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A64C36E" w14:textId="77777777" w:rsidR="00430A35" w:rsidRPr="00380FA4" w:rsidRDefault="00430A35" w:rsidP="00430A35">
      <w:pPr>
        <w:spacing w:line="200" w:lineRule="atLeast"/>
        <w:ind w:left="180"/>
        <w:jc w:val="center"/>
        <w:rPr>
          <w:b/>
          <w:sz w:val="20"/>
          <w:szCs w:val="20"/>
          <w:lang w:val="en-US"/>
        </w:rPr>
      </w:pPr>
    </w:p>
    <w:p w14:paraId="26AA20E3" w14:textId="77777777" w:rsidR="00C765F6" w:rsidRPr="00380FA4" w:rsidRDefault="00C765F6" w:rsidP="00C75FA9">
      <w:pPr>
        <w:spacing w:line="200" w:lineRule="atLeast"/>
        <w:ind w:left="180"/>
        <w:jc w:val="center"/>
        <w:rPr>
          <w:b/>
          <w:noProof/>
          <w:sz w:val="20"/>
          <w:szCs w:val="20"/>
          <w:lang w:eastAsia="pl-PL"/>
        </w:rPr>
      </w:pPr>
    </w:p>
    <w:p w14:paraId="67BC7AB5" w14:textId="77777777" w:rsidR="00430A35" w:rsidRPr="00380FA4" w:rsidRDefault="00430A35" w:rsidP="00C75FA9">
      <w:pPr>
        <w:spacing w:line="200" w:lineRule="atLeast"/>
        <w:ind w:left="180"/>
        <w:jc w:val="center"/>
        <w:rPr>
          <w:b/>
          <w:sz w:val="20"/>
          <w:szCs w:val="20"/>
        </w:rPr>
      </w:pPr>
    </w:p>
    <w:p w14:paraId="44BC4E37" w14:textId="77777777" w:rsidR="00C765F6" w:rsidRPr="00380FA4" w:rsidRDefault="00C765F6" w:rsidP="00C765F6">
      <w:pPr>
        <w:tabs>
          <w:tab w:val="left" w:pos="851"/>
        </w:tabs>
        <w:spacing w:line="200" w:lineRule="atLeast"/>
        <w:ind w:left="180"/>
        <w:jc w:val="both"/>
        <w:rPr>
          <w:b/>
          <w:sz w:val="20"/>
          <w:szCs w:val="20"/>
        </w:rPr>
      </w:pPr>
    </w:p>
    <w:p w14:paraId="0711735E" w14:textId="77777777" w:rsidR="00430A35" w:rsidRPr="00380FA4" w:rsidRDefault="00430A35" w:rsidP="00C765F6">
      <w:pPr>
        <w:tabs>
          <w:tab w:val="left" w:pos="851"/>
        </w:tabs>
        <w:spacing w:line="200" w:lineRule="atLeast"/>
        <w:ind w:left="180"/>
        <w:jc w:val="both"/>
        <w:rPr>
          <w:b/>
          <w:sz w:val="20"/>
          <w:szCs w:val="20"/>
        </w:rPr>
      </w:pPr>
    </w:p>
    <w:p w14:paraId="43839964" w14:textId="77777777" w:rsidR="00C765F6" w:rsidRPr="00380FA4" w:rsidRDefault="00E363FE" w:rsidP="00C765F6">
      <w:pPr>
        <w:spacing w:line="200" w:lineRule="atLeast"/>
        <w:ind w:left="180"/>
        <w:jc w:val="both"/>
        <w:rPr>
          <w:b/>
          <w:sz w:val="20"/>
          <w:szCs w:val="20"/>
        </w:rPr>
      </w:pPr>
      <w:r>
        <w:rPr>
          <w:noProof/>
          <w:lang w:eastAsia="pl-PL"/>
        </w:rPr>
        <mc:AlternateContent>
          <mc:Choice Requires="wps">
            <w:drawing>
              <wp:anchor distT="0" distB="0" distL="114935" distR="114935" simplePos="0" relativeHeight="251657728" behindDoc="0" locked="0" layoutInCell="1" allowOverlap="1" wp14:anchorId="01965D03" wp14:editId="007AF44A">
                <wp:simplePos x="0" y="0"/>
                <wp:positionH relativeFrom="column">
                  <wp:posOffset>5713095</wp:posOffset>
                </wp:positionH>
                <wp:positionV relativeFrom="paragraph">
                  <wp:posOffset>80645</wp:posOffset>
                </wp:positionV>
                <wp:extent cx="2009775" cy="450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34E96" w14:textId="77777777" w:rsidR="00302FB8" w:rsidRDefault="00302FB8" w:rsidP="00C75FA9">
                            <w:pPr>
                              <w:rPr>
                                <w:b/>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65D03" id="_x0000_t202" coordsize="21600,21600" o:spt="202" path="m,l,21600r21600,l21600,xe">
                <v:stroke joinstyle="miter"/>
                <v:path gradientshapeok="t" o:connecttype="rect"/>
              </v:shapetype>
              <v:shape id="Text Box 5" o:spid="_x0000_s1026" type="#_x0000_t202" style="position:absolute;left:0;text-align:left;margin-left:449.85pt;margin-top:6.35pt;width:158.2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" stroked="f">
                <v:fill opacity="0"/>
                <v:textbox inset="0,0,0,0">
                  <w:txbxContent>
                    <w:p w14:paraId="0E034E96" w14:textId="77777777" w:rsidR="00302FB8" w:rsidRDefault="00302FB8" w:rsidP="00C75FA9">
                      <w:pPr>
                        <w:rPr>
                          <w:b/>
                          <w:lang w:val="en-US"/>
                        </w:rPr>
                      </w:pPr>
                    </w:p>
                  </w:txbxContent>
                </v:textbox>
              </v:shape>
            </w:pict>
          </mc:Fallback>
        </mc:AlternateContent>
      </w:r>
    </w:p>
    <w:p w14:paraId="2AA06CAB" w14:textId="77777777" w:rsidR="00C765F6" w:rsidRPr="00380FA4" w:rsidRDefault="00C765F6" w:rsidP="00C765F6">
      <w:pPr>
        <w:spacing w:line="200" w:lineRule="atLeast"/>
        <w:ind w:left="180"/>
        <w:jc w:val="both"/>
        <w:rPr>
          <w:b/>
          <w:sz w:val="20"/>
          <w:szCs w:val="20"/>
        </w:rPr>
      </w:pPr>
    </w:p>
    <w:p w14:paraId="67759FB4" w14:textId="77777777" w:rsidR="00C765F6" w:rsidRPr="00380FA4" w:rsidRDefault="00C765F6" w:rsidP="00430A35">
      <w:pPr>
        <w:spacing w:line="200" w:lineRule="atLeast"/>
        <w:ind w:left="180"/>
        <w:jc w:val="center"/>
        <w:rPr>
          <w:b/>
          <w:sz w:val="20"/>
          <w:szCs w:val="20"/>
        </w:rPr>
      </w:pPr>
    </w:p>
    <w:p w14:paraId="267CB673" w14:textId="77777777" w:rsidR="00C765F6" w:rsidRPr="00380FA4" w:rsidRDefault="00C765F6" w:rsidP="00C765F6">
      <w:pPr>
        <w:spacing w:line="200" w:lineRule="atLeast"/>
        <w:ind w:left="180"/>
        <w:jc w:val="center"/>
        <w:rPr>
          <w:b/>
          <w:sz w:val="28"/>
          <w:szCs w:val="28"/>
        </w:rPr>
      </w:pPr>
    </w:p>
    <w:p w14:paraId="19702F7F" w14:textId="77777777" w:rsidR="00C765F6" w:rsidRPr="00380FA4" w:rsidRDefault="00430A35" w:rsidP="00C765F6">
      <w:pPr>
        <w:spacing w:line="200" w:lineRule="atLeast"/>
        <w:ind w:left="180"/>
        <w:jc w:val="center"/>
        <w:rPr>
          <w:b/>
          <w:sz w:val="28"/>
          <w:szCs w:val="28"/>
        </w:rPr>
      </w:pPr>
      <w:r w:rsidRPr="00380FA4">
        <w:rPr>
          <w:b/>
          <w:noProof/>
          <w:sz w:val="20"/>
          <w:szCs w:val="20"/>
          <w:lang w:eastAsia="pl-PL"/>
        </w:rPr>
        <w:drawing>
          <wp:anchor distT="0" distB="0" distL="114300" distR="114300" simplePos="0" relativeHeight="251661312" behindDoc="1" locked="0" layoutInCell="1" allowOverlap="1" wp14:anchorId="07FA7734" wp14:editId="2EBBCD55">
            <wp:simplePos x="0" y="0"/>
            <wp:positionH relativeFrom="column">
              <wp:posOffset>2259330</wp:posOffset>
            </wp:positionH>
            <wp:positionV relativeFrom="page">
              <wp:posOffset>2065020</wp:posOffset>
            </wp:positionV>
            <wp:extent cx="1424940" cy="1402080"/>
            <wp:effectExtent l="0" t="0" r="0" b="0"/>
            <wp:wrapTight wrapText="bothSides">
              <wp:wrapPolygon edited="0">
                <wp:start x="0" y="0"/>
                <wp:lineTo x="0" y="21424"/>
                <wp:lineTo x="21369" y="21424"/>
                <wp:lineTo x="2136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1402080"/>
                    </a:xfrm>
                    <a:prstGeom prst="rect">
                      <a:avLst/>
                    </a:prstGeom>
                    <a:noFill/>
                    <a:ln>
                      <a:noFill/>
                    </a:ln>
                  </pic:spPr>
                </pic:pic>
              </a:graphicData>
            </a:graphic>
          </wp:anchor>
        </w:drawing>
      </w:r>
    </w:p>
    <w:p w14:paraId="7FDAED2E" w14:textId="77777777" w:rsidR="00C765F6" w:rsidRPr="00380FA4" w:rsidRDefault="00C765F6" w:rsidP="00C765F6">
      <w:pPr>
        <w:spacing w:line="200" w:lineRule="atLeast"/>
        <w:ind w:left="180"/>
        <w:jc w:val="both"/>
        <w:rPr>
          <w:b/>
          <w:sz w:val="20"/>
          <w:szCs w:val="20"/>
        </w:rPr>
      </w:pPr>
    </w:p>
    <w:p w14:paraId="0CC9F9F2" w14:textId="77777777" w:rsidR="00C765F6" w:rsidRPr="00380FA4" w:rsidRDefault="00C765F6" w:rsidP="00C765F6">
      <w:pPr>
        <w:spacing w:line="200" w:lineRule="atLeast"/>
        <w:ind w:left="180"/>
        <w:jc w:val="both"/>
        <w:rPr>
          <w:b/>
          <w:sz w:val="20"/>
          <w:szCs w:val="20"/>
        </w:rPr>
      </w:pPr>
    </w:p>
    <w:p w14:paraId="3B8672AF" w14:textId="77777777" w:rsidR="00C765F6" w:rsidRPr="00380FA4" w:rsidRDefault="00C765F6" w:rsidP="00C765F6">
      <w:pPr>
        <w:spacing w:line="200" w:lineRule="atLeast"/>
        <w:ind w:left="180"/>
        <w:jc w:val="both"/>
        <w:rPr>
          <w:b/>
          <w:sz w:val="20"/>
          <w:szCs w:val="20"/>
        </w:rPr>
      </w:pPr>
    </w:p>
    <w:p w14:paraId="2FEA7F23" w14:textId="77777777" w:rsidR="00C765F6" w:rsidRPr="00380FA4" w:rsidRDefault="00C765F6" w:rsidP="00C765F6">
      <w:pPr>
        <w:spacing w:line="200" w:lineRule="atLeast"/>
        <w:ind w:left="180"/>
        <w:jc w:val="both"/>
        <w:rPr>
          <w:b/>
          <w:sz w:val="20"/>
          <w:szCs w:val="20"/>
        </w:rPr>
      </w:pPr>
    </w:p>
    <w:p w14:paraId="521C3A34" w14:textId="77777777" w:rsidR="00C765F6" w:rsidRPr="00380FA4" w:rsidRDefault="00C765F6" w:rsidP="00C765F6">
      <w:pPr>
        <w:spacing w:line="200" w:lineRule="atLeast"/>
        <w:ind w:left="180"/>
        <w:jc w:val="both"/>
        <w:rPr>
          <w:b/>
          <w:sz w:val="20"/>
          <w:szCs w:val="20"/>
        </w:rPr>
      </w:pPr>
    </w:p>
    <w:p w14:paraId="1FF1CA97" w14:textId="77777777" w:rsidR="00C765F6" w:rsidRPr="00380FA4" w:rsidRDefault="00C765F6" w:rsidP="00C765F6">
      <w:pPr>
        <w:spacing w:line="200" w:lineRule="atLeast"/>
        <w:ind w:left="180"/>
        <w:jc w:val="both"/>
        <w:rPr>
          <w:b/>
          <w:sz w:val="20"/>
          <w:szCs w:val="20"/>
        </w:rPr>
      </w:pPr>
    </w:p>
    <w:p w14:paraId="19F5B356" w14:textId="77777777" w:rsidR="00C765F6" w:rsidRPr="00380FA4" w:rsidRDefault="00C765F6" w:rsidP="00C765F6">
      <w:pPr>
        <w:spacing w:line="200" w:lineRule="atLeast"/>
        <w:ind w:left="180"/>
        <w:jc w:val="center"/>
        <w:rPr>
          <w:b/>
          <w:sz w:val="20"/>
          <w:szCs w:val="20"/>
        </w:rPr>
      </w:pPr>
    </w:p>
    <w:p w14:paraId="01EDB1BA" w14:textId="77777777" w:rsidR="00430A35" w:rsidRPr="00380FA4" w:rsidRDefault="00430A35" w:rsidP="00C765F6">
      <w:pPr>
        <w:spacing w:line="200" w:lineRule="atLeast"/>
        <w:ind w:left="180"/>
        <w:jc w:val="center"/>
        <w:rPr>
          <w:b/>
          <w:sz w:val="20"/>
          <w:szCs w:val="20"/>
        </w:rPr>
      </w:pPr>
    </w:p>
    <w:p w14:paraId="16C7EAFD" w14:textId="77777777" w:rsidR="00430A35" w:rsidRPr="00380FA4" w:rsidRDefault="00430A35" w:rsidP="00C765F6">
      <w:pPr>
        <w:spacing w:line="200" w:lineRule="atLeast"/>
        <w:ind w:left="180"/>
        <w:jc w:val="center"/>
        <w:rPr>
          <w:b/>
          <w:sz w:val="20"/>
          <w:szCs w:val="20"/>
        </w:rPr>
      </w:pPr>
    </w:p>
    <w:p w14:paraId="0E8EAB28" w14:textId="77777777" w:rsidR="00430A35" w:rsidRPr="00380FA4" w:rsidRDefault="00430A35" w:rsidP="00C765F6">
      <w:pPr>
        <w:spacing w:line="200" w:lineRule="atLeast"/>
        <w:ind w:left="180"/>
        <w:jc w:val="center"/>
        <w:rPr>
          <w:b/>
          <w:sz w:val="20"/>
          <w:szCs w:val="20"/>
        </w:rPr>
      </w:pPr>
    </w:p>
    <w:p w14:paraId="1248CD57" w14:textId="77777777" w:rsidR="00430A35" w:rsidRPr="00380FA4" w:rsidRDefault="00430A35" w:rsidP="00C765F6">
      <w:pPr>
        <w:spacing w:line="200" w:lineRule="atLeast"/>
        <w:ind w:left="180"/>
        <w:jc w:val="center"/>
        <w:rPr>
          <w:b/>
          <w:sz w:val="20"/>
          <w:szCs w:val="20"/>
        </w:rPr>
      </w:pPr>
    </w:p>
    <w:p w14:paraId="0DFA31BD" w14:textId="77777777" w:rsidR="00430A35" w:rsidRPr="00380FA4" w:rsidRDefault="00430A35" w:rsidP="00C765F6">
      <w:pPr>
        <w:spacing w:line="200" w:lineRule="atLeast"/>
        <w:ind w:left="180"/>
        <w:jc w:val="center"/>
        <w:rPr>
          <w:b/>
          <w:sz w:val="20"/>
          <w:szCs w:val="20"/>
        </w:rPr>
      </w:pPr>
    </w:p>
    <w:p w14:paraId="5252DCCD" w14:textId="77777777" w:rsidR="00C765F6" w:rsidRPr="00380FA4" w:rsidRDefault="00C765F6" w:rsidP="00C765F6">
      <w:pPr>
        <w:spacing w:line="200" w:lineRule="atLeast"/>
        <w:ind w:left="180"/>
        <w:jc w:val="center"/>
        <w:rPr>
          <w:b/>
          <w:sz w:val="40"/>
          <w:szCs w:val="40"/>
        </w:rPr>
      </w:pPr>
      <w:r w:rsidRPr="00380FA4">
        <w:rPr>
          <w:b/>
          <w:sz w:val="40"/>
          <w:szCs w:val="40"/>
        </w:rPr>
        <w:t>Sprawozdanie z działalności Miejskiego Ośrodka Pomocy Społecznej w Przemyślu</w:t>
      </w:r>
    </w:p>
    <w:p w14:paraId="4FED86B4" w14:textId="77777777" w:rsidR="00C765F6" w:rsidRPr="00380FA4" w:rsidRDefault="00C765F6" w:rsidP="00C765F6">
      <w:pPr>
        <w:spacing w:line="200" w:lineRule="atLeast"/>
        <w:ind w:left="180"/>
        <w:jc w:val="center"/>
        <w:rPr>
          <w:b/>
          <w:sz w:val="40"/>
          <w:szCs w:val="40"/>
        </w:rPr>
      </w:pPr>
      <w:r w:rsidRPr="00380FA4">
        <w:rPr>
          <w:b/>
          <w:sz w:val="40"/>
          <w:szCs w:val="40"/>
        </w:rPr>
        <w:t>w roku 201</w:t>
      </w:r>
      <w:r w:rsidR="00A065E4" w:rsidRPr="00380FA4">
        <w:rPr>
          <w:b/>
          <w:sz w:val="40"/>
          <w:szCs w:val="40"/>
        </w:rPr>
        <w:t>8</w:t>
      </w:r>
    </w:p>
    <w:p w14:paraId="6655863F" w14:textId="77777777" w:rsidR="00C765F6" w:rsidRPr="00380FA4" w:rsidRDefault="00C765F6" w:rsidP="00C765F6">
      <w:pPr>
        <w:spacing w:line="200" w:lineRule="atLeast"/>
        <w:ind w:left="180"/>
        <w:jc w:val="center"/>
        <w:rPr>
          <w:b/>
          <w:sz w:val="20"/>
          <w:szCs w:val="20"/>
        </w:rPr>
      </w:pPr>
    </w:p>
    <w:p w14:paraId="7A0C1D70" w14:textId="77777777" w:rsidR="00C765F6" w:rsidRPr="00380FA4" w:rsidRDefault="00C765F6" w:rsidP="00C765F6">
      <w:pPr>
        <w:spacing w:line="200" w:lineRule="atLeast"/>
        <w:ind w:left="180"/>
        <w:jc w:val="center"/>
        <w:rPr>
          <w:b/>
          <w:sz w:val="20"/>
          <w:szCs w:val="20"/>
        </w:rPr>
      </w:pPr>
    </w:p>
    <w:p w14:paraId="3DD249DF" w14:textId="77777777" w:rsidR="00C765F6" w:rsidRPr="00380FA4" w:rsidRDefault="00C765F6" w:rsidP="00C765F6">
      <w:pPr>
        <w:spacing w:line="200" w:lineRule="atLeast"/>
        <w:ind w:left="180"/>
        <w:jc w:val="center"/>
        <w:rPr>
          <w:b/>
          <w:sz w:val="20"/>
          <w:szCs w:val="20"/>
        </w:rPr>
      </w:pPr>
    </w:p>
    <w:p w14:paraId="4768D756" w14:textId="77777777" w:rsidR="00FC1B83" w:rsidRPr="00380FA4" w:rsidRDefault="00FC1B83" w:rsidP="00FC1B83">
      <w:pPr>
        <w:widowControl w:val="0"/>
        <w:overflowPunct w:val="0"/>
        <w:autoSpaceDE w:val="0"/>
        <w:spacing w:before="48" w:after="48" w:line="360" w:lineRule="auto"/>
        <w:jc w:val="center"/>
        <w:rPr>
          <w:b/>
          <w:sz w:val="32"/>
          <w:szCs w:val="32"/>
        </w:rPr>
      </w:pPr>
      <w:r w:rsidRPr="00380FA4">
        <w:rPr>
          <w:b/>
          <w:sz w:val="32"/>
          <w:szCs w:val="32"/>
          <w:lang w:eastAsia="pl-PL"/>
        </w:rPr>
        <w:t>oraz potrzeby w zakresie pomocy społecznej i systemu pieczy zastępczej na 201</w:t>
      </w:r>
      <w:r w:rsidR="00A065E4" w:rsidRPr="00380FA4">
        <w:rPr>
          <w:b/>
          <w:sz w:val="32"/>
          <w:szCs w:val="32"/>
          <w:lang w:eastAsia="pl-PL"/>
        </w:rPr>
        <w:t>9</w:t>
      </w:r>
      <w:r w:rsidRPr="00380FA4">
        <w:rPr>
          <w:b/>
          <w:sz w:val="32"/>
          <w:szCs w:val="32"/>
          <w:lang w:eastAsia="pl-PL"/>
        </w:rPr>
        <w:t xml:space="preserve"> rok</w:t>
      </w:r>
    </w:p>
    <w:p w14:paraId="1C19EA97" w14:textId="77777777" w:rsidR="00C765F6" w:rsidRPr="00380FA4" w:rsidRDefault="00C765F6" w:rsidP="00C765F6">
      <w:pPr>
        <w:widowControl w:val="0"/>
        <w:overflowPunct w:val="0"/>
        <w:autoSpaceDE w:val="0"/>
        <w:spacing w:before="48" w:after="48" w:line="360" w:lineRule="auto"/>
        <w:jc w:val="both"/>
        <w:rPr>
          <w:b/>
          <w:sz w:val="22"/>
          <w:szCs w:val="22"/>
        </w:rPr>
      </w:pPr>
    </w:p>
    <w:p w14:paraId="29496F5C" w14:textId="77777777" w:rsidR="00C765F6" w:rsidRPr="00380FA4" w:rsidRDefault="00C765F6" w:rsidP="00C765F6">
      <w:pPr>
        <w:widowControl w:val="0"/>
        <w:overflowPunct w:val="0"/>
        <w:autoSpaceDE w:val="0"/>
        <w:spacing w:before="48" w:after="48" w:line="360" w:lineRule="auto"/>
        <w:jc w:val="both"/>
        <w:rPr>
          <w:b/>
          <w:sz w:val="22"/>
          <w:szCs w:val="22"/>
        </w:rPr>
      </w:pPr>
    </w:p>
    <w:p w14:paraId="0141E15C" w14:textId="77777777" w:rsidR="00C765F6" w:rsidRPr="00380FA4" w:rsidRDefault="00C765F6" w:rsidP="00C765F6">
      <w:pPr>
        <w:widowControl w:val="0"/>
        <w:overflowPunct w:val="0"/>
        <w:autoSpaceDE w:val="0"/>
        <w:spacing w:before="48" w:after="48" w:line="360" w:lineRule="auto"/>
        <w:jc w:val="both"/>
        <w:rPr>
          <w:b/>
          <w:sz w:val="22"/>
          <w:szCs w:val="22"/>
        </w:rPr>
      </w:pPr>
    </w:p>
    <w:p w14:paraId="576F3E18" w14:textId="77777777" w:rsidR="00C765F6" w:rsidRPr="00380FA4" w:rsidRDefault="00C765F6" w:rsidP="00C765F6">
      <w:pPr>
        <w:widowControl w:val="0"/>
        <w:overflowPunct w:val="0"/>
        <w:autoSpaceDE w:val="0"/>
        <w:spacing w:before="48" w:after="48" w:line="360" w:lineRule="auto"/>
        <w:jc w:val="both"/>
        <w:rPr>
          <w:b/>
          <w:sz w:val="22"/>
          <w:szCs w:val="22"/>
        </w:rPr>
      </w:pPr>
    </w:p>
    <w:p w14:paraId="61ADF6FC" w14:textId="77777777" w:rsidR="00C765F6" w:rsidRPr="00380FA4" w:rsidRDefault="00C765F6" w:rsidP="00C765F6">
      <w:pPr>
        <w:widowControl w:val="0"/>
        <w:overflowPunct w:val="0"/>
        <w:autoSpaceDE w:val="0"/>
        <w:spacing w:before="48" w:after="48" w:line="360" w:lineRule="auto"/>
        <w:jc w:val="both"/>
        <w:rPr>
          <w:b/>
          <w:sz w:val="22"/>
          <w:szCs w:val="22"/>
        </w:rPr>
      </w:pPr>
    </w:p>
    <w:p w14:paraId="69E905CC" w14:textId="77777777" w:rsidR="00C765F6" w:rsidRPr="00380FA4" w:rsidRDefault="00C765F6" w:rsidP="00C765F6">
      <w:pPr>
        <w:widowControl w:val="0"/>
        <w:overflowPunct w:val="0"/>
        <w:autoSpaceDE w:val="0"/>
        <w:spacing w:before="48" w:after="48" w:line="360" w:lineRule="auto"/>
        <w:jc w:val="both"/>
        <w:rPr>
          <w:b/>
          <w:sz w:val="22"/>
          <w:szCs w:val="22"/>
        </w:rPr>
      </w:pPr>
    </w:p>
    <w:p w14:paraId="2B9064A9" w14:textId="77777777" w:rsidR="00C765F6" w:rsidRPr="00380FA4" w:rsidRDefault="00C765F6" w:rsidP="00C765F6">
      <w:pPr>
        <w:widowControl w:val="0"/>
        <w:overflowPunct w:val="0"/>
        <w:autoSpaceDE w:val="0"/>
        <w:spacing w:before="48" w:after="48" w:line="360" w:lineRule="auto"/>
        <w:jc w:val="both"/>
        <w:rPr>
          <w:b/>
          <w:sz w:val="22"/>
          <w:szCs w:val="22"/>
        </w:rPr>
      </w:pPr>
    </w:p>
    <w:p w14:paraId="5D728368" w14:textId="77777777" w:rsidR="00160CD4" w:rsidRPr="00380FA4" w:rsidRDefault="00160CD4" w:rsidP="00C765F6">
      <w:pPr>
        <w:widowControl w:val="0"/>
        <w:overflowPunct w:val="0"/>
        <w:autoSpaceDE w:val="0"/>
        <w:spacing w:before="48" w:after="48" w:line="360" w:lineRule="auto"/>
        <w:jc w:val="both"/>
        <w:rPr>
          <w:b/>
          <w:sz w:val="22"/>
          <w:szCs w:val="22"/>
        </w:rPr>
      </w:pPr>
    </w:p>
    <w:p w14:paraId="0D2808B9" w14:textId="77777777" w:rsidR="00160CD4" w:rsidRPr="00380FA4" w:rsidRDefault="00160CD4" w:rsidP="00C765F6">
      <w:pPr>
        <w:widowControl w:val="0"/>
        <w:overflowPunct w:val="0"/>
        <w:autoSpaceDE w:val="0"/>
        <w:spacing w:before="48" w:after="48" w:line="360" w:lineRule="auto"/>
        <w:jc w:val="both"/>
        <w:rPr>
          <w:b/>
          <w:sz w:val="22"/>
          <w:szCs w:val="22"/>
        </w:rPr>
      </w:pPr>
    </w:p>
    <w:p w14:paraId="53E34FD0" w14:textId="77777777" w:rsidR="00C765F6" w:rsidRPr="00380FA4" w:rsidRDefault="00C765F6" w:rsidP="00C765F6">
      <w:pPr>
        <w:widowControl w:val="0"/>
        <w:overflowPunct w:val="0"/>
        <w:autoSpaceDE w:val="0"/>
        <w:spacing w:before="48" w:after="48" w:line="360" w:lineRule="auto"/>
        <w:jc w:val="both"/>
        <w:rPr>
          <w:b/>
          <w:sz w:val="22"/>
          <w:szCs w:val="22"/>
        </w:rPr>
      </w:pPr>
      <w:r w:rsidRPr="00380FA4">
        <w:rPr>
          <w:b/>
          <w:sz w:val="22"/>
          <w:szCs w:val="22"/>
        </w:rPr>
        <w:tab/>
      </w:r>
      <w:r w:rsidRPr="00380FA4">
        <w:rPr>
          <w:b/>
          <w:sz w:val="22"/>
          <w:szCs w:val="22"/>
        </w:rPr>
        <w:tab/>
      </w:r>
      <w:r w:rsidRPr="00380FA4">
        <w:rPr>
          <w:b/>
          <w:sz w:val="22"/>
          <w:szCs w:val="22"/>
        </w:rPr>
        <w:tab/>
      </w:r>
      <w:r w:rsidRPr="00380FA4">
        <w:rPr>
          <w:b/>
          <w:sz w:val="22"/>
          <w:szCs w:val="22"/>
        </w:rPr>
        <w:tab/>
      </w:r>
    </w:p>
    <w:p w14:paraId="5279B7A7" w14:textId="77777777" w:rsidR="00C765F6" w:rsidRPr="00380FA4" w:rsidRDefault="00C765F6" w:rsidP="00C765F6">
      <w:pPr>
        <w:widowControl w:val="0"/>
        <w:overflowPunct w:val="0"/>
        <w:autoSpaceDE w:val="0"/>
        <w:spacing w:before="48" w:after="48" w:line="360" w:lineRule="auto"/>
        <w:jc w:val="both"/>
        <w:rPr>
          <w:b/>
          <w:sz w:val="22"/>
          <w:szCs w:val="22"/>
        </w:rPr>
      </w:pPr>
    </w:p>
    <w:p w14:paraId="22875A63" w14:textId="77777777" w:rsidR="00C765F6" w:rsidRPr="00380FA4" w:rsidRDefault="00202D46" w:rsidP="00C765F6">
      <w:pPr>
        <w:widowControl w:val="0"/>
        <w:overflowPunct w:val="0"/>
        <w:autoSpaceDE w:val="0"/>
        <w:spacing w:before="48" w:after="48" w:line="360" w:lineRule="auto"/>
        <w:jc w:val="center"/>
        <w:rPr>
          <w:b/>
          <w:sz w:val="22"/>
          <w:szCs w:val="22"/>
        </w:rPr>
      </w:pPr>
      <w:r w:rsidRPr="00380FA4">
        <w:rPr>
          <w:b/>
          <w:sz w:val="22"/>
          <w:szCs w:val="22"/>
        </w:rPr>
        <w:t>Przemyśl, kwiecień</w:t>
      </w:r>
      <w:r w:rsidR="00C765F6" w:rsidRPr="00380FA4">
        <w:rPr>
          <w:b/>
          <w:sz w:val="22"/>
          <w:szCs w:val="22"/>
        </w:rPr>
        <w:t xml:space="preserve"> 201</w:t>
      </w:r>
      <w:r w:rsidR="00A065E4" w:rsidRPr="00380FA4">
        <w:rPr>
          <w:b/>
          <w:sz w:val="22"/>
          <w:szCs w:val="22"/>
        </w:rPr>
        <w:t>9</w:t>
      </w:r>
      <w:r w:rsidR="00C765F6" w:rsidRPr="00380FA4">
        <w:rPr>
          <w:b/>
          <w:sz w:val="22"/>
          <w:szCs w:val="22"/>
        </w:rPr>
        <w:t xml:space="preserve"> r.</w:t>
      </w:r>
    </w:p>
    <w:p w14:paraId="3DA33DD7" w14:textId="77777777" w:rsidR="006E1B89" w:rsidRPr="00380FA4" w:rsidRDefault="006E1B89" w:rsidP="006E1B89">
      <w:pPr>
        <w:ind w:left="1080"/>
        <w:jc w:val="both"/>
        <w:rPr>
          <w:b/>
          <w:sz w:val="22"/>
          <w:szCs w:val="22"/>
        </w:rPr>
      </w:pPr>
    </w:p>
    <w:p w14:paraId="3A882B96" w14:textId="77777777" w:rsidR="006E1B89" w:rsidRPr="00380FA4" w:rsidRDefault="006E1B89" w:rsidP="006E1B89">
      <w:pPr>
        <w:ind w:left="1080"/>
        <w:jc w:val="both"/>
        <w:rPr>
          <w:b/>
          <w:sz w:val="22"/>
          <w:szCs w:val="22"/>
        </w:rPr>
      </w:pPr>
    </w:p>
    <w:p w14:paraId="14FCE21A" w14:textId="77777777" w:rsidR="00A012E1" w:rsidRPr="00380FA4" w:rsidRDefault="006E1B89" w:rsidP="006E1B89">
      <w:pPr>
        <w:ind w:left="1080" w:hanging="1080"/>
        <w:jc w:val="both"/>
        <w:rPr>
          <w:b/>
          <w:sz w:val="26"/>
          <w:szCs w:val="26"/>
          <w:u w:val="single"/>
        </w:rPr>
      </w:pPr>
      <w:r w:rsidRPr="00380FA4">
        <w:rPr>
          <w:b/>
          <w:sz w:val="26"/>
          <w:szCs w:val="26"/>
        </w:rPr>
        <w:lastRenderedPageBreak/>
        <w:t xml:space="preserve">I.  </w:t>
      </w:r>
      <w:r w:rsidR="00A012E1" w:rsidRPr="00380FA4">
        <w:rPr>
          <w:b/>
          <w:sz w:val="26"/>
          <w:szCs w:val="26"/>
          <w:u w:val="single"/>
        </w:rPr>
        <w:t>Organizacja Miejskiego Ośrodka Pomocy Społecznej.</w:t>
      </w:r>
    </w:p>
    <w:p w14:paraId="447AB34C" w14:textId="77777777" w:rsidR="00A012E1" w:rsidRPr="00380FA4" w:rsidRDefault="00A012E1" w:rsidP="00A012E1">
      <w:pPr>
        <w:jc w:val="both"/>
        <w:rPr>
          <w:b/>
          <w:sz w:val="26"/>
          <w:szCs w:val="26"/>
        </w:rPr>
      </w:pPr>
    </w:p>
    <w:p w14:paraId="323D38C3" w14:textId="77777777" w:rsidR="00EF2EB7" w:rsidRPr="00380FA4" w:rsidRDefault="00EF2EB7" w:rsidP="00F64496">
      <w:pPr>
        <w:jc w:val="both"/>
        <w:rPr>
          <w:b/>
        </w:rPr>
      </w:pPr>
      <w:r w:rsidRPr="00380FA4">
        <w:rPr>
          <w:b/>
        </w:rPr>
        <w:t>1. Struktura organizacyjna MOPS</w:t>
      </w:r>
      <w:r w:rsidR="00C75FA9" w:rsidRPr="00380FA4">
        <w:rPr>
          <w:b/>
        </w:rPr>
        <w:t>.</w:t>
      </w:r>
    </w:p>
    <w:p w14:paraId="71B7559F" w14:textId="77777777" w:rsidR="00EF2EB7" w:rsidRPr="00380FA4" w:rsidRDefault="00EF2EB7" w:rsidP="00EF2EB7">
      <w:pPr>
        <w:ind w:left="360"/>
        <w:jc w:val="both"/>
        <w:rPr>
          <w:u w:val="single"/>
        </w:rPr>
      </w:pPr>
    </w:p>
    <w:p w14:paraId="215CAB3A" w14:textId="35E2AC53" w:rsidR="00710240" w:rsidRPr="00380FA4" w:rsidRDefault="00791D60" w:rsidP="00710240">
      <w:pPr>
        <w:pStyle w:val="Bezodstpw"/>
        <w:jc w:val="both"/>
        <w:rPr>
          <w:rFonts w:ascii="Times New Roman" w:hAnsi="Times New Roman"/>
          <w:sz w:val="24"/>
          <w:szCs w:val="24"/>
        </w:rPr>
      </w:pPr>
      <w:r w:rsidRPr="00380FA4">
        <w:rPr>
          <w:rFonts w:ascii="Times New Roman" w:hAnsi="Times New Roman"/>
          <w:sz w:val="24"/>
          <w:szCs w:val="24"/>
        </w:rPr>
        <w:tab/>
      </w:r>
      <w:r w:rsidR="00710240" w:rsidRPr="00380FA4">
        <w:rPr>
          <w:rFonts w:ascii="Times New Roman" w:hAnsi="Times New Roman"/>
          <w:sz w:val="24"/>
          <w:szCs w:val="24"/>
        </w:rPr>
        <w:t>W 201</w:t>
      </w:r>
      <w:r w:rsidR="00760405" w:rsidRPr="00380FA4">
        <w:rPr>
          <w:rFonts w:ascii="Times New Roman" w:hAnsi="Times New Roman"/>
          <w:sz w:val="24"/>
          <w:szCs w:val="24"/>
        </w:rPr>
        <w:t>8</w:t>
      </w:r>
      <w:r w:rsidR="00710240" w:rsidRPr="00380FA4">
        <w:rPr>
          <w:rFonts w:ascii="Times New Roman" w:hAnsi="Times New Roman"/>
          <w:sz w:val="24"/>
          <w:szCs w:val="24"/>
        </w:rPr>
        <w:t xml:space="preserve"> roku </w:t>
      </w:r>
      <w:r w:rsidR="00760405" w:rsidRPr="00380FA4">
        <w:rPr>
          <w:rFonts w:ascii="Times New Roman" w:hAnsi="Times New Roman"/>
          <w:sz w:val="24"/>
          <w:szCs w:val="24"/>
        </w:rPr>
        <w:t xml:space="preserve">obowiązywał </w:t>
      </w:r>
      <w:r w:rsidR="00A43D79" w:rsidRPr="00380FA4">
        <w:rPr>
          <w:rFonts w:ascii="Times New Roman" w:hAnsi="Times New Roman"/>
          <w:sz w:val="24"/>
          <w:szCs w:val="24"/>
        </w:rPr>
        <w:t xml:space="preserve">statut </w:t>
      </w:r>
      <w:r w:rsidR="00710240" w:rsidRPr="00380FA4">
        <w:rPr>
          <w:rFonts w:ascii="Times New Roman" w:hAnsi="Times New Roman"/>
          <w:sz w:val="24"/>
          <w:szCs w:val="24"/>
        </w:rPr>
        <w:t>opracowan</w:t>
      </w:r>
      <w:r w:rsidR="00667CE8" w:rsidRPr="00380FA4">
        <w:rPr>
          <w:rFonts w:ascii="Times New Roman" w:hAnsi="Times New Roman"/>
          <w:sz w:val="24"/>
          <w:szCs w:val="24"/>
        </w:rPr>
        <w:t>y</w:t>
      </w:r>
      <w:r w:rsidR="00760405" w:rsidRPr="00380FA4">
        <w:rPr>
          <w:rFonts w:ascii="Times New Roman" w:hAnsi="Times New Roman"/>
          <w:sz w:val="24"/>
          <w:szCs w:val="24"/>
        </w:rPr>
        <w:t xml:space="preserve"> w 201</w:t>
      </w:r>
      <w:r w:rsidR="00057966" w:rsidRPr="00380FA4">
        <w:rPr>
          <w:rFonts w:ascii="Times New Roman" w:hAnsi="Times New Roman"/>
          <w:sz w:val="24"/>
          <w:szCs w:val="24"/>
        </w:rPr>
        <w:t>6</w:t>
      </w:r>
      <w:r w:rsidR="00760405" w:rsidRPr="00380FA4">
        <w:rPr>
          <w:rFonts w:ascii="Times New Roman" w:hAnsi="Times New Roman"/>
          <w:sz w:val="24"/>
          <w:szCs w:val="24"/>
        </w:rPr>
        <w:t xml:space="preserve"> roku</w:t>
      </w:r>
      <w:r w:rsidR="00667CE8" w:rsidRPr="00380FA4">
        <w:rPr>
          <w:rFonts w:ascii="Times New Roman" w:hAnsi="Times New Roman"/>
          <w:sz w:val="24"/>
          <w:szCs w:val="24"/>
        </w:rPr>
        <w:t>.</w:t>
      </w:r>
      <w:r w:rsidR="000A66F2" w:rsidRPr="00380FA4">
        <w:rPr>
          <w:rFonts w:ascii="Times New Roman" w:hAnsi="Times New Roman"/>
          <w:sz w:val="24"/>
          <w:szCs w:val="24"/>
        </w:rPr>
        <w:t xml:space="preserve"> </w:t>
      </w:r>
      <w:r w:rsidR="00A43D79" w:rsidRPr="00380FA4">
        <w:rPr>
          <w:rFonts w:ascii="Times New Roman" w:hAnsi="Times New Roman"/>
          <w:sz w:val="24"/>
          <w:szCs w:val="24"/>
        </w:rPr>
        <w:t>Zarządzeniem Prezydenta Miasta Przemyśla nr 351/2018 z dnia 20.09.2018</w:t>
      </w:r>
      <w:r w:rsidR="00E012E5">
        <w:rPr>
          <w:rFonts w:ascii="Times New Roman" w:hAnsi="Times New Roman"/>
          <w:sz w:val="24"/>
          <w:szCs w:val="24"/>
        </w:rPr>
        <w:t>r.</w:t>
      </w:r>
      <w:r w:rsidR="00A43D79" w:rsidRPr="00380FA4">
        <w:rPr>
          <w:rFonts w:ascii="Times New Roman" w:hAnsi="Times New Roman"/>
          <w:sz w:val="24"/>
          <w:szCs w:val="24"/>
        </w:rPr>
        <w:t xml:space="preserve"> wprowadzony został nowy Regulamin Organizacyjny Miejskiego Ośrodka Pomocy Społecznej w Przemyślu.</w:t>
      </w:r>
    </w:p>
    <w:p w14:paraId="7B218A49" w14:textId="3D84240C" w:rsidR="00710240" w:rsidRPr="00380FA4" w:rsidRDefault="00710240" w:rsidP="00710240">
      <w:pPr>
        <w:pStyle w:val="Bezodstpw"/>
        <w:jc w:val="both"/>
        <w:rPr>
          <w:rFonts w:ascii="Times New Roman" w:hAnsi="Times New Roman"/>
          <w:sz w:val="24"/>
          <w:szCs w:val="24"/>
        </w:rPr>
      </w:pPr>
      <w:r w:rsidRPr="00380FA4">
        <w:rPr>
          <w:rFonts w:ascii="Times New Roman" w:hAnsi="Times New Roman"/>
          <w:sz w:val="24"/>
          <w:szCs w:val="24"/>
        </w:rPr>
        <w:tab/>
        <w:t xml:space="preserve">Od 1sierpnia </w:t>
      </w:r>
      <w:r w:rsidR="00CB1E40" w:rsidRPr="00380FA4">
        <w:rPr>
          <w:rFonts w:ascii="Times New Roman" w:hAnsi="Times New Roman"/>
          <w:sz w:val="24"/>
          <w:szCs w:val="24"/>
        </w:rPr>
        <w:t>2018</w:t>
      </w:r>
      <w:r w:rsidRPr="00380FA4">
        <w:rPr>
          <w:rFonts w:ascii="Times New Roman" w:hAnsi="Times New Roman"/>
          <w:sz w:val="24"/>
          <w:szCs w:val="24"/>
        </w:rPr>
        <w:t>r.</w:t>
      </w:r>
      <w:r w:rsidR="00DF1364" w:rsidRPr="00380FA4">
        <w:rPr>
          <w:rFonts w:ascii="Times New Roman" w:hAnsi="Times New Roman"/>
          <w:sz w:val="24"/>
          <w:szCs w:val="24"/>
        </w:rPr>
        <w:t xml:space="preserve"> </w:t>
      </w:r>
      <w:r w:rsidR="008E0D03">
        <w:rPr>
          <w:rFonts w:ascii="Times New Roman" w:hAnsi="Times New Roman"/>
          <w:sz w:val="24"/>
          <w:szCs w:val="24"/>
        </w:rPr>
        <w:t xml:space="preserve">kontynuowano    przyjmowanie    </w:t>
      </w:r>
      <w:r w:rsidR="00DF1364" w:rsidRPr="00380FA4">
        <w:rPr>
          <w:rFonts w:ascii="Times New Roman" w:hAnsi="Times New Roman"/>
          <w:sz w:val="24"/>
          <w:szCs w:val="24"/>
        </w:rPr>
        <w:t xml:space="preserve"> </w:t>
      </w:r>
      <w:r w:rsidRPr="00380FA4">
        <w:rPr>
          <w:rFonts w:ascii="Times New Roman" w:hAnsi="Times New Roman"/>
          <w:sz w:val="24"/>
          <w:szCs w:val="24"/>
        </w:rPr>
        <w:t>wniosków</w:t>
      </w:r>
      <w:r w:rsidR="00DF1364" w:rsidRPr="00380FA4">
        <w:rPr>
          <w:rFonts w:ascii="Times New Roman" w:hAnsi="Times New Roman"/>
          <w:sz w:val="24"/>
          <w:szCs w:val="24"/>
        </w:rPr>
        <w:t xml:space="preserve">  </w:t>
      </w:r>
      <w:r w:rsidRPr="00380FA4">
        <w:rPr>
          <w:rFonts w:ascii="Times New Roman" w:hAnsi="Times New Roman"/>
          <w:sz w:val="24"/>
          <w:szCs w:val="24"/>
        </w:rPr>
        <w:t xml:space="preserve"> na </w:t>
      </w:r>
      <w:r w:rsidR="00DF1364" w:rsidRPr="00380FA4">
        <w:rPr>
          <w:rFonts w:ascii="Times New Roman" w:hAnsi="Times New Roman"/>
          <w:sz w:val="24"/>
          <w:szCs w:val="24"/>
        </w:rPr>
        <w:t xml:space="preserve">   </w:t>
      </w:r>
      <w:r w:rsidRPr="00380FA4">
        <w:rPr>
          <w:rFonts w:ascii="Times New Roman" w:hAnsi="Times New Roman"/>
          <w:sz w:val="24"/>
          <w:szCs w:val="24"/>
        </w:rPr>
        <w:t>wypłatę</w:t>
      </w:r>
      <w:r w:rsidR="00DF1364" w:rsidRPr="00380FA4">
        <w:rPr>
          <w:rFonts w:ascii="Times New Roman" w:hAnsi="Times New Roman"/>
          <w:sz w:val="24"/>
          <w:szCs w:val="24"/>
        </w:rPr>
        <w:t xml:space="preserve"> </w:t>
      </w:r>
      <w:r w:rsidRPr="00380FA4">
        <w:rPr>
          <w:rFonts w:ascii="Times New Roman" w:hAnsi="Times New Roman"/>
          <w:sz w:val="24"/>
          <w:szCs w:val="24"/>
        </w:rPr>
        <w:t xml:space="preserve"> świadczeń do programu rządowego „Rodzina 500+” a także wdrożono pilotażowy program na wypłatę świadczenia ,,Dobry Start”. W ob</w:t>
      </w:r>
      <w:r w:rsidR="00192ED2" w:rsidRPr="00380FA4">
        <w:rPr>
          <w:rFonts w:ascii="Times New Roman" w:hAnsi="Times New Roman"/>
          <w:sz w:val="24"/>
          <w:szCs w:val="24"/>
        </w:rPr>
        <w:t>ydwu</w:t>
      </w:r>
      <w:r w:rsidRPr="00380FA4">
        <w:rPr>
          <w:rFonts w:ascii="Times New Roman" w:hAnsi="Times New Roman"/>
          <w:sz w:val="24"/>
          <w:szCs w:val="24"/>
        </w:rPr>
        <w:t xml:space="preserve"> przypadkach </w:t>
      </w:r>
      <w:r w:rsidR="00E012E5">
        <w:rPr>
          <w:rFonts w:ascii="Times New Roman" w:hAnsi="Times New Roman"/>
          <w:sz w:val="24"/>
          <w:szCs w:val="24"/>
        </w:rPr>
        <w:t>można było składać wnioski  drogą elektroniczną od 1 lipca 2018r.</w:t>
      </w:r>
    </w:p>
    <w:p w14:paraId="50C317E4" w14:textId="70F19E22" w:rsidR="00710240" w:rsidRPr="00380FA4" w:rsidRDefault="00710240" w:rsidP="00710240">
      <w:pPr>
        <w:pStyle w:val="Bezodstpw"/>
        <w:ind w:firstLine="708"/>
        <w:jc w:val="both"/>
        <w:rPr>
          <w:rFonts w:ascii="Times New Roman" w:hAnsi="Times New Roman"/>
          <w:sz w:val="24"/>
          <w:szCs w:val="24"/>
        </w:rPr>
      </w:pPr>
      <w:r w:rsidRPr="00380FA4">
        <w:rPr>
          <w:rFonts w:ascii="Times New Roman" w:hAnsi="Times New Roman"/>
          <w:sz w:val="24"/>
          <w:szCs w:val="24"/>
        </w:rPr>
        <w:t xml:space="preserve">W związku z powyższym dokonano szeregu zmian organizacyjno–technicznych polegających na przygotowaniu nowych stanowisk pracy, a w okresie największego nasilenia przyjmowania </w:t>
      </w:r>
      <w:r w:rsidR="00175B92" w:rsidRPr="00380FA4">
        <w:rPr>
          <w:rFonts w:ascii="Times New Roman" w:hAnsi="Times New Roman"/>
          <w:sz w:val="24"/>
          <w:szCs w:val="24"/>
        </w:rPr>
        <w:t>stron</w:t>
      </w:r>
      <w:r w:rsidRPr="00380FA4">
        <w:rPr>
          <w:rFonts w:ascii="Times New Roman" w:hAnsi="Times New Roman"/>
          <w:sz w:val="24"/>
          <w:szCs w:val="24"/>
        </w:rPr>
        <w:t xml:space="preserve"> oraz wydawania decyzji uruchomiono sezonowy punkt przyjmowania wniosków w budynku głównym MOPS oraz wzmocniono obsługę kadrową poprzez zatrudnienie dodatkowych pracowników. </w:t>
      </w:r>
    </w:p>
    <w:p w14:paraId="67786BF4" w14:textId="5173BA42" w:rsidR="00710240" w:rsidRPr="00380FA4" w:rsidRDefault="00710240" w:rsidP="00710240">
      <w:pPr>
        <w:pStyle w:val="Bezodstpw"/>
        <w:jc w:val="both"/>
        <w:rPr>
          <w:rFonts w:ascii="Times New Roman" w:hAnsi="Times New Roman"/>
          <w:sz w:val="24"/>
          <w:szCs w:val="24"/>
        </w:rPr>
      </w:pPr>
      <w:r w:rsidRPr="00380FA4">
        <w:rPr>
          <w:rFonts w:ascii="Times New Roman" w:hAnsi="Times New Roman"/>
          <w:sz w:val="24"/>
          <w:szCs w:val="24"/>
        </w:rPr>
        <w:tab/>
        <w:t>W 2018 roku wydano 41 zarządze</w:t>
      </w:r>
      <w:r w:rsidR="00A00CA0">
        <w:rPr>
          <w:rFonts w:ascii="Times New Roman" w:hAnsi="Times New Roman"/>
          <w:sz w:val="24"/>
          <w:szCs w:val="24"/>
        </w:rPr>
        <w:t>ń</w:t>
      </w:r>
      <w:r w:rsidRPr="00380FA4">
        <w:rPr>
          <w:rFonts w:ascii="Times New Roman" w:hAnsi="Times New Roman"/>
          <w:sz w:val="24"/>
          <w:szCs w:val="24"/>
        </w:rPr>
        <w:t xml:space="preserve"> wewnętrzn</w:t>
      </w:r>
      <w:r w:rsidR="00A00CA0">
        <w:rPr>
          <w:rFonts w:ascii="Times New Roman" w:hAnsi="Times New Roman"/>
          <w:sz w:val="24"/>
          <w:szCs w:val="24"/>
        </w:rPr>
        <w:t>ych</w:t>
      </w:r>
      <w:r w:rsidRPr="00380FA4">
        <w:rPr>
          <w:rFonts w:ascii="Times New Roman" w:hAnsi="Times New Roman"/>
          <w:sz w:val="24"/>
          <w:szCs w:val="24"/>
        </w:rPr>
        <w:t xml:space="preserve">  Dyrektora MOPS porządkując</w:t>
      </w:r>
      <w:r w:rsidR="00A00CA0">
        <w:rPr>
          <w:rFonts w:ascii="Times New Roman" w:hAnsi="Times New Roman"/>
          <w:sz w:val="24"/>
          <w:szCs w:val="24"/>
        </w:rPr>
        <w:t xml:space="preserve">ych </w:t>
      </w:r>
      <w:r w:rsidRPr="00380FA4">
        <w:rPr>
          <w:rFonts w:ascii="Times New Roman" w:hAnsi="Times New Roman"/>
          <w:sz w:val="24"/>
          <w:szCs w:val="24"/>
        </w:rPr>
        <w:t xml:space="preserve"> pracę jednostki, m. in. w następujących sprawach: </w:t>
      </w:r>
    </w:p>
    <w:p w14:paraId="11D25F96" w14:textId="77777777" w:rsidR="00710240" w:rsidRPr="00380FA4" w:rsidRDefault="007D7F1F" w:rsidP="00710240">
      <w:pPr>
        <w:jc w:val="both"/>
      </w:pPr>
      <w:r w:rsidRPr="00380FA4">
        <w:t xml:space="preserve">- </w:t>
      </w:r>
      <w:r w:rsidR="00710240" w:rsidRPr="00380FA4">
        <w:t>Komisja konkursowa w celu opiniowania ofert złożonych w konkursie ofert</w:t>
      </w:r>
      <w:r w:rsidR="00401897" w:rsidRPr="00380FA4">
        <w:t xml:space="preserve"> </w:t>
      </w:r>
      <w:r w:rsidR="00710240" w:rsidRPr="00380FA4">
        <w:t>- Aktywny Przemyśl,</w:t>
      </w:r>
    </w:p>
    <w:p w14:paraId="4EA9BF34" w14:textId="12B35E37" w:rsidR="00710240" w:rsidRPr="00380FA4" w:rsidRDefault="007D7F1F" w:rsidP="00710240">
      <w:pPr>
        <w:jc w:val="both"/>
      </w:pPr>
      <w:r w:rsidRPr="00380FA4">
        <w:t xml:space="preserve">- </w:t>
      </w:r>
      <w:r w:rsidR="00710240" w:rsidRPr="00380FA4">
        <w:t>Konkurs ofert</w:t>
      </w:r>
      <w:r w:rsidRPr="00380FA4">
        <w:t xml:space="preserve"> </w:t>
      </w:r>
      <w:r w:rsidR="00710240" w:rsidRPr="00380FA4">
        <w:t xml:space="preserve">- </w:t>
      </w:r>
      <w:r w:rsidRPr="00380FA4">
        <w:t xml:space="preserve"> </w:t>
      </w:r>
      <w:r w:rsidR="00710240" w:rsidRPr="00380FA4">
        <w:t>realizacja</w:t>
      </w:r>
      <w:r w:rsidRPr="00380FA4">
        <w:t xml:space="preserve">   </w:t>
      </w:r>
      <w:r w:rsidR="00DF1364" w:rsidRPr="00380FA4">
        <w:t xml:space="preserve"> </w:t>
      </w:r>
      <w:r w:rsidR="00710240" w:rsidRPr="00380FA4">
        <w:t xml:space="preserve">zadań </w:t>
      </w:r>
      <w:r w:rsidRPr="00380FA4">
        <w:t xml:space="preserve">   </w:t>
      </w:r>
      <w:r w:rsidR="00710240" w:rsidRPr="00380FA4">
        <w:t xml:space="preserve">publicznych </w:t>
      </w:r>
      <w:r w:rsidRPr="00380FA4">
        <w:t xml:space="preserve">  </w:t>
      </w:r>
      <w:r w:rsidR="00710240" w:rsidRPr="00380FA4">
        <w:t xml:space="preserve">w </w:t>
      </w:r>
      <w:r w:rsidRPr="00380FA4">
        <w:t xml:space="preserve">  </w:t>
      </w:r>
      <w:r w:rsidR="00710240" w:rsidRPr="00380FA4">
        <w:t>zakresie</w:t>
      </w:r>
      <w:r w:rsidR="00DF1364" w:rsidRPr="00380FA4">
        <w:t xml:space="preserve"> </w:t>
      </w:r>
      <w:r w:rsidRPr="00380FA4">
        <w:t xml:space="preserve">  </w:t>
      </w:r>
      <w:r w:rsidR="00710240" w:rsidRPr="00380FA4">
        <w:t xml:space="preserve">działalności </w:t>
      </w:r>
      <w:r w:rsidRPr="00380FA4">
        <w:t xml:space="preserve">  </w:t>
      </w:r>
      <w:r w:rsidR="008E0D03">
        <w:t xml:space="preserve">  </w:t>
      </w:r>
      <w:r w:rsidR="00710240" w:rsidRPr="00380FA4">
        <w:t xml:space="preserve">na rzecz </w:t>
      </w:r>
      <w:r w:rsidRPr="00380FA4">
        <w:t xml:space="preserve"> </w:t>
      </w:r>
      <w:r w:rsidR="00710240" w:rsidRPr="00380FA4">
        <w:t>integracji i reintegracji- ,, Przemyśl szans</w:t>
      </w:r>
      <w:r w:rsidR="006571D6">
        <w:t>ę</w:t>
      </w:r>
      <w:r w:rsidR="00710240" w:rsidRPr="00380FA4">
        <w:t xml:space="preserve"> na zmiany”,</w:t>
      </w:r>
    </w:p>
    <w:p w14:paraId="61191331" w14:textId="77777777" w:rsidR="00710240" w:rsidRPr="00380FA4" w:rsidRDefault="00710240" w:rsidP="00710240">
      <w:pPr>
        <w:jc w:val="both"/>
      </w:pPr>
      <w:r w:rsidRPr="00380FA4">
        <w:t>- Nabór kandydatów na przedstawicieli organizacji pozarządowych,</w:t>
      </w:r>
    </w:p>
    <w:p w14:paraId="1A022ED2" w14:textId="77777777" w:rsidR="00710240" w:rsidRPr="00380FA4" w:rsidRDefault="00710240" w:rsidP="00710240">
      <w:pPr>
        <w:jc w:val="both"/>
      </w:pPr>
      <w:r w:rsidRPr="00380FA4">
        <w:t>- Powołanie Komisji Socjalnej na kadencję 2018,</w:t>
      </w:r>
    </w:p>
    <w:p w14:paraId="60CAF6F8" w14:textId="77777777" w:rsidR="00710240" w:rsidRPr="00380FA4" w:rsidRDefault="00710240" w:rsidP="00710240">
      <w:pPr>
        <w:jc w:val="both"/>
      </w:pPr>
      <w:r w:rsidRPr="00380FA4">
        <w:t>- Powołanie Komisji Archiwizacyjnej MOPS,</w:t>
      </w:r>
    </w:p>
    <w:p w14:paraId="65716946" w14:textId="77777777" w:rsidR="00710240" w:rsidRPr="00380FA4" w:rsidRDefault="00710240" w:rsidP="00710240">
      <w:pPr>
        <w:jc w:val="both"/>
      </w:pPr>
      <w:r w:rsidRPr="00380FA4">
        <w:t>- Powołanie Komisji Konkursowej do opiniowania ofert złożonych w otwartych konkursach ofert</w:t>
      </w:r>
      <w:r w:rsidR="008E0D03">
        <w:t xml:space="preserve"> </w:t>
      </w:r>
      <w:r w:rsidRPr="00380FA4">
        <w:t>- ,,Przemyśl szans</w:t>
      </w:r>
      <w:r w:rsidR="00401897" w:rsidRPr="00380FA4">
        <w:t>ę</w:t>
      </w:r>
      <w:r w:rsidRPr="00380FA4">
        <w:t xml:space="preserve"> na zmiany”,</w:t>
      </w:r>
    </w:p>
    <w:p w14:paraId="4AE092D2" w14:textId="77777777" w:rsidR="00710240" w:rsidRPr="00380FA4" w:rsidRDefault="00710240" w:rsidP="00710240">
      <w:pPr>
        <w:jc w:val="both"/>
      </w:pPr>
      <w:r w:rsidRPr="00380FA4">
        <w:t>- Powołanie zespołu doradczego do opiniowania wniosków PFRON,</w:t>
      </w:r>
    </w:p>
    <w:p w14:paraId="246D6DD0" w14:textId="77777777" w:rsidR="00710240" w:rsidRPr="00380FA4" w:rsidRDefault="00710240" w:rsidP="00710240">
      <w:pPr>
        <w:jc w:val="both"/>
      </w:pPr>
      <w:r w:rsidRPr="00380FA4">
        <w:t>- Zasady w/s sposobu realizacji wniosków o dofinansowanie ze środków PFRON,</w:t>
      </w:r>
    </w:p>
    <w:p w14:paraId="151A9124" w14:textId="77777777" w:rsidR="00710240" w:rsidRPr="00380FA4" w:rsidRDefault="00710240" w:rsidP="00710240">
      <w:pPr>
        <w:jc w:val="both"/>
      </w:pPr>
      <w:r w:rsidRPr="00380FA4">
        <w:t>- Zasady rozpatrywania wniosków z zakresu rehabilitacji społecznej,</w:t>
      </w:r>
    </w:p>
    <w:p w14:paraId="373EDDFB" w14:textId="06320C72" w:rsidR="00710240" w:rsidRPr="00380FA4" w:rsidRDefault="00710240" w:rsidP="00710240">
      <w:pPr>
        <w:jc w:val="both"/>
      </w:pPr>
      <w:r w:rsidRPr="00380FA4">
        <w:t>-  Powołanie Zespołu ds. oceny formalnej i merytorycznej wniosków złożonych w 2018r</w:t>
      </w:r>
      <w:r w:rsidR="006571D6">
        <w:t>.</w:t>
      </w:r>
      <w:r w:rsidRPr="00380FA4">
        <w:t>,</w:t>
      </w:r>
    </w:p>
    <w:p w14:paraId="01D6C01A" w14:textId="77777777" w:rsidR="00710240" w:rsidRPr="00380FA4" w:rsidRDefault="00710240" w:rsidP="00710240">
      <w:pPr>
        <w:jc w:val="both"/>
      </w:pPr>
      <w:r w:rsidRPr="00380FA4">
        <w:t>- Zasady realizacji pilotażowego programu ,,Aktywny samorząd”,</w:t>
      </w:r>
    </w:p>
    <w:p w14:paraId="269457B9" w14:textId="77777777" w:rsidR="00710240" w:rsidRPr="00380FA4" w:rsidRDefault="00710240" w:rsidP="00710240">
      <w:pPr>
        <w:jc w:val="both"/>
      </w:pPr>
      <w:r w:rsidRPr="00380FA4">
        <w:t>- Wprowadzenie Regulaminu Pilotażowego programu ,,Aktywny Samorząd”,</w:t>
      </w:r>
    </w:p>
    <w:p w14:paraId="23F6297B" w14:textId="77777777" w:rsidR="00710240" w:rsidRPr="00380FA4" w:rsidRDefault="00710240" w:rsidP="00710240">
      <w:pPr>
        <w:jc w:val="both"/>
      </w:pPr>
      <w:r w:rsidRPr="00380FA4">
        <w:t>- Regulamin ds. szkoleń rodziców biologicznych z dzieckiem przebywającym w rodzinie zastępczej,</w:t>
      </w:r>
    </w:p>
    <w:p w14:paraId="35A212ED" w14:textId="77777777" w:rsidR="00710240" w:rsidRPr="00380FA4" w:rsidRDefault="00710240" w:rsidP="00710240">
      <w:pPr>
        <w:jc w:val="both"/>
      </w:pPr>
      <w:r w:rsidRPr="00380FA4">
        <w:t>- Komisja Egzaminacyjna w/s służby przygotowawczej,</w:t>
      </w:r>
    </w:p>
    <w:p w14:paraId="25BCCD44" w14:textId="77777777" w:rsidR="00710240" w:rsidRPr="00380FA4" w:rsidRDefault="00710240" w:rsidP="00710240">
      <w:pPr>
        <w:jc w:val="both"/>
      </w:pPr>
      <w:r w:rsidRPr="00380FA4">
        <w:t>- Konkurs ofert</w:t>
      </w:r>
      <w:r w:rsidR="00E7263E" w:rsidRPr="00380FA4">
        <w:t xml:space="preserve">   </w:t>
      </w:r>
      <w:r w:rsidR="00EA6E09" w:rsidRPr="00380FA4">
        <w:t xml:space="preserve"> </w:t>
      </w:r>
      <w:r w:rsidR="00E7263E" w:rsidRPr="00380FA4">
        <w:t xml:space="preserve">–  </w:t>
      </w:r>
      <w:r w:rsidRPr="00380FA4">
        <w:t xml:space="preserve"> realizacja zadań publicznych w </w:t>
      </w:r>
      <w:r w:rsidR="00EA6E09" w:rsidRPr="00380FA4">
        <w:t xml:space="preserve">  </w:t>
      </w:r>
      <w:r w:rsidRPr="00380FA4">
        <w:t>zakresie</w:t>
      </w:r>
      <w:r w:rsidR="00EA6E09" w:rsidRPr="00380FA4">
        <w:t xml:space="preserve">  </w:t>
      </w:r>
      <w:r w:rsidRPr="00380FA4">
        <w:t xml:space="preserve"> działalności </w:t>
      </w:r>
      <w:r w:rsidR="00EA6E09" w:rsidRPr="00380FA4">
        <w:t xml:space="preserve">  </w:t>
      </w:r>
      <w:r w:rsidRPr="00380FA4">
        <w:t>na</w:t>
      </w:r>
      <w:r w:rsidR="00EA6E09" w:rsidRPr="00380FA4">
        <w:t xml:space="preserve">   </w:t>
      </w:r>
      <w:r w:rsidRPr="00380FA4">
        <w:t xml:space="preserve"> rzecz </w:t>
      </w:r>
      <w:r w:rsidR="00EA6E09" w:rsidRPr="00380FA4">
        <w:t xml:space="preserve">  </w:t>
      </w:r>
      <w:r w:rsidRPr="00380FA4">
        <w:t>integracji i reintegracji</w:t>
      </w:r>
      <w:r w:rsidR="00E7263E" w:rsidRPr="00380FA4">
        <w:t>- ,,</w:t>
      </w:r>
      <w:r w:rsidRPr="00380FA4">
        <w:t>Przemyśl szans</w:t>
      </w:r>
      <w:r w:rsidR="00EA6E09" w:rsidRPr="00380FA4">
        <w:t>ę</w:t>
      </w:r>
      <w:r w:rsidRPr="00380FA4">
        <w:t xml:space="preserve"> na zmiany”,</w:t>
      </w:r>
    </w:p>
    <w:p w14:paraId="571B61E6" w14:textId="77777777" w:rsidR="00710240" w:rsidRPr="00380FA4" w:rsidRDefault="00710240" w:rsidP="00710240">
      <w:pPr>
        <w:jc w:val="both"/>
      </w:pPr>
      <w:r w:rsidRPr="00380FA4">
        <w:t>- Nabór kandydatów do komisji Konkursowej oceniającej oferty składane w ramach otwartych konkursów ofert,</w:t>
      </w:r>
    </w:p>
    <w:p w14:paraId="7CC1BB19" w14:textId="77777777" w:rsidR="00710240" w:rsidRPr="00380FA4" w:rsidRDefault="00710240" w:rsidP="00710240">
      <w:pPr>
        <w:jc w:val="both"/>
      </w:pPr>
      <w:r w:rsidRPr="00380FA4">
        <w:t>- Powołanie Komisji Konkursowej w celu opiniowania ofert złożonych w</w:t>
      </w:r>
      <w:r w:rsidR="00C909F3" w:rsidRPr="00380FA4">
        <w:t xml:space="preserve"> otwartych konkursach ofert- ,,</w:t>
      </w:r>
      <w:r w:rsidRPr="00380FA4">
        <w:t>Przemyśl szans</w:t>
      </w:r>
      <w:r w:rsidR="00EA6E09" w:rsidRPr="00380FA4">
        <w:t>ę</w:t>
      </w:r>
      <w:r w:rsidRPr="00380FA4">
        <w:t xml:space="preserve"> na zmiany”,</w:t>
      </w:r>
    </w:p>
    <w:p w14:paraId="2F33BA46" w14:textId="77777777" w:rsidR="00710240" w:rsidRPr="00380FA4" w:rsidRDefault="00710240" w:rsidP="00710240">
      <w:pPr>
        <w:jc w:val="both"/>
      </w:pPr>
      <w:r w:rsidRPr="00380FA4">
        <w:t>- Wykaz Akt,</w:t>
      </w:r>
    </w:p>
    <w:p w14:paraId="6E7DE392" w14:textId="77777777" w:rsidR="00710240" w:rsidRPr="00380FA4" w:rsidRDefault="00710240" w:rsidP="00710240">
      <w:pPr>
        <w:jc w:val="both"/>
      </w:pPr>
      <w:r w:rsidRPr="00380FA4">
        <w:t>- Regulamin zasad warunków podnoszenia kwalifikacji zawodowych pracowników,</w:t>
      </w:r>
    </w:p>
    <w:p w14:paraId="6E905791" w14:textId="77777777" w:rsidR="00710240" w:rsidRPr="00380FA4" w:rsidRDefault="00710240" w:rsidP="00710240">
      <w:pPr>
        <w:jc w:val="both"/>
      </w:pPr>
      <w:r w:rsidRPr="00380FA4">
        <w:t>- Powołanie Komisji likwidacyjnej do likwidowania zbędnych składników rzeczowych,</w:t>
      </w:r>
    </w:p>
    <w:p w14:paraId="327C3583" w14:textId="77777777" w:rsidR="00710240" w:rsidRPr="00380FA4" w:rsidRDefault="00710240" w:rsidP="00710240">
      <w:pPr>
        <w:jc w:val="both"/>
      </w:pPr>
      <w:r w:rsidRPr="00380FA4">
        <w:t>- Powołanie stałej Komisji Inwentaryzacyjnej,</w:t>
      </w:r>
    </w:p>
    <w:p w14:paraId="621DA25A" w14:textId="77777777" w:rsidR="00710240" w:rsidRPr="00380FA4" w:rsidRDefault="00710240" w:rsidP="00710240">
      <w:pPr>
        <w:jc w:val="both"/>
      </w:pPr>
      <w:r w:rsidRPr="00380FA4">
        <w:t>- Instrukcja kasowa,</w:t>
      </w:r>
    </w:p>
    <w:p w14:paraId="25EA46A4" w14:textId="77777777" w:rsidR="00710240" w:rsidRPr="00380FA4" w:rsidRDefault="00710240" w:rsidP="00710240">
      <w:pPr>
        <w:jc w:val="both"/>
      </w:pPr>
      <w:r w:rsidRPr="00380FA4">
        <w:t>- Polityka rachunkowości w MOPS,</w:t>
      </w:r>
    </w:p>
    <w:p w14:paraId="27A4C34B" w14:textId="77777777" w:rsidR="00710240" w:rsidRPr="00380FA4" w:rsidRDefault="00710240" w:rsidP="00710240">
      <w:pPr>
        <w:jc w:val="both"/>
      </w:pPr>
      <w:r w:rsidRPr="00380FA4">
        <w:t>- Regul</w:t>
      </w:r>
      <w:r w:rsidR="005F1F7F" w:rsidRPr="00380FA4">
        <w:t>amin rekrutacji w Projekcie - ,,</w:t>
      </w:r>
      <w:r w:rsidRPr="00380FA4">
        <w:t>Przemyślany rozwój”,</w:t>
      </w:r>
    </w:p>
    <w:p w14:paraId="76E4D32F" w14:textId="77777777" w:rsidR="00710240" w:rsidRPr="00380FA4" w:rsidRDefault="00710240" w:rsidP="00710240">
      <w:pPr>
        <w:jc w:val="both"/>
      </w:pPr>
      <w:r w:rsidRPr="00380FA4">
        <w:t>- Polityka rachunkowości dla MOPS Przemyśl,</w:t>
      </w:r>
    </w:p>
    <w:p w14:paraId="1F053B7A" w14:textId="77777777" w:rsidR="00710240" w:rsidRPr="00380FA4" w:rsidRDefault="00710240" w:rsidP="00710240">
      <w:pPr>
        <w:jc w:val="both"/>
      </w:pPr>
      <w:r w:rsidRPr="00380FA4">
        <w:t>- Regulamin udzielania zamówień publicznych do 30 000,00 EUR,</w:t>
      </w:r>
    </w:p>
    <w:p w14:paraId="26C7791C" w14:textId="77777777" w:rsidR="00710240" w:rsidRPr="00380FA4" w:rsidRDefault="00710240" w:rsidP="00710240">
      <w:pPr>
        <w:jc w:val="both"/>
      </w:pPr>
      <w:r w:rsidRPr="00380FA4">
        <w:t>- Przeprowadzenie inwentaryzacji rocznej,</w:t>
      </w:r>
    </w:p>
    <w:p w14:paraId="4D7DED14" w14:textId="77777777" w:rsidR="00710240" w:rsidRPr="00380FA4" w:rsidRDefault="00710240" w:rsidP="00710240">
      <w:pPr>
        <w:jc w:val="both"/>
      </w:pPr>
      <w:r w:rsidRPr="00380FA4">
        <w:t>- Otwarty konkurs ofert na powierzenie i wsparcie na rzecz bezdomnych mężczyzn w Przemyślu,</w:t>
      </w:r>
    </w:p>
    <w:p w14:paraId="72FD0429" w14:textId="77777777" w:rsidR="00710240" w:rsidRPr="00380FA4" w:rsidRDefault="00710240" w:rsidP="00710240">
      <w:pPr>
        <w:jc w:val="both"/>
      </w:pPr>
      <w:r w:rsidRPr="00380FA4">
        <w:lastRenderedPageBreak/>
        <w:t>- Nabór Kandydatów na członków Komisji konkursowej oceniającej oferty składane w ramach otwartego konkursu ofert na rzecz bezdomnych mężczyzn w Przemyślu,</w:t>
      </w:r>
    </w:p>
    <w:p w14:paraId="6F95884F" w14:textId="77777777" w:rsidR="00710240" w:rsidRPr="00380FA4" w:rsidRDefault="00710240" w:rsidP="00710240">
      <w:pPr>
        <w:jc w:val="both"/>
      </w:pPr>
      <w:r w:rsidRPr="00380FA4">
        <w:t>- Procedura w/s Ryczałtu,</w:t>
      </w:r>
    </w:p>
    <w:p w14:paraId="569B42CC" w14:textId="77777777" w:rsidR="00710240" w:rsidRPr="00380FA4" w:rsidRDefault="00710240" w:rsidP="00710240">
      <w:pPr>
        <w:jc w:val="both"/>
      </w:pPr>
      <w:r w:rsidRPr="00380FA4">
        <w:t>- Unieważnienie otwartego konkursu ofert na powierzenie i wsparcie na rzecz bezdomnych mężczyzn w Przemyślu,</w:t>
      </w:r>
    </w:p>
    <w:p w14:paraId="1D5E6EF1" w14:textId="77777777" w:rsidR="00710240" w:rsidRPr="00380FA4" w:rsidRDefault="00710240" w:rsidP="00710240">
      <w:pPr>
        <w:jc w:val="both"/>
      </w:pPr>
      <w:r w:rsidRPr="00380FA4">
        <w:t>- Otwarty konkurs ofert na powierzenie i wsparcie na rzecz bezdomnych mężczyzn w Przemyślu,</w:t>
      </w:r>
    </w:p>
    <w:p w14:paraId="4AD2DD6E" w14:textId="77777777" w:rsidR="00710240" w:rsidRPr="00380FA4" w:rsidRDefault="00710240" w:rsidP="00710240">
      <w:pPr>
        <w:jc w:val="both"/>
      </w:pPr>
      <w:r w:rsidRPr="00380FA4">
        <w:t>- Nabór kandydatów do komisji Konkursowej oceniającej oferty składane w ramach otwartych konkursów ofert,</w:t>
      </w:r>
    </w:p>
    <w:p w14:paraId="1685A28D" w14:textId="77777777" w:rsidR="00710240" w:rsidRPr="00380FA4" w:rsidRDefault="00710240" w:rsidP="00710240">
      <w:pPr>
        <w:jc w:val="both"/>
      </w:pPr>
      <w:r w:rsidRPr="00380FA4">
        <w:t>- Zmiany w Polityce zasad rachunkowości,</w:t>
      </w:r>
    </w:p>
    <w:p w14:paraId="1FB9A9AE" w14:textId="77777777" w:rsidR="00710240" w:rsidRPr="00380FA4" w:rsidRDefault="00710240" w:rsidP="00710240">
      <w:pPr>
        <w:pStyle w:val="Bezodstpw"/>
        <w:jc w:val="both"/>
        <w:rPr>
          <w:rFonts w:ascii="Times New Roman" w:hAnsi="Times New Roman"/>
          <w:sz w:val="24"/>
          <w:szCs w:val="24"/>
        </w:rPr>
      </w:pPr>
      <w:r w:rsidRPr="00380FA4">
        <w:rPr>
          <w:rFonts w:ascii="Times New Roman" w:hAnsi="Times New Roman"/>
        </w:rPr>
        <w:t>- Zmiany w Instrukcji Inwentaryzacyjnej oraz wprowadzenie gospodarki kasowej.</w:t>
      </w:r>
    </w:p>
    <w:p w14:paraId="30AF435E" w14:textId="77777777" w:rsidR="00710240" w:rsidRPr="00380FA4" w:rsidRDefault="00710240" w:rsidP="00710240">
      <w:pPr>
        <w:pStyle w:val="Bezodstpw"/>
        <w:jc w:val="both"/>
        <w:rPr>
          <w:rFonts w:ascii="Times New Roman" w:hAnsi="Times New Roman"/>
          <w:sz w:val="24"/>
          <w:szCs w:val="24"/>
        </w:rPr>
      </w:pPr>
      <w:r w:rsidRPr="00380FA4">
        <w:rPr>
          <w:rFonts w:ascii="Times New Roman" w:hAnsi="Times New Roman"/>
          <w:sz w:val="24"/>
          <w:szCs w:val="24"/>
        </w:rPr>
        <w:tab/>
        <w:t xml:space="preserve">Przedstawiciele MOPS brali udział w pracach różnych struktur i zespołów  na terenie miasta Przemyśla m.in. w pracach Powiatowej Rady Zatrudnienia, Powiatowej Społecznej Rady ds. Osób Niepełnosprawnych, Zespołu Reagowania Kryzysowego, Komisji Rozwiązywania Problemów Alkoholowych, </w:t>
      </w:r>
      <w:r w:rsidR="00C5651F" w:rsidRPr="00380FA4">
        <w:rPr>
          <w:rFonts w:ascii="Times New Roman" w:hAnsi="Times New Roman"/>
          <w:sz w:val="24"/>
          <w:szCs w:val="24"/>
        </w:rPr>
        <w:t xml:space="preserve">           </w:t>
      </w:r>
      <w:r w:rsidRPr="00380FA4">
        <w:rPr>
          <w:rFonts w:ascii="Times New Roman" w:hAnsi="Times New Roman"/>
          <w:sz w:val="24"/>
          <w:szCs w:val="24"/>
        </w:rPr>
        <w:t xml:space="preserve">Komisji </w:t>
      </w:r>
      <w:r w:rsidR="00C5651F" w:rsidRPr="00380FA4">
        <w:rPr>
          <w:rFonts w:ascii="Times New Roman" w:hAnsi="Times New Roman"/>
          <w:sz w:val="24"/>
          <w:szCs w:val="24"/>
        </w:rPr>
        <w:t xml:space="preserve">     </w:t>
      </w:r>
      <w:r w:rsidRPr="00380FA4">
        <w:rPr>
          <w:rFonts w:ascii="Times New Roman" w:hAnsi="Times New Roman"/>
          <w:sz w:val="24"/>
          <w:szCs w:val="24"/>
        </w:rPr>
        <w:t xml:space="preserve">Lokalowej </w:t>
      </w:r>
      <w:r w:rsidR="00C5651F" w:rsidRPr="00380FA4">
        <w:rPr>
          <w:rFonts w:ascii="Times New Roman" w:hAnsi="Times New Roman"/>
          <w:sz w:val="24"/>
          <w:szCs w:val="24"/>
        </w:rPr>
        <w:t xml:space="preserve">    </w:t>
      </w:r>
      <w:r w:rsidRPr="00380FA4">
        <w:rPr>
          <w:rFonts w:ascii="Times New Roman" w:hAnsi="Times New Roman"/>
          <w:sz w:val="24"/>
          <w:szCs w:val="24"/>
        </w:rPr>
        <w:t xml:space="preserve">(Mieszkaniowej), </w:t>
      </w:r>
      <w:r w:rsidR="00C5651F" w:rsidRPr="00380FA4">
        <w:rPr>
          <w:rFonts w:ascii="Times New Roman" w:hAnsi="Times New Roman"/>
          <w:sz w:val="24"/>
          <w:szCs w:val="24"/>
        </w:rPr>
        <w:t xml:space="preserve">   </w:t>
      </w:r>
      <w:r w:rsidR="009C63AB">
        <w:rPr>
          <w:rFonts w:ascii="Times New Roman" w:hAnsi="Times New Roman"/>
          <w:sz w:val="24"/>
          <w:szCs w:val="24"/>
        </w:rPr>
        <w:t xml:space="preserve">  </w:t>
      </w:r>
      <w:r w:rsidR="00C5651F" w:rsidRPr="00380FA4">
        <w:rPr>
          <w:rFonts w:ascii="Times New Roman" w:hAnsi="Times New Roman"/>
          <w:sz w:val="24"/>
          <w:szCs w:val="24"/>
        </w:rPr>
        <w:t xml:space="preserve"> </w:t>
      </w:r>
      <w:r w:rsidRPr="00380FA4">
        <w:rPr>
          <w:rFonts w:ascii="Times New Roman" w:hAnsi="Times New Roman"/>
          <w:sz w:val="24"/>
          <w:szCs w:val="24"/>
        </w:rPr>
        <w:t xml:space="preserve">Wojewódzkiego </w:t>
      </w:r>
      <w:r w:rsidR="00C5651F" w:rsidRPr="00380FA4">
        <w:rPr>
          <w:rFonts w:ascii="Times New Roman" w:hAnsi="Times New Roman"/>
          <w:sz w:val="24"/>
          <w:szCs w:val="24"/>
        </w:rPr>
        <w:t xml:space="preserve">   </w:t>
      </w:r>
      <w:r w:rsidR="009C63AB">
        <w:rPr>
          <w:rFonts w:ascii="Times New Roman" w:hAnsi="Times New Roman"/>
          <w:sz w:val="24"/>
          <w:szCs w:val="24"/>
        </w:rPr>
        <w:t xml:space="preserve"> </w:t>
      </w:r>
      <w:r w:rsidR="00C5651F" w:rsidRPr="00380FA4">
        <w:rPr>
          <w:rFonts w:ascii="Times New Roman" w:hAnsi="Times New Roman"/>
          <w:sz w:val="24"/>
          <w:szCs w:val="24"/>
        </w:rPr>
        <w:t xml:space="preserve"> </w:t>
      </w:r>
      <w:r w:rsidRPr="00380FA4">
        <w:rPr>
          <w:rFonts w:ascii="Times New Roman" w:hAnsi="Times New Roman"/>
          <w:sz w:val="24"/>
          <w:szCs w:val="24"/>
        </w:rPr>
        <w:t>Zespo</w:t>
      </w:r>
      <w:r w:rsidR="005F1F7F" w:rsidRPr="00380FA4">
        <w:rPr>
          <w:rFonts w:ascii="Times New Roman" w:hAnsi="Times New Roman"/>
          <w:sz w:val="24"/>
          <w:szCs w:val="24"/>
        </w:rPr>
        <w:t xml:space="preserve">łu </w:t>
      </w:r>
      <w:r w:rsidRPr="00380FA4">
        <w:rPr>
          <w:rFonts w:ascii="Times New Roman" w:hAnsi="Times New Roman"/>
          <w:sz w:val="24"/>
          <w:szCs w:val="24"/>
        </w:rPr>
        <w:t xml:space="preserve"> ds. Przeciwdziałania Handlowi Ludźmi  oraz Zespołu Kierowania Obroną Cywilną Miasta Przemyśla.</w:t>
      </w:r>
    </w:p>
    <w:p w14:paraId="4EB827BE" w14:textId="77777777" w:rsidR="00CF199B" w:rsidRPr="00380FA4" w:rsidRDefault="00CF199B" w:rsidP="00710240">
      <w:pPr>
        <w:pStyle w:val="Bezodstpw"/>
        <w:jc w:val="both"/>
        <w:rPr>
          <w:rFonts w:ascii="Times New Roman" w:hAnsi="Times New Roman"/>
          <w:sz w:val="24"/>
          <w:szCs w:val="24"/>
        </w:rPr>
      </w:pPr>
    </w:p>
    <w:p w14:paraId="09D97F84" w14:textId="77777777" w:rsidR="0028352D" w:rsidRPr="00380FA4" w:rsidRDefault="00144A1D" w:rsidP="0028352D">
      <w:pPr>
        <w:jc w:val="both"/>
        <w:rPr>
          <w:b/>
        </w:rPr>
      </w:pPr>
      <w:r w:rsidRPr="00380FA4">
        <w:rPr>
          <w:b/>
        </w:rPr>
        <w:t>2.  Kontrole  zewnętrzne</w:t>
      </w:r>
    </w:p>
    <w:p w14:paraId="77FD961C" w14:textId="77777777" w:rsidR="00CF199B" w:rsidRPr="00380FA4" w:rsidRDefault="00144A1D" w:rsidP="0028352D">
      <w:pPr>
        <w:jc w:val="both"/>
        <w:rPr>
          <w:b/>
        </w:rPr>
      </w:pPr>
      <w:r w:rsidRPr="00380FA4">
        <w:rPr>
          <w:b/>
        </w:rPr>
        <w:tab/>
      </w:r>
    </w:p>
    <w:p w14:paraId="5674A1FD" w14:textId="77777777" w:rsidR="00710240" w:rsidRPr="00380FA4" w:rsidRDefault="004A7FD5" w:rsidP="00710240">
      <w:pPr>
        <w:jc w:val="both"/>
      </w:pPr>
      <w:r w:rsidRPr="00380FA4">
        <w:tab/>
      </w:r>
      <w:r w:rsidR="00710240" w:rsidRPr="00380FA4">
        <w:t>W roku 2018 w MOPS przeprowadzonych zostało osiem kontroli:</w:t>
      </w:r>
    </w:p>
    <w:p w14:paraId="53773D74" w14:textId="77777777" w:rsidR="00710240" w:rsidRPr="00380FA4" w:rsidRDefault="00710240" w:rsidP="00710240">
      <w:pPr>
        <w:pStyle w:val="Bezodstpw"/>
        <w:jc w:val="both"/>
        <w:rPr>
          <w:rFonts w:ascii="Times New Roman" w:hAnsi="Times New Roman"/>
          <w:sz w:val="24"/>
          <w:szCs w:val="24"/>
        </w:rPr>
      </w:pPr>
    </w:p>
    <w:p w14:paraId="207D5D1D" w14:textId="77777777" w:rsidR="00710240" w:rsidRPr="00380FA4" w:rsidRDefault="00710240" w:rsidP="005E4144">
      <w:pPr>
        <w:pStyle w:val="Bezodstpw"/>
        <w:numPr>
          <w:ilvl w:val="0"/>
          <w:numId w:val="23"/>
        </w:numPr>
        <w:jc w:val="both"/>
        <w:rPr>
          <w:rFonts w:ascii="Times New Roman" w:hAnsi="Times New Roman"/>
          <w:sz w:val="24"/>
          <w:szCs w:val="24"/>
        </w:rPr>
      </w:pPr>
      <w:r w:rsidRPr="00380FA4">
        <w:rPr>
          <w:rFonts w:ascii="Times New Roman" w:hAnsi="Times New Roman"/>
          <w:sz w:val="24"/>
          <w:szCs w:val="24"/>
        </w:rPr>
        <w:t>Najwyższa Izba Kontroli – Wykorzystanie budżetu w 2017 roku,</w:t>
      </w:r>
    </w:p>
    <w:p w14:paraId="0469F070" w14:textId="77777777" w:rsidR="00710240" w:rsidRPr="00380FA4" w:rsidRDefault="00710240" w:rsidP="005E4144">
      <w:pPr>
        <w:pStyle w:val="Bezodstpw"/>
        <w:numPr>
          <w:ilvl w:val="0"/>
          <w:numId w:val="23"/>
        </w:numPr>
        <w:jc w:val="both"/>
        <w:rPr>
          <w:rFonts w:ascii="Times New Roman" w:hAnsi="Times New Roman"/>
          <w:sz w:val="24"/>
          <w:szCs w:val="24"/>
        </w:rPr>
      </w:pPr>
      <w:r w:rsidRPr="00380FA4">
        <w:rPr>
          <w:rFonts w:ascii="Times New Roman" w:hAnsi="Times New Roman"/>
          <w:sz w:val="24"/>
          <w:szCs w:val="24"/>
        </w:rPr>
        <w:t>Wojewoda Podkarpacki</w:t>
      </w:r>
      <w:r w:rsidR="00DF1364" w:rsidRPr="00380FA4">
        <w:rPr>
          <w:rFonts w:ascii="Times New Roman" w:hAnsi="Times New Roman"/>
          <w:sz w:val="24"/>
          <w:szCs w:val="24"/>
        </w:rPr>
        <w:t xml:space="preserve"> </w:t>
      </w:r>
      <w:r w:rsidRPr="00380FA4">
        <w:rPr>
          <w:rFonts w:ascii="Times New Roman" w:hAnsi="Times New Roman"/>
          <w:sz w:val="24"/>
          <w:szCs w:val="24"/>
        </w:rPr>
        <w:t>–</w:t>
      </w:r>
      <w:r w:rsidR="00DF1364" w:rsidRPr="00380FA4">
        <w:rPr>
          <w:rFonts w:ascii="Times New Roman" w:hAnsi="Times New Roman"/>
          <w:sz w:val="24"/>
          <w:szCs w:val="24"/>
        </w:rPr>
        <w:t xml:space="preserve"> </w:t>
      </w:r>
      <w:r w:rsidRPr="00380FA4">
        <w:rPr>
          <w:rFonts w:ascii="Times New Roman" w:hAnsi="Times New Roman"/>
          <w:sz w:val="24"/>
          <w:szCs w:val="24"/>
        </w:rPr>
        <w:t>Zadania Gminy z Ustawy o wspieraniu rodziny,</w:t>
      </w:r>
    </w:p>
    <w:p w14:paraId="6F39B66D" w14:textId="77777777" w:rsidR="00710240" w:rsidRPr="00380FA4" w:rsidRDefault="00710240" w:rsidP="005E4144">
      <w:pPr>
        <w:pStyle w:val="Bezodstpw"/>
        <w:numPr>
          <w:ilvl w:val="0"/>
          <w:numId w:val="23"/>
        </w:numPr>
        <w:jc w:val="both"/>
        <w:rPr>
          <w:rFonts w:ascii="Times New Roman" w:hAnsi="Times New Roman"/>
          <w:sz w:val="24"/>
          <w:szCs w:val="24"/>
        </w:rPr>
      </w:pPr>
      <w:r w:rsidRPr="00380FA4">
        <w:rPr>
          <w:rFonts w:ascii="Times New Roman" w:hAnsi="Times New Roman"/>
          <w:sz w:val="24"/>
          <w:szCs w:val="24"/>
        </w:rPr>
        <w:t>Urząd Miejski – Wykonanie zaleceń pokontrolnych,</w:t>
      </w:r>
    </w:p>
    <w:p w14:paraId="14186737" w14:textId="0FE0D2FA" w:rsidR="00710240" w:rsidRPr="00380FA4" w:rsidRDefault="00710240" w:rsidP="005E4144">
      <w:pPr>
        <w:pStyle w:val="Bezodstpw"/>
        <w:numPr>
          <w:ilvl w:val="0"/>
          <w:numId w:val="23"/>
        </w:numPr>
        <w:jc w:val="both"/>
        <w:rPr>
          <w:rFonts w:ascii="Times New Roman" w:hAnsi="Times New Roman"/>
          <w:sz w:val="24"/>
          <w:szCs w:val="24"/>
        </w:rPr>
      </w:pPr>
      <w:r w:rsidRPr="00380FA4">
        <w:rPr>
          <w:rFonts w:ascii="Times New Roman" w:hAnsi="Times New Roman"/>
          <w:sz w:val="24"/>
          <w:szCs w:val="24"/>
        </w:rPr>
        <w:t>ZUS – Obliczanie składek na ubezpieczenia społeczne, ustalanie uprawnień</w:t>
      </w:r>
      <w:r w:rsidR="00C5651F" w:rsidRPr="00380FA4">
        <w:rPr>
          <w:rFonts w:ascii="Times New Roman" w:hAnsi="Times New Roman"/>
          <w:sz w:val="24"/>
          <w:szCs w:val="24"/>
        </w:rPr>
        <w:t xml:space="preserve"> </w:t>
      </w:r>
      <w:r w:rsidRPr="00380FA4">
        <w:rPr>
          <w:rFonts w:ascii="Times New Roman" w:hAnsi="Times New Roman"/>
          <w:sz w:val="24"/>
          <w:szCs w:val="24"/>
        </w:rPr>
        <w:t xml:space="preserve"> do </w:t>
      </w:r>
      <w:r w:rsidR="00C5651F" w:rsidRPr="00380FA4">
        <w:rPr>
          <w:rFonts w:ascii="Times New Roman" w:hAnsi="Times New Roman"/>
          <w:sz w:val="24"/>
          <w:szCs w:val="24"/>
        </w:rPr>
        <w:t xml:space="preserve">  </w:t>
      </w:r>
      <w:r w:rsidRPr="00380FA4">
        <w:rPr>
          <w:rFonts w:ascii="Times New Roman" w:hAnsi="Times New Roman"/>
          <w:sz w:val="24"/>
          <w:szCs w:val="24"/>
        </w:rPr>
        <w:t xml:space="preserve">świadczeń z ubezpieczeń społecznych, </w:t>
      </w:r>
      <w:r w:rsidR="00BE7B61">
        <w:rPr>
          <w:rFonts w:ascii="Times New Roman" w:hAnsi="Times New Roman"/>
          <w:sz w:val="24"/>
          <w:szCs w:val="24"/>
        </w:rPr>
        <w:t xml:space="preserve">  </w:t>
      </w:r>
      <w:r w:rsidRPr="00380FA4">
        <w:rPr>
          <w:rFonts w:ascii="Times New Roman" w:hAnsi="Times New Roman"/>
          <w:sz w:val="24"/>
          <w:szCs w:val="24"/>
        </w:rPr>
        <w:t>prawidłowość i</w:t>
      </w:r>
      <w:r w:rsidR="00BE7B61">
        <w:rPr>
          <w:rFonts w:ascii="Times New Roman" w:hAnsi="Times New Roman"/>
          <w:sz w:val="24"/>
          <w:szCs w:val="24"/>
        </w:rPr>
        <w:t xml:space="preserve">       </w:t>
      </w:r>
      <w:r w:rsidRPr="00380FA4">
        <w:rPr>
          <w:rFonts w:ascii="Times New Roman" w:hAnsi="Times New Roman"/>
          <w:sz w:val="24"/>
          <w:szCs w:val="24"/>
        </w:rPr>
        <w:t xml:space="preserve">  terminowość oprac</w:t>
      </w:r>
      <w:r w:rsidR="00BE7B61">
        <w:rPr>
          <w:rFonts w:ascii="Times New Roman" w:hAnsi="Times New Roman"/>
          <w:sz w:val="24"/>
          <w:szCs w:val="24"/>
        </w:rPr>
        <w:t>owywanych</w:t>
      </w:r>
      <w:r w:rsidRPr="00380FA4">
        <w:rPr>
          <w:rFonts w:ascii="Times New Roman" w:hAnsi="Times New Roman"/>
          <w:sz w:val="24"/>
          <w:szCs w:val="24"/>
        </w:rPr>
        <w:t xml:space="preserve"> </w:t>
      </w:r>
      <w:r w:rsidR="00BE7B61">
        <w:rPr>
          <w:rFonts w:ascii="Times New Roman" w:hAnsi="Times New Roman"/>
          <w:sz w:val="24"/>
          <w:szCs w:val="24"/>
        </w:rPr>
        <w:t xml:space="preserve"> </w:t>
      </w:r>
      <w:r w:rsidRPr="00380FA4">
        <w:rPr>
          <w:rFonts w:ascii="Times New Roman" w:hAnsi="Times New Roman"/>
          <w:sz w:val="24"/>
          <w:szCs w:val="24"/>
        </w:rPr>
        <w:t>wniosków o świadczenia. emerytalne i rentowe, wystawianie zaświadczeń,</w:t>
      </w:r>
    </w:p>
    <w:p w14:paraId="073C66F3" w14:textId="77777777" w:rsidR="00710240" w:rsidRPr="00380FA4" w:rsidRDefault="00710240" w:rsidP="005E4144">
      <w:pPr>
        <w:pStyle w:val="Bezodstpw"/>
        <w:numPr>
          <w:ilvl w:val="0"/>
          <w:numId w:val="23"/>
        </w:numPr>
        <w:jc w:val="both"/>
        <w:rPr>
          <w:rFonts w:ascii="Times New Roman" w:hAnsi="Times New Roman"/>
          <w:sz w:val="24"/>
          <w:szCs w:val="24"/>
        </w:rPr>
      </w:pPr>
      <w:r w:rsidRPr="00380FA4">
        <w:rPr>
          <w:rFonts w:ascii="Times New Roman" w:hAnsi="Times New Roman"/>
          <w:sz w:val="24"/>
          <w:szCs w:val="24"/>
        </w:rPr>
        <w:t>Urząd Miejski – Gospodarowanie majątkiem trwałym w MOPS w Przemyślu,</w:t>
      </w:r>
    </w:p>
    <w:p w14:paraId="33463412" w14:textId="77777777" w:rsidR="00710240" w:rsidRPr="00380FA4" w:rsidRDefault="00710240" w:rsidP="005E4144">
      <w:pPr>
        <w:pStyle w:val="Bezodstpw"/>
        <w:numPr>
          <w:ilvl w:val="0"/>
          <w:numId w:val="23"/>
        </w:numPr>
        <w:jc w:val="both"/>
        <w:rPr>
          <w:rFonts w:ascii="Times New Roman" w:hAnsi="Times New Roman"/>
          <w:sz w:val="24"/>
          <w:szCs w:val="24"/>
        </w:rPr>
      </w:pPr>
      <w:r w:rsidRPr="00380FA4">
        <w:rPr>
          <w:rFonts w:ascii="Times New Roman" w:hAnsi="Times New Roman"/>
          <w:sz w:val="24"/>
          <w:szCs w:val="24"/>
        </w:rPr>
        <w:t>Najwyższa Izba Kontroli – Organizacja i warunki pracy pracowników socjalnych,</w:t>
      </w:r>
    </w:p>
    <w:p w14:paraId="27486E6F" w14:textId="77777777" w:rsidR="00710240" w:rsidRPr="00380FA4" w:rsidRDefault="00710240" w:rsidP="005E4144">
      <w:pPr>
        <w:pStyle w:val="Bezodstpw"/>
        <w:numPr>
          <w:ilvl w:val="0"/>
          <w:numId w:val="23"/>
        </w:numPr>
        <w:jc w:val="both"/>
        <w:rPr>
          <w:rFonts w:ascii="Times New Roman" w:hAnsi="Times New Roman"/>
          <w:sz w:val="24"/>
          <w:szCs w:val="24"/>
        </w:rPr>
      </w:pPr>
      <w:r w:rsidRPr="00380FA4">
        <w:rPr>
          <w:rFonts w:ascii="Times New Roman" w:hAnsi="Times New Roman"/>
          <w:sz w:val="24"/>
          <w:szCs w:val="24"/>
        </w:rPr>
        <w:t>Urząd Miejski – Prawidłowość prowadzenia postępowań w zakresie ,,Przemyska Karta Rodziny Wielodzietnej 3+ i rodziny zastępczej,</w:t>
      </w:r>
    </w:p>
    <w:p w14:paraId="20C14E46" w14:textId="77777777" w:rsidR="00710240" w:rsidRPr="00380FA4" w:rsidRDefault="00710240" w:rsidP="005E4144">
      <w:pPr>
        <w:pStyle w:val="Bezodstpw"/>
        <w:numPr>
          <w:ilvl w:val="0"/>
          <w:numId w:val="23"/>
        </w:numPr>
        <w:jc w:val="both"/>
        <w:rPr>
          <w:rFonts w:ascii="Times New Roman" w:hAnsi="Times New Roman"/>
          <w:sz w:val="24"/>
          <w:szCs w:val="24"/>
        </w:rPr>
      </w:pPr>
      <w:r w:rsidRPr="00380FA4">
        <w:rPr>
          <w:rFonts w:ascii="Times New Roman" w:hAnsi="Times New Roman"/>
          <w:sz w:val="24"/>
          <w:szCs w:val="24"/>
        </w:rPr>
        <w:t>Powiatowa Inspekcja Pracy- Realizacja uprzednich decyzji PIP oraz wniosków, zaleceń, decyzji i nadzoru nad warunkami pracy.</w:t>
      </w:r>
    </w:p>
    <w:p w14:paraId="32E4A4E1" w14:textId="77777777" w:rsidR="00764C66" w:rsidRPr="00380FA4" w:rsidRDefault="00764C66" w:rsidP="00710240">
      <w:pPr>
        <w:jc w:val="both"/>
        <w:rPr>
          <w:sz w:val="26"/>
          <w:szCs w:val="26"/>
        </w:rPr>
      </w:pPr>
    </w:p>
    <w:p w14:paraId="0896103A" w14:textId="77777777" w:rsidR="00144A1D" w:rsidRPr="00380FA4" w:rsidRDefault="00144A1D" w:rsidP="00144A1D">
      <w:pPr>
        <w:jc w:val="both"/>
        <w:rPr>
          <w:b/>
        </w:rPr>
      </w:pPr>
      <w:r w:rsidRPr="00380FA4">
        <w:rPr>
          <w:b/>
        </w:rPr>
        <w:t>3. Kontrole  w jednostkach nadzorowanych</w:t>
      </w:r>
    </w:p>
    <w:p w14:paraId="7FF9354B" w14:textId="77777777" w:rsidR="00710240" w:rsidRPr="00380FA4" w:rsidRDefault="00710240" w:rsidP="00710240">
      <w:pPr>
        <w:pStyle w:val="Bezodstpw"/>
        <w:ind w:firstLine="708"/>
        <w:jc w:val="both"/>
        <w:rPr>
          <w:rFonts w:ascii="Times New Roman" w:hAnsi="Times New Roman"/>
          <w:sz w:val="24"/>
          <w:szCs w:val="24"/>
        </w:rPr>
      </w:pPr>
      <w:r w:rsidRPr="00380FA4">
        <w:rPr>
          <w:rFonts w:ascii="Times New Roman" w:hAnsi="Times New Roman"/>
          <w:sz w:val="24"/>
          <w:szCs w:val="24"/>
        </w:rPr>
        <w:t>W roku 2018 przeprowadzono kontrole w trzech Warsztatach Terapii Zajęciowej  :</w:t>
      </w:r>
    </w:p>
    <w:p w14:paraId="167E6F3E" w14:textId="77777777" w:rsidR="00710240" w:rsidRPr="00380FA4" w:rsidRDefault="00710240" w:rsidP="00710240">
      <w:pPr>
        <w:pStyle w:val="Bezodstpw"/>
        <w:ind w:firstLine="708"/>
        <w:jc w:val="both"/>
        <w:rPr>
          <w:rFonts w:ascii="Times New Roman" w:hAnsi="Times New Roman"/>
          <w:sz w:val="24"/>
          <w:szCs w:val="24"/>
        </w:rPr>
      </w:pPr>
    </w:p>
    <w:p w14:paraId="0B7E4DB5" w14:textId="77777777" w:rsidR="00710240" w:rsidRPr="00380FA4" w:rsidRDefault="00710240" w:rsidP="00710240">
      <w:pPr>
        <w:rPr>
          <w:b/>
          <w:sz w:val="23"/>
          <w:szCs w:val="23"/>
        </w:rPr>
      </w:pPr>
      <w:r w:rsidRPr="00380FA4">
        <w:rPr>
          <w:b/>
        </w:rPr>
        <w:t xml:space="preserve"> I    </w:t>
      </w:r>
      <w:r w:rsidRPr="00380FA4">
        <w:rPr>
          <w:b/>
          <w:sz w:val="23"/>
          <w:szCs w:val="23"/>
          <w:u w:val="single"/>
        </w:rPr>
        <w:t>Polskie Towarzystwo Walki z Kalectwem Oddział w Przemyślu</w:t>
      </w:r>
    </w:p>
    <w:p w14:paraId="0777C45E" w14:textId="77777777" w:rsidR="00710240" w:rsidRPr="00380FA4" w:rsidRDefault="00710240" w:rsidP="00710240">
      <w:pPr>
        <w:rPr>
          <w:b/>
          <w:sz w:val="23"/>
          <w:szCs w:val="23"/>
        </w:rPr>
      </w:pPr>
    </w:p>
    <w:p w14:paraId="18B4F2B0" w14:textId="77777777" w:rsidR="00710240" w:rsidRPr="00380FA4" w:rsidRDefault="00710240" w:rsidP="00110A15">
      <w:pPr>
        <w:ind w:firstLine="708"/>
        <w:jc w:val="both"/>
        <w:rPr>
          <w:sz w:val="23"/>
          <w:szCs w:val="23"/>
        </w:rPr>
      </w:pPr>
      <w:r w:rsidRPr="00380FA4">
        <w:rPr>
          <w:sz w:val="23"/>
          <w:szCs w:val="23"/>
        </w:rPr>
        <w:t xml:space="preserve">Nie </w:t>
      </w:r>
      <w:r w:rsidR="00C5651F" w:rsidRPr="00380FA4">
        <w:rPr>
          <w:sz w:val="23"/>
          <w:szCs w:val="23"/>
        </w:rPr>
        <w:t xml:space="preserve">  </w:t>
      </w:r>
      <w:r w:rsidRPr="00380FA4">
        <w:rPr>
          <w:sz w:val="23"/>
          <w:szCs w:val="23"/>
        </w:rPr>
        <w:t xml:space="preserve">wydano </w:t>
      </w:r>
      <w:r w:rsidR="00C5651F" w:rsidRPr="00380FA4">
        <w:rPr>
          <w:sz w:val="23"/>
          <w:szCs w:val="23"/>
        </w:rPr>
        <w:t xml:space="preserve">  </w:t>
      </w:r>
      <w:r w:rsidRPr="00380FA4">
        <w:rPr>
          <w:sz w:val="23"/>
          <w:szCs w:val="23"/>
        </w:rPr>
        <w:t>zaleceń</w:t>
      </w:r>
      <w:r w:rsidR="00C5651F" w:rsidRPr="00380FA4">
        <w:rPr>
          <w:sz w:val="23"/>
          <w:szCs w:val="23"/>
        </w:rPr>
        <w:t xml:space="preserve">   </w:t>
      </w:r>
      <w:r w:rsidRPr="00380FA4">
        <w:rPr>
          <w:sz w:val="23"/>
          <w:szCs w:val="23"/>
        </w:rPr>
        <w:t xml:space="preserve"> pokontrolnych </w:t>
      </w:r>
      <w:r w:rsidR="00C5651F" w:rsidRPr="00380FA4">
        <w:rPr>
          <w:sz w:val="23"/>
          <w:szCs w:val="23"/>
        </w:rPr>
        <w:t xml:space="preserve">    </w:t>
      </w:r>
      <w:r w:rsidRPr="00380FA4">
        <w:rPr>
          <w:sz w:val="23"/>
          <w:szCs w:val="23"/>
        </w:rPr>
        <w:t xml:space="preserve">z </w:t>
      </w:r>
      <w:r w:rsidR="00C5651F" w:rsidRPr="00380FA4">
        <w:rPr>
          <w:sz w:val="23"/>
          <w:szCs w:val="23"/>
        </w:rPr>
        <w:t xml:space="preserve">  </w:t>
      </w:r>
      <w:r w:rsidRPr="00380FA4">
        <w:rPr>
          <w:sz w:val="23"/>
          <w:szCs w:val="23"/>
        </w:rPr>
        <w:t>uwagi</w:t>
      </w:r>
      <w:r w:rsidR="00C5651F" w:rsidRPr="00380FA4">
        <w:rPr>
          <w:sz w:val="23"/>
          <w:szCs w:val="23"/>
        </w:rPr>
        <w:t xml:space="preserve">  </w:t>
      </w:r>
      <w:r w:rsidRPr="00380FA4">
        <w:rPr>
          <w:sz w:val="23"/>
          <w:szCs w:val="23"/>
        </w:rPr>
        <w:t xml:space="preserve"> na</w:t>
      </w:r>
      <w:r w:rsidR="00C5651F" w:rsidRPr="00380FA4">
        <w:rPr>
          <w:sz w:val="23"/>
          <w:szCs w:val="23"/>
        </w:rPr>
        <w:t xml:space="preserve">  </w:t>
      </w:r>
      <w:r w:rsidRPr="00380FA4">
        <w:rPr>
          <w:sz w:val="23"/>
          <w:szCs w:val="23"/>
        </w:rPr>
        <w:t xml:space="preserve"> to, </w:t>
      </w:r>
      <w:r w:rsidR="00C5651F" w:rsidRPr="00380FA4">
        <w:rPr>
          <w:sz w:val="23"/>
          <w:szCs w:val="23"/>
        </w:rPr>
        <w:t xml:space="preserve">  </w:t>
      </w:r>
      <w:r w:rsidRPr="00380FA4">
        <w:rPr>
          <w:sz w:val="23"/>
          <w:szCs w:val="23"/>
        </w:rPr>
        <w:t xml:space="preserve">że </w:t>
      </w:r>
      <w:r w:rsidR="00C5651F" w:rsidRPr="00380FA4">
        <w:rPr>
          <w:sz w:val="23"/>
          <w:szCs w:val="23"/>
        </w:rPr>
        <w:t xml:space="preserve">  </w:t>
      </w:r>
      <w:r w:rsidRPr="00380FA4">
        <w:rPr>
          <w:sz w:val="23"/>
          <w:szCs w:val="23"/>
        </w:rPr>
        <w:t xml:space="preserve">nie </w:t>
      </w:r>
      <w:r w:rsidR="00C5651F" w:rsidRPr="00380FA4">
        <w:rPr>
          <w:sz w:val="23"/>
          <w:szCs w:val="23"/>
        </w:rPr>
        <w:t xml:space="preserve">  </w:t>
      </w:r>
      <w:r w:rsidRPr="00380FA4">
        <w:rPr>
          <w:sz w:val="23"/>
          <w:szCs w:val="23"/>
        </w:rPr>
        <w:t>stwierdzono</w:t>
      </w:r>
      <w:r w:rsidR="00C5651F" w:rsidRPr="00380FA4">
        <w:rPr>
          <w:sz w:val="23"/>
          <w:szCs w:val="23"/>
        </w:rPr>
        <w:t xml:space="preserve">  </w:t>
      </w:r>
      <w:r w:rsidRPr="00380FA4">
        <w:rPr>
          <w:sz w:val="23"/>
          <w:szCs w:val="23"/>
        </w:rPr>
        <w:t xml:space="preserve"> nieprawidłowości w </w:t>
      </w:r>
      <w:r w:rsidR="00C5651F" w:rsidRPr="00380FA4">
        <w:rPr>
          <w:sz w:val="23"/>
          <w:szCs w:val="23"/>
        </w:rPr>
        <w:t>ko</w:t>
      </w:r>
      <w:r w:rsidRPr="00380FA4">
        <w:rPr>
          <w:sz w:val="23"/>
          <w:szCs w:val="23"/>
        </w:rPr>
        <w:t>ntrolowanym zakresie.</w:t>
      </w:r>
    </w:p>
    <w:p w14:paraId="70CF07AD" w14:textId="77777777" w:rsidR="00710240" w:rsidRPr="00380FA4" w:rsidRDefault="00710240" w:rsidP="00710240"/>
    <w:p w14:paraId="51666B76" w14:textId="77777777" w:rsidR="00710240" w:rsidRPr="00380FA4" w:rsidRDefault="00710240" w:rsidP="00C5651F">
      <w:pPr>
        <w:jc w:val="both"/>
        <w:rPr>
          <w:b/>
          <w:sz w:val="22"/>
          <w:szCs w:val="22"/>
          <w:u w:val="single"/>
        </w:rPr>
      </w:pPr>
      <w:r w:rsidRPr="00380FA4">
        <w:rPr>
          <w:b/>
          <w:sz w:val="22"/>
          <w:szCs w:val="22"/>
        </w:rPr>
        <w:t xml:space="preserve">II     </w:t>
      </w:r>
      <w:r w:rsidRPr="00380FA4">
        <w:rPr>
          <w:b/>
          <w:sz w:val="22"/>
          <w:szCs w:val="22"/>
          <w:u w:val="single"/>
        </w:rPr>
        <w:t>Warsztat  Terapii   Zajęciowej    prowadzony    przez    Spółdzielnię</w:t>
      </w:r>
      <w:r w:rsidR="009C63AB">
        <w:rPr>
          <w:b/>
          <w:sz w:val="22"/>
          <w:szCs w:val="22"/>
          <w:u w:val="single"/>
        </w:rPr>
        <w:t xml:space="preserve"> </w:t>
      </w:r>
      <w:r w:rsidRPr="00380FA4">
        <w:rPr>
          <w:b/>
          <w:sz w:val="22"/>
          <w:szCs w:val="22"/>
          <w:u w:val="single"/>
        </w:rPr>
        <w:t xml:space="preserve">    Niewidomych    „START” w Przemyślu</w:t>
      </w:r>
    </w:p>
    <w:p w14:paraId="61357232" w14:textId="77777777" w:rsidR="00833C21" w:rsidRPr="00380FA4" w:rsidRDefault="00833C21" w:rsidP="00C5651F">
      <w:pPr>
        <w:jc w:val="both"/>
        <w:rPr>
          <w:sz w:val="23"/>
          <w:szCs w:val="23"/>
        </w:rPr>
      </w:pPr>
    </w:p>
    <w:p w14:paraId="5A6ACA52" w14:textId="77777777" w:rsidR="00710240" w:rsidRPr="00380FA4" w:rsidRDefault="00710240" w:rsidP="00110A15">
      <w:pPr>
        <w:ind w:firstLine="708"/>
        <w:jc w:val="both"/>
        <w:rPr>
          <w:sz w:val="23"/>
          <w:szCs w:val="23"/>
        </w:rPr>
      </w:pPr>
      <w:r w:rsidRPr="00380FA4">
        <w:rPr>
          <w:sz w:val="23"/>
          <w:szCs w:val="23"/>
        </w:rPr>
        <w:t xml:space="preserve">Nie </w:t>
      </w:r>
      <w:r w:rsidR="00C5651F" w:rsidRPr="00380FA4">
        <w:rPr>
          <w:sz w:val="23"/>
          <w:szCs w:val="23"/>
        </w:rPr>
        <w:t xml:space="preserve">     </w:t>
      </w:r>
      <w:r w:rsidRPr="00380FA4">
        <w:rPr>
          <w:sz w:val="23"/>
          <w:szCs w:val="23"/>
        </w:rPr>
        <w:t xml:space="preserve">wydano zaleceń </w:t>
      </w:r>
      <w:r w:rsidR="00C5651F" w:rsidRPr="00380FA4">
        <w:rPr>
          <w:sz w:val="23"/>
          <w:szCs w:val="23"/>
        </w:rPr>
        <w:t xml:space="preserve">  </w:t>
      </w:r>
      <w:r w:rsidRPr="00380FA4">
        <w:rPr>
          <w:sz w:val="23"/>
          <w:szCs w:val="23"/>
        </w:rPr>
        <w:t xml:space="preserve">pokontrolnych </w:t>
      </w:r>
      <w:r w:rsidR="00C5651F" w:rsidRPr="00380FA4">
        <w:rPr>
          <w:sz w:val="23"/>
          <w:szCs w:val="23"/>
        </w:rPr>
        <w:t xml:space="preserve">  </w:t>
      </w:r>
      <w:r w:rsidRPr="00380FA4">
        <w:rPr>
          <w:sz w:val="23"/>
          <w:szCs w:val="23"/>
        </w:rPr>
        <w:t xml:space="preserve">z </w:t>
      </w:r>
      <w:r w:rsidR="00C5651F" w:rsidRPr="00380FA4">
        <w:rPr>
          <w:sz w:val="23"/>
          <w:szCs w:val="23"/>
        </w:rPr>
        <w:t xml:space="preserve">  </w:t>
      </w:r>
      <w:r w:rsidRPr="00380FA4">
        <w:rPr>
          <w:sz w:val="23"/>
          <w:szCs w:val="23"/>
        </w:rPr>
        <w:t xml:space="preserve">uwagi </w:t>
      </w:r>
      <w:r w:rsidR="00C5651F" w:rsidRPr="00380FA4">
        <w:rPr>
          <w:sz w:val="23"/>
          <w:szCs w:val="23"/>
        </w:rPr>
        <w:t xml:space="preserve">  </w:t>
      </w:r>
      <w:r w:rsidRPr="00380FA4">
        <w:rPr>
          <w:sz w:val="23"/>
          <w:szCs w:val="23"/>
        </w:rPr>
        <w:t xml:space="preserve">na </w:t>
      </w:r>
      <w:r w:rsidR="00C5651F" w:rsidRPr="00380FA4">
        <w:rPr>
          <w:sz w:val="23"/>
          <w:szCs w:val="23"/>
        </w:rPr>
        <w:t xml:space="preserve">  </w:t>
      </w:r>
      <w:r w:rsidRPr="00380FA4">
        <w:rPr>
          <w:sz w:val="23"/>
          <w:szCs w:val="23"/>
        </w:rPr>
        <w:t xml:space="preserve">to, </w:t>
      </w:r>
      <w:r w:rsidR="00C5651F" w:rsidRPr="00380FA4">
        <w:rPr>
          <w:sz w:val="23"/>
          <w:szCs w:val="23"/>
        </w:rPr>
        <w:t xml:space="preserve">  </w:t>
      </w:r>
      <w:r w:rsidRPr="00380FA4">
        <w:rPr>
          <w:sz w:val="23"/>
          <w:szCs w:val="23"/>
        </w:rPr>
        <w:t xml:space="preserve">że </w:t>
      </w:r>
      <w:r w:rsidR="00C5651F" w:rsidRPr="00380FA4">
        <w:rPr>
          <w:sz w:val="23"/>
          <w:szCs w:val="23"/>
        </w:rPr>
        <w:t xml:space="preserve">  </w:t>
      </w:r>
      <w:r w:rsidRPr="00380FA4">
        <w:rPr>
          <w:sz w:val="23"/>
          <w:szCs w:val="23"/>
        </w:rPr>
        <w:t xml:space="preserve">nie </w:t>
      </w:r>
      <w:r w:rsidR="00C5651F" w:rsidRPr="00380FA4">
        <w:rPr>
          <w:sz w:val="23"/>
          <w:szCs w:val="23"/>
        </w:rPr>
        <w:t xml:space="preserve"> </w:t>
      </w:r>
      <w:r w:rsidR="009C63AB">
        <w:rPr>
          <w:sz w:val="23"/>
          <w:szCs w:val="23"/>
        </w:rPr>
        <w:t xml:space="preserve"> </w:t>
      </w:r>
      <w:r w:rsidR="00C5651F" w:rsidRPr="00380FA4">
        <w:rPr>
          <w:sz w:val="23"/>
          <w:szCs w:val="23"/>
        </w:rPr>
        <w:t xml:space="preserve"> </w:t>
      </w:r>
      <w:r w:rsidRPr="00380FA4">
        <w:rPr>
          <w:sz w:val="23"/>
          <w:szCs w:val="23"/>
        </w:rPr>
        <w:t xml:space="preserve">stwierdzono </w:t>
      </w:r>
      <w:r w:rsidR="00C5651F" w:rsidRPr="00380FA4">
        <w:rPr>
          <w:sz w:val="23"/>
          <w:szCs w:val="23"/>
        </w:rPr>
        <w:t xml:space="preserve">   </w:t>
      </w:r>
      <w:r w:rsidRPr="00380FA4">
        <w:rPr>
          <w:sz w:val="23"/>
          <w:szCs w:val="23"/>
        </w:rPr>
        <w:t>nieprawidłowości w kontrolowanym zakresie.</w:t>
      </w:r>
    </w:p>
    <w:p w14:paraId="4DE083AE" w14:textId="77777777" w:rsidR="00710240" w:rsidRPr="00380FA4" w:rsidRDefault="00833C21" w:rsidP="00C5651F">
      <w:pPr>
        <w:jc w:val="both"/>
        <w:rPr>
          <w:b/>
          <w:sz w:val="23"/>
          <w:szCs w:val="23"/>
        </w:rPr>
      </w:pPr>
      <w:r w:rsidRPr="00380FA4">
        <w:rPr>
          <w:b/>
          <w:sz w:val="23"/>
          <w:szCs w:val="23"/>
        </w:rPr>
        <w:t xml:space="preserve">III </w:t>
      </w:r>
      <w:r w:rsidR="00710240" w:rsidRPr="00380FA4">
        <w:rPr>
          <w:b/>
          <w:sz w:val="23"/>
          <w:szCs w:val="23"/>
          <w:u w:val="single"/>
        </w:rPr>
        <w:t>Warsztat Terapii Zajęciowej prowadzony przez Stowarzyszenie Wspierania Osób Niepełnosprawnych Intelektualnie w Przemyślu</w:t>
      </w:r>
    </w:p>
    <w:p w14:paraId="39288686" w14:textId="77777777" w:rsidR="00710240" w:rsidRPr="00380FA4" w:rsidRDefault="00710240" w:rsidP="00C5651F">
      <w:pPr>
        <w:jc w:val="both"/>
        <w:rPr>
          <w:b/>
          <w:sz w:val="23"/>
          <w:szCs w:val="23"/>
        </w:rPr>
      </w:pPr>
    </w:p>
    <w:p w14:paraId="62BD9420" w14:textId="77777777" w:rsidR="00710240" w:rsidRPr="00380FA4" w:rsidRDefault="00710240" w:rsidP="00110A15">
      <w:pPr>
        <w:ind w:firstLine="708"/>
        <w:jc w:val="both"/>
        <w:rPr>
          <w:b/>
          <w:sz w:val="26"/>
          <w:szCs w:val="26"/>
          <w:u w:val="single"/>
        </w:rPr>
      </w:pPr>
      <w:r w:rsidRPr="00380FA4">
        <w:rPr>
          <w:sz w:val="23"/>
          <w:szCs w:val="23"/>
        </w:rPr>
        <w:t xml:space="preserve">Nie </w:t>
      </w:r>
      <w:r w:rsidR="00C5651F" w:rsidRPr="00380FA4">
        <w:rPr>
          <w:sz w:val="23"/>
          <w:szCs w:val="23"/>
        </w:rPr>
        <w:t xml:space="preserve">    </w:t>
      </w:r>
      <w:r w:rsidRPr="00380FA4">
        <w:rPr>
          <w:sz w:val="23"/>
          <w:szCs w:val="23"/>
        </w:rPr>
        <w:t xml:space="preserve">wydano </w:t>
      </w:r>
      <w:r w:rsidR="00C5651F" w:rsidRPr="00380FA4">
        <w:rPr>
          <w:sz w:val="23"/>
          <w:szCs w:val="23"/>
        </w:rPr>
        <w:t xml:space="preserve">  </w:t>
      </w:r>
      <w:r w:rsidRPr="00380FA4">
        <w:rPr>
          <w:sz w:val="23"/>
          <w:szCs w:val="23"/>
        </w:rPr>
        <w:t xml:space="preserve">zaleceń </w:t>
      </w:r>
      <w:r w:rsidR="00C5651F" w:rsidRPr="00380FA4">
        <w:rPr>
          <w:sz w:val="23"/>
          <w:szCs w:val="23"/>
        </w:rPr>
        <w:t xml:space="preserve">  </w:t>
      </w:r>
      <w:r w:rsidRPr="00380FA4">
        <w:rPr>
          <w:sz w:val="23"/>
          <w:szCs w:val="23"/>
        </w:rPr>
        <w:t>pokontrolnych</w:t>
      </w:r>
      <w:r w:rsidR="00C5651F" w:rsidRPr="00380FA4">
        <w:rPr>
          <w:sz w:val="23"/>
          <w:szCs w:val="23"/>
        </w:rPr>
        <w:t xml:space="preserve">  </w:t>
      </w:r>
      <w:r w:rsidR="009C63AB">
        <w:rPr>
          <w:sz w:val="23"/>
          <w:szCs w:val="23"/>
        </w:rPr>
        <w:t xml:space="preserve"> </w:t>
      </w:r>
      <w:r w:rsidRPr="00380FA4">
        <w:rPr>
          <w:sz w:val="23"/>
          <w:szCs w:val="23"/>
        </w:rPr>
        <w:t xml:space="preserve"> z</w:t>
      </w:r>
      <w:r w:rsidR="00C5651F" w:rsidRPr="00380FA4">
        <w:rPr>
          <w:sz w:val="23"/>
          <w:szCs w:val="23"/>
        </w:rPr>
        <w:t xml:space="preserve">  </w:t>
      </w:r>
      <w:r w:rsidRPr="00380FA4">
        <w:rPr>
          <w:sz w:val="23"/>
          <w:szCs w:val="23"/>
        </w:rPr>
        <w:t xml:space="preserve"> uwagi</w:t>
      </w:r>
      <w:r w:rsidR="00C5651F" w:rsidRPr="00380FA4">
        <w:rPr>
          <w:sz w:val="23"/>
          <w:szCs w:val="23"/>
        </w:rPr>
        <w:t xml:space="preserve">  </w:t>
      </w:r>
      <w:r w:rsidRPr="00380FA4">
        <w:rPr>
          <w:sz w:val="23"/>
          <w:szCs w:val="23"/>
        </w:rPr>
        <w:t xml:space="preserve"> na </w:t>
      </w:r>
      <w:r w:rsidR="00C5651F" w:rsidRPr="00380FA4">
        <w:rPr>
          <w:sz w:val="23"/>
          <w:szCs w:val="23"/>
        </w:rPr>
        <w:t xml:space="preserve">  </w:t>
      </w:r>
      <w:r w:rsidRPr="00380FA4">
        <w:rPr>
          <w:sz w:val="23"/>
          <w:szCs w:val="23"/>
        </w:rPr>
        <w:t xml:space="preserve">to, </w:t>
      </w:r>
      <w:r w:rsidR="00C5651F" w:rsidRPr="00380FA4">
        <w:rPr>
          <w:sz w:val="23"/>
          <w:szCs w:val="23"/>
        </w:rPr>
        <w:t xml:space="preserve">  </w:t>
      </w:r>
      <w:r w:rsidRPr="00380FA4">
        <w:rPr>
          <w:sz w:val="23"/>
          <w:szCs w:val="23"/>
        </w:rPr>
        <w:t xml:space="preserve">że </w:t>
      </w:r>
      <w:r w:rsidR="00C5651F" w:rsidRPr="00380FA4">
        <w:rPr>
          <w:sz w:val="23"/>
          <w:szCs w:val="23"/>
        </w:rPr>
        <w:t xml:space="preserve">   </w:t>
      </w:r>
      <w:r w:rsidRPr="00380FA4">
        <w:rPr>
          <w:sz w:val="23"/>
          <w:szCs w:val="23"/>
        </w:rPr>
        <w:t>nie</w:t>
      </w:r>
      <w:r w:rsidR="00C5651F" w:rsidRPr="00380FA4">
        <w:rPr>
          <w:sz w:val="23"/>
          <w:szCs w:val="23"/>
        </w:rPr>
        <w:t xml:space="preserve">   </w:t>
      </w:r>
      <w:r w:rsidRPr="00380FA4">
        <w:rPr>
          <w:sz w:val="23"/>
          <w:szCs w:val="23"/>
        </w:rPr>
        <w:t xml:space="preserve"> stwierdzono nieprawidłowości w kontrolowanym zakresie.</w:t>
      </w:r>
    </w:p>
    <w:p w14:paraId="32651B7D" w14:textId="77777777" w:rsidR="00571EEF" w:rsidRPr="00380FA4" w:rsidRDefault="002C2970" w:rsidP="00896E63">
      <w:pPr>
        <w:shd w:val="clear" w:color="auto" w:fill="FFFFFF"/>
        <w:jc w:val="both"/>
        <w:rPr>
          <w:b/>
          <w:sz w:val="26"/>
          <w:szCs w:val="26"/>
          <w:u w:val="single"/>
        </w:rPr>
      </w:pPr>
      <w:r w:rsidRPr="00380FA4">
        <w:rPr>
          <w:b/>
          <w:sz w:val="26"/>
          <w:szCs w:val="26"/>
          <w:u w:val="single"/>
        </w:rPr>
        <w:lastRenderedPageBreak/>
        <w:t>II</w:t>
      </w:r>
      <w:r w:rsidR="00571EEF" w:rsidRPr="00380FA4">
        <w:rPr>
          <w:b/>
          <w:sz w:val="26"/>
          <w:szCs w:val="26"/>
          <w:u w:val="single"/>
        </w:rPr>
        <w:t>.  Zasoby kadrowe Miejskiego Ośrodka Pomocy Społecznej</w:t>
      </w:r>
    </w:p>
    <w:p w14:paraId="6BDC60F3" w14:textId="77777777" w:rsidR="00CF199B" w:rsidRPr="00380FA4" w:rsidRDefault="00CF199B" w:rsidP="00571EEF">
      <w:pPr>
        <w:jc w:val="both"/>
        <w:rPr>
          <w:sz w:val="26"/>
          <w:szCs w:val="26"/>
        </w:rPr>
      </w:pPr>
    </w:p>
    <w:p w14:paraId="0080429E" w14:textId="77777777" w:rsidR="00EF2EB7" w:rsidRPr="00380FA4" w:rsidRDefault="00AD7837" w:rsidP="00EF2EB7">
      <w:pPr>
        <w:shd w:val="clear" w:color="auto" w:fill="FFFFFF"/>
        <w:jc w:val="both"/>
        <w:rPr>
          <w:b/>
        </w:rPr>
      </w:pPr>
      <w:r w:rsidRPr="00380FA4">
        <w:rPr>
          <w:b/>
        </w:rPr>
        <w:t>1.  Zatrudnienie.</w:t>
      </w:r>
    </w:p>
    <w:p w14:paraId="53885015" w14:textId="77777777" w:rsidR="00EF2EB7" w:rsidRPr="00380FA4" w:rsidRDefault="00EF2EB7" w:rsidP="00EF2EB7">
      <w:pPr>
        <w:shd w:val="clear" w:color="auto" w:fill="FFFFFF"/>
        <w:jc w:val="both"/>
        <w:rPr>
          <w:b/>
        </w:rPr>
      </w:pPr>
    </w:p>
    <w:p w14:paraId="2F7527AC" w14:textId="6E52BEF8" w:rsidR="006437B5" w:rsidRPr="00380FA4" w:rsidRDefault="00EF2EB7" w:rsidP="006437B5">
      <w:pPr>
        <w:pStyle w:val="Bezodstpw"/>
        <w:jc w:val="both"/>
        <w:rPr>
          <w:rFonts w:ascii="Times New Roman" w:hAnsi="Times New Roman"/>
          <w:sz w:val="24"/>
          <w:szCs w:val="24"/>
        </w:rPr>
      </w:pPr>
      <w:r w:rsidRPr="00380FA4">
        <w:rPr>
          <w:rFonts w:ascii="Times New Roman" w:hAnsi="Times New Roman"/>
        </w:rPr>
        <w:tab/>
      </w:r>
      <w:r w:rsidR="006437B5" w:rsidRPr="00380FA4">
        <w:rPr>
          <w:rFonts w:ascii="Times New Roman" w:hAnsi="Times New Roman"/>
          <w:sz w:val="24"/>
          <w:szCs w:val="24"/>
        </w:rPr>
        <w:t>Według stanu na dzień 31.12.2018 r. MOPS zatrudniał  137</w:t>
      </w:r>
      <w:r w:rsidR="009C63AB">
        <w:rPr>
          <w:rFonts w:ascii="Times New Roman" w:hAnsi="Times New Roman"/>
          <w:sz w:val="24"/>
          <w:szCs w:val="24"/>
        </w:rPr>
        <w:t xml:space="preserve">  </w:t>
      </w:r>
      <w:r w:rsidR="006437B5" w:rsidRPr="00380FA4">
        <w:rPr>
          <w:rFonts w:ascii="Times New Roman" w:hAnsi="Times New Roman"/>
          <w:sz w:val="24"/>
          <w:szCs w:val="24"/>
        </w:rPr>
        <w:t xml:space="preserve">  pracowników   tj. 135 </w:t>
      </w:r>
      <w:r w:rsidR="00833C21" w:rsidRPr="00380FA4">
        <w:rPr>
          <w:rFonts w:ascii="Times New Roman" w:hAnsi="Times New Roman"/>
          <w:sz w:val="24"/>
          <w:szCs w:val="24"/>
        </w:rPr>
        <w:t xml:space="preserve"> </w:t>
      </w:r>
      <w:r w:rsidR="006437B5" w:rsidRPr="00380FA4">
        <w:rPr>
          <w:rFonts w:ascii="Times New Roman" w:hAnsi="Times New Roman"/>
          <w:sz w:val="24"/>
          <w:szCs w:val="24"/>
        </w:rPr>
        <w:t>etatów, z czego Powiatowy Zespół do Spraw Orzekania o Niepełnosprawności zatrudniał  8 osób tj. 7,5  etatów oraz 12  lekarzy i innych specjalistów</w:t>
      </w:r>
      <w:r w:rsidR="00503293">
        <w:rPr>
          <w:rFonts w:ascii="Times New Roman" w:hAnsi="Times New Roman"/>
          <w:sz w:val="24"/>
          <w:szCs w:val="24"/>
        </w:rPr>
        <w:t xml:space="preserve"> świadczyło praco pracę</w:t>
      </w:r>
      <w:r w:rsidR="006437B5" w:rsidRPr="00380FA4">
        <w:rPr>
          <w:rFonts w:ascii="Times New Roman" w:hAnsi="Times New Roman"/>
          <w:sz w:val="24"/>
          <w:szCs w:val="24"/>
        </w:rPr>
        <w:t xml:space="preserve"> </w:t>
      </w:r>
      <w:r w:rsidR="000A0DB1" w:rsidRPr="00380FA4">
        <w:rPr>
          <w:rFonts w:ascii="Times New Roman" w:hAnsi="Times New Roman"/>
          <w:sz w:val="24"/>
          <w:szCs w:val="24"/>
        </w:rPr>
        <w:t xml:space="preserve">   </w:t>
      </w:r>
      <w:r w:rsidR="006437B5" w:rsidRPr="00380FA4">
        <w:rPr>
          <w:rFonts w:ascii="Times New Roman" w:hAnsi="Times New Roman"/>
          <w:sz w:val="24"/>
          <w:szCs w:val="24"/>
        </w:rPr>
        <w:t xml:space="preserve">w </w:t>
      </w:r>
      <w:r w:rsidR="000A0DB1" w:rsidRPr="00380FA4">
        <w:rPr>
          <w:rFonts w:ascii="Times New Roman" w:hAnsi="Times New Roman"/>
          <w:sz w:val="24"/>
          <w:szCs w:val="24"/>
        </w:rPr>
        <w:t xml:space="preserve">  </w:t>
      </w:r>
      <w:r w:rsidR="006437B5" w:rsidRPr="00380FA4">
        <w:rPr>
          <w:rFonts w:ascii="Times New Roman" w:hAnsi="Times New Roman"/>
          <w:sz w:val="24"/>
          <w:szCs w:val="24"/>
        </w:rPr>
        <w:t xml:space="preserve">ramach </w:t>
      </w:r>
      <w:r w:rsidR="000A0DB1" w:rsidRPr="00380FA4">
        <w:rPr>
          <w:rFonts w:ascii="Times New Roman" w:hAnsi="Times New Roman"/>
          <w:sz w:val="24"/>
          <w:szCs w:val="24"/>
        </w:rPr>
        <w:t xml:space="preserve">   </w:t>
      </w:r>
      <w:r w:rsidR="006437B5" w:rsidRPr="00380FA4">
        <w:rPr>
          <w:rFonts w:ascii="Times New Roman" w:hAnsi="Times New Roman"/>
          <w:sz w:val="24"/>
          <w:szCs w:val="24"/>
        </w:rPr>
        <w:t xml:space="preserve"> umowy </w:t>
      </w:r>
      <w:r w:rsidR="000A0DB1" w:rsidRPr="00380FA4">
        <w:rPr>
          <w:rFonts w:ascii="Times New Roman" w:hAnsi="Times New Roman"/>
          <w:sz w:val="24"/>
          <w:szCs w:val="24"/>
        </w:rPr>
        <w:t xml:space="preserve">   </w:t>
      </w:r>
      <w:r w:rsidR="006437B5" w:rsidRPr="00380FA4">
        <w:rPr>
          <w:rFonts w:ascii="Times New Roman" w:hAnsi="Times New Roman"/>
          <w:sz w:val="24"/>
          <w:szCs w:val="24"/>
        </w:rPr>
        <w:t xml:space="preserve">zlecenia </w:t>
      </w:r>
      <w:r w:rsidR="009C63AB">
        <w:rPr>
          <w:rFonts w:ascii="Times New Roman" w:hAnsi="Times New Roman"/>
          <w:sz w:val="24"/>
          <w:szCs w:val="24"/>
        </w:rPr>
        <w:t xml:space="preserve"> </w:t>
      </w:r>
      <w:r w:rsidR="000A0DB1" w:rsidRPr="00380FA4">
        <w:rPr>
          <w:rFonts w:ascii="Times New Roman" w:hAnsi="Times New Roman"/>
          <w:sz w:val="24"/>
          <w:szCs w:val="24"/>
        </w:rPr>
        <w:t xml:space="preserve">  </w:t>
      </w:r>
      <w:r w:rsidR="006437B5" w:rsidRPr="00380FA4">
        <w:rPr>
          <w:rFonts w:ascii="Times New Roman" w:hAnsi="Times New Roman"/>
          <w:sz w:val="24"/>
          <w:szCs w:val="24"/>
        </w:rPr>
        <w:t>(przewodniczący  i członkowie komisji orzekających o niepełnosprawności i o stopniu niepełnosprawności).</w:t>
      </w:r>
    </w:p>
    <w:p w14:paraId="3C7FC1F5" w14:textId="77777777" w:rsidR="006437B5" w:rsidRPr="00380FA4" w:rsidRDefault="006437B5" w:rsidP="006437B5">
      <w:pPr>
        <w:pStyle w:val="Bezodstpw"/>
        <w:ind w:firstLine="708"/>
        <w:jc w:val="both"/>
        <w:rPr>
          <w:rFonts w:ascii="Times New Roman" w:hAnsi="Times New Roman"/>
          <w:sz w:val="24"/>
          <w:szCs w:val="24"/>
        </w:rPr>
      </w:pPr>
      <w:r w:rsidRPr="00380FA4">
        <w:rPr>
          <w:rFonts w:ascii="Times New Roman" w:hAnsi="Times New Roman"/>
          <w:sz w:val="24"/>
          <w:szCs w:val="24"/>
        </w:rPr>
        <w:t>W MOPS i PZOON zatrudniano 24 pracowników z orzeczonym stopniem niepełnosprawności</w:t>
      </w:r>
      <w:r w:rsidR="000A0DB1" w:rsidRPr="00380FA4">
        <w:rPr>
          <w:rFonts w:ascii="Times New Roman" w:hAnsi="Times New Roman"/>
          <w:sz w:val="24"/>
          <w:szCs w:val="24"/>
        </w:rPr>
        <w:t>,</w:t>
      </w:r>
      <w:r w:rsidRPr="00380FA4">
        <w:rPr>
          <w:rFonts w:ascii="Times New Roman" w:hAnsi="Times New Roman"/>
          <w:sz w:val="24"/>
          <w:szCs w:val="24"/>
        </w:rPr>
        <w:t xml:space="preserve"> co sprawia, że wyznaczony dla jednostek samorządowych minimalny wskaźnik zatrudnienia osób niepełnosprawnych był znacznie przekroczony i w związku z tym MOPS nie wnosił wpłat na fundusz PFRON.</w:t>
      </w:r>
    </w:p>
    <w:p w14:paraId="0C40B0FE" w14:textId="77777777" w:rsidR="006437B5" w:rsidRPr="00380FA4" w:rsidRDefault="006437B5" w:rsidP="006437B5">
      <w:pPr>
        <w:pStyle w:val="Bezodstpw"/>
        <w:jc w:val="both"/>
        <w:rPr>
          <w:rFonts w:ascii="Times New Roman" w:hAnsi="Times New Roman"/>
          <w:sz w:val="24"/>
          <w:szCs w:val="24"/>
        </w:rPr>
      </w:pPr>
      <w:r w:rsidRPr="00380FA4">
        <w:rPr>
          <w:rFonts w:ascii="Times New Roman" w:hAnsi="Times New Roman"/>
          <w:sz w:val="24"/>
          <w:szCs w:val="24"/>
        </w:rPr>
        <w:tab/>
        <w:t>W roku 2018 zanotowano następujący ruch kadrowy: przyjęto do pracy 13 pracowników, zaś rozwiązano stosunek pracy z 7 pracownikami.</w:t>
      </w:r>
    </w:p>
    <w:p w14:paraId="28D2C3B6" w14:textId="77777777" w:rsidR="006437B5" w:rsidRPr="00380FA4" w:rsidRDefault="006437B5" w:rsidP="006437B5">
      <w:pPr>
        <w:pStyle w:val="Bezodstpw"/>
        <w:jc w:val="both"/>
        <w:rPr>
          <w:rFonts w:ascii="Times New Roman" w:hAnsi="Times New Roman"/>
          <w:sz w:val="24"/>
          <w:szCs w:val="24"/>
        </w:rPr>
      </w:pPr>
      <w:r w:rsidRPr="00380FA4">
        <w:rPr>
          <w:rFonts w:ascii="Times New Roman" w:hAnsi="Times New Roman"/>
          <w:sz w:val="24"/>
          <w:szCs w:val="24"/>
        </w:rPr>
        <w:tab/>
        <w:t>Przyjęcia: po stażu, zastępstwo, prace interwencyjne</w:t>
      </w:r>
    </w:p>
    <w:p w14:paraId="38AAE2E0" w14:textId="77777777" w:rsidR="006437B5" w:rsidRPr="00380FA4" w:rsidRDefault="00994990" w:rsidP="006437B5">
      <w:pPr>
        <w:pStyle w:val="Bezodstpw"/>
        <w:jc w:val="both"/>
        <w:rPr>
          <w:rFonts w:ascii="Times New Roman" w:hAnsi="Times New Roman"/>
          <w:sz w:val="24"/>
          <w:szCs w:val="24"/>
        </w:rPr>
      </w:pPr>
      <w:r w:rsidRPr="00380FA4">
        <w:rPr>
          <w:rFonts w:ascii="Times New Roman" w:hAnsi="Times New Roman"/>
          <w:sz w:val="24"/>
          <w:szCs w:val="24"/>
        </w:rPr>
        <w:tab/>
      </w:r>
      <w:r w:rsidR="006437B5" w:rsidRPr="00380FA4">
        <w:rPr>
          <w:rFonts w:ascii="Times New Roman" w:hAnsi="Times New Roman"/>
          <w:sz w:val="24"/>
          <w:szCs w:val="24"/>
        </w:rPr>
        <w:t xml:space="preserve">Odejścia: 3- upływ czasu, </w:t>
      </w:r>
      <w:r w:rsidR="009C63AB">
        <w:rPr>
          <w:rFonts w:ascii="Times New Roman" w:hAnsi="Times New Roman"/>
          <w:sz w:val="24"/>
          <w:szCs w:val="24"/>
        </w:rPr>
        <w:t xml:space="preserve"> </w:t>
      </w:r>
      <w:r w:rsidR="006437B5" w:rsidRPr="00380FA4">
        <w:rPr>
          <w:rFonts w:ascii="Times New Roman" w:hAnsi="Times New Roman"/>
          <w:sz w:val="24"/>
          <w:szCs w:val="24"/>
        </w:rPr>
        <w:t>1- przejście na emeryturę, 2- wypowiedzenie umowy przez pracownika, 1- wypowiedzenie umowy przez pracodawcę.</w:t>
      </w:r>
    </w:p>
    <w:p w14:paraId="0ECE8957" w14:textId="77777777" w:rsidR="006437B5" w:rsidRPr="00380FA4" w:rsidRDefault="006437B5" w:rsidP="006437B5">
      <w:pPr>
        <w:pStyle w:val="Bezodstpw"/>
        <w:jc w:val="both"/>
        <w:rPr>
          <w:rFonts w:ascii="Times New Roman" w:hAnsi="Times New Roman"/>
          <w:sz w:val="24"/>
          <w:szCs w:val="24"/>
        </w:rPr>
      </w:pPr>
    </w:p>
    <w:p w14:paraId="2477798B" w14:textId="3FCF31DB" w:rsidR="006437B5" w:rsidRPr="00380FA4" w:rsidRDefault="006437B5" w:rsidP="00E46467">
      <w:pPr>
        <w:pStyle w:val="Bezodstpw"/>
        <w:ind w:firstLine="708"/>
        <w:jc w:val="both"/>
        <w:rPr>
          <w:rFonts w:ascii="Times New Roman" w:hAnsi="Times New Roman"/>
          <w:sz w:val="24"/>
          <w:szCs w:val="24"/>
        </w:rPr>
      </w:pPr>
      <w:r w:rsidRPr="00380FA4">
        <w:rPr>
          <w:rFonts w:ascii="Times New Roman" w:hAnsi="Times New Roman"/>
          <w:sz w:val="24"/>
          <w:szCs w:val="24"/>
        </w:rPr>
        <w:t xml:space="preserve">W 2018 roku kontynuowano program rynku pracy dot. organizacji prac </w:t>
      </w:r>
      <w:r w:rsidR="00A65C29" w:rsidRPr="00A65C29">
        <w:rPr>
          <w:rFonts w:ascii="Times New Roman" w:hAnsi="Times New Roman"/>
          <w:sz w:val="24"/>
          <w:szCs w:val="24"/>
        </w:rPr>
        <w:t>społecznie</w:t>
      </w:r>
      <w:r w:rsidRPr="00A65C29">
        <w:rPr>
          <w:rFonts w:ascii="Times New Roman" w:hAnsi="Times New Roman"/>
          <w:sz w:val="24"/>
          <w:szCs w:val="24"/>
        </w:rPr>
        <w:t xml:space="preserve"> -</w:t>
      </w:r>
      <w:r w:rsidRPr="00380FA4">
        <w:rPr>
          <w:rFonts w:ascii="Times New Roman" w:hAnsi="Times New Roman"/>
          <w:sz w:val="24"/>
          <w:szCs w:val="24"/>
        </w:rPr>
        <w:t xml:space="preserve"> użytecznych.  Z tej formy aktywizacji zawodowej skorzystało w MOPS 8 osób  wykonując różne  prace o charakterze pomocniczym (utrzymanie czystości na terenie</w:t>
      </w:r>
      <w:r w:rsidR="00B35202" w:rsidRPr="00380FA4">
        <w:rPr>
          <w:rFonts w:ascii="Times New Roman" w:hAnsi="Times New Roman"/>
          <w:sz w:val="24"/>
          <w:szCs w:val="24"/>
        </w:rPr>
        <w:t xml:space="preserve">  </w:t>
      </w:r>
      <w:r w:rsidRPr="00380FA4">
        <w:rPr>
          <w:rFonts w:ascii="Times New Roman" w:hAnsi="Times New Roman"/>
          <w:sz w:val="24"/>
          <w:szCs w:val="24"/>
        </w:rPr>
        <w:t xml:space="preserve"> obiektów, </w:t>
      </w:r>
      <w:r w:rsidR="009C63AB">
        <w:rPr>
          <w:rFonts w:ascii="Times New Roman" w:hAnsi="Times New Roman"/>
          <w:sz w:val="24"/>
          <w:szCs w:val="24"/>
        </w:rPr>
        <w:t xml:space="preserve">  </w:t>
      </w:r>
      <w:r w:rsidRPr="00380FA4">
        <w:rPr>
          <w:rFonts w:ascii="Times New Roman" w:hAnsi="Times New Roman"/>
          <w:sz w:val="24"/>
          <w:szCs w:val="24"/>
        </w:rPr>
        <w:t>odśnieżanie, konserwacje itp.).</w:t>
      </w:r>
    </w:p>
    <w:p w14:paraId="167E800C" w14:textId="77777777" w:rsidR="006437B5" w:rsidRPr="00380FA4" w:rsidRDefault="006437B5" w:rsidP="006437B5">
      <w:pPr>
        <w:pStyle w:val="Bezodstpw"/>
        <w:jc w:val="both"/>
        <w:rPr>
          <w:rFonts w:ascii="Times New Roman" w:hAnsi="Times New Roman"/>
          <w:sz w:val="24"/>
          <w:szCs w:val="24"/>
        </w:rPr>
      </w:pPr>
      <w:r w:rsidRPr="00380FA4">
        <w:rPr>
          <w:rFonts w:ascii="Times New Roman" w:hAnsi="Times New Roman"/>
          <w:sz w:val="24"/>
          <w:szCs w:val="24"/>
        </w:rPr>
        <w:tab/>
        <w:t xml:space="preserve"> Struktura  zatrudnienia według  komórek organizacyjnych i etatów przedstawia się następująco (stan na 31.12.2018 r.):</w:t>
      </w:r>
    </w:p>
    <w:p w14:paraId="0E0308D4"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xml:space="preserve">  -  kierownictwo Ośrodka  - 3 etaty,</w:t>
      </w:r>
    </w:p>
    <w:p w14:paraId="257676E6"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xml:space="preserve">  -  obsługa prawna – 1 etat,</w:t>
      </w:r>
    </w:p>
    <w:p w14:paraId="4CBC0CC7"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xml:space="preserve">  </w:t>
      </w:r>
      <w:r w:rsidRPr="008E7796">
        <w:rPr>
          <w:rFonts w:ascii="Times New Roman" w:hAnsi="Times New Roman"/>
          <w:sz w:val="24"/>
          <w:szCs w:val="24"/>
        </w:rPr>
        <w:t>-  obsługa informatyczna – 2 etaty,</w:t>
      </w:r>
    </w:p>
    <w:p w14:paraId="6543031C"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xml:space="preserve">  -  Dział Pomocy Środowiskowej - 43  etatów,</w:t>
      </w:r>
    </w:p>
    <w:p w14:paraId="56DB3AB0"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xml:space="preserve">  -  Dział Administracji -  7,5 etatów, </w:t>
      </w:r>
    </w:p>
    <w:p w14:paraId="336752E5"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xml:space="preserve">  -  Dział Dodatków Mieszkaniowych – 11 etatów,</w:t>
      </w:r>
    </w:p>
    <w:p w14:paraId="1DE3F6AE"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xml:space="preserve">  -  Dział Finansowo-Księgowy  -  15 etatów,</w:t>
      </w:r>
    </w:p>
    <w:p w14:paraId="4D7B42BC"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xml:space="preserve">  -  Dział Świadczeń i Dokumentacji  -  7 etatów, </w:t>
      </w:r>
    </w:p>
    <w:p w14:paraId="0CBBF1C1"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xml:space="preserve">  -  Dział Wspierania Rodziny i Pieczy Zastępczej – 11 etatów, </w:t>
      </w:r>
    </w:p>
    <w:p w14:paraId="21362938"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xml:space="preserve">  -  Wieloosobowe Stanowisko ds. Rehabilitacji Społecznej   – 3 etaty,</w:t>
      </w:r>
    </w:p>
    <w:p w14:paraId="35D81459"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xml:space="preserve">  -  Dział Świadczeń Rodzinnych, Alimentacyjnych i Wychowawczych – 21 etatów,</w:t>
      </w:r>
    </w:p>
    <w:p w14:paraId="3D916D5A"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xml:space="preserve">  -  Wieloosobowe stanowisko ds. realizacji projektu – 3 etaty,</w:t>
      </w:r>
    </w:p>
    <w:p w14:paraId="0F1CF96E" w14:textId="77777777" w:rsidR="006437B5" w:rsidRPr="00380FA4" w:rsidRDefault="006437B5" w:rsidP="006437B5">
      <w:pPr>
        <w:pStyle w:val="Bezodstpw"/>
        <w:jc w:val="both"/>
        <w:rPr>
          <w:rFonts w:ascii="Times New Roman" w:hAnsi="Times New Roman"/>
          <w:sz w:val="24"/>
          <w:szCs w:val="24"/>
        </w:rPr>
      </w:pPr>
      <w:r w:rsidRPr="00380FA4">
        <w:rPr>
          <w:rFonts w:ascii="Times New Roman" w:hAnsi="Times New Roman"/>
          <w:sz w:val="24"/>
          <w:szCs w:val="24"/>
        </w:rPr>
        <w:t xml:space="preserve">  -  Powiatowy Zespół do Spraw Orzekania o Niepełnosprawności  –7,5 etatów.</w:t>
      </w:r>
    </w:p>
    <w:p w14:paraId="65999B5E" w14:textId="77777777" w:rsidR="00EF2EB7" w:rsidRPr="00380FA4" w:rsidRDefault="00EF2EB7" w:rsidP="006437B5">
      <w:pPr>
        <w:pStyle w:val="Bezodstpw"/>
        <w:jc w:val="both"/>
        <w:rPr>
          <w:rFonts w:ascii="Times New Roman" w:hAnsi="Times New Roman"/>
        </w:rPr>
      </w:pPr>
    </w:p>
    <w:p w14:paraId="50EA5E02" w14:textId="77777777" w:rsidR="00EF2EB7" w:rsidRPr="00380FA4" w:rsidRDefault="00EF2EB7" w:rsidP="00EF2EB7">
      <w:pPr>
        <w:jc w:val="both"/>
        <w:rPr>
          <w:b/>
        </w:rPr>
      </w:pPr>
      <w:r w:rsidRPr="00380FA4">
        <w:rPr>
          <w:b/>
        </w:rPr>
        <w:t>2. Doskonalenie  zawodowe pracowników, kursy, szkolenia</w:t>
      </w:r>
    </w:p>
    <w:p w14:paraId="4A254C0A" w14:textId="77777777" w:rsidR="00EF2EB7" w:rsidRPr="00380FA4" w:rsidRDefault="00EF2EB7" w:rsidP="00EF2EB7">
      <w:pPr>
        <w:jc w:val="both"/>
      </w:pPr>
    </w:p>
    <w:p w14:paraId="1FCEE12B" w14:textId="10EB296C" w:rsidR="008733CB" w:rsidRDefault="006437B5" w:rsidP="006437B5">
      <w:pPr>
        <w:pStyle w:val="Bezodstpw"/>
        <w:ind w:firstLine="708"/>
        <w:jc w:val="both"/>
        <w:rPr>
          <w:rFonts w:ascii="Times New Roman" w:hAnsi="Times New Roman"/>
          <w:sz w:val="24"/>
          <w:szCs w:val="24"/>
        </w:rPr>
      </w:pPr>
      <w:r w:rsidRPr="00380FA4">
        <w:rPr>
          <w:rFonts w:ascii="Times New Roman" w:hAnsi="Times New Roman"/>
          <w:sz w:val="24"/>
          <w:szCs w:val="24"/>
        </w:rPr>
        <w:t>W roku 2018 pracownicy MOPS skorzystali z wielu szkoleń organizowanych przez firmy zewnętrzne</w:t>
      </w:r>
      <w:r w:rsidR="00E01707">
        <w:rPr>
          <w:rFonts w:ascii="Times New Roman" w:hAnsi="Times New Roman"/>
          <w:sz w:val="24"/>
          <w:szCs w:val="24"/>
        </w:rPr>
        <w:t xml:space="preserve">, </w:t>
      </w:r>
      <w:r w:rsidR="00302FB8">
        <w:rPr>
          <w:rFonts w:ascii="Times New Roman" w:hAnsi="Times New Roman"/>
          <w:sz w:val="24"/>
          <w:szCs w:val="24"/>
        </w:rPr>
        <w:t xml:space="preserve">z </w:t>
      </w:r>
      <w:r w:rsidR="00E01707">
        <w:rPr>
          <w:rFonts w:ascii="Times New Roman" w:hAnsi="Times New Roman"/>
          <w:sz w:val="24"/>
          <w:szCs w:val="24"/>
        </w:rPr>
        <w:t>któr</w:t>
      </w:r>
      <w:r w:rsidR="00302FB8">
        <w:rPr>
          <w:rFonts w:ascii="Times New Roman" w:hAnsi="Times New Roman"/>
          <w:sz w:val="24"/>
          <w:szCs w:val="24"/>
        </w:rPr>
        <w:t>ych znaczna część nie była</w:t>
      </w:r>
      <w:r w:rsidR="00E01707">
        <w:rPr>
          <w:rFonts w:ascii="Times New Roman" w:hAnsi="Times New Roman"/>
          <w:sz w:val="24"/>
          <w:szCs w:val="24"/>
        </w:rPr>
        <w:t xml:space="preserve"> </w:t>
      </w:r>
      <w:r w:rsidR="00302FB8">
        <w:rPr>
          <w:rFonts w:ascii="Times New Roman" w:hAnsi="Times New Roman"/>
          <w:sz w:val="24"/>
          <w:szCs w:val="24"/>
        </w:rPr>
        <w:t xml:space="preserve">finansowana </w:t>
      </w:r>
      <w:r w:rsidR="00E01707">
        <w:rPr>
          <w:rFonts w:ascii="Times New Roman" w:hAnsi="Times New Roman"/>
          <w:sz w:val="24"/>
          <w:szCs w:val="24"/>
        </w:rPr>
        <w:t>z środków pochodzących z budżetu MOPS</w:t>
      </w:r>
      <w:r w:rsidR="00302FB8">
        <w:rPr>
          <w:rFonts w:ascii="Times New Roman" w:hAnsi="Times New Roman"/>
          <w:sz w:val="24"/>
          <w:szCs w:val="24"/>
        </w:rPr>
        <w:t>, były to szkolenia bezpłatne.</w:t>
      </w:r>
      <w:r w:rsidR="00E01707">
        <w:rPr>
          <w:rFonts w:ascii="Times New Roman" w:hAnsi="Times New Roman"/>
          <w:sz w:val="24"/>
          <w:szCs w:val="24"/>
        </w:rPr>
        <w:t xml:space="preserve"> </w:t>
      </w:r>
      <w:r w:rsidR="00302FB8">
        <w:rPr>
          <w:rFonts w:ascii="Times New Roman" w:hAnsi="Times New Roman"/>
          <w:sz w:val="24"/>
          <w:szCs w:val="24"/>
        </w:rPr>
        <w:t xml:space="preserve">Tut. Ośrodek pozyskał </w:t>
      </w:r>
      <w:r w:rsidR="00051B2B">
        <w:rPr>
          <w:rFonts w:ascii="Times New Roman" w:hAnsi="Times New Roman"/>
          <w:sz w:val="24"/>
          <w:szCs w:val="24"/>
        </w:rPr>
        <w:t xml:space="preserve">także </w:t>
      </w:r>
      <w:r w:rsidR="00302FB8">
        <w:rPr>
          <w:rFonts w:ascii="Times New Roman" w:hAnsi="Times New Roman"/>
          <w:sz w:val="24"/>
          <w:szCs w:val="24"/>
        </w:rPr>
        <w:t xml:space="preserve">środki na szkolenia z </w:t>
      </w:r>
      <w:r w:rsidR="00E01707">
        <w:rPr>
          <w:rFonts w:ascii="Times New Roman" w:hAnsi="Times New Roman"/>
          <w:sz w:val="24"/>
          <w:szCs w:val="24"/>
        </w:rPr>
        <w:t>Krajowego Funduszu Szkoleniowego.</w:t>
      </w:r>
      <w:r w:rsidR="00302FB8">
        <w:rPr>
          <w:rFonts w:ascii="Times New Roman" w:hAnsi="Times New Roman"/>
          <w:sz w:val="24"/>
          <w:szCs w:val="24"/>
        </w:rPr>
        <w:t xml:space="preserve"> </w:t>
      </w:r>
    </w:p>
    <w:p w14:paraId="13E30942" w14:textId="5EA101A4" w:rsidR="006437B5" w:rsidRPr="00380FA4" w:rsidRDefault="008E7796" w:rsidP="006437B5">
      <w:pPr>
        <w:pStyle w:val="Bezodstpw"/>
        <w:ind w:firstLine="708"/>
        <w:jc w:val="both"/>
        <w:rPr>
          <w:rFonts w:ascii="Times New Roman" w:hAnsi="Times New Roman"/>
          <w:sz w:val="24"/>
          <w:szCs w:val="24"/>
        </w:rPr>
      </w:pPr>
      <w:r>
        <w:rPr>
          <w:rFonts w:ascii="Times New Roman" w:hAnsi="Times New Roman"/>
          <w:sz w:val="24"/>
          <w:szCs w:val="24"/>
        </w:rPr>
        <w:t xml:space="preserve"> K</w:t>
      </w:r>
      <w:r w:rsidR="006437B5" w:rsidRPr="00380FA4">
        <w:rPr>
          <w:rFonts w:ascii="Times New Roman" w:hAnsi="Times New Roman"/>
          <w:sz w:val="24"/>
          <w:szCs w:val="24"/>
        </w:rPr>
        <w:t>ursy,  szkolenia oraz warsztaty</w:t>
      </w:r>
      <w:r>
        <w:rPr>
          <w:rFonts w:ascii="Times New Roman" w:hAnsi="Times New Roman"/>
          <w:sz w:val="24"/>
          <w:szCs w:val="24"/>
        </w:rPr>
        <w:t>, w których udział brali pracownicy</w:t>
      </w:r>
      <w:r w:rsidR="006437B5" w:rsidRPr="00380FA4">
        <w:rPr>
          <w:rFonts w:ascii="Times New Roman" w:hAnsi="Times New Roman"/>
          <w:sz w:val="24"/>
          <w:szCs w:val="24"/>
        </w:rPr>
        <w:t>:</w:t>
      </w:r>
    </w:p>
    <w:p w14:paraId="07E6D27E"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xml:space="preserve">- „Nowe wzory sprawozdań z zakresu świadczeń rodzinnych, funduszu </w:t>
      </w:r>
      <w:r w:rsidR="009C63AB">
        <w:rPr>
          <w:rFonts w:ascii="Times New Roman" w:hAnsi="Times New Roman"/>
          <w:sz w:val="24"/>
          <w:szCs w:val="24"/>
        </w:rPr>
        <w:t xml:space="preserve"> </w:t>
      </w:r>
      <w:r w:rsidRPr="00380FA4">
        <w:rPr>
          <w:rFonts w:ascii="Times New Roman" w:hAnsi="Times New Roman"/>
          <w:sz w:val="24"/>
          <w:szCs w:val="24"/>
        </w:rPr>
        <w:t>alimentacyjnego i zasiłku dla opiekuna.”,</w:t>
      </w:r>
    </w:p>
    <w:p w14:paraId="3D25D103"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„Organizacja rozpatrywania spraw o świadczenia rodzinne i wychowawcze”,</w:t>
      </w:r>
    </w:p>
    <w:p w14:paraId="6ED0447E"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lastRenderedPageBreak/>
        <w:t>- „Świadczenia wychowawcze 500+”,</w:t>
      </w:r>
    </w:p>
    <w:p w14:paraId="46E07EE6"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„Otwarte konkursy ofert na realizację zadań publicznych”,</w:t>
      </w:r>
    </w:p>
    <w:p w14:paraId="2D711167"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„Aspekty prawne OPS”,</w:t>
      </w:r>
    </w:p>
    <w:p w14:paraId="65B559B5" w14:textId="0F9E5ABC" w:rsidR="006437B5" w:rsidRPr="00380FA4" w:rsidRDefault="006437B5" w:rsidP="006437B5">
      <w:pPr>
        <w:pStyle w:val="Bezodstpw"/>
        <w:spacing w:line="276" w:lineRule="auto"/>
        <w:jc w:val="both"/>
        <w:rPr>
          <w:rFonts w:ascii="Times New Roman" w:hAnsi="Times New Roman"/>
          <w:sz w:val="24"/>
          <w:szCs w:val="24"/>
        </w:rPr>
      </w:pPr>
      <w:r w:rsidRPr="008E7796">
        <w:rPr>
          <w:rFonts w:ascii="Times New Roman" w:hAnsi="Times New Roman"/>
          <w:sz w:val="24"/>
          <w:szCs w:val="24"/>
        </w:rPr>
        <w:t>- „Księgowe zasady rozliczania</w:t>
      </w:r>
      <w:r w:rsidR="008E7796" w:rsidRPr="008E7796">
        <w:rPr>
          <w:rFonts w:ascii="Times New Roman" w:hAnsi="Times New Roman"/>
          <w:sz w:val="24"/>
          <w:szCs w:val="24"/>
        </w:rPr>
        <w:t xml:space="preserve"> środków w Projektach współfinansowanych z RPO 2014-2020</w:t>
      </w:r>
      <w:r w:rsidRPr="008E7796">
        <w:rPr>
          <w:rFonts w:ascii="Times New Roman" w:hAnsi="Times New Roman"/>
          <w:sz w:val="24"/>
          <w:szCs w:val="24"/>
        </w:rPr>
        <w:t>”,</w:t>
      </w:r>
    </w:p>
    <w:p w14:paraId="793F64EB"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„Konferencja związana z koordynacją”,</w:t>
      </w:r>
    </w:p>
    <w:p w14:paraId="100F885B"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„Najnowsze zmiany w świadczeniach wychowawczych, rodzinnych”,</w:t>
      </w:r>
    </w:p>
    <w:p w14:paraId="3EEEBDA3"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„Aspekty finansowo – księgowe w projektach EFS”,</w:t>
      </w:r>
    </w:p>
    <w:p w14:paraId="67EDE0FE"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„Fundusz alimentacyjny”,</w:t>
      </w:r>
    </w:p>
    <w:p w14:paraId="2BDD54C1"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„Posiedzenie zespołu ds. przeciwdziałania handlowi ludźmi”,</w:t>
      </w:r>
    </w:p>
    <w:p w14:paraId="650939D7"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„Spotkanie szkoleniowo – konsultacyjne Aktywny Samorząd” ,</w:t>
      </w:r>
    </w:p>
    <w:p w14:paraId="2DFCE31E"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„Dobry Start 300 PLUS”,</w:t>
      </w:r>
    </w:p>
    <w:p w14:paraId="59A1D2F5"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,,Najbardziej problematyczne zagadnienia w księgowości OPS”,</w:t>
      </w:r>
    </w:p>
    <w:p w14:paraId="3026F1C6"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„Zamówienia publiczne i zasady konkurencyjności”,</w:t>
      </w:r>
    </w:p>
    <w:p w14:paraId="6115FA91"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,,300 PLUS Nowe świadczenia”,</w:t>
      </w:r>
    </w:p>
    <w:p w14:paraId="233A6B03"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„Płodowy Zespół Alkoholowy - co to jest?” ,</w:t>
      </w:r>
    </w:p>
    <w:p w14:paraId="13281FDE"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„Dobry Start”,</w:t>
      </w:r>
    </w:p>
    <w:p w14:paraId="055B4FF5"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,,Asystent rodzinny – metodyka, uprawnienie i dokumentowanie pracy z rodziną, w tym tworzenie planu pomocy”,</w:t>
      </w:r>
    </w:p>
    <w:p w14:paraId="1B172859"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„Szkolenie dla Przewodniczących Zespołów</w:t>
      </w:r>
      <w:r w:rsidR="00D77FB5" w:rsidRPr="00380FA4">
        <w:rPr>
          <w:rFonts w:ascii="Times New Roman" w:hAnsi="Times New Roman"/>
          <w:sz w:val="24"/>
          <w:szCs w:val="24"/>
        </w:rPr>
        <w:t xml:space="preserve">  </w:t>
      </w:r>
      <w:r w:rsidRPr="00380FA4">
        <w:rPr>
          <w:rFonts w:ascii="Times New Roman" w:hAnsi="Times New Roman"/>
          <w:sz w:val="24"/>
          <w:szCs w:val="24"/>
        </w:rPr>
        <w:t xml:space="preserve"> Interdyscyplinarnych </w:t>
      </w:r>
      <w:r w:rsidR="00D77FB5" w:rsidRPr="00380FA4">
        <w:rPr>
          <w:rFonts w:ascii="Times New Roman" w:hAnsi="Times New Roman"/>
          <w:sz w:val="24"/>
          <w:szCs w:val="24"/>
        </w:rPr>
        <w:t xml:space="preserve">  </w:t>
      </w:r>
      <w:r w:rsidRPr="00380FA4">
        <w:rPr>
          <w:rFonts w:ascii="Times New Roman" w:hAnsi="Times New Roman"/>
          <w:sz w:val="24"/>
          <w:szCs w:val="24"/>
        </w:rPr>
        <w:t xml:space="preserve">oraz </w:t>
      </w:r>
      <w:r w:rsidR="00D77FB5" w:rsidRPr="00380FA4">
        <w:rPr>
          <w:rFonts w:ascii="Times New Roman" w:hAnsi="Times New Roman"/>
          <w:sz w:val="24"/>
          <w:szCs w:val="24"/>
        </w:rPr>
        <w:t xml:space="preserve">  </w:t>
      </w:r>
      <w:r w:rsidRPr="00380FA4">
        <w:rPr>
          <w:rFonts w:ascii="Times New Roman" w:hAnsi="Times New Roman"/>
          <w:sz w:val="24"/>
          <w:szCs w:val="24"/>
        </w:rPr>
        <w:t>osób</w:t>
      </w:r>
      <w:r w:rsidR="009C63AB">
        <w:rPr>
          <w:rFonts w:ascii="Times New Roman" w:hAnsi="Times New Roman"/>
          <w:sz w:val="24"/>
          <w:szCs w:val="24"/>
        </w:rPr>
        <w:t xml:space="preserve">  </w:t>
      </w:r>
      <w:r w:rsidRPr="00380FA4">
        <w:rPr>
          <w:rFonts w:ascii="Times New Roman" w:hAnsi="Times New Roman"/>
          <w:sz w:val="24"/>
          <w:szCs w:val="24"/>
        </w:rPr>
        <w:t xml:space="preserve"> kandydujących na stanowisko Przewodniczącego ZI”,</w:t>
      </w:r>
    </w:p>
    <w:p w14:paraId="6273969A"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xml:space="preserve">- </w:t>
      </w:r>
      <w:r w:rsidR="00E46467" w:rsidRPr="00380FA4">
        <w:rPr>
          <w:rFonts w:ascii="Times New Roman" w:hAnsi="Times New Roman"/>
          <w:sz w:val="24"/>
          <w:szCs w:val="24"/>
        </w:rPr>
        <w:t>„</w:t>
      </w:r>
      <w:r w:rsidRPr="00380FA4">
        <w:rPr>
          <w:rFonts w:ascii="Times New Roman" w:hAnsi="Times New Roman"/>
          <w:sz w:val="24"/>
          <w:szCs w:val="24"/>
        </w:rPr>
        <w:t xml:space="preserve">Dobry Start 300+ oraz świadczenie wychowawcze 500+, </w:t>
      </w:r>
    </w:p>
    <w:p w14:paraId="07657B99"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xml:space="preserve">- </w:t>
      </w:r>
      <w:r w:rsidR="00E46467" w:rsidRPr="00380FA4">
        <w:rPr>
          <w:rFonts w:ascii="Times New Roman" w:hAnsi="Times New Roman"/>
          <w:sz w:val="24"/>
          <w:szCs w:val="24"/>
        </w:rPr>
        <w:t>„</w:t>
      </w:r>
      <w:r w:rsidRPr="00380FA4">
        <w:rPr>
          <w:rFonts w:ascii="Times New Roman" w:hAnsi="Times New Roman"/>
          <w:sz w:val="24"/>
          <w:szCs w:val="24"/>
        </w:rPr>
        <w:t>Ustawa o pomocy społecznej – aktualne problemy”,</w:t>
      </w:r>
    </w:p>
    <w:p w14:paraId="5B435467"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„Praca z dzieckiem z zaburzonymi więziami”,</w:t>
      </w:r>
    </w:p>
    <w:p w14:paraId="4109D99F"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,,Karta dużej rodziny”,</w:t>
      </w:r>
    </w:p>
    <w:p w14:paraId="31EE7950"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Płodowy Zespół alkoholowy – objawy, diagnoza, terapia”,</w:t>
      </w:r>
    </w:p>
    <w:p w14:paraId="24B0AFA8"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,,Rachunkowość, sprawozdawczość OPS”,</w:t>
      </w:r>
    </w:p>
    <w:p w14:paraId="294F7F59"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,,Czyste powietrze”,</w:t>
      </w:r>
    </w:p>
    <w:p w14:paraId="69D53F76"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Praca z dzieckiem przejawiającym zaburzenia psychiczne”,</w:t>
      </w:r>
    </w:p>
    <w:p w14:paraId="34F092AB"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Depresja dzieci i młodzieży oraz inne zaburzenia psychiczne”,</w:t>
      </w:r>
    </w:p>
    <w:p w14:paraId="0C378D2E"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Metoda dialogu motywującego”,</w:t>
      </w:r>
    </w:p>
    <w:p w14:paraId="4A2FD622"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Zastosowanie narzędzi psychologicznych w diagnozie rodziny”,</w:t>
      </w:r>
    </w:p>
    <w:p w14:paraId="2836A793"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Tworzenie planu pracy z rodziną”,</w:t>
      </w:r>
    </w:p>
    <w:p w14:paraId="53C78858"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Świadczenia rodzinne – aktualne problemy”,</w:t>
      </w:r>
    </w:p>
    <w:p w14:paraId="28C67EEC"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Nowe zasady gospodarowania majątkiem trwałym i ich inwentaryzacja”,</w:t>
      </w:r>
    </w:p>
    <w:p w14:paraId="61FFED3D"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Kontrola zarządcza”,</w:t>
      </w:r>
    </w:p>
    <w:p w14:paraId="323D1E45"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Zamknięcie ksiąg rachunkowych OPS”,</w:t>
      </w:r>
    </w:p>
    <w:p w14:paraId="6DBF0020"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Szkolenia BHP praca na wysokości”,</w:t>
      </w:r>
    </w:p>
    <w:p w14:paraId="5374BB44"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Koordynacja systemów zabezpieczenia”,</w:t>
      </w:r>
    </w:p>
    <w:p w14:paraId="4041126B"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,,Rodzina z problemem alkoholowym i problemem przemocy jako klient pomocy społecznej”,</w:t>
      </w:r>
    </w:p>
    <w:p w14:paraId="1B6C703C"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System obsługi wsparcia finansowego ze środków PFRON”,</w:t>
      </w:r>
    </w:p>
    <w:p w14:paraId="2A1A6DB6"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 xml:space="preserve">Posiłek </w:t>
      </w:r>
      <w:r w:rsidR="00604BD8" w:rsidRPr="00380FA4">
        <w:rPr>
          <w:rFonts w:ascii="Times New Roman" w:hAnsi="Times New Roman"/>
          <w:sz w:val="24"/>
          <w:szCs w:val="24"/>
        </w:rPr>
        <w:t>w szkole i w domu</w:t>
      </w:r>
      <w:r w:rsidR="006437B5" w:rsidRPr="00380FA4">
        <w:rPr>
          <w:rFonts w:ascii="Times New Roman" w:hAnsi="Times New Roman"/>
          <w:sz w:val="24"/>
          <w:szCs w:val="24"/>
        </w:rPr>
        <w:t>”,</w:t>
      </w:r>
    </w:p>
    <w:p w14:paraId="52EFB6A2"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Rodzina z problemem alkoholowym i problemem przemocy jako klient pomocy społecznej”,</w:t>
      </w:r>
    </w:p>
    <w:p w14:paraId="513E44AF" w14:textId="77777777" w:rsidR="006437B5" w:rsidRPr="00380FA4" w:rsidRDefault="006437B5"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,,Spotkanie warsztatowo – dyskusyjne”,</w:t>
      </w:r>
    </w:p>
    <w:p w14:paraId="5CDDD3A0"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Szkolenie dot. zasady konkurencyjności w projektach finansowanych ze środków EFS”,</w:t>
      </w:r>
    </w:p>
    <w:p w14:paraId="450C8A19"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Wczesne wykrywanie syndromów dziecka krzywdzonego”,</w:t>
      </w:r>
    </w:p>
    <w:p w14:paraId="0D1ACD48"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lastRenderedPageBreak/>
        <w:t>- ,,</w:t>
      </w:r>
      <w:r w:rsidR="006437B5" w:rsidRPr="00380FA4">
        <w:rPr>
          <w:rFonts w:ascii="Times New Roman" w:hAnsi="Times New Roman"/>
          <w:sz w:val="24"/>
          <w:szCs w:val="24"/>
        </w:rPr>
        <w:t>Zadania z zakresu rehabilitacji społecznej (w tym program Aktywny Samorząd)”,</w:t>
      </w:r>
    </w:p>
    <w:p w14:paraId="584201B8"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Dziecko w pieczy i co dalej?”,</w:t>
      </w:r>
    </w:p>
    <w:p w14:paraId="7748E361"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Warsztaty – CommunityOrganising”,</w:t>
      </w:r>
    </w:p>
    <w:p w14:paraId="424803E3" w14:textId="77777777" w:rsidR="006437B5" w:rsidRPr="00380FA4" w:rsidRDefault="00E46467" w:rsidP="006437B5">
      <w:pPr>
        <w:pStyle w:val="Bezodstpw"/>
        <w:spacing w:line="276" w:lineRule="auto"/>
        <w:jc w:val="both"/>
        <w:rPr>
          <w:rFonts w:ascii="Times New Roman" w:hAnsi="Times New Roman"/>
          <w:sz w:val="24"/>
          <w:szCs w:val="24"/>
        </w:rPr>
      </w:pPr>
      <w:r w:rsidRPr="00380FA4">
        <w:rPr>
          <w:rFonts w:ascii="Times New Roman" w:hAnsi="Times New Roman"/>
          <w:sz w:val="24"/>
          <w:szCs w:val="24"/>
        </w:rPr>
        <w:t>- ,,</w:t>
      </w:r>
      <w:r w:rsidR="006437B5" w:rsidRPr="00380FA4">
        <w:rPr>
          <w:rFonts w:ascii="Times New Roman" w:hAnsi="Times New Roman"/>
          <w:sz w:val="24"/>
          <w:szCs w:val="24"/>
        </w:rPr>
        <w:t>Superwizja – grupa V”,</w:t>
      </w:r>
    </w:p>
    <w:p w14:paraId="62A93970" w14:textId="77777777" w:rsidR="006437B5" w:rsidRPr="00380FA4" w:rsidRDefault="006437B5" w:rsidP="006437B5">
      <w:pPr>
        <w:pStyle w:val="Bezodstpw"/>
        <w:ind w:firstLine="708"/>
        <w:jc w:val="both"/>
        <w:rPr>
          <w:rFonts w:ascii="Times New Roman" w:hAnsi="Times New Roman"/>
          <w:sz w:val="24"/>
          <w:szCs w:val="24"/>
        </w:rPr>
      </w:pPr>
      <w:r w:rsidRPr="00380FA4">
        <w:rPr>
          <w:rFonts w:ascii="Times New Roman" w:hAnsi="Times New Roman"/>
          <w:sz w:val="24"/>
          <w:szCs w:val="24"/>
        </w:rPr>
        <w:t>Łącznie z różnych form szkoleń skorzystało 84 pracowników (w roku poprzednim 57 osoby)</w:t>
      </w:r>
      <w:r w:rsidR="00C50098" w:rsidRPr="00380FA4">
        <w:rPr>
          <w:rFonts w:ascii="Times New Roman" w:hAnsi="Times New Roman"/>
          <w:sz w:val="24"/>
          <w:szCs w:val="24"/>
        </w:rPr>
        <w:t>,</w:t>
      </w:r>
      <w:r w:rsidRPr="00380FA4">
        <w:rPr>
          <w:rFonts w:ascii="Times New Roman" w:hAnsi="Times New Roman"/>
          <w:sz w:val="24"/>
          <w:szCs w:val="24"/>
        </w:rPr>
        <w:t xml:space="preserve"> z tego niektóre kilkakrotnie.</w:t>
      </w:r>
    </w:p>
    <w:p w14:paraId="110D5907" w14:textId="77777777" w:rsidR="00764C66" w:rsidRPr="00380FA4" w:rsidRDefault="006437B5" w:rsidP="006437B5">
      <w:pPr>
        <w:pStyle w:val="Bezodstpw"/>
        <w:jc w:val="both"/>
        <w:rPr>
          <w:rFonts w:ascii="Times New Roman" w:hAnsi="Times New Roman"/>
          <w:sz w:val="24"/>
          <w:szCs w:val="24"/>
        </w:rPr>
      </w:pPr>
      <w:r w:rsidRPr="00380FA4">
        <w:rPr>
          <w:rFonts w:ascii="Times New Roman" w:hAnsi="Times New Roman"/>
          <w:sz w:val="24"/>
          <w:szCs w:val="24"/>
        </w:rPr>
        <w:tab/>
        <w:t>Zgodnie z przepisami</w:t>
      </w:r>
      <w:r w:rsidR="00533F17" w:rsidRPr="00380FA4">
        <w:rPr>
          <w:rFonts w:ascii="Times New Roman" w:hAnsi="Times New Roman"/>
          <w:sz w:val="24"/>
          <w:szCs w:val="24"/>
        </w:rPr>
        <w:t xml:space="preserve">  </w:t>
      </w:r>
      <w:r w:rsidRPr="00380FA4">
        <w:rPr>
          <w:rFonts w:ascii="Times New Roman" w:hAnsi="Times New Roman"/>
          <w:sz w:val="24"/>
          <w:szCs w:val="24"/>
        </w:rPr>
        <w:t>terminowo</w:t>
      </w:r>
      <w:r w:rsidR="00533F17" w:rsidRPr="00380FA4">
        <w:rPr>
          <w:rFonts w:ascii="Times New Roman" w:hAnsi="Times New Roman"/>
          <w:sz w:val="24"/>
          <w:szCs w:val="24"/>
        </w:rPr>
        <w:t xml:space="preserve"> </w:t>
      </w:r>
      <w:r w:rsidR="009C63AB">
        <w:rPr>
          <w:rFonts w:ascii="Times New Roman" w:hAnsi="Times New Roman"/>
          <w:sz w:val="24"/>
          <w:szCs w:val="24"/>
        </w:rPr>
        <w:t xml:space="preserve"> </w:t>
      </w:r>
      <w:r w:rsidR="00533F17" w:rsidRPr="00380FA4">
        <w:rPr>
          <w:rFonts w:ascii="Times New Roman" w:hAnsi="Times New Roman"/>
          <w:sz w:val="24"/>
          <w:szCs w:val="24"/>
        </w:rPr>
        <w:t xml:space="preserve"> </w:t>
      </w:r>
      <w:r w:rsidRPr="00380FA4">
        <w:rPr>
          <w:rFonts w:ascii="Times New Roman" w:hAnsi="Times New Roman"/>
          <w:sz w:val="24"/>
          <w:szCs w:val="24"/>
        </w:rPr>
        <w:t xml:space="preserve"> organizowan</w:t>
      </w:r>
      <w:r w:rsidR="00533F17" w:rsidRPr="00380FA4">
        <w:rPr>
          <w:rFonts w:ascii="Times New Roman" w:hAnsi="Times New Roman"/>
          <w:sz w:val="24"/>
          <w:szCs w:val="24"/>
        </w:rPr>
        <w:t xml:space="preserve">e   </w:t>
      </w:r>
      <w:r w:rsidRPr="00380FA4">
        <w:rPr>
          <w:rFonts w:ascii="Times New Roman" w:hAnsi="Times New Roman"/>
          <w:sz w:val="24"/>
          <w:szCs w:val="24"/>
        </w:rPr>
        <w:t xml:space="preserve"> są </w:t>
      </w:r>
      <w:r w:rsidR="00533F17" w:rsidRPr="00380FA4">
        <w:rPr>
          <w:rFonts w:ascii="Times New Roman" w:hAnsi="Times New Roman"/>
          <w:sz w:val="24"/>
          <w:szCs w:val="24"/>
        </w:rPr>
        <w:t xml:space="preserve">  </w:t>
      </w:r>
      <w:r w:rsidRPr="00380FA4">
        <w:rPr>
          <w:rFonts w:ascii="Times New Roman" w:hAnsi="Times New Roman"/>
          <w:sz w:val="24"/>
          <w:szCs w:val="24"/>
        </w:rPr>
        <w:t>szkoleni</w:t>
      </w:r>
      <w:r w:rsidR="00E30F7E" w:rsidRPr="00380FA4">
        <w:rPr>
          <w:rFonts w:ascii="Times New Roman" w:hAnsi="Times New Roman"/>
          <w:sz w:val="24"/>
          <w:szCs w:val="24"/>
        </w:rPr>
        <w:t xml:space="preserve">a   </w:t>
      </w:r>
      <w:r w:rsidR="00533F17" w:rsidRPr="00380FA4">
        <w:rPr>
          <w:rFonts w:ascii="Times New Roman" w:hAnsi="Times New Roman"/>
          <w:sz w:val="24"/>
          <w:szCs w:val="24"/>
        </w:rPr>
        <w:t xml:space="preserve"> </w:t>
      </w:r>
      <w:r w:rsidR="00E30F7E" w:rsidRPr="00380FA4">
        <w:rPr>
          <w:rFonts w:ascii="Times New Roman" w:hAnsi="Times New Roman"/>
          <w:sz w:val="24"/>
          <w:szCs w:val="24"/>
        </w:rPr>
        <w:t>okresowe pracowników</w:t>
      </w:r>
      <w:r w:rsidRPr="00380FA4">
        <w:rPr>
          <w:rFonts w:ascii="Times New Roman" w:hAnsi="Times New Roman"/>
          <w:sz w:val="24"/>
          <w:szCs w:val="24"/>
        </w:rPr>
        <w:t xml:space="preserve"> z zakresu bezpieczeństwa i higieny pracy.</w:t>
      </w:r>
    </w:p>
    <w:p w14:paraId="481D2521" w14:textId="77777777" w:rsidR="006437B5" w:rsidRPr="00380FA4" w:rsidRDefault="006437B5" w:rsidP="006437B5">
      <w:pPr>
        <w:pStyle w:val="Bezodstpw"/>
        <w:jc w:val="both"/>
        <w:rPr>
          <w:rFonts w:ascii="Times New Roman" w:hAnsi="Times New Roman"/>
          <w:sz w:val="24"/>
          <w:szCs w:val="24"/>
        </w:rPr>
      </w:pPr>
    </w:p>
    <w:p w14:paraId="212636AF" w14:textId="77777777" w:rsidR="00CA0961" w:rsidRPr="00380FA4" w:rsidRDefault="00EF2EB7" w:rsidP="00F42237">
      <w:pPr>
        <w:jc w:val="both"/>
        <w:rPr>
          <w:b/>
        </w:rPr>
      </w:pPr>
      <w:r w:rsidRPr="00380FA4">
        <w:rPr>
          <w:b/>
        </w:rPr>
        <w:t>3</w:t>
      </w:r>
      <w:r w:rsidRPr="00380FA4">
        <w:t xml:space="preserve">. </w:t>
      </w:r>
      <w:r w:rsidRPr="00380FA4">
        <w:rPr>
          <w:b/>
        </w:rPr>
        <w:t>Warunki pracy, wyposażenie</w:t>
      </w:r>
      <w:r w:rsidR="00BE097E" w:rsidRPr="00380FA4">
        <w:rPr>
          <w:b/>
        </w:rPr>
        <w:t>.</w:t>
      </w:r>
    </w:p>
    <w:p w14:paraId="520CAD4B" w14:textId="77777777" w:rsidR="00764C66" w:rsidRPr="00380FA4" w:rsidRDefault="00764C66" w:rsidP="00F42237">
      <w:pPr>
        <w:jc w:val="both"/>
        <w:rPr>
          <w:b/>
        </w:rPr>
      </w:pPr>
    </w:p>
    <w:p w14:paraId="4B60E84B" w14:textId="77777777" w:rsidR="006437B5" w:rsidRPr="00380FA4" w:rsidRDefault="00CA0961" w:rsidP="006437B5">
      <w:pPr>
        <w:pStyle w:val="Bezodstpw"/>
        <w:jc w:val="both"/>
        <w:rPr>
          <w:rFonts w:ascii="Times New Roman" w:hAnsi="Times New Roman"/>
          <w:sz w:val="24"/>
          <w:szCs w:val="24"/>
        </w:rPr>
      </w:pPr>
      <w:r w:rsidRPr="00380FA4">
        <w:rPr>
          <w:rFonts w:ascii="Times New Roman" w:hAnsi="Times New Roman"/>
        </w:rPr>
        <w:tab/>
      </w:r>
      <w:r w:rsidR="006437B5" w:rsidRPr="00380FA4">
        <w:rPr>
          <w:rFonts w:ascii="Times New Roman" w:hAnsi="Times New Roman"/>
          <w:sz w:val="24"/>
          <w:szCs w:val="24"/>
        </w:rPr>
        <w:t xml:space="preserve">Główna siedziba MOPS mieści się przy ul. Leszczyńskiego 3 w budynku wolnostojącym trzykondygnacyjnym z zagospodarowaną  sutereną i strychem o  </w:t>
      </w:r>
      <w:r w:rsidR="00012513" w:rsidRPr="00380FA4">
        <w:rPr>
          <w:rFonts w:ascii="Times New Roman" w:hAnsi="Times New Roman"/>
          <w:sz w:val="24"/>
          <w:szCs w:val="24"/>
        </w:rPr>
        <w:t xml:space="preserve">  </w:t>
      </w:r>
      <w:r w:rsidR="006437B5" w:rsidRPr="00380FA4">
        <w:rPr>
          <w:rFonts w:ascii="Times New Roman" w:hAnsi="Times New Roman"/>
          <w:sz w:val="24"/>
          <w:szCs w:val="24"/>
        </w:rPr>
        <w:t xml:space="preserve">łącznej powierzchni </w:t>
      </w:r>
      <w:r w:rsidR="00012513" w:rsidRPr="00380FA4">
        <w:rPr>
          <w:rFonts w:ascii="Times New Roman" w:hAnsi="Times New Roman"/>
          <w:sz w:val="24"/>
          <w:szCs w:val="24"/>
        </w:rPr>
        <w:t xml:space="preserve"> </w:t>
      </w:r>
      <w:r w:rsidR="009C63AB">
        <w:rPr>
          <w:rFonts w:ascii="Times New Roman" w:hAnsi="Times New Roman"/>
          <w:sz w:val="24"/>
          <w:szCs w:val="24"/>
        </w:rPr>
        <w:t xml:space="preserve">  </w:t>
      </w:r>
      <w:r w:rsidR="00012513" w:rsidRPr="00380FA4">
        <w:rPr>
          <w:rFonts w:ascii="Times New Roman" w:hAnsi="Times New Roman"/>
          <w:sz w:val="24"/>
          <w:szCs w:val="24"/>
        </w:rPr>
        <w:t xml:space="preserve"> </w:t>
      </w:r>
      <w:r w:rsidR="006437B5" w:rsidRPr="00380FA4">
        <w:rPr>
          <w:rFonts w:ascii="Times New Roman" w:hAnsi="Times New Roman"/>
          <w:sz w:val="24"/>
          <w:szCs w:val="24"/>
        </w:rPr>
        <w:t>1.066 m</w:t>
      </w:r>
      <w:r w:rsidR="006437B5" w:rsidRPr="00380FA4">
        <w:rPr>
          <w:rFonts w:ascii="Times New Roman" w:hAnsi="Times New Roman"/>
          <w:sz w:val="24"/>
          <w:szCs w:val="24"/>
          <w:vertAlign w:val="superscript"/>
        </w:rPr>
        <w:t>2</w:t>
      </w:r>
      <w:r w:rsidR="006A5B3B" w:rsidRPr="00380FA4">
        <w:rPr>
          <w:rFonts w:ascii="Times New Roman" w:hAnsi="Times New Roman"/>
          <w:sz w:val="24"/>
          <w:szCs w:val="24"/>
        </w:rPr>
        <w:t xml:space="preserve">, </w:t>
      </w:r>
      <w:r w:rsidR="006437B5" w:rsidRPr="00380FA4">
        <w:rPr>
          <w:rFonts w:ascii="Times New Roman" w:hAnsi="Times New Roman"/>
          <w:sz w:val="24"/>
          <w:szCs w:val="24"/>
        </w:rPr>
        <w:t>w tym 534 m</w:t>
      </w:r>
      <w:r w:rsidR="006437B5" w:rsidRPr="00380FA4">
        <w:rPr>
          <w:rFonts w:ascii="Times New Roman" w:hAnsi="Times New Roman"/>
          <w:sz w:val="24"/>
          <w:szCs w:val="24"/>
          <w:vertAlign w:val="superscript"/>
        </w:rPr>
        <w:t>2</w:t>
      </w:r>
      <w:r w:rsidR="006437B5" w:rsidRPr="00380FA4">
        <w:rPr>
          <w:rFonts w:ascii="Times New Roman" w:hAnsi="Times New Roman"/>
          <w:sz w:val="24"/>
          <w:szCs w:val="24"/>
        </w:rPr>
        <w:t xml:space="preserve"> powierzchni biurowej. Budynek ten od roku 2012 jest w zarządzie trwałym MOPS. </w:t>
      </w:r>
    </w:p>
    <w:p w14:paraId="5FBC5B1D" w14:textId="77777777" w:rsidR="006437B5" w:rsidRPr="00380FA4" w:rsidRDefault="006437B5" w:rsidP="006437B5">
      <w:pPr>
        <w:pStyle w:val="Bezodstpw"/>
        <w:jc w:val="both"/>
        <w:rPr>
          <w:rFonts w:ascii="Times New Roman" w:hAnsi="Times New Roman"/>
          <w:sz w:val="24"/>
          <w:szCs w:val="24"/>
        </w:rPr>
      </w:pPr>
      <w:r w:rsidRPr="00380FA4">
        <w:rPr>
          <w:rFonts w:ascii="Times New Roman" w:hAnsi="Times New Roman"/>
          <w:sz w:val="24"/>
          <w:szCs w:val="24"/>
        </w:rPr>
        <w:tab/>
        <w:t>Budynek znajduje się w dobrym stanie technicznym i w znacznym stopniu przystosowany jest  do potrzeb osób niepełnosprawnych. Na terenie parceli znajduje się parking</w:t>
      </w:r>
      <w:r w:rsidR="009C63AB">
        <w:rPr>
          <w:rFonts w:ascii="Times New Roman" w:hAnsi="Times New Roman"/>
          <w:sz w:val="24"/>
          <w:szCs w:val="24"/>
        </w:rPr>
        <w:t xml:space="preserve">  </w:t>
      </w:r>
      <w:r w:rsidRPr="00380FA4">
        <w:rPr>
          <w:rFonts w:ascii="Times New Roman" w:hAnsi="Times New Roman"/>
          <w:sz w:val="24"/>
          <w:szCs w:val="24"/>
        </w:rPr>
        <w:t xml:space="preserve"> samochodowy dla pracowników i klientów, w tym także stanowiska postojowe dla osób niepełnosprawnych. </w:t>
      </w:r>
    </w:p>
    <w:p w14:paraId="58004784" w14:textId="3CB2777A" w:rsidR="006437B5" w:rsidRPr="00380FA4" w:rsidRDefault="006437B5" w:rsidP="006437B5">
      <w:pPr>
        <w:pStyle w:val="Bezodstpw"/>
        <w:jc w:val="both"/>
        <w:rPr>
          <w:rFonts w:ascii="Times New Roman" w:hAnsi="Times New Roman"/>
          <w:sz w:val="24"/>
          <w:szCs w:val="24"/>
        </w:rPr>
      </w:pPr>
      <w:r w:rsidRPr="00380FA4">
        <w:rPr>
          <w:rFonts w:ascii="Times New Roman" w:hAnsi="Times New Roman"/>
          <w:sz w:val="24"/>
          <w:szCs w:val="24"/>
        </w:rPr>
        <w:tab/>
        <w:t>W siedzibie przy ul. Leszczyńskiego 3 oraz w oddziale przy ul. Dworskiego 98 wykonywane są niezbędne bieżące remonty w celu utrzymania obiektów w dobrej kondycji technicznej (cyklinowanie parkietów,</w:t>
      </w:r>
      <w:r w:rsidR="009C63AB">
        <w:rPr>
          <w:rFonts w:ascii="Times New Roman" w:hAnsi="Times New Roman"/>
          <w:sz w:val="24"/>
          <w:szCs w:val="24"/>
        </w:rPr>
        <w:t xml:space="preserve"> </w:t>
      </w:r>
      <w:r w:rsidRPr="00380FA4">
        <w:rPr>
          <w:rFonts w:ascii="Times New Roman" w:hAnsi="Times New Roman"/>
          <w:sz w:val="24"/>
          <w:szCs w:val="24"/>
        </w:rPr>
        <w:t xml:space="preserve"> ułożenie paneli </w:t>
      </w:r>
      <w:r w:rsidR="009C63AB">
        <w:rPr>
          <w:rFonts w:ascii="Times New Roman" w:hAnsi="Times New Roman"/>
          <w:sz w:val="24"/>
          <w:szCs w:val="24"/>
        </w:rPr>
        <w:t xml:space="preserve">     </w:t>
      </w:r>
      <w:r w:rsidRPr="00380FA4">
        <w:rPr>
          <w:rFonts w:ascii="Times New Roman" w:hAnsi="Times New Roman"/>
          <w:sz w:val="24"/>
          <w:szCs w:val="24"/>
        </w:rPr>
        <w:t>podłogowych,  malowanie</w:t>
      </w:r>
      <w:r w:rsidR="009C63AB">
        <w:rPr>
          <w:rFonts w:ascii="Times New Roman" w:hAnsi="Times New Roman"/>
          <w:sz w:val="24"/>
          <w:szCs w:val="24"/>
        </w:rPr>
        <w:t xml:space="preserve">   </w:t>
      </w:r>
      <w:r w:rsidRPr="00380FA4">
        <w:rPr>
          <w:rFonts w:ascii="Times New Roman" w:hAnsi="Times New Roman"/>
          <w:sz w:val="24"/>
          <w:szCs w:val="24"/>
        </w:rPr>
        <w:t xml:space="preserve"> pomieszczeń </w:t>
      </w:r>
      <w:r w:rsidR="009C63AB">
        <w:rPr>
          <w:rFonts w:ascii="Times New Roman" w:hAnsi="Times New Roman"/>
          <w:sz w:val="24"/>
          <w:szCs w:val="24"/>
        </w:rPr>
        <w:t xml:space="preserve"> </w:t>
      </w:r>
      <w:r w:rsidRPr="00380FA4">
        <w:rPr>
          <w:rFonts w:ascii="Times New Roman" w:hAnsi="Times New Roman"/>
          <w:sz w:val="24"/>
          <w:szCs w:val="24"/>
        </w:rPr>
        <w:t>biurowych i użytkowych,</w:t>
      </w:r>
      <w:r w:rsidR="009C63AB">
        <w:rPr>
          <w:rFonts w:ascii="Times New Roman" w:hAnsi="Times New Roman"/>
          <w:sz w:val="24"/>
          <w:szCs w:val="24"/>
        </w:rPr>
        <w:t xml:space="preserve">      </w:t>
      </w:r>
      <w:r w:rsidRPr="00380FA4">
        <w:rPr>
          <w:rFonts w:ascii="Times New Roman" w:hAnsi="Times New Roman"/>
          <w:sz w:val="24"/>
          <w:szCs w:val="24"/>
        </w:rPr>
        <w:t xml:space="preserve"> uzupełnianie</w:t>
      </w:r>
      <w:r w:rsidR="009C63AB">
        <w:rPr>
          <w:rFonts w:ascii="Times New Roman" w:hAnsi="Times New Roman"/>
          <w:sz w:val="24"/>
          <w:szCs w:val="24"/>
        </w:rPr>
        <w:t xml:space="preserve">   </w:t>
      </w:r>
      <w:r w:rsidRPr="00380FA4">
        <w:rPr>
          <w:rFonts w:ascii="Times New Roman" w:hAnsi="Times New Roman"/>
          <w:sz w:val="24"/>
          <w:szCs w:val="24"/>
        </w:rPr>
        <w:t xml:space="preserve"> infrastruktury,</w:t>
      </w:r>
      <w:r w:rsidR="00533F17" w:rsidRPr="00380FA4">
        <w:rPr>
          <w:rFonts w:ascii="Times New Roman" w:hAnsi="Times New Roman"/>
          <w:sz w:val="24"/>
          <w:szCs w:val="24"/>
        </w:rPr>
        <w:t xml:space="preserve"> </w:t>
      </w:r>
      <w:r w:rsidRPr="00380FA4">
        <w:rPr>
          <w:rFonts w:ascii="Times New Roman" w:hAnsi="Times New Roman"/>
          <w:sz w:val="24"/>
          <w:szCs w:val="24"/>
        </w:rPr>
        <w:t xml:space="preserve">modernizacja </w:t>
      </w:r>
      <w:r w:rsidR="009C63AB">
        <w:rPr>
          <w:rFonts w:ascii="Times New Roman" w:hAnsi="Times New Roman"/>
          <w:sz w:val="24"/>
          <w:szCs w:val="24"/>
        </w:rPr>
        <w:t xml:space="preserve">    </w:t>
      </w:r>
      <w:r w:rsidRPr="00380FA4">
        <w:rPr>
          <w:rFonts w:ascii="Times New Roman" w:hAnsi="Times New Roman"/>
          <w:sz w:val="24"/>
          <w:szCs w:val="24"/>
        </w:rPr>
        <w:t xml:space="preserve">sieci </w:t>
      </w:r>
      <w:r w:rsidR="009C63AB">
        <w:rPr>
          <w:rFonts w:ascii="Times New Roman" w:hAnsi="Times New Roman"/>
          <w:sz w:val="24"/>
          <w:szCs w:val="24"/>
        </w:rPr>
        <w:t xml:space="preserve">   </w:t>
      </w:r>
      <w:r w:rsidRPr="00380FA4">
        <w:rPr>
          <w:rFonts w:ascii="Times New Roman" w:hAnsi="Times New Roman"/>
          <w:sz w:val="24"/>
          <w:szCs w:val="24"/>
        </w:rPr>
        <w:t>elektrycznej,</w:t>
      </w:r>
      <w:r w:rsidR="009C63AB">
        <w:rPr>
          <w:rFonts w:ascii="Times New Roman" w:hAnsi="Times New Roman"/>
          <w:sz w:val="24"/>
          <w:szCs w:val="24"/>
        </w:rPr>
        <w:t xml:space="preserve"> </w:t>
      </w:r>
      <w:r w:rsidRPr="00380FA4">
        <w:rPr>
          <w:rFonts w:ascii="Times New Roman" w:hAnsi="Times New Roman"/>
          <w:sz w:val="24"/>
          <w:szCs w:val="24"/>
        </w:rPr>
        <w:t xml:space="preserve"> </w:t>
      </w:r>
      <w:r w:rsidR="00533F17" w:rsidRPr="00380FA4">
        <w:rPr>
          <w:rFonts w:ascii="Times New Roman" w:hAnsi="Times New Roman"/>
          <w:sz w:val="24"/>
          <w:szCs w:val="24"/>
        </w:rPr>
        <w:t>doposażenie</w:t>
      </w:r>
      <w:r w:rsidRPr="00380FA4">
        <w:rPr>
          <w:rFonts w:ascii="Times New Roman" w:hAnsi="Times New Roman"/>
          <w:sz w:val="24"/>
          <w:szCs w:val="24"/>
        </w:rPr>
        <w:t xml:space="preserve"> w klimatyzatory itp.). </w:t>
      </w:r>
      <w:r w:rsidR="00A836B8">
        <w:rPr>
          <w:rFonts w:ascii="Times New Roman" w:hAnsi="Times New Roman"/>
          <w:sz w:val="24"/>
          <w:szCs w:val="24"/>
        </w:rPr>
        <w:t xml:space="preserve">W 2018 roku </w:t>
      </w:r>
      <w:r w:rsidR="00302FB8">
        <w:rPr>
          <w:rFonts w:ascii="Times New Roman" w:hAnsi="Times New Roman"/>
          <w:sz w:val="24"/>
          <w:szCs w:val="24"/>
        </w:rPr>
        <w:t xml:space="preserve">wykonano niezbędne prace w </w:t>
      </w:r>
      <w:r w:rsidR="00A836B8">
        <w:rPr>
          <w:rFonts w:ascii="Times New Roman" w:hAnsi="Times New Roman"/>
          <w:sz w:val="24"/>
          <w:szCs w:val="24"/>
        </w:rPr>
        <w:t>budyn</w:t>
      </w:r>
      <w:r w:rsidR="00302FB8">
        <w:rPr>
          <w:rFonts w:ascii="Times New Roman" w:hAnsi="Times New Roman"/>
          <w:sz w:val="24"/>
          <w:szCs w:val="24"/>
        </w:rPr>
        <w:t xml:space="preserve">ku przy ul. Leszczyńskiego celem podłączenia </w:t>
      </w:r>
      <w:r w:rsidR="00A836B8">
        <w:rPr>
          <w:rFonts w:ascii="Times New Roman" w:hAnsi="Times New Roman"/>
          <w:sz w:val="24"/>
          <w:szCs w:val="24"/>
        </w:rPr>
        <w:t>do sieci ciepłowniczej MPEC.</w:t>
      </w:r>
    </w:p>
    <w:p w14:paraId="1DC486F2" w14:textId="77777777" w:rsidR="006437B5" w:rsidRPr="00380FA4" w:rsidRDefault="006437B5" w:rsidP="006437B5">
      <w:pPr>
        <w:pStyle w:val="Bezodstpw"/>
        <w:jc w:val="both"/>
        <w:rPr>
          <w:rFonts w:ascii="Times New Roman" w:hAnsi="Times New Roman"/>
          <w:sz w:val="24"/>
          <w:szCs w:val="24"/>
        </w:rPr>
      </w:pPr>
      <w:r w:rsidRPr="00380FA4">
        <w:rPr>
          <w:rFonts w:ascii="Times New Roman" w:hAnsi="Times New Roman"/>
          <w:sz w:val="24"/>
          <w:szCs w:val="24"/>
        </w:rPr>
        <w:tab/>
        <w:t>W niedalekim sąsiedztwie przy ul. Dworskiego 98 w budynku Centrum Kształcenia Zawodowego i Ustawicznego Nr 1 na zasadzie użyczenia MOPS zajmuje dwie  kondygnacje (wysoki parter oraz piętro). W  pomieszczeniach na parterze mieści się Dział Świadczeń</w:t>
      </w:r>
      <w:r w:rsidR="006A5B3B" w:rsidRPr="00380FA4">
        <w:rPr>
          <w:rFonts w:ascii="Times New Roman" w:hAnsi="Times New Roman"/>
          <w:sz w:val="24"/>
          <w:szCs w:val="24"/>
        </w:rPr>
        <w:t xml:space="preserve"> Rodzinnych, Alimentacyjnych i W</w:t>
      </w:r>
      <w:r w:rsidRPr="00380FA4">
        <w:rPr>
          <w:rFonts w:ascii="Times New Roman" w:hAnsi="Times New Roman"/>
          <w:sz w:val="24"/>
          <w:szCs w:val="24"/>
        </w:rPr>
        <w:t xml:space="preserve">ychowawczych oraz stanowiska związane z obsługą osób niepełnosprawnych  (PFRON), zaś na </w:t>
      </w:r>
      <w:r w:rsidRPr="008C3A62">
        <w:rPr>
          <w:rFonts w:ascii="Times New Roman" w:hAnsi="Times New Roman"/>
          <w:sz w:val="24"/>
          <w:szCs w:val="24"/>
        </w:rPr>
        <w:t xml:space="preserve">piętrze Dział Dodatków Mieszkaniowych z </w:t>
      </w:r>
      <w:r w:rsidRPr="00380FA4">
        <w:rPr>
          <w:rFonts w:ascii="Times New Roman" w:hAnsi="Times New Roman"/>
          <w:sz w:val="24"/>
          <w:szCs w:val="24"/>
        </w:rPr>
        <w:t>sekcją ds. dodatku energetycznego oraz stypendiów i zasiłków szkolnych, Dział Wspierania Rodziny i Pieczy Zastępczej wraz z Ośrodkiem Wsparcia Socjalnego. Łącznie zajmujemy tam 20 pomieszczeń biurowych oraz kilka gospodarczych.</w:t>
      </w:r>
    </w:p>
    <w:p w14:paraId="1779AC49" w14:textId="77777777" w:rsidR="006437B5" w:rsidRPr="00380FA4" w:rsidRDefault="006437B5" w:rsidP="006437B5">
      <w:pPr>
        <w:pStyle w:val="Bezodstpw"/>
        <w:jc w:val="both"/>
        <w:rPr>
          <w:rFonts w:ascii="Times New Roman" w:hAnsi="Times New Roman"/>
          <w:sz w:val="24"/>
          <w:szCs w:val="24"/>
        </w:rPr>
      </w:pPr>
      <w:r w:rsidRPr="00380FA4">
        <w:rPr>
          <w:rFonts w:ascii="Times New Roman" w:hAnsi="Times New Roman"/>
          <w:sz w:val="24"/>
          <w:szCs w:val="24"/>
        </w:rPr>
        <w:tab/>
        <w:t>Budynek wyposażony jest w dźwig dla osób niepełnosprawnych, a stan techniczny użytkowanych pomieszczeń jest zadowalający.</w:t>
      </w:r>
    </w:p>
    <w:p w14:paraId="31D3331A" w14:textId="77777777" w:rsidR="006437B5" w:rsidRPr="00380FA4" w:rsidRDefault="006437B5" w:rsidP="006437B5">
      <w:pPr>
        <w:pStyle w:val="Bezodstpw"/>
        <w:jc w:val="both"/>
        <w:rPr>
          <w:rFonts w:ascii="Times New Roman" w:hAnsi="Times New Roman"/>
          <w:sz w:val="24"/>
          <w:szCs w:val="24"/>
        </w:rPr>
      </w:pPr>
      <w:r w:rsidRPr="00380FA4">
        <w:rPr>
          <w:rFonts w:ascii="Times New Roman" w:hAnsi="Times New Roman"/>
          <w:sz w:val="24"/>
          <w:szCs w:val="24"/>
        </w:rPr>
        <w:tab/>
        <w:t>Budynki przy ul. Leszczyńskiego 3 oraz Dworskiego 98</w:t>
      </w:r>
      <w:r w:rsidR="00D6715B" w:rsidRPr="00380FA4">
        <w:rPr>
          <w:rFonts w:ascii="Times New Roman" w:hAnsi="Times New Roman"/>
          <w:sz w:val="24"/>
          <w:szCs w:val="24"/>
        </w:rPr>
        <w:t>,</w:t>
      </w:r>
      <w:r w:rsidRPr="00380FA4">
        <w:rPr>
          <w:rFonts w:ascii="Times New Roman" w:hAnsi="Times New Roman"/>
          <w:sz w:val="24"/>
          <w:szCs w:val="24"/>
        </w:rPr>
        <w:t xml:space="preserve"> a w nich systemy informatyczne, posiadane sprzęty, dokumentacja w archiwum zakładowym są zabezpieczone elektronicznym systemem antywłamaniowym oraz monitoringu. </w:t>
      </w:r>
    </w:p>
    <w:p w14:paraId="0E5C4A55" w14:textId="77777777" w:rsidR="006437B5" w:rsidRPr="00380FA4" w:rsidRDefault="006437B5" w:rsidP="006437B5">
      <w:pPr>
        <w:pStyle w:val="Bezodstpw"/>
        <w:jc w:val="both"/>
        <w:rPr>
          <w:rFonts w:ascii="Times New Roman" w:hAnsi="Times New Roman"/>
          <w:sz w:val="26"/>
          <w:szCs w:val="26"/>
        </w:rPr>
      </w:pPr>
      <w:r w:rsidRPr="00380FA4">
        <w:rPr>
          <w:rFonts w:ascii="Times New Roman" w:hAnsi="Times New Roman"/>
          <w:sz w:val="24"/>
          <w:szCs w:val="24"/>
        </w:rPr>
        <w:tab/>
        <w:t>W miarę posiadanych środków finansowych dokonywano systematycznej wymiany zużytych mebli i sprzętu biurowego.</w:t>
      </w:r>
    </w:p>
    <w:p w14:paraId="059C6936" w14:textId="77777777" w:rsidR="003F1CC0" w:rsidRPr="00380FA4" w:rsidRDefault="003F1CC0" w:rsidP="006437B5">
      <w:pPr>
        <w:pStyle w:val="Bezodstpw"/>
        <w:jc w:val="both"/>
        <w:rPr>
          <w:rFonts w:ascii="Times New Roman" w:hAnsi="Times New Roman"/>
          <w:sz w:val="26"/>
          <w:szCs w:val="26"/>
        </w:rPr>
      </w:pPr>
    </w:p>
    <w:p w14:paraId="5C7CF749" w14:textId="77777777" w:rsidR="008864FC" w:rsidRPr="00380FA4" w:rsidRDefault="008864FC" w:rsidP="008864FC">
      <w:pPr>
        <w:jc w:val="both"/>
        <w:rPr>
          <w:b/>
          <w:sz w:val="26"/>
          <w:szCs w:val="26"/>
          <w:u w:val="single"/>
        </w:rPr>
      </w:pPr>
      <w:r w:rsidRPr="00380FA4">
        <w:rPr>
          <w:b/>
          <w:sz w:val="26"/>
          <w:szCs w:val="26"/>
          <w:u w:val="single"/>
        </w:rPr>
        <w:t>III. Budżet MOPS</w:t>
      </w:r>
    </w:p>
    <w:p w14:paraId="41278DFA" w14:textId="77777777" w:rsidR="008864FC" w:rsidRPr="00380FA4" w:rsidRDefault="008864FC" w:rsidP="008864FC">
      <w:pPr>
        <w:pStyle w:val="Tekstpodstawowywcity31"/>
        <w:spacing w:line="360" w:lineRule="auto"/>
        <w:ind w:left="0"/>
        <w:rPr>
          <w:sz w:val="26"/>
          <w:szCs w:val="26"/>
        </w:rPr>
      </w:pPr>
    </w:p>
    <w:p w14:paraId="257E7D39" w14:textId="77777777" w:rsidR="008864FC" w:rsidRPr="00380FA4" w:rsidRDefault="008864FC" w:rsidP="008864FC">
      <w:pPr>
        <w:pStyle w:val="Tekstpodstawowywcity31"/>
        <w:ind w:left="0"/>
        <w:contextualSpacing/>
        <w:rPr>
          <w:sz w:val="24"/>
          <w:szCs w:val="24"/>
        </w:rPr>
      </w:pPr>
      <w:r w:rsidRPr="00380FA4">
        <w:rPr>
          <w:sz w:val="24"/>
          <w:szCs w:val="24"/>
        </w:rPr>
        <w:tab/>
        <w:t xml:space="preserve">W 2018 r. realizując powierzone zadania wydano kwotę </w:t>
      </w:r>
      <w:r w:rsidRPr="00380FA4">
        <w:rPr>
          <w:b/>
          <w:sz w:val="24"/>
          <w:szCs w:val="24"/>
        </w:rPr>
        <w:t>86 502 746,61 zł</w:t>
      </w:r>
      <w:r w:rsidRPr="00380FA4">
        <w:rPr>
          <w:sz w:val="24"/>
          <w:szCs w:val="24"/>
        </w:rPr>
        <w:t xml:space="preserve"> stanowiącą                  98,8 % planowanego budżetu. Na podstawie decyzji administracyjnych MOPS - finansowanie usług opiekuńczych i specjalistycznych usług opiekuńczych dla osób z zaburzeniami psychicznymi jest dokonywane bezpośrednio z budżetu Urzędu Miejskiego do jednostek je realizujących</w:t>
      </w:r>
      <w:r w:rsidR="000C46E2">
        <w:rPr>
          <w:sz w:val="24"/>
          <w:szCs w:val="24"/>
        </w:rPr>
        <w:t xml:space="preserve"> </w:t>
      </w:r>
      <w:r w:rsidRPr="00380FA4">
        <w:rPr>
          <w:sz w:val="24"/>
          <w:szCs w:val="24"/>
        </w:rPr>
        <w:t>tj. PCK oraz PKPS.</w:t>
      </w:r>
    </w:p>
    <w:p w14:paraId="0096BF8A" w14:textId="77777777" w:rsidR="008864FC" w:rsidRDefault="008864FC" w:rsidP="008864FC">
      <w:pPr>
        <w:jc w:val="both"/>
        <w:rPr>
          <w:b/>
        </w:rPr>
      </w:pPr>
    </w:p>
    <w:p w14:paraId="7D814151" w14:textId="77777777" w:rsidR="008C3A62" w:rsidRDefault="008C3A62" w:rsidP="008864FC">
      <w:pPr>
        <w:jc w:val="both"/>
        <w:rPr>
          <w:b/>
        </w:rPr>
      </w:pPr>
    </w:p>
    <w:p w14:paraId="62B3CD4A" w14:textId="77777777" w:rsidR="008C3A62" w:rsidRDefault="008C3A62" w:rsidP="008864FC">
      <w:pPr>
        <w:jc w:val="both"/>
        <w:rPr>
          <w:b/>
        </w:rPr>
      </w:pPr>
    </w:p>
    <w:p w14:paraId="26D77C4E" w14:textId="77777777" w:rsidR="008C3A62" w:rsidRDefault="008C3A62" w:rsidP="008864FC">
      <w:pPr>
        <w:jc w:val="both"/>
        <w:rPr>
          <w:b/>
        </w:rPr>
      </w:pPr>
    </w:p>
    <w:p w14:paraId="33C88FCF" w14:textId="77777777" w:rsidR="008C3A62" w:rsidRPr="00380FA4" w:rsidRDefault="008C3A62" w:rsidP="008864FC">
      <w:pPr>
        <w:jc w:val="both"/>
        <w:rPr>
          <w:b/>
        </w:rPr>
      </w:pPr>
    </w:p>
    <w:p w14:paraId="323EBDB7" w14:textId="77777777" w:rsidR="008864FC" w:rsidRPr="00380FA4" w:rsidRDefault="008864FC" w:rsidP="008864FC">
      <w:pPr>
        <w:jc w:val="both"/>
        <w:rPr>
          <w:b/>
        </w:rPr>
      </w:pPr>
      <w:r w:rsidRPr="00380FA4">
        <w:rPr>
          <w:b/>
        </w:rPr>
        <w:lastRenderedPageBreak/>
        <w:t>Tabela Nr 1. Wykonanie  planu  budżetu  według  rozdziałów w 2018 r.</w:t>
      </w:r>
    </w:p>
    <w:tbl>
      <w:tblPr>
        <w:tblW w:w="5000" w:type="pct"/>
        <w:tblCellMar>
          <w:left w:w="70" w:type="dxa"/>
          <w:right w:w="70" w:type="dxa"/>
        </w:tblCellMar>
        <w:tblLook w:val="0000" w:firstRow="0" w:lastRow="0" w:firstColumn="0" w:lastColumn="0" w:noHBand="0" w:noVBand="0"/>
      </w:tblPr>
      <w:tblGrid>
        <w:gridCol w:w="587"/>
        <w:gridCol w:w="3678"/>
        <w:gridCol w:w="1941"/>
        <w:gridCol w:w="1975"/>
        <w:gridCol w:w="1438"/>
        <w:gridCol w:w="8"/>
      </w:tblGrid>
      <w:tr w:rsidR="008864FC" w:rsidRPr="00380FA4" w14:paraId="0F97DB78" w14:textId="77777777" w:rsidTr="0074127E">
        <w:trPr>
          <w:cantSplit/>
          <w:trHeight w:val="499"/>
          <w:tblHeader/>
        </w:trPr>
        <w:tc>
          <w:tcPr>
            <w:tcW w:w="305" w:type="pct"/>
            <w:tcBorders>
              <w:top w:val="single" w:sz="4" w:space="0" w:color="000000"/>
              <w:left w:val="single" w:sz="4" w:space="0" w:color="000000"/>
              <w:bottom w:val="single" w:sz="4" w:space="0" w:color="000000"/>
              <w:right w:val="nil"/>
            </w:tcBorders>
            <w:vAlign w:val="center"/>
          </w:tcPr>
          <w:p w14:paraId="2C00F23F" w14:textId="77777777" w:rsidR="008864FC" w:rsidRPr="00380FA4" w:rsidRDefault="008864FC" w:rsidP="0074127E">
            <w:pPr>
              <w:overflowPunct w:val="0"/>
              <w:autoSpaceDE w:val="0"/>
              <w:snapToGrid w:val="0"/>
              <w:jc w:val="center"/>
              <w:rPr>
                <w:b/>
              </w:rPr>
            </w:pPr>
            <w:r w:rsidRPr="00380FA4">
              <w:rPr>
                <w:b/>
                <w:sz w:val="22"/>
                <w:szCs w:val="22"/>
              </w:rPr>
              <w:t>Lp.</w:t>
            </w:r>
          </w:p>
        </w:tc>
        <w:tc>
          <w:tcPr>
            <w:tcW w:w="1910" w:type="pct"/>
            <w:tcBorders>
              <w:top w:val="single" w:sz="4" w:space="0" w:color="000000"/>
              <w:left w:val="single" w:sz="4" w:space="0" w:color="000000"/>
              <w:bottom w:val="single" w:sz="4" w:space="0" w:color="000000"/>
              <w:right w:val="nil"/>
            </w:tcBorders>
            <w:vAlign w:val="center"/>
          </w:tcPr>
          <w:p w14:paraId="3B5A14EB" w14:textId="77777777" w:rsidR="008864FC" w:rsidRPr="00380FA4" w:rsidRDefault="008864FC" w:rsidP="0074127E">
            <w:pPr>
              <w:snapToGrid w:val="0"/>
              <w:ind w:left="180"/>
              <w:jc w:val="center"/>
              <w:rPr>
                <w:b/>
              </w:rPr>
            </w:pPr>
            <w:r w:rsidRPr="00380FA4">
              <w:rPr>
                <w:b/>
                <w:sz w:val="22"/>
                <w:szCs w:val="22"/>
              </w:rPr>
              <w:t>Tytuł</w:t>
            </w:r>
          </w:p>
        </w:tc>
        <w:tc>
          <w:tcPr>
            <w:tcW w:w="1008" w:type="pct"/>
            <w:tcBorders>
              <w:top w:val="single" w:sz="4" w:space="0" w:color="000000"/>
              <w:left w:val="single" w:sz="4" w:space="0" w:color="000000"/>
              <w:bottom w:val="single" w:sz="4" w:space="0" w:color="000000"/>
              <w:right w:val="nil"/>
            </w:tcBorders>
            <w:vAlign w:val="center"/>
          </w:tcPr>
          <w:p w14:paraId="09E15C25" w14:textId="77777777" w:rsidR="008864FC" w:rsidRPr="00380FA4" w:rsidRDefault="008864FC" w:rsidP="0074127E">
            <w:pPr>
              <w:snapToGrid w:val="0"/>
              <w:ind w:left="180"/>
              <w:jc w:val="center"/>
              <w:rPr>
                <w:b/>
              </w:rPr>
            </w:pPr>
            <w:r w:rsidRPr="00380FA4">
              <w:rPr>
                <w:b/>
                <w:sz w:val="22"/>
                <w:szCs w:val="22"/>
              </w:rPr>
              <w:t xml:space="preserve">Plan </w:t>
            </w:r>
            <w:r w:rsidRPr="00380FA4">
              <w:rPr>
                <w:b/>
                <w:sz w:val="22"/>
                <w:szCs w:val="22"/>
              </w:rPr>
              <w:br/>
              <w:t>w złotych</w:t>
            </w:r>
          </w:p>
        </w:tc>
        <w:tc>
          <w:tcPr>
            <w:tcW w:w="1026" w:type="pct"/>
            <w:tcBorders>
              <w:top w:val="single" w:sz="4" w:space="0" w:color="000000"/>
              <w:left w:val="single" w:sz="2" w:space="0" w:color="000000"/>
              <w:bottom w:val="single" w:sz="4" w:space="0" w:color="000000"/>
              <w:right w:val="nil"/>
            </w:tcBorders>
            <w:vAlign w:val="center"/>
          </w:tcPr>
          <w:p w14:paraId="2598AE4A" w14:textId="77777777" w:rsidR="008864FC" w:rsidRPr="00380FA4" w:rsidRDefault="008864FC" w:rsidP="0074127E">
            <w:pPr>
              <w:snapToGrid w:val="0"/>
              <w:ind w:left="180"/>
              <w:jc w:val="center"/>
              <w:rPr>
                <w:b/>
              </w:rPr>
            </w:pPr>
            <w:r w:rsidRPr="00380FA4">
              <w:rPr>
                <w:b/>
                <w:sz w:val="22"/>
                <w:szCs w:val="22"/>
              </w:rPr>
              <w:t>Wykonanie w złotych</w:t>
            </w:r>
          </w:p>
        </w:tc>
        <w:tc>
          <w:tcPr>
            <w:tcW w:w="751" w:type="pct"/>
            <w:gridSpan w:val="2"/>
            <w:tcBorders>
              <w:top w:val="single" w:sz="4" w:space="0" w:color="000000"/>
              <w:left w:val="single" w:sz="2" w:space="0" w:color="000000"/>
              <w:bottom w:val="single" w:sz="4" w:space="0" w:color="000000"/>
              <w:right w:val="single" w:sz="4" w:space="0" w:color="000000"/>
            </w:tcBorders>
            <w:vAlign w:val="center"/>
          </w:tcPr>
          <w:p w14:paraId="6D632539" w14:textId="77777777" w:rsidR="008864FC" w:rsidRPr="00380FA4" w:rsidRDefault="008864FC" w:rsidP="0074127E">
            <w:pPr>
              <w:snapToGrid w:val="0"/>
              <w:ind w:left="180"/>
              <w:jc w:val="center"/>
              <w:rPr>
                <w:b/>
              </w:rPr>
            </w:pPr>
            <w:r w:rsidRPr="00380FA4">
              <w:rPr>
                <w:b/>
                <w:sz w:val="22"/>
                <w:szCs w:val="22"/>
              </w:rPr>
              <w:t xml:space="preserve">Wykonanie </w:t>
            </w:r>
            <w:r w:rsidRPr="00380FA4">
              <w:rPr>
                <w:b/>
                <w:sz w:val="22"/>
                <w:szCs w:val="22"/>
              </w:rPr>
              <w:br/>
              <w:t>w procentach</w:t>
            </w:r>
          </w:p>
        </w:tc>
      </w:tr>
      <w:tr w:rsidR="008864FC" w:rsidRPr="00380FA4" w14:paraId="43E800E6" w14:textId="77777777" w:rsidTr="0074127E">
        <w:trPr>
          <w:gridAfter w:val="1"/>
          <w:wAfter w:w="4" w:type="pct"/>
          <w:cantSplit/>
          <w:trHeight w:val="272"/>
        </w:trPr>
        <w:tc>
          <w:tcPr>
            <w:tcW w:w="4996" w:type="pct"/>
            <w:gridSpan w:val="5"/>
            <w:tcBorders>
              <w:top w:val="single" w:sz="4" w:space="0" w:color="000000"/>
              <w:left w:val="single" w:sz="2" w:space="0" w:color="000000"/>
              <w:bottom w:val="single" w:sz="2" w:space="0" w:color="000000"/>
              <w:right w:val="single" w:sz="2" w:space="0" w:color="000000"/>
            </w:tcBorders>
            <w:vAlign w:val="center"/>
          </w:tcPr>
          <w:p w14:paraId="4FCB4377" w14:textId="77777777" w:rsidR="008864FC" w:rsidRPr="00380FA4" w:rsidRDefault="008864FC" w:rsidP="0074127E">
            <w:pPr>
              <w:snapToGrid w:val="0"/>
              <w:ind w:left="180"/>
              <w:jc w:val="center"/>
              <w:rPr>
                <w:rFonts w:eastAsia="SimSun"/>
                <w:b/>
              </w:rPr>
            </w:pPr>
          </w:p>
        </w:tc>
      </w:tr>
      <w:tr w:rsidR="008864FC" w:rsidRPr="00380FA4" w14:paraId="359E9F30" w14:textId="77777777" w:rsidTr="0074127E">
        <w:trPr>
          <w:gridAfter w:val="1"/>
          <w:wAfter w:w="4" w:type="pct"/>
          <w:cantSplit/>
          <w:trHeight w:val="696"/>
        </w:trPr>
        <w:tc>
          <w:tcPr>
            <w:tcW w:w="305" w:type="pct"/>
            <w:tcBorders>
              <w:top w:val="nil"/>
              <w:left w:val="single" w:sz="2" w:space="0" w:color="000000"/>
              <w:bottom w:val="single" w:sz="2" w:space="0" w:color="000000"/>
              <w:right w:val="nil"/>
            </w:tcBorders>
            <w:vAlign w:val="center"/>
          </w:tcPr>
          <w:p w14:paraId="36775B23" w14:textId="77777777" w:rsidR="008864FC" w:rsidRPr="00380FA4" w:rsidRDefault="008864FC" w:rsidP="0074127E">
            <w:pPr>
              <w:overflowPunct w:val="0"/>
              <w:autoSpaceDE w:val="0"/>
              <w:snapToGrid w:val="0"/>
              <w:ind w:left="180"/>
              <w:jc w:val="center"/>
            </w:pPr>
            <w:r w:rsidRPr="00380FA4">
              <w:rPr>
                <w:sz w:val="22"/>
                <w:szCs w:val="22"/>
              </w:rPr>
              <w:t>1</w:t>
            </w:r>
          </w:p>
        </w:tc>
        <w:tc>
          <w:tcPr>
            <w:tcW w:w="1910" w:type="pct"/>
            <w:tcBorders>
              <w:top w:val="nil"/>
              <w:left w:val="single" w:sz="2" w:space="0" w:color="000000"/>
              <w:bottom w:val="single" w:sz="2" w:space="0" w:color="000000"/>
              <w:right w:val="nil"/>
            </w:tcBorders>
            <w:vAlign w:val="center"/>
          </w:tcPr>
          <w:p w14:paraId="1BF0108E" w14:textId="77777777" w:rsidR="008864FC" w:rsidRPr="00380FA4" w:rsidRDefault="008864FC" w:rsidP="0074127E">
            <w:pPr>
              <w:snapToGrid w:val="0"/>
            </w:pPr>
            <w:r w:rsidRPr="00380FA4">
              <w:rPr>
                <w:sz w:val="22"/>
                <w:szCs w:val="22"/>
              </w:rPr>
              <w:t xml:space="preserve">Rozdział 85195 </w:t>
            </w:r>
          </w:p>
          <w:p w14:paraId="63B7CBF5" w14:textId="77777777" w:rsidR="008864FC" w:rsidRPr="00380FA4" w:rsidRDefault="008864FC" w:rsidP="0074127E">
            <w:pPr>
              <w:snapToGrid w:val="0"/>
            </w:pPr>
            <w:r w:rsidRPr="00380FA4">
              <w:rPr>
                <w:sz w:val="22"/>
                <w:szCs w:val="22"/>
              </w:rPr>
              <w:t xml:space="preserve"> Pozostała działalność</w:t>
            </w:r>
          </w:p>
        </w:tc>
        <w:tc>
          <w:tcPr>
            <w:tcW w:w="1008" w:type="pct"/>
            <w:tcBorders>
              <w:top w:val="nil"/>
              <w:left w:val="single" w:sz="2" w:space="0" w:color="000000"/>
              <w:bottom w:val="single" w:sz="2" w:space="0" w:color="000000"/>
              <w:right w:val="nil"/>
            </w:tcBorders>
            <w:vAlign w:val="center"/>
          </w:tcPr>
          <w:p w14:paraId="1D1874EF" w14:textId="77777777" w:rsidR="008864FC" w:rsidRPr="00380FA4" w:rsidRDefault="008864FC" w:rsidP="0074127E">
            <w:pPr>
              <w:overflowPunct w:val="0"/>
              <w:autoSpaceDE w:val="0"/>
              <w:snapToGrid w:val="0"/>
              <w:jc w:val="right"/>
            </w:pPr>
            <w:r w:rsidRPr="00380FA4">
              <w:t>9 150,00</w:t>
            </w:r>
          </w:p>
        </w:tc>
        <w:tc>
          <w:tcPr>
            <w:tcW w:w="1026" w:type="pct"/>
            <w:tcBorders>
              <w:top w:val="nil"/>
              <w:left w:val="single" w:sz="2" w:space="0" w:color="000000"/>
              <w:bottom w:val="single" w:sz="2" w:space="0" w:color="000000"/>
              <w:right w:val="nil"/>
            </w:tcBorders>
            <w:vAlign w:val="center"/>
          </w:tcPr>
          <w:p w14:paraId="4E4AC320" w14:textId="77777777" w:rsidR="008864FC" w:rsidRPr="00380FA4" w:rsidRDefault="008864FC" w:rsidP="004E70E5">
            <w:pPr>
              <w:overflowPunct w:val="0"/>
              <w:autoSpaceDE w:val="0"/>
              <w:snapToGrid w:val="0"/>
              <w:ind w:left="180"/>
              <w:jc w:val="right"/>
            </w:pPr>
            <w:r w:rsidRPr="00380FA4">
              <w:t>9</w:t>
            </w:r>
            <w:r w:rsidR="004E70E5" w:rsidRPr="00380FA4">
              <w:t xml:space="preserve"> </w:t>
            </w:r>
            <w:r w:rsidRPr="00380FA4">
              <w:t>095,85</w:t>
            </w:r>
          </w:p>
        </w:tc>
        <w:tc>
          <w:tcPr>
            <w:tcW w:w="747" w:type="pct"/>
            <w:tcBorders>
              <w:top w:val="nil"/>
              <w:left w:val="single" w:sz="2" w:space="0" w:color="000000"/>
              <w:bottom w:val="single" w:sz="2" w:space="0" w:color="000000"/>
              <w:right w:val="single" w:sz="2" w:space="0" w:color="000000"/>
            </w:tcBorders>
            <w:vAlign w:val="center"/>
          </w:tcPr>
          <w:p w14:paraId="252C7559" w14:textId="77777777" w:rsidR="008864FC" w:rsidRPr="00380FA4" w:rsidRDefault="008864FC" w:rsidP="0074127E">
            <w:pPr>
              <w:overflowPunct w:val="0"/>
              <w:autoSpaceDE w:val="0"/>
              <w:snapToGrid w:val="0"/>
              <w:ind w:left="180"/>
              <w:jc w:val="right"/>
            </w:pPr>
            <w:r w:rsidRPr="00380FA4">
              <w:t>99,4</w:t>
            </w:r>
          </w:p>
        </w:tc>
      </w:tr>
      <w:tr w:rsidR="008864FC" w:rsidRPr="00380FA4" w14:paraId="7BEF2C78" w14:textId="77777777" w:rsidTr="0074127E">
        <w:trPr>
          <w:gridAfter w:val="1"/>
          <w:wAfter w:w="4" w:type="pct"/>
          <w:cantSplit/>
          <w:trHeight w:val="564"/>
        </w:trPr>
        <w:tc>
          <w:tcPr>
            <w:tcW w:w="305" w:type="pct"/>
            <w:tcBorders>
              <w:top w:val="nil"/>
              <w:left w:val="single" w:sz="2" w:space="0" w:color="000000"/>
              <w:bottom w:val="single" w:sz="2" w:space="0" w:color="000000"/>
              <w:right w:val="nil"/>
            </w:tcBorders>
            <w:vAlign w:val="center"/>
          </w:tcPr>
          <w:p w14:paraId="214DD5B2" w14:textId="77777777" w:rsidR="008864FC" w:rsidRPr="00380FA4" w:rsidRDefault="008864FC" w:rsidP="0074127E">
            <w:pPr>
              <w:overflowPunct w:val="0"/>
              <w:autoSpaceDE w:val="0"/>
              <w:snapToGrid w:val="0"/>
              <w:ind w:left="180"/>
              <w:jc w:val="center"/>
            </w:pPr>
            <w:r w:rsidRPr="00380FA4">
              <w:rPr>
                <w:sz w:val="22"/>
                <w:szCs w:val="22"/>
              </w:rPr>
              <w:t>2</w:t>
            </w:r>
          </w:p>
        </w:tc>
        <w:tc>
          <w:tcPr>
            <w:tcW w:w="1910" w:type="pct"/>
            <w:tcBorders>
              <w:top w:val="nil"/>
              <w:left w:val="single" w:sz="2" w:space="0" w:color="000000"/>
              <w:bottom w:val="single" w:sz="2" w:space="0" w:color="000000"/>
              <w:right w:val="nil"/>
            </w:tcBorders>
            <w:vAlign w:val="center"/>
          </w:tcPr>
          <w:p w14:paraId="420BDEA9" w14:textId="77777777" w:rsidR="008864FC" w:rsidRPr="00380FA4" w:rsidRDefault="008864FC" w:rsidP="0074127E">
            <w:pPr>
              <w:snapToGrid w:val="0"/>
            </w:pPr>
            <w:r w:rsidRPr="00380FA4">
              <w:rPr>
                <w:sz w:val="22"/>
                <w:szCs w:val="22"/>
              </w:rPr>
              <w:t>Rozdział  85202</w:t>
            </w:r>
          </w:p>
          <w:p w14:paraId="5C69E0CB" w14:textId="77777777" w:rsidR="008864FC" w:rsidRPr="00380FA4" w:rsidRDefault="008864FC" w:rsidP="0074127E">
            <w:pPr>
              <w:overflowPunct w:val="0"/>
              <w:autoSpaceDE w:val="0"/>
            </w:pPr>
            <w:r w:rsidRPr="00380FA4">
              <w:rPr>
                <w:sz w:val="22"/>
                <w:szCs w:val="22"/>
              </w:rPr>
              <w:t>Domy  pomocy  społecznej</w:t>
            </w:r>
          </w:p>
        </w:tc>
        <w:tc>
          <w:tcPr>
            <w:tcW w:w="1008" w:type="pct"/>
            <w:tcBorders>
              <w:top w:val="nil"/>
              <w:left w:val="single" w:sz="2" w:space="0" w:color="000000"/>
              <w:bottom w:val="single" w:sz="2" w:space="0" w:color="000000"/>
              <w:right w:val="nil"/>
            </w:tcBorders>
            <w:vAlign w:val="center"/>
          </w:tcPr>
          <w:p w14:paraId="64E1BF0F" w14:textId="77777777" w:rsidR="008864FC" w:rsidRPr="00380FA4" w:rsidRDefault="008864FC" w:rsidP="0074127E">
            <w:pPr>
              <w:overflowPunct w:val="0"/>
              <w:autoSpaceDE w:val="0"/>
              <w:snapToGrid w:val="0"/>
              <w:ind w:left="180"/>
              <w:jc w:val="right"/>
            </w:pPr>
            <w:r w:rsidRPr="00380FA4">
              <w:t>5 080 359,28</w:t>
            </w:r>
          </w:p>
        </w:tc>
        <w:tc>
          <w:tcPr>
            <w:tcW w:w="1026" w:type="pct"/>
            <w:tcBorders>
              <w:top w:val="nil"/>
              <w:left w:val="single" w:sz="2" w:space="0" w:color="000000"/>
              <w:bottom w:val="single" w:sz="2" w:space="0" w:color="000000"/>
              <w:right w:val="nil"/>
            </w:tcBorders>
            <w:vAlign w:val="center"/>
          </w:tcPr>
          <w:p w14:paraId="436B9131" w14:textId="77777777" w:rsidR="008864FC" w:rsidRPr="00380FA4" w:rsidRDefault="008864FC" w:rsidP="0074127E">
            <w:pPr>
              <w:overflowPunct w:val="0"/>
              <w:autoSpaceDE w:val="0"/>
              <w:snapToGrid w:val="0"/>
              <w:ind w:left="180"/>
              <w:jc w:val="right"/>
            </w:pPr>
            <w:r w:rsidRPr="00380FA4">
              <w:t>5 080 290,09</w:t>
            </w:r>
          </w:p>
        </w:tc>
        <w:tc>
          <w:tcPr>
            <w:tcW w:w="747" w:type="pct"/>
            <w:tcBorders>
              <w:top w:val="nil"/>
              <w:left w:val="single" w:sz="2" w:space="0" w:color="000000"/>
              <w:bottom w:val="single" w:sz="2" w:space="0" w:color="000000"/>
              <w:right w:val="single" w:sz="2" w:space="0" w:color="000000"/>
            </w:tcBorders>
            <w:vAlign w:val="center"/>
          </w:tcPr>
          <w:p w14:paraId="10ADF07A" w14:textId="77777777" w:rsidR="008864FC" w:rsidRPr="00380FA4" w:rsidRDefault="008864FC" w:rsidP="0074127E">
            <w:pPr>
              <w:overflowPunct w:val="0"/>
              <w:autoSpaceDE w:val="0"/>
              <w:snapToGrid w:val="0"/>
              <w:ind w:left="180"/>
              <w:jc w:val="right"/>
            </w:pPr>
            <w:r w:rsidRPr="00380FA4">
              <w:t>100,0</w:t>
            </w:r>
          </w:p>
        </w:tc>
      </w:tr>
      <w:tr w:rsidR="008864FC" w:rsidRPr="00380FA4" w14:paraId="5106105B" w14:textId="77777777" w:rsidTr="0074127E">
        <w:trPr>
          <w:gridAfter w:val="1"/>
          <w:wAfter w:w="4" w:type="pct"/>
          <w:cantSplit/>
          <w:trHeight w:val="499"/>
        </w:trPr>
        <w:tc>
          <w:tcPr>
            <w:tcW w:w="305" w:type="pct"/>
            <w:tcBorders>
              <w:top w:val="nil"/>
              <w:left w:val="single" w:sz="2" w:space="0" w:color="000000"/>
              <w:bottom w:val="single" w:sz="4" w:space="0" w:color="000000"/>
              <w:right w:val="nil"/>
            </w:tcBorders>
            <w:vAlign w:val="center"/>
          </w:tcPr>
          <w:p w14:paraId="2189E19F" w14:textId="77777777" w:rsidR="008864FC" w:rsidRPr="00380FA4" w:rsidRDefault="008864FC" w:rsidP="0074127E">
            <w:pPr>
              <w:overflowPunct w:val="0"/>
              <w:autoSpaceDE w:val="0"/>
              <w:snapToGrid w:val="0"/>
              <w:ind w:left="180"/>
              <w:jc w:val="center"/>
            </w:pPr>
            <w:r w:rsidRPr="00380FA4">
              <w:rPr>
                <w:sz w:val="22"/>
                <w:szCs w:val="22"/>
              </w:rPr>
              <w:t>3</w:t>
            </w:r>
          </w:p>
        </w:tc>
        <w:tc>
          <w:tcPr>
            <w:tcW w:w="1910" w:type="pct"/>
            <w:tcBorders>
              <w:top w:val="nil"/>
              <w:left w:val="single" w:sz="2" w:space="0" w:color="000000"/>
              <w:bottom w:val="single" w:sz="4" w:space="0" w:color="000000"/>
              <w:right w:val="nil"/>
            </w:tcBorders>
            <w:vAlign w:val="center"/>
          </w:tcPr>
          <w:p w14:paraId="41A14523" w14:textId="77777777" w:rsidR="008864FC" w:rsidRPr="00380FA4" w:rsidRDefault="008864FC" w:rsidP="0074127E">
            <w:pPr>
              <w:snapToGrid w:val="0"/>
              <w:rPr>
                <w:sz w:val="22"/>
                <w:szCs w:val="22"/>
              </w:rPr>
            </w:pPr>
            <w:r w:rsidRPr="00380FA4">
              <w:rPr>
                <w:sz w:val="22"/>
                <w:szCs w:val="22"/>
              </w:rPr>
              <w:t>Rozdział 85205</w:t>
            </w:r>
          </w:p>
          <w:p w14:paraId="62E62847" w14:textId="77777777" w:rsidR="008864FC" w:rsidRPr="00380FA4" w:rsidRDefault="008864FC" w:rsidP="0074127E">
            <w:pPr>
              <w:snapToGrid w:val="0"/>
              <w:rPr>
                <w:sz w:val="22"/>
                <w:szCs w:val="22"/>
              </w:rPr>
            </w:pPr>
            <w:r w:rsidRPr="00380FA4">
              <w:rPr>
                <w:sz w:val="22"/>
                <w:szCs w:val="22"/>
              </w:rPr>
              <w:t>Przeciwdziałanie przemocy                          w rodzinie</w:t>
            </w:r>
          </w:p>
        </w:tc>
        <w:tc>
          <w:tcPr>
            <w:tcW w:w="1008" w:type="pct"/>
            <w:tcBorders>
              <w:top w:val="nil"/>
              <w:left w:val="single" w:sz="2" w:space="0" w:color="000000"/>
              <w:bottom w:val="single" w:sz="4" w:space="0" w:color="000000"/>
              <w:right w:val="nil"/>
            </w:tcBorders>
            <w:vAlign w:val="center"/>
          </w:tcPr>
          <w:p w14:paraId="32A42075" w14:textId="77777777" w:rsidR="008864FC" w:rsidRPr="00380FA4" w:rsidRDefault="008864FC" w:rsidP="0074127E">
            <w:pPr>
              <w:overflowPunct w:val="0"/>
              <w:autoSpaceDE w:val="0"/>
              <w:snapToGrid w:val="0"/>
              <w:ind w:left="180"/>
              <w:jc w:val="right"/>
            </w:pPr>
            <w:r w:rsidRPr="00380FA4">
              <w:t>2 000,00</w:t>
            </w:r>
          </w:p>
        </w:tc>
        <w:tc>
          <w:tcPr>
            <w:tcW w:w="1026" w:type="pct"/>
            <w:tcBorders>
              <w:top w:val="nil"/>
              <w:left w:val="single" w:sz="2" w:space="0" w:color="000000"/>
              <w:bottom w:val="single" w:sz="4" w:space="0" w:color="000000"/>
              <w:right w:val="nil"/>
            </w:tcBorders>
            <w:vAlign w:val="center"/>
          </w:tcPr>
          <w:p w14:paraId="5D7DFB39" w14:textId="77777777" w:rsidR="008864FC" w:rsidRPr="00380FA4" w:rsidRDefault="008864FC" w:rsidP="0074127E">
            <w:pPr>
              <w:overflowPunct w:val="0"/>
              <w:autoSpaceDE w:val="0"/>
              <w:snapToGrid w:val="0"/>
              <w:ind w:left="180"/>
              <w:jc w:val="right"/>
            </w:pPr>
            <w:r w:rsidRPr="00380FA4">
              <w:t>1 672,00</w:t>
            </w:r>
          </w:p>
        </w:tc>
        <w:tc>
          <w:tcPr>
            <w:tcW w:w="747" w:type="pct"/>
            <w:tcBorders>
              <w:top w:val="nil"/>
              <w:left w:val="single" w:sz="2" w:space="0" w:color="000000"/>
              <w:bottom w:val="single" w:sz="4" w:space="0" w:color="000000"/>
              <w:right w:val="single" w:sz="2" w:space="0" w:color="000000"/>
            </w:tcBorders>
            <w:vAlign w:val="center"/>
          </w:tcPr>
          <w:p w14:paraId="451BA7ED" w14:textId="77777777" w:rsidR="008864FC" w:rsidRPr="00380FA4" w:rsidRDefault="008864FC" w:rsidP="0074127E">
            <w:pPr>
              <w:overflowPunct w:val="0"/>
              <w:autoSpaceDE w:val="0"/>
              <w:snapToGrid w:val="0"/>
              <w:ind w:left="180"/>
              <w:jc w:val="right"/>
            </w:pPr>
            <w:r w:rsidRPr="00380FA4">
              <w:t>83,6</w:t>
            </w:r>
          </w:p>
        </w:tc>
      </w:tr>
      <w:tr w:rsidR="008864FC" w:rsidRPr="00380FA4" w14:paraId="4B40D87B" w14:textId="77777777" w:rsidTr="0074127E">
        <w:trPr>
          <w:cantSplit/>
          <w:trHeight w:val="649"/>
        </w:trPr>
        <w:tc>
          <w:tcPr>
            <w:tcW w:w="305" w:type="pct"/>
            <w:tcBorders>
              <w:top w:val="single" w:sz="4" w:space="0" w:color="000000"/>
              <w:left w:val="single" w:sz="4" w:space="0" w:color="000000"/>
              <w:bottom w:val="single" w:sz="4" w:space="0" w:color="000000"/>
              <w:right w:val="nil"/>
            </w:tcBorders>
            <w:vAlign w:val="center"/>
          </w:tcPr>
          <w:p w14:paraId="70AE440E" w14:textId="77777777" w:rsidR="008864FC" w:rsidRPr="00380FA4" w:rsidRDefault="008864FC" w:rsidP="0074127E">
            <w:pPr>
              <w:overflowPunct w:val="0"/>
              <w:autoSpaceDE w:val="0"/>
              <w:snapToGrid w:val="0"/>
              <w:ind w:left="180"/>
              <w:jc w:val="center"/>
            </w:pPr>
            <w:r w:rsidRPr="00380FA4">
              <w:rPr>
                <w:sz w:val="22"/>
                <w:szCs w:val="22"/>
              </w:rPr>
              <w:t>4</w:t>
            </w:r>
          </w:p>
        </w:tc>
        <w:tc>
          <w:tcPr>
            <w:tcW w:w="1910" w:type="pct"/>
            <w:tcBorders>
              <w:top w:val="single" w:sz="4" w:space="0" w:color="000000"/>
              <w:left w:val="single" w:sz="2" w:space="0" w:color="000000"/>
              <w:bottom w:val="single" w:sz="4" w:space="0" w:color="000000"/>
              <w:right w:val="nil"/>
            </w:tcBorders>
            <w:vAlign w:val="center"/>
          </w:tcPr>
          <w:p w14:paraId="6875B47C" w14:textId="77777777" w:rsidR="008864FC" w:rsidRPr="00380FA4" w:rsidRDefault="008864FC" w:rsidP="0074127E">
            <w:pPr>
              <w:overflowPunct w:val="0"/>
              <w:autoSpaceDE w:val="0"/>
              <w:snapToGrid w:val="0"/>
            </w:pPr>
            <w:r w:rsidRPr="00380FA4">
              <w:rPr>
                <w:sz w:val="22"/>
                <w:szCs w:val="22"/>
              </w:rPr>
              <w:t>Rozdział  85213</w:t>
            </w:r>
          </w:p>
          <w:p w14:paraId="0699EC5E" w14:textId="77777777" w:rsidR="008864FC" w:rsidRPr="00380FA4" w:rsidRDefault="008864FC" w:rsidP="0074127E">
            <w:pPr>
              <w:overflowPunct w:val="0"/>
              <w:autoSpaceDE w:val="0"/>
            </w:pPr>
            <w:r w:rsidRPr="00380FA4">
              <w:rPr>
                <w:sz w:val="22"/>
                <w:szCs w:val="22"/>
              </w:rPr>
              <w:t>Składki na  ubezp. zdrowotne</w:t>
            </w:r>
          </w:p>
        </w:tc>
        <w:tc>
          <w:tcPr>
            <w:tcW w:w="1008" w:type="pct"/>
            <w:tcBorders>
              <w:top w:val="single" w:sz="4" w:space="0" w:color="000000"/>
              <w:left w:val="single" w:sz="2" w:space="0" w:color="000000"/>
              <w:bottom w:val="single" w:sz="4" w:space="0" w:color="000000"/>
              <w:right w:val="nil"/>
            </w:tcBorders>
            <w:vAlign w:val="center"/>
          </w:tcPr>
          <w:p w14:paraId="5A0D742A" w14:textId="77777777" w:rsidR="008864FC" w:rsidRPr="00380FA4" w:rsidRDefault="008864FC" w:rsidP="0074127E">
            <w:pPr>
              <w:snapToGrid w:val="0"/>
              <w:ind w:left="180"/>
              <w:jc w:val="right"/>
            </w:pPr>
            <w:r w:rsidRPr="00380FA4">
              <w:t>592 957,00</w:t>
            </w:r>
          </w:p>
        </w:tc>
        <w:tc>
          <w:tcPr>
            <w:tcW w:w="1026" w:type="pct"/>
            <w:tcBorders>
              <w:top w:val="single" w:sz="4" w:space="0" w:color="000000"/>
              <w:left w:val="single" w:sz="2" w:space="0" w:color="000000"/>
              <w:bottom w:val="single" w:sz="4" w:space="0" w:color="000000"/>
              <w:right w:val="nil"/>
            </w:tcBorders>
            <w:vAlign w:val="center"/>
          </w:tcPr>
          <w:p w14:paraId="512E5AEE" w14:textId="77777777" w:rsidR="008864FC" w:rsidRPr="00380FA4" w:rsidRDefault="008864FC" w:rsidP="0074127E">
            <w:pPr>
              <w:snapToGrid w:val="0"/>
              <w:ind w:left="180"/>
              <w:jc w:val="right"/>
            </w:pPr>
            <w:r w:rsidRPr="00380FA4">
              <w:t>592 912,63</w:t>
            </w:r>
          </w:p>
        </w:tc>
        <w:tc>
          <w:tcPr>
            <w:tcW w:w="751" w:type="pct"/>
            <w:gridSpan w:val="2"/>
            <w:tcBorders>
              <w:top w:val="single" w:sz="4" w:space="0" w:color="000000"/>
              <w:left w:val="single" w:sz="2" w:space="0" w:color="000000"/>
              <w:bottom w:val="single" w:sz="4" w:space="0" w:color="000000"/>
              <w:right w:val="single" w:sz="4" w:space="0" w:color="000000"/>
            </w:tcBorders>
            <w:vAlign w:val="center"/>
          </w:tcPr>
          <w:p w14:paraId="7A6336F9" w14:textId="77777777" w:rsidR="008864FC" w:rsidRPr="00380FA4" w:rsidRDefault="008864FC" w:rsidP="0074127E">
            <w:pPr>
              <w:snapToGrid w:val="0"/>
              <w:ind w:left="180"/>
              <w:jc w:val="right"/>
            </w:pPr>
            <w:r w:rsidRPr="00380FA4">
              <w:t>100,0</w:t>
            </w:r>
          </w:p>
        </w:tc>
      </w:tr>
      <w:tr w:rsidR="008864FC" w:rsidRPr="00380FA4" w14:paraId="265EB730" w14:textId="77777777" w:rsidTr="0074127E">
        <w:trPr>
          <w:cantSplit/>
          <w:trHeight w:val="757"/>
        </w:trPr>
        <w:tc>
          <w:tcPr>
            <w:tcW w:w="305" w:type="pct"/>
            <w:tcBorders>
              <w:top w:val="single" w:sz="4" w:space="0" w:color="000000"/>
              <w:left w:val="single" w:sz="4" w:space="0" w:color="000000"/>
              <w:bottom w:val="single" w:sz="4" w:space="0" w:color="000000"/>
              <w:right w:val="nil"/>
            </w:tcBorders>
            <w:vAlign w:val="center"/>
          </w:tcPr>
          <w:p w14:paraId="11BDC16D" w14:textId="77777777" w:rsidR="008864FC" w:rsidRPr="00380FA4" w:rsidRDefault="008864FC" w:rsidP="0074127E">
            <w:pPr>
              <w:overflowPunct w:val="0"/>
              <w:autoSpaceDE w:val="0"/>
              <w:snapToGrid w:val="0"/>
              <w:ind w:left="180"/>
              <w:jc w:val="center"/>
              <w:rPr>
                <w:sz w:val="22"/>
                <w:szCs w:val="22"/>
              </w:rPr>
            </w:pPr>
            <w:r w:rsidRPr="00380FA4">
              <w:rPr>
                <w:sz w:val="22"/>
                <w:szCs w:val="22"/>
              </w:rPr>
              <w:t>5</w:t>
            </w:r>
          </w:p>
        </w:tc>
        <w:tc>
          <w:tcPr>
            <w:tcW w:w="1910" w:type="pct"/>
            <w:tcBorders>
              <w:top w:val="single" w:sz="4" w:space="0" w:color="000000"/>
              <w:left w:val="single" w:sz="2" w:space="0" w:color="000000"/>
              <w:bottom w:val="single" w:sz="4" w:space="0" w:color="000000"/>
              <w:right w:val="nil"/>
            </w:tcBorders>
            <w:vAlign w:val="center"/>
          </w:tcPr>
          <w:p w14:paraId="37B224CD" w14:textId="77777777" w:rsidR="008864FC" w:rsidRPr="00380FA4" w:rsidRDefault="008864FC" w:rsidP="0074127E">
            <w:pPr>
              <w:snapToGrid w:val="0"/>
            </w:pPr>
            <w:r w:rsidRPr="00380FA4">
              <w:rPr>
                <w:sz w:val="22"/>
                <w:szCs w:val="22"/>
              </w:rPr>
              <w:t>Rozdział  85214</w:t>
            </w:r>
          </w:p>
          <w:p w14:paraId="483A9AC6" w14:textId="77777777" w:rsidR="008864FC" w:rsidRPr="00380FA4" w:rsidRDefault="008864FC" w:rsidP="0074127E">
            <w:pPr>
              <w:overflowPunct w:val="0"/>
              <w:autoSpaceDE w:val="0"/>
            </w:pPr>
            <w:r w:rsidRPr="00380FA4">
              <w:rPr>
                <w:sz w:val="22"/>
                <w:szCs w:val="22"/>
              </w:rPr>
              <w:t>Zasiłki  i  pomoc  w  naturze  oraz   składki  na  ubezp. społeczne</w:t>
            </w:r>
          </w:p>
        </w:tc>
        <w:tc>
          <w:tcPr>
            <w:tcW w:w="1008" w:type="pct"/>
            <w:tcBorders>
              <w:top w:val="single" w:sz="4" w:space="0" w:color="000000"/>
              <w:left w:val="single" w:sz="2" w:space="0" w:color="000000"/>
              <w:bottom w:val="single" w:sz="4" w:space="0" w:color="000000"/>
              <w:right w:val="nil"/>
            </w:tcBorders>
            <w:vAlign w:val="center"/>
          </w:tcPr>
          <w:p w14:paraId="0B5070A7" w14:textId="77777777" w:rsidR="008864FC" w:rsidRPr="00380FA4" w:rsidRDefault="008864FC" w:rsidP="0074127E">
            <w:pPr>
              <w:overflowPunct w:val="0"/>
              <w:autoSpaceDE w:val="0"/>
              <w:snapToGrid w:val="0"/>
              <w:ind w:left="180"/>
              <w:jc w:val="right"/>
            </w:pPr>
            <w:r w:rsidRPr="00380FA4">
              <w:t>2 271 965,80</w:t>
            </w:r>
          </w:p>
        </w:tc>
        <w:tc>
          <w:tcPr>
            <w:tcW w:w="1026" w:type="pct"/>
            <w:tcBorders>
              <w:top w:val="single" w:sz="4" w:space="0" w:color="000000"/>
              <w:left w:val="single" w:sz="2" w:space="0" w:color="000000"/>
              <w:bottom w:val="single" w:sz="4" w:space="0" w:color="000000"/>
              <w:right w:val="nil"/>
            </w:tcBorders>
            <w:vAlign w:val="center"/>
          </w:tcPr>
          <w:p w14:paraId="27FE7E87" w14:textId="77777777" w:rsidR="008864FC" w:rsidRPr="00380FA4" w:rsidRDefault="008864FC" w:rsidP="0074127E">
            <w:pPr>
              <w:overflowPunct w:val="0"/>
              <w:autoSpaceDE w:val="0"/>
              <w:snapToGrid w:val="0"/>
              <w:ind w:left="180"/>
              <w:jc w:val="right"/>
            </w:pPr>
            <w:r w:rsidRPr="00380FA4">
              <w:t>2 269 242,50</w:t>
            </w:r>
          </w:p>
        </w:tc>
        <w:tc>
          <w:tcPr>
            <w:tcW w:w="751" w:type="pct"/>
            <w:gridSpan w:val="2"/>
            <w:tcBorders>
              <w:top w:val="single" w:sz="4" w:space="0" w:color="000000"/>
              <w:left w:val="single" w:sz="2" w:space="0" w:color="000000"/>
              <w:bottom w:val="single" w:sz="4" w:space="0" w:color="000000"/>
              <w:right w:val="single" w:sz="4" w:space="0" w:color="000000"/>
            </w:tcBorders>
            <w:vAlign w:val="center"/>
          </w:tcPr>
          <w:p w14:paraId="6948BBEF" w14:textId="77777777" w:rsidR="008864FC" w:rsidRPr="00380FA4" w:rsidRDefault="008864FC" w:rsidP="0074127E">
            <w:pPr>
              <w:overflowPunct w:val="0"/>
              <w:autoSpaceDE w:val="0"/>
              <w:snapToGrid w:val="0"/>
              <w:ind w:left="180"/>
              <w:jc w:val="right"/>
            </w:pPr>
            <w:r w:rsidRPr="00380FA4">
              <w:t>99,9</w:t>
            </w:r>
          </w:p>
        </w:tc>
      </w:tr>
      <w:tr w:rsidR="008864FC" w:rsidRPr="00380FA4" w14:paraId="4CD70275" w14:textId="77777777" w:rsidTr="0074127E">
        <w:trPr>
          <w:gridAfter w:val="1"/>
          <w:wAfter w:w="4" w:type="pct"/>
          <w:cantSplit/>
          <w:trHeight w:val="627"/>
        </w:trPr>
        <w:tc>
          <w:tcPr>
            <w:tcW w:w="305" w:type="pct"/>
            <w:tcBorders>
              <w:top w:val="single" w:sz="4" w:space="0" w:color="000000"/>
              <w:left w:val="single" w:sz="2" w:space="0" w:color="000000"/>
              <w:bottom w:val="single" w:sz="2" w:space="0" w:color="000000"/>
              <w:right w:val="nil"/>
            </w:tcBorders>
            <w:vAlign w:val="center"/>
          </w:tcPr>
          <w:p w14:paraId="1AA66D7A" w14:textId="77777777" w:rsidR="008864FC" w:rsidRPr="00380FA4" w:rsidRDefault="008864FC" w:rsidP="0074127E">
            <w:pPr>
              <w:overflowPunct w:val="0"/>
              <w:autoSpaceDE w:val="0"/>
              <w:snapToGrid w:val="0"/>
              <w:ind w:left="180"/>
              <w:jc w:val="center"/>
            </w:pPr>
            <w:r w:rsidRPr="00380FA4">
              <w:rPr>
                <w:sz w:val="22"/>
                <w:szCs w:val="22"/>
              </w:rPr>
              <w:t>6</w:t>
            </w:r>
          </w:p>
        </w:tc>
        <w:tc>
          <w:tcPr>
            <w:tcW w:w="1910" w:type="pct"/>
            <w:tcBorders>
              <w:top w:val="single" w:sz="4" w:space="0" w:color="000000"/>
              <w:left w:val="single" w:sz="2" w:space="0" w:color="000000"/>
              <w:bottom w:val="single" w:sz="2" w:space="0" w:color="000000"/>
              <w:right w:val="nil"/>
            </w:tcBorders>
            <w:vAlign w:val="center"/>
          </w:tcPr>
          <w:p w14:paraId="7DC2AE45" w14:textId="77777777" w:rsidR="008864FC" w:rsidRPr="00380FA4" w:rsidRDefault="008864FC" w:rsidP="0074127E">
            <w:pPr>
              <w:snapToGrid w:val="0"/>
            </w:pPr>
            <w:r w:rsidRPr="00380FA4">
              <w:rPr>
                <w:sz w:val="22"/>
                <w:szCs w:val="22"/>
              </w:rPr>
              <w:t>Rozdział 85215</w:t>
            </w:r>
          </w:p>
          <w:p w14:paraId="30A47BD0" w14:textId="77777777" w:rsidR="008864FC" w:rsidRPr="00380FA4" w:rsidRDefault="008864FC" w:rsidP="0074127E">
            <w:pPr>
              <w:snapToGrid w:val="0"/>
            </w:pPr>
            <w:r w:rsidRPr="00380FA4">
              <w:rPr>
                <w:sz w:val="22"/>
                <w:szCs w:val="22"/>
              </w:rPr>
              <w:t>Dodatki mieszkaniowe</w:t>
            </w:r>
          </w:p>
        </w:tc>
        <w:tc>
          <w:tcPr>
            <w:tcW w:w="1008" w:type="pct"/>
            <w:tcBorders>
              <w:top w:val="single" w:sz="4" w:space="0" w:color="000000"/>
              <w:left w:val="single" w:sz="2" w:space="0" w:color="000000"/>
              <w:bottom w:val="single" w:sz="2" w:space="0" w:color="000000"/>
              <w:right w:val="nil"/>
            </w:tcBorders>
            <w:vAlign w:val="center"/>
          </w:tcPr>
          <w:p w14:paraId="312EA006" w14:textId="77777777" w:rsidR="008864FC" w:rsidRPr="00380FA4" w:rsidRDefault="008864FC" w:rsidP="0074127E">
            <w:pPr>
              <w:overflowPunct w:val="0"/>
              <w:autoSpaceDE w:val="0"/>
              <w:snapToGrid w:val="0"/>
              <w:ind w:left="180"/>
              <w:jc w:val="right"/>
            </w:pPr>
            <w:r w:rsidRPr="00380FA4">
              <w:t>3 435 750,00</w:t>
            </w:r>
          </w:p>
        </w:tc>
        <w:tc>
          <w:tcPr>
            <w:tcW w:w="1026" w:type="pct"/>
            <w:tcBorders>
              <w:top w:val="single" w:sz="4" w:space="0" w:color="000000"/>
              <w:left w:val="single" w:sz="2" w:space="0" w:color="000000"/>
              <w:bottom w:val="single" w:sz="2" w:space="0" w:color="000000"/>
              <w:right w:val="nil"/>
            </w:tcBorders>
            <w:vAlign w:val="center"/>
          </w:tcPr>
          <w:p w14:paraId="64BDC844" w14:textId="77777777" w:rsidR="008864FC" w:rsidRPr="00380FA4" w:rsidRDefault="008864FC" w:rsidP="0074127E">
            <w:pPr>
              <w:overflowPunct w:val="0"/>
              <w:autoSpaceDE w:val="0"/>
              <w:snapToGrid w:val="0"/>
              <w:ind w:left="180"/>
              <w:jc w:val="right"/>
            </w:pPr>
            <w:r w:rsidRPr="00380FA4">
              <w:t>3 435 614,84</w:t>
            </w:r>
          </w:p>
        </w:tc>
        <w:tc>
          <w:tcPr>
            <w:tcW w:w="747" w:type="pct"/>
            <w:tcBorders>
              <w:top w:val="single" w:sz="4" w:space="0" w:color="000000"/>
              <w:left w:val="single" w:sz="2" w:space="0" w:color="000000"/>
              <w:bottom w:val="single" w:sz="2" w:space="0" w:color="000000"/>
              <w:right w:val="single" w:sz="2" w:space="0" w:color="000000"/>
            </w:tcBorders>
            <w:vAlign w:val="center"/>
          </w:tcPr>
          <w:p w14:paraId="5FB8BA7C" w14:textId="77777777" w:rsidR="008864FC" w:rsidRPr="00380FA4" w:rsidRDefault="008864FC" w:rsidP="0074127E">
            <w:pPr>
              <w:overflowPunct w:val="0"/>
              <w:autoSpaceDE w:val="0"/>
              <w:snapToGrid w:val="0"/>
              <w:ind w:left="180"/>
              <w:jc w:val="right"/>
            </w:pPr>
            <w:r w:rsidRPr="00380FA4">
              <w:t>100,0</w:t>
            </w:r>
          </w:p>
        </w:tc>
      </w:tr>
      <w:tr w:rsidR="008864FC" w:rsidRPr="00380FA4" w14:paraId="5F70FF14" w14:textId="77777777" w:rsidTr="0074127E">
        <w:trPr>
          <w:gridAfter w:val="1"/>
          <w:wAfter w:w="4" w:type="pct"/>
          <w:cantSplit/>
          <w:trHeight w:val="707"/>
        </w:trPr>
        <w:tc>
          <w:tcPr>
            <w:tcW w:w="305" w:type="pct"/>
            <w:tcBorders>
              <w:top w:val="single" w:sz="4" w:space="0" w:color="000000"/>
              <w:left w:val="single" w:sz="2" w:space="0" w:color="000000"/>
              <w:bottom w:val="single" w:sz="2" w:space="0" w:color="000000"/>
              <w:right w:val="nil"/>
            </w:tcBorders>
            <w:vAlign w:val="center"/>
          </w:tcPr>
          <w:p w14:paraId="6F86336B" w14:textId="77777777" w:rsidR="008864FC" w:rsidRPr="00380FA4" w:rsidRDefault="008864FC" w:rsidP="0074127E">
            <w:pPr>
              <w:overflowPunct w:val="0"/>
              <w:autoSpaceDE w:val="0"/>
              <w:snapToGrid w:val="0"/>
              <w:ind w:left="180"/>
              <w:jc w:val="center"/>
              <w:rPr>
                <w:sz w:val="22"/>
                <w:szCs w:val="22"/>
              </w:rPr>
            </w:pPr>
            <w:r w:rsidRPr="00380FA4">
              <w:rPr>
                <w:sz w:val="22"/>
                <w:szCs w:val="22"/>
              </w:rPr>
              <w:t>7</w:t>
            </w:r>
          </w:p>
        </w:tc>
        <w:tc>
          <w:tcPr>
            <w:tcW w:w="1910" w:type="pct"/>
            <w:tcBorders>
              <w:top w:val="single" w:sz="4" w:space="0" w:color="000000"/>
              <w:left w:val="single" w:sz="2" w:space="0" w:color="000000"/>
              <w:bottom w:val="single" w:sz="2" w:space="0" w:color="000000"/>
              <w:right w:val="nil"/>
            </w:tcBorders>
            <w:vAlign w:val="center"/>
          </w:tcPr>
          <w:p w14:paraId="0A6F85D0" w14:textId="77777777" w:rsidR="008864FC" w:rsidRPr="00380FA4" w:rsidRDefault="008864FC" w:rsidP="0074127E">
            <w:pPr>
              <w:snapToGrid w:val="0"/>
            </w:pPr>
            <w:r w:rsidRPr="00380FA4">
              <w:rPr>
                <w:sz w:val="22"/>
                <w:szCs w:val="22"/>
              </w:rPr>
              <w:t>Rozdział 85216</w:t>
            </w:r>
          </w:p>
          <w:p w14:paraId="736D2C70" w14:textId="77777777" w:rsidR="008864FC" w:rsidRPr="00380FA4" w:rsidRDefault="008864FC" w:rsidP="0074127E">
            <w:pPr>
              <w:snapToGrid w:val="0"/>
            </w:pPr>
            <w:r w:rsidRPr="00380FA4">
              <w:rPr>
                <w:sz w:val="22"/>
                <w:szCs w:val="22"/>
              </w:rPr>
              <w:t>Zasiłki stałe</w:t>
            </w:r>
          </w:p>
        </w:tc>
        <w:tc>
          <w:tcPr>
            <w:tcW w:w="1008" w:type="pct"/>
            <w:tcBorders>
              <w:top w:val="single" w:sz="4" w:space="0" w:color="000000"/>
              <w:left w:val="single" w:sz="2" w:space="0" w:color="000000"/>
              <w:bottom w:val="single" w:sz="2" w:space="0" w:color="000000"/>
              <w:right w:val="nil"/>
            </w:tcBorders>
            <w:vAlign w:val="center"/>
          </w:tcPr>
          <w:p w14:paraId="3E4EC783" w14:textId="77777777" w:rsidR="008864FC" w:rsidRPr="00380FA4" w:rsidRDefault="008864FC" w:rsidP="0074127E">
            <w:pPr>
              <w:overflowPunct w:val="0"/>
              <w:autoSpaceDE w:val="0"/>
              <w:snapToGrid w:val="0"/>
              <w:ind w:left="180"/>
              <w:jc w:val="right"/>
            </w:pPr>
            <w:r w:rsidRPr="00380FA4">
              <w:t>2 225 621,00</w:t>
            </w:r>
          </w:p>
        </w:tc>
        <w:tc>
          <w:tcPr>
            <w:tcW w:w="1026" w:type="pct"/>
            <w:tcBorders>
              <w:top w:val="single" w:sz="4" w:space="0" w:color="000000"/>
              <w:left w:val="single" w:sz="2" w:space="0" w:color="000000"/>
              <w:bottom w:val="single" w:sz="2" w:space="0" w:color="000000"/>
              <w:right w:val="nil"/>
            </w:tcBorders>
            <w:vAlign w:val="center"/>
          </w:tcPr>
          <w:p w14:paraId="6F48CC1F" w14:textId="77777777" w:rsidR="008864FC" w:rsidRPr="00380FA4" w:rsidRDefault="008864FC" w:rsidP="0074127E">
            <w:pPr>
              <w:overflowPunct w:val="0"/>
              <w:autoSpaceDE w:val="0"/>
              <w:snapToGrid w:val="0"/>
              <w:ind w:left="180"/>
              <w:jc w:val="right"/>
            </w:pPr>
            <w:r w:rsidRPr="00380FA4">
              <w:t>2 219 461,04</w:t>
            </w:r>
          </w:p>
        </w:tc>
        <w:tc>
          <w:tcPr>
            <w:tcW w:w="747" w:type="pct"/>
            <w:tcBorders>
              <w:top w:val="single" w:sz="4" w:space="0" w:color="000000"/>
              <w:left w:val="single" w:sz="2" w:space="0" w:color="000000"/>
              <w:bottom w:val="single" w:sz="2" w:space="0" w:color="000000"/>
              <w:right w:val="single" w:sz="2" w:space="0" w:color="000000"/>
            </w:tcBorders>
            <w:vAlign w:val="center"/>
          </w:tcPr>
          <w:p w14:paraId="56CBB1CE" w14:textId="77777777" w:rsidR="008864FC" w:rsidRPr="00380FA4" w:rsidRDefault="008864FC" w:rsidP="0074127E">
            <w:pPr>
              <w:overflowPunct w:val="0"/>
              <w:autoSpaceDE w:val="0"/>
              <w:snapToGrid w:val="0"/>
              <w:ind w:left="180"/>
              <w:jc w:val="right"/>
            </w:pPr>
            <w:r w:rsidRPr="00380FA4">
              <w:t>99,7</w:t>
            </w:r>
          </w:p>
        </w:tc>
      </w:tr>
      <w:tr w:rsidR="008864FC" w:rsidRPr="00380FA4" w14:paraId="4D12AD5E" w14:textId="77777777" w:rsidTr="0074127E">
        <w:trPr>
          <w:gridAfter w:val="1"/>
          <w:wAfter w:w="4" w:type="pct"/>
          <w:cantSplit/>
          <w:trHeight w:val="703"/>
        </w:trPr>
        <w:tc>
          <w:tcPr>
            <w:tcW w:w="305" w:type="pct"/>
            <w:tcBorders>
              <w:top w:val="single" w:sz="4" w:space="0" w:color="000000"/>
              <w:left w:val="single" w:sz="2" w:space="0" w:color="000000"/>
              <w:bottom w:val="single" w:sz="2" w:space="0" w:color="000000"/>
              <w:right w:val="nil"/>
            </w:tcBorders>
            <w:vAlign w:val="center"/>
          </w:tcPr>
          <w:p w14:paraId="0CF69AE7" w14:textId="77777777" w:rsidR="008864FC" w:rsidRPr="00380FA4" w:rsidRDefault="008864FC" w:rsidP="0074127E">
            <w:pPr>
              <w:overflowPunct w:val="0"/>
              <w:autoSpaceDE w:val="0"/>
              <w:snapToGrid w:val="0"/>
              <w:ind w:left="180"/>
              <w:jc w:val="center"/>
            </w:pPr>
            <w:r w:rsidRPr="00380FA4">
              <w:rPr>
                <w:sz w:val="22"/>
                <w:szCs w:val="22"/>
              </w:rPr>
              <w:t>9</w:t>
            </w:r>
          </w:p>
        </w:tc>
        <w:tc>
          <w:tcPr>
            <w:tcW w:w="1910" w:type="pct"/>
            <w:tcBorders>
              <w:top w:val="single" w:sz="4" w:space="0" w:color="000000"/>
              <w:left w:val="single" w:sz="2" w:space="0" w:color="000000"/>
              <w:bottom w:val="single" w:sz="2" w:space="0" w:color="000000"/>
              <w:right w:val="nil"/>
            </w:tcBorders>
            <w:vAlign w:val="center"/>
          </w:tcPr>
          <w:p w14:paraId="6BA15453" w14:textId="77777777" w:rsidR="008864FC" w:rsidRPr="00380FA4" w:rsidRDefault="008864FC" w:rsidP="0074127E">
            <w:pPr>
              <w:snapToGrid w:val="0"/>
            </w:pPr>
            <w:r w:rsidRPr="00380FA4">
              <w:rPr>
                <w:sz w:val="22"/>
                <w:szCs w:val="22"/>
              </w:rPr>
              <w:t>Rozdział  85219</w:t>
            </w:r>
          </w:p>
          <w:p w14:paraId="272CEE23" w14:textId="77777777" w:rsidR="008864FC" w:rsidRPr="00380FA4" w:rsidRDefault="008864FC" w:rsidP="0074127E">
            <w:pPr>
              <w:overflowPunct w:val="0"/>
              <w:autoSpaceDE w:val="0"/>
            </w:pPr>
            <w:r w:rsidRPr="00380FA4">
              <w:rPr>
                <w:sz w:val="22"/>
                <w:szCs w:val="22"/>
              </w:rPr>
              <w:t>Ośrodki  pomocy  społecznej</w:t>
            </w:r>
          </w:p>
        </w:tc>
        <w:tc>
          <w:tcPr>
            <w:tcW w:w="1008" w:type="pct"/>
            <w:tcBorders>
              <w:top w:val="single" w:sz="4" w:space="0" w:color="000000"/>
              <w:left w:val="single" w:sz="2" w:space="0" w:color="000000"/>
              <w:bottom w:val="single" w:sz="2" w:space="0" w:color="000000"/>
              <w:right w:val="nil"/>
            </w:tcBorders>
            <w:vAlign w:val="center"/>
          </w:tcPr>
          <w:p w14:paraId="01B88378" w14:textId="77777777" w:rsidR="008864FC" w:rsidRPr="00380FA4" w:rsidRDefault="008864FC" w:rsidP="0074127E">
            <w:pPr>
              <w:overflowPunct w:val="0"/>
              <w:autoSpaceDE w:val="0"/>
              <w:snapToGrid w:val="0"/>
              <w:ind w:left="180"/>
              <w:jc w:val="right"/>
            </w:pPr>
            <w:r w:rsidRPr="00380FA4">
              <w:t>5 598 739,00</w:t>
            </w:r>
          </w:p>
        </w:tc>
        <w:tc>
          <w:tcPr>
            <w:tcW w:w="1026" w:type="pct"/>
            <w:tcBorders>
              <w:top w:val="single" w:sz="4" w:space="0" w:color="000000"/>
              <w:left w:val="single" w:sz="2" w:space="0" w:color="000000"/>
              <w:bottom w:val="single" w:sz="2" w:space="0" w:color="000000"/>
              <w:right w:val="nil"/>
            </w:tcBorders>
            <w:vAlign w:val="center"/>
          </w:tcPr>
          <w:p w14:paraId="1E984266" w14:textId="77777777" w:rsidR="008864FC" w:rsidRPr="00380FA4" w:rsidRDefault="008864FC" w:rsidP="0074127E">
            <w:pPr>
              <w:overflowPunct w:val="0"/>
              <w:autoSpaceDE w:val="0"/>
              <w:snapToGrid w:val="0"/>
              <w:jc w:val="right"/>
            </w:pPr>
            <w:r w:rsidRPr="00380FA4">
              <w:t>5 574 562,36</w:t>
            </w:r>
          </w:p>
        </w:tc>
        <w:tc>
          <w:tcPr>
            <w:tcW w:w="747" w:type="pct"/>
            <w:tcBorders>
              <w:top w:val="single" w:sz="4" w:space="0" w:color="000000"/>
              <w:left w:val="single" w:sz="2" w:space="0" w:color="000000"/>
              <w:bottom w:val="single" w:sz="2" w:space="0" w:color="000000"/>
              <w:right w:val="single" w:sz="2" w:space="0" w:color="000000"/>
            </w:tcBorders>
            <w:vAlign w:val="center"/>
          </w:tcPr>
          <w:p w14:paraId="5238188D" w14:textId="77777777" w:rsidR="008864FC" w:rsidRPr="00380FA4" w:rsidRDefault="008864FC" w:rsidP="0074127E">
            <w:pPr>
              <w:overflowPunct w:val="0"/>
              <w:autoSpaceDE w:val="0"/>
              <w:snapToGrid w:val="0"/>
              <w:ind w:left="180"/>
              <w:jc w:val="right"/>
            </w:pPr>
            <w:r w:rsidRPr="00380FA4">
              <w:t>99,6</w:t>
            </w:r>
          </w:p>
        </w:tc>
      </w:tr>
      <w:tr w:rsidR="008864FC" w:rsidRPr="00380FA4" w14:paraId="41137790" w14:textId="77777777" w:rsidTr="0074127E">
        <w:trPr>
          <w:gridAfter w:val="1"/>
          <w:wAfter w:w="4" w:type="pct"/>
          <w:cantSplit/>
          <w:trHeight w:val="499"/>
        </w:trPr>
        <w:tc>
          <w:tcPr>
            <w:tcW w:w="305" w:type="pct"/>
            <w:tcBorders>
              <w:top w:val="nil"/>
              <w:left w:val="single" w:sz="2" w:space="0" w:color="000000"/>
              <w:bottom w:val="single" w:sz="2" w:space="0" w:color="000000"/>
              <w:right w:val="nil"/>
            </w:tcBorders>
            <w:vAlign w:val="center"/>
          </w:tcPr>
          <w:p w14:paraId="6091C850" w14:textId="77777777" w:rsidR="008864FC" w:rsidRPr="00380FA4" w:rsidRDefault="008864FC" w:rsidP="0074127E">
            <w:pPr>
              <w:overflowPunct w:val="0"/>
              <w:autoSpaceDE w:val="0"/>
              <w:snapToGrid w:val="0"/>
              <w:ind w:left="180"/>
              <w:jc w:val="center"/>
            </w:pPr>
            <w:r w:rsidRPr="00380FA4">
              <w:rPr>
                <w:sz w:val="22"/>
                <w:szCs w:val="22"/>
              </w:rPr>
              <w:t>10</w:t>
            </w:r>
          </w:p>
        </w:tc>
        <w:tc>
          <w:tcPr>
            <w:tcW w:w="1910" w:type="pct"/>
            <w:tcBorders>
              <w:top w:val="nil"/>
              <w:left w:val="single" w:sz="2" w:space="0" w:color="000000"/>
              <w:bottom w:val="single" w:sz="2" w:space="0" w:color="000000"/>
              <w:right w:val="nil"/>
            </w:tcBorders>
            <w:vAlign w:val="center"/>
          </w:tcPr>
          <w:p w14:paraId="53BE84BF" w14:textId="77777777" w:rsidR="008864FC" w:rsidRPr="00380FA4" w:rsidRDefault="008864FC" w:rsidP="0074127E">
            <w:pPr>
              <w:snapToGrid w:val="0"/>
            </w:pPr>
            <w:r w:rsidRPr="00380FA4">
              <w:rPr>
                <w:sz w:val="22"/>
                <w:szCs w:val="22"/>
              </w:rPr>
              <w:t>Rozdział  85220</w:t>
            </w:r>
          </w:p>
          <w:p w14:paraId="4EF76B80" w14:textId="77777777" w:rsidR="008864FC" w:rsidRPr="00380FA4" w:rsidRDefault="008864FC" w:rsidP="0074127E">
            <w:pPr>
              <w:snapToGrid w:val="0"/>
            </w:pPr>
            <w:r w:rsidRPr="00380FA4">
              <w:t>P</w:t>
            </w:r>
            <w:r w:rsidRPr="00380FA4">
              <w:rPr>
                <w:sz w:val="22"/>
                <w:szCs w:val="22"/>
              </w:rPr>
              <w:t xml:space="preserve">oradnictwo, mieszkania chronione             i interwokaliczny                                                                       </w:t>
            </w:r>
          </w:p>
        </w:tc>
        <w:tc>
          <w:tcPr>
            <w:tcW w:w="1008" w:type="pct"/>
            <w:tcBorders>
              <w:top w:val="nil"/>
              <w:left w:val="single" w:sz="2" w:space="0" w:color="000000"/>
              <w:bottom w:val="single" w:sz="2" w:space="0" w:color="000000"/>
              <w:right w:val="nil"/>
            </w:tcBorders>
            <w:vAlign w:val="center"/>
          </w:tcPr>
          <w:p w14:paraId="04E3FEB8" w14:textId="77777777" w:rsidR="008864FC" w:rsidRPr="00380FA4" w:rsidRDefault="008864FC" w:rsidP="0074127E">
            <w:pPr>
              <w:snapToGrid w:val="0"/>
              <w:jc w:val="right"/>
            </w:pPr>
            <w:r w:rsidRPr="00380FA4">
              <w:t>26 112,00</w:t>
            </w:r>
          </w:p>
        </w:tc>
        <w:tc>
          <w:tcPr>
            <w:tcW w:w="1026" w:type="pct"/>
            <w:tcBorders>
              <w:top w:val="nil"/>
              <w:left w:val="single" w:sz="2" w:space="0" w:color="000000"/>
              <w:bottom w:val="single" w:sz="2" w:space="0" w:color="000000"/>
              <w:right w:val="nil"/>
            </w:tcBorders>
            <w:vAlign w:val="center"/>
          </w:tcPr>
          <w:p w14:paraId="39AF9DEE" w14:textId="77777777" w:rsidR="008864FC" w:rsidRPr="00380FA4" w:rsidRDefault="008864FC" w:rsidP="0074127E">
            <w:pPr>
              <w:snapToGrid w:val="0"/>
              <w:jc w:val="right"/>
            </w:pPr>
            <w:r w:rsidRPr="00380FA4">
              <w:t>23 596,65</w:t>
            </w:r>
          </w:p>
        </w:tc>
        <w:tc>
          <w:tcPr>
            <w:tcW w:w="747" w:type="pct"/>
            <w:tcBorders>
              <w:top w:val="nil"/>
              <w:left w:val="single" w:sz="2" w:space="0" w:color="000000"/>
              <w:bottom w:val="single" w:sz="2" w:space="0" w:color="000000"/>
              <w:right w:val="single" w:sz="2" w:space="0" w:color="000000"/>
            </w:tcBorders>
            <w:vAlign w:val="center"/>
          </w:tcPr>
          <w:p w14:paraId="214A7912" w14:textId="77777777" w:rsidR="008864FC" w:rsidRPr="00380FA4" w:rsidRDefault="008864FC" w:rsidP="0074127E">
            <w:pPr>
              <w:snapToGrid w:val="0"/>
              <w:jc w:val="right"/>
            </w:pPr>
            <w:r w:rsidRPr="00380FA4">
              <w:t>90,4</w:t>
            </w:r>
          </w:p>
        </w:tc>
      </w:tr>
      <w:tr w:rsidR="008864FC" w:rsidRPr="00380FA4" w14:paraId="05F13C97" w14:textId="77777777" w:rsidTr="0074127E">
        <w:trPr>
          <w:gridAfter w:val="1"/>
          <w:wAfter w:w="4" w:type="pct"/>
          <w:cantSplit/>
          <w:trHeight w:val="757"/>
        </w:trPr>
        <w:tc>
          <w:tcPr>
            <w:tcW w:w="305" w:type="pct"/>
            <w:tcBorders>
              <w:top w:val="nil"/>
              <w:left w:val="single" w:sz="2" w:space="0" w:color="000000"/>
              <w:bottom w:val="single" w:sz="2" w:space="0" w:color="000000"/>
              <w:right w:val="nil"/>
            </w:tcBorders>
            <w:vAlign w:val="center"/>
          </w:tcPr>
          <w:p w14:paraId="22DEA8DB" w14:textId="77777777" w:rsidR="008864FC" w:rsidRPr="00380FA4" w:rsidRDefault="008864FC" w:rsidP="0074127E">
            <w:pPr>
              <w:overflowPunct w:val="0"/>
              <w:autoSpaceDE w:val="0"/>
              <w:snapToGrid w:val="0"/>
              <w:ind w:left="180"/>
              <w:jc w:val="center"/>
            </w:pPr>
            <w:r w:rsidRPr="00380FA4">
              <w:rPr>
                <w:sz w:val="22"/>
                <w:szCs w:val="22"/>
              </w:rPr>
              <w:t>11</w:t>
            </w:r>
          </w:p>
        </w:tc>
        <w:tc>
          <w:tcPr>
            <w:tcW w:w="1910" w:type="pct"/>
            <w:tcBorders>
              <w:top w:val="nil"/>
              <w:left w:val="single" w:sz="2" w:space="0" w:color="000000"/>
              <w:bottom w:val="single" w:sz="2" w:space="0" w:color="000000"/>
              <w:right w:val="nil"/>
            </w:tcBorders>
            <w:vAlign w:val="center"/>
          </w:tcPr>
          <w:p w14:paraId="53008F5B" w14:textId="77777777" w:rsidR="008864FC" w:rsidRPr="00380FA4" w:rsidRDefault="008864FC" w:rsidP="0074127E">
            <w:pPr>
              <w:snapToGrid w:val="0"/>
            </w:pPr>
            <w:r w:rsidRPr="00380FA4">
              <w:rPr>
                <w:sz w:val="22"/>
                <w:szCs w:val="22"/>
              </w:rPr>
              <w:t xml:space="preserve"> Rozdział 85228</w:t>
            </w:r>
          </w:p>
          <w:p w14:paraId="57887FEE" w14:textId="77777777" w:rsidR="008864FC" w:rsidRPr="00380FA4" w:rsidRDefault="008864FC" w:rsidP="0074127E">
            <w:r w:rsidRPr="00380FA4">
              <w:rPr>
                <w:sz w:val="22"/>
                <w:szCs w:val="22"/>
              </w:rPr>
              <w:t>Usługi opiekuńcze oraz usługi specjalistyczne</w:t>
            </w:r>
          </w:p>
        </w:tc>
        <w:tc>
          <w:tcPr>
            <w:tcW w:w="1008" w:type="pct"/>
            <w:tcBorders>
              <w:top w:val="nil"/>
              <w:left w:val="single" w:sz="2" w:space="0" w:color="000000"/>
              <w:bottom w:val="single" w:sz="2" w:space="0" w:color="000000"/>
              <w:right w:val="nil"/>
            </w:tcBorders>
            <w:vAlign w:val="center"/>
          </w:tcPr>
          <w:p w14:paraId="2AA0C08D" w14:textId="77777777" w:rsidR="008864FC" w:rsidRPr="00380FA4" w:rsidRDefault="008864FC" w:rsidP="0074127E">
            <w:pPr>
              <w:snapToGrid w:val="0"/>
              <w:ind w:left="180"/>
              <w:jc w:val="right"/>
            </w:pPr>
            <w:r w:rsidRPr="00380FA4">
              <w:t>SPO</w:t>
            </w:r>
          </w:p>
        </w:tc>
        <w:tc>
          <w:tcPr>
            <w:tcW w:w="1026" w:type="pct"/>
            <w:tcBorders>
              <w:top w:val="nil"/>
              <w:left w:val="single" w:sz="2" w:space="0" w:color="000000"/>
              <w:bottom w:val="single" w:sz="2" w:space="0" w:color="000000"/>
              <w:right w:val="nil"/>
            </w:tcBorders>
            <w:vAlign w:val="center"/>
          </w:tcPr>
          <w:p w14:paraId="7407BB0F" w14:textId="77777777" w:rsidR="008864FC" w:rsidRPr="00380FA4" w:rsidRDefault="008864FC" w:rsidP="0074127E">
            <w:pPr>
              <w:snapToGrid w:val="0"/>
              <w:ind w:left="180"/>
              <w:jc w:val="right"/>
            </w:pPr>
            <w:r w:rsidRPr="00380FA4">
              <w:t>SPO</w:t>
            </w:r>
          </w:p>
        </w:tc>
        <w:tc>
          <w:tcPr>
            <w:tcW w:w="747" w:type="pct"/>
            <w:tcBorders>
              <w:top w:val="nil"/>
              <w:left w:val="single" w:sz="2" w:space="0" w:color="000000"/>
              <w:bottom w:val="single" w:sz="2" w:space="0" w:color="000000"/>
              <w:right w:val="single" w:sz="2" w:space="0" w:color="000000"/>
            </w:tcBorders>
            <w:vAlign w:val="center"/>
          </w:tcPr>
          <w:p w14:paraId="67A0267B" w14:textId="77777777" w:rsidR="008864FC" w:rsidRPr="00380FA4" w:rsidRDefault="008864FC" w:rsidP="0074127E">
            <w:pPr>
              <w:snapToGrid w:val="0"/>
              <w:ind w:left="180"/>
              <w:jc w:val="right"/>
            </w:pPr>
            <w:r w:rsidRPr="00380FA4">
              <w:t>SPO</w:t>
            </w:r>
          </w:p>
        </w:tc>
      </w:tr>
      <w:tr w:rsidR="008864FC" w:rsidRPr="00380FA4" w14:paraId="68C58555" w14:textId="77777777" w:rsidTr="0074127E">
        <w:trPr>
          <w:gridAfter w:val="1"/>
          <w:wAfter w:w="4" w:type="pct"/>
          <w:cantSplit/>
          <w:trHeight w:val="757"/>
        </w:trPr>
        <w:tc>
          <w:tcPr>
            <w:tcW w:w="305" w:type="pct"/>
            <w:tcBorders>
              <w:top w:val="nil"/>
              <w:left w:val="single" w:sz="2" w:space="0" w:color="000000"/>
              <w:bottom w:val="single" w:sz="2" w:space="0" w:color="000000"/>
              <w:right w:val="nil"/>
            </w:tcBorders>
            <w:vAlign w:val="center"/>
          </w:tcPr>
          <w:p w14:paraId="12AE22A8" w14:textId="77777777" w:rsidR="008864FC" w:rsidRPr="00380FA4" w:rsidRDefault="008864FC" w:rsidP="0074127E">
            <w:pPr>
              <w:overflowPunct w:val="0"/>
              <w:autoSpaceDE w:val="0"/>
              <w:snapToGrid w:val="0"/>
              <w:ind w:left="180"/>
              <w:jc w:val="center"/>
            </w:pPr>
            <w:r w:rsidRPr="00380FA4">
              <w:rPr>
                <w:sz w:val="22"/>
                <w:szCs w:val="22"/>
              </w:rPr>
              <w:t>12</w:t>
            </w:r>
          </w:p>
        </w:tc>
        <w:tc>
          <w:tcPr>
            <w:tcW w:w="1910" w:type="pct"/>
            <w:tcBorders>
              <w:top w:val="nil"/>
              <w:left w:val="single" w:sz="2" w:space="0" w:color="000000"/>
              <w:bottom w:val="single" w:sz="2" w:space="0" w:color="000000"/>
              <w:right w:val="nil"/>
            </w:tcBorders>
            <w:vAlign w:val="center"/>
          </w:tcPr>
          <w:p w14:paraId="3D744A8B" w14:textId="77777777" w:rsidR="008864FC" w:rsidRPr="00380FA4" w:rsidRDefault="008864FC" w:rsidP="0074127E">
            <w:pPr>
              <w:snapToGrid w:val="0"/>
              <w:rPr>
                <w:sz w:val="22"/>
                <w:szCs w:val="22"/>
              </w:rPr>
            </w:pPr>
            <w:r w:rsidRPr="00380FA4">
              <w:rPr>
                <w:sz w:val="22"/>
                <w:szCs w:val="22"/>
              </w:rPr>
              <w:t>Rozdział 85230</w:t>
            </w:r>
          </w:p>
          <w:p w14:paraId="315C8339" w14:textId="77777777" w:rsidR="008864FC" w:rsidRPr="00380FA4" w:rsidRDefault="008864FC" w:rsidP="0074127E">
            <w:pPr>
              <w:snapToGrid w:val="0"/>
            </w:pPr>
            <w:r w:rsidRPr="00380FA4">
              <w:rPr>
                <w:sz w:val="22"/>
                <w:szCs w:val="22"/>
              </w:rPr>
              <w:t>Pomoc państwa w zakresie dożywiania</w:t>
            </w:r>
          </w:p>
        </w:tc>
        <w:tc>
          <w:tcPr>
            <w:tcW w:w="1008" w:type="pct"/>
            <w:tcBorders>
              <w:top w:val="nil"/>
              <w:left w:val="single" w:sz="2" w:space="0" w:color="000000"/>
              <w:bottom w:val="single" w:sz="2" w:space="0" w:color="000000"/>
              <w:right w:val="nil"/>
            </w:tcBorders>
            <w:vAlign w:val="center"/>
          </w:tcPr>
          <w:p w14:paraId="4522FB8C" w14:textId="77777777" w:rsidR="008864FC" w:rsidRPr="00380FA4" w:rsidRDefault="008864FC" w:rsidP="0074127E">
            <w:pPr>
              <w:snapToGrid w:val="0"/>
              <w:ind w:left="180"/>
              <w:jc w:val="right"/>
            </w:pPr>
            <w:r w:rsidRPr="00380FA4">
              <w:t>2 488 000,00</w:t>
            </w:r>
          </w:p>
        </w:tc>
        <w:tc>
          <w:tcPr>
            <w:tcW w:w="1026" w:type="pct"/>
            <w:tcBorders>
              <w:top w:val="nil"/>
              <w:left w:val="single" w:sz="2" w:space="0" w:color="000000"/>
              <w:bottom w:val="single" w:sz="2" w:space="0" w:color="000000"/>
              <w:right w:val="nil"/>
            </w:tcBorders>
            <w:vAlign w:val="center"/>
          </w:tcPr>
          <w:p w14:paraId="6A18FB87" w14:textId="77777777" w:rsidR="008864FC" w:rsidRPr="00380FA4" w:rsidRDefault="008864FC" w:rsidP="0074127E">
            <w:pPr>
              <w:snapToGrid w:val="0"/>
              <w:ind w:left="180"/>
              <w:jc w:val="right"/>
            </w:pPr>
            <w:r w:rsidRPr="00380FA4">
              <w:t>2 481 466,58</w:t>
            </w:r>
          </w:p>
        </w:tc>
        <w:tc>
          <w:tcPr>
            <w:tcW w:w="747" w:type="pct"/>
            <w:tcBorders>
              <w:top w:val="nil"/>
              <w:left w:val="single" w:sz="2" w:space="0" w:color="000000"/>
              <w:bottom w:val="single" w:sz="2" w:space="0" w:color="000000"/>
              <w:right w:val="single" w:sz="2" w:space="0" w:color="000000"/>
            </w:tcBorders>
            <w:vAlign w:val="center"/>
          </w:tcPr>
          <w:p w14:paraId="5B7669CB" w14:textId="77777777" w:rsidR="008864FC" w:rsidRPr="00380FA4" w:rsidRDefault="008864FC" w:rsidP="0074127E">
            <w:pPr>
              <w:snapToGrid w:val="0"/>
              <w:ind w:left="180"/>
              <w:jc w:val="right"/>
            </w:pPr>
            <w:r w:rsidRPr="00380FA4">
              <w:t>99,7</w:t>
            </w:r>
          </w:p>
        </w:tc>
      </w:tr>
      <w:tr w:rsidR="008864FC" w:rsidRPr="00380FA4" w14:paraId="692409FF" w14:textId="77777777" w:rsidTr="0074127E">
        <w:trPr>
          <w:gridAfter w:val="1"/>
          <w:wAfter w:w="4" w:type="pct"/>
          <w:cantSplit/>
          <w:trHeight w:val="757"/>
        </w:trPr>
        <w:tc>
          <w:tcPr>
            <w:tcW w:w="305" w:type="pct"/>
            <w:tcBorders>
              <w:top w:val="nil"/>
              <w:left w:val="single" w:sz="2" w:space="0" w:color="000000"/>
              <w:bottom w:val="single" w:sz="2" w:space="0" w:color="000000"/>
              <w:right w:val="nil"/>
            </w:tcBorders>
            <w:vAlign w:val="center"/>
          </w:tcPr>
          <w:p w14:paraId="7C98FFFE" w14:textId="77777777" w:rsidR="008864FC" w:rsidRPr="00380FA4" w:rsidRDefault="008864FC" w:rsidP="0074127E">
            <w:pPr>
              <w:overflowPunct w:val="0"/>
              <w:autoSpaceDE w:val="0"/>
              <w:snapToGrid w:val="0"/>
              <w:ind w:left="180"/>
              <w:jc w:val="center"/>
            </w:pPr>
            <w:r w:rsidRPr="00380FA4">
              <w:rPr>
                <w:sz w:val="22"/>
                <w:szCs w:val="22"/>
              </w:rPr>
              <w:t>13</w:t>
            </w:r>
          </w:p>
        </w:tc>
        <w:tc>
          <w:tcPr>
            <w:tcW w:w="1910" w:type="pct"/>
            <w:tcBorders>
              <w:top w:val="nil"/>
              <w:left w:val="single" w:sz="2" w:space="0" w:color="000000"/>
              <w:bottom w:val="single" w:sz="2" w:space="0" w:color="000000"/>
              <w:right w:val="nil"/>
            </w:tcBorders>
            <w:vAlign w:val="center"/>
          </w:tcPr>
          <w:p w14:paraId="14A1A59E" w14:textId="77777777" w:rsidR="008864FC" w:rsidRPr="00380FA4" w:rsidRDefault="008864FC" w:rsidP="0074127E">
            <w:pPr>
              <w:snapToGrid w:val="0"/>
              <w:rPr>
                <w:sz w:val="22"/>
                <w:szCs w:val="22"/>
              </w:rPr>
            </w:pPr>
            <w:r w:rsidRPr="00380FA4">
              <w:rPr>
                <w:sz w:val="22"/>
                <w:szCs w:val="22"/>
              </w:rPr>
              <w:t>Rozdział  85231</w:t>
            </w:r>
          </w:p>
          <w:p w14:paraId="185B5912" w14:textId="77777777" w:rsidR="008864FC" w:rsidRPr="00380FA4" w:rsidRDefault="008864FC" w:rsidP="0074127E">
            <w:pPr>
              <w:snapToGrid w:val="0"/>
              <w:rPr>
                <w:sz w:val="22"/>
                <w:szCs w:val="22"/>
              </w:rPr>
            </w:pPr>
            <w:r w:rsidRPr="00380FA4">
              <w:rPr>
                <w:sz w:val="22"/>
                <w:szCs w:val="22"/>
              </w:rPr>
              <w:t>Pomoc dla cudzoziemców</w:t>
            </w:r>
          </w:p>
        </w:tc>
        <w:tc>
          <w:tcPr>
            <w:tcW w:w="1008" w:type="pct"/>
            <w:tcBorders>
              <w:top w:val="nil"/>
              <w:left w:val="single" w:sz="2" w:space="0" w:color="000000"/>
              <w:bottom w:val="single" w:sz="2" w:space="0" w:color="000000"/>
              <w:right w:val="nil"/>
            </w:tcBorders>
            <w:vAlign w:val="center"/>
          </w:tcPr>
          <w:p w14:paraId="0374C3A3" w14:textId="77777777" w:rsidR="008864FC" w:rsidRPr="00380FA4" w:rsidRDefault="008864FC" w:rsidP="0074127E">
            <w:pPr>
              <w:snapToGrid w:val="0"/>
              <w:ind w:left="180"/>
              <w:jc w:val="right"/>
            </w:pPr>
            <w:r w:rsidRPr="00380FA4">
              <w:t>12 015,00</w:t>
            </w:r>
          </w:p>
        </w:tc>
        <w:tc>
          <w:tcPr>
            <w:tcW w:w="1026" w:type="pct"/>
            <w:tcBorders>
              <w:top w:val="nil"/>
              <w:left w:val="single" w:sz="2" w:space="0" w:color="000000"/>
              <w:bottom w:val="single" w:sz="2" w:space="0" w:color="000000"/>
              <w:right w:val="nil"/>
            </w:tcBorders>
            <w:vAlign w:val="center"/>
          </w:tcPr>
          <w:p w14:paraId="3181EB41" w14:textId="77777777" w:rsidR="008864FC" w:rsidRPr="00380FA4" w:rsidRDefault="008864FC" w:rsidP="0074127E">
            <w:pPr>
              <w:snapToGrid w:val="0"/>
              <w:ind w:left="180"/>
              <w:jc w:val="right"/>
            </w:pPr>
            <w:r w:rsidRPr="00380FA4">
              <w:t>12 015,00</w:t>
            </w:r>
          </w:p>
        </w:tc>
        <w:tc>
          <w:tcPr>
            <w:tcW w:w="747" w:type="pct"/>
            <w:tcBorders>
              <w:top w:val="nil"/>
              <w:left w:val="single" w:sz="2" w:space="0" w:color="000000"/>
              <w:bottom w:val="single" w:sz="2" w:space="0" w:color="000000"/>
              <w:right w:val="single" w:sz="2" w:space="0" w:color="000000"/>
            </w:tcBorders>
            <w:vAlign w:val="center"/>
          </w:tcPr>
          <w:p w14:paraId="602AE870" w14:textId="77777777" w:rsidR="008864FC" w:rsidRPr="00380FA4" w:rsidRDefault="008864FC" w:rsidP="0074127E">
            <w:pPr>
              <w:snapToGrid w:val="0"/>
              <w:ind w:left="180"/>
              <w:jc w:val="right"/>
            </w:pPr>
            <w:r w:rsidRPr="00380FA4">
              <w:t>100,0</w:t>
            </w:r>
          </w:p>
        </w:tc>
      </w:tr>
      <w:tr w:rsidR="008864FC" w:rsidRPr="00380FA4" w14:paraId="05C03114" w14:textId="77777777" w:rsidTr="0074127E">
        <w:trPr>
          <w:gridAfter w:val="1"/>
          <w:wAfter w:w="4" w:type="pct"/>
          <w:cantSplit/>
          <w:trHeight w:val="620"/>
        </w:trPr>
        <w:tc>
          <w:tcPr>
            <w:tcW w:w="305" w:type="pct"/>
            <w:tcBorders>
              <w:top w:val="nil"/>
              <w:left w:val="single" w:sz="2" w:space="0" w:color="000000"/>
              <w:bottom w:val="single" w:sz="2" w:space="0" w:color="000000"/>
              <w:right w:val="nil"/>
            </w:tcBorders>
            <w:vAlign w:val="center"/>
          </w:tcPr>
          <w:p w14:paraId="26A05866" w14:textId="77777777" w:rsidR="008864FC" w:rsidRPr="00380FA4" w:rsidRDefault="008864FC" w:rsidP="0074127E">
            <w:pPr>
              <w:overflowPunct w:val="0"/>
              <w:autoSpaceDE w:val="0"/>
              <w:snapToGrid w:val="0"/>
              <w:ind w:left="180"/>
              <w:jc w:val="center"/>
            </w:pPr>
            <w:r w:rsidRPr="00380FA4">
              <w:rPr>
                <w:sz w:val="22"/>
                <w:szCs w:val="22"/>
              </w:rPr>
              <w:t>14</w:t>
            </w:r>
          </w:p>
        </w:tc>
        <w:tc>
          <w:tcPr>
            <w:tcW w:w="1910" w:type="pct"/>
            <w:tcBorders>
              <w:top w:val="nil"/>
              <w:left w:val="single" w:sz="2" w:space="0" w:color="000000"/>
              <w:bottom w:val="single" w:sz="2" w:space="0" w:color="000000"/>
              <w:right w:val="nil"/>
            </w:tcBorders>
            <w:vAlign w:val="center"/>
          </w:tcPr>
          <w:p w14:paraId="706C15F2" w14:textId="77777777" w:rsidR="008864FC" w:rsidRPr="00380FA4" w:rsidRDefault="008864FC" w:rsidP="0074127E">
            <w:pPr>
              <w:snapToGrid w:val="0"/>
            </w:pPr>
            <w:r w:rsidRPr="00380FA4">
              <w:rPr>
                <w:sz w:val="22"/>
                <w:szCs w:val="22"/>
              </w:rPr>
              <w:t>Rozdział  85295</w:t>
            </w:r>
          </w:p>
          <w:p w14:paraId="7D92DD65" w14:textId="77777777" w:rsidR="008864FC" w:rsidRPr="00380FA4" w:rsidRDefault="008864FC" w:rsidP="0074127E">
            <w:pPr>
              <w:overflowPunct w:val="0"/>
              <w:autoSpaceDE w:val="0"/>
            </w:pPr>
            <w:r w:rsidRPr="00380FA4">
              <w:rPr>
                <w:sz w:val="22"/>
                <w:szCs w:val="22"/>
              </w:rPr>
              <w:t>Pozostała  działalność</w:t>
            </w:r>
          </w:p>
        </w:tc>
        <w:tc>
          <w:tcPr>
            <w:tcW w:w="1008" w:type="pct"/>
            <w:tcBorders>
              <w:top w:val="nil"/>
              <w:left w:val="single" w:sz="2" w:space="0" w:color="000000"/>
              <w:bottom w:val="single" w:sz="2" w:space="0" w:color="000000"/>
              <w:right w:val="nil"/>
            </w:tcBorders>
            <w:vAlign w:val="center"/>
          </w:tcPr>
          <w:p w14:paraId="06446EE5" w14:textId="77777777" w:rsidR="008864FC" w:rsidRPr="00380FA4" w:rsidRDefault="008864FC" w:rsidP="0074127E">
            <w:pPr>
              <w:overflowPunct w:val="0"/>
              <w:autoSpaceDE w:val="0"/>
              <w:snapToGrid w:val="0"/>
              <w:ind w:left="180"/>
              <w:jc w:val="right"/>
            </w:pPr>
            <w:r w:rsidRPr="00380FA4">
              <w:t>740 154,22</w:t>
            </w:r>
          </w:p>
        </w:tc>
        <w:tc>
          <w:tcPr>
            <w:tcW w:w="1026" w:type="pct"/>
            <w:tcBorders>
              <w:top w:val="nil"/>
              <w:left w:val="single" w:sz="2" w:space="0" w:color="000000"/>
              <w:bottom w:val="single" w:sz="2" w:space="0" w:color="000000"/>
              <w:right w:val="nil"/>
            </w:tcBorders>
            <w:vAlign w:val="center"/>
          </w:tcPr>
          <w:p w14:paraId="0A5EFCC5" w14:textId="77777777" w:rsidR="008864FC" w:rsidRPr="00380FA4" w:rsidRDefault="008864FC" w:rsidP="0074127E">
            <w:pPr>
              <w:overflowPunct w:val="0"/>
              <w:autoSpaceDE w:val="0"/>
              <w:snapToGrid w:val="0"/>
              <w:ind w:left="180"/>
              <w:jc w:val="right"/>
            </w:pPr>
            <w:r w:rsidRPr="00380FA4">
              <w:t>452 707,64</w:t>
            </w:r>
          </w:p>
        </w:tc>
        <w:tc>
          <w:tcPr>
            <w:tcW w:w="747" w:type="pct"/>
            <w:tcBorders>
              <w:top w:val="nil"/>
              <w:left w:val="single" w:sz="2" w:space="0" w:color="000000"/>
              <w:bottom w:val="single" w:sz="2" w:space="0" w:color="000000"/>
              <w:right w:val="single" w:sz="2" w:space="0" w:color="000000"/>
            </w:tcBorders>
            <w:vAlign w:val="center"/>
          </w:tcPr>
          <w:p w14:paraId="7913C02B" w14:textId="77777777" w:rsidR="008864FC" w:rsidRPr="00380FA4" w:rsidRDefault="008864FC" w:rsidP="0074127E">
            <w:pPr>
              <w:overflowPunct w:val="0"/>
              <w:autoSpaceDE w:val="0"/>
              <w:snapToGrid w:val="0"/>
              <w:ind w:left="180"/>
              <w:jc w:val="right"/>
            </w:pPr>
            <w:r w:rsidRPr="00380FA4">
              <w:t>61,2</w:t>
            </w:r>
          </w:p>
        </w:tc>
      </w:tr>
      <w:tr w:rsidR="008864FC" w:rsidRPr="00380FA4" w14:paraId="630C5FA3" w14:textId="77777777" w:rsidTr="0074127E">
        <w:trPr>
          <w:gridAfter w:val="1"/>
          <w:wAfter w:w="4" w:type="pct"/>
          <w:cantSplit/>
          <w:trHeight w:val="572"/>
        </w:trPr>
        <w:tc>
          <w:tcPr>
            <w:tcW w:w="305" w:type="pct"/>
            <w:tcBorders>
              <w:top w:val="nil"/>
              <w:left w:val="single" w:sz="2" w:space="0" w:color="000000"/>
              <w:bottom w:val="single" w:sz="2" w:space="0" w:color="000000"/>
              <w:right w:val="nil"/>
            </w:tcBorders>
            <w:vAlign w:val="center"/>
          </w:tcPr>
          <w:p w14:paraId="39277EB1" w14:textId="77777777" w:rsidR="008864FC" w:rsidRPr="00380FA4" w:rsidRDefault="008864FC" w:rsidP="0074127E">
            <w:pPr>
              <w:overflowPunct w:val="0"/>
              <w:autoSpaceDE w:val="0"/>
              <w:snapToGrid w:val="0"/>
              <w:ind w:left="180"/>
              <w:jc w:val="center"/>
            </w:pPr>
            <w:r w:rsidRPr="00380FA4">
              <w:rPr>
                <w:sz w:val="22"/>
                <w:szCs w:val="22"/>
              </w:rPr>
              <w:t>15</w:t>
            </w:r>
          </w:p>
        </w:tc>
        <w:tc>
          <w:tcPr>
            <w:tcW w:w="1910" w:type="pct"/>
            <w:tcBorders>
              <w:top w:val="nil"/>
              <w:left w:val="single" w:sz="2" w:space="0" w:color="000000"/>
              <w:bottom w:val="single" w:sz="2" w:space="0" w:color="000000"/>
              <w:right w:val="nil"/>
            </w:tcBorders>
            <w:vAlign w:val="center"/>
          </w:tcPr>
          <w:p w14:paraId="3B342F82" w14:textId="77777777" w:rsidR="008864FC" w:rsidRPr="00380FA4" w:rsidRDefault="008864FC" w:rsidP="0074127E">
            <w:pPr>
              <w:snapToGrid w:val="0"/>
            </w:pPr>
            <w:r w:rsidRPr="00380FA4">
              <w:rPr>
                <w:sz w:val="22"/>
                <w:szCs w:val="22"/>
              </w:rPr>
              <w:t>Rozdział 85321</w:t>
            </w:r>
          </w:p>
          <w:p w14:paraId="5C0F5495" w14:textId="77777777" w:rsidR="008864FC" w:rsidRPr="00380FA4" w:rsidRDefault="008864FC" w:rsidP="0074127E">
            <w:r w:rsidRPr="00380FA4">
              <w:rPr>
                <w:sz w:val="22"/>
                <w:szCs w:val="22"/>
              </w:rPr>
              <w:t>ZON</w:t>
            </w:r>
          </w:p>
        </w:tc>
        <w:tc>
          <w:tcPr>
            <w:tcW w:w="1008" w:type="pct"/>
            <w:tcBorders>
              <w:top w:val="nil"/>
              <w:left w:val="single" w:sz="2" w:space="0" w:color="000000"/>
              <w:bottom w:val="single" w:sz="2" w:space="0" w:color="000000"/>
              <w:right w:val="nil"/>
            </w:tcBorders>
            <w:vAlign w:val="center"/>
          </w:tcPr>
          <w:p w14:paraId="532CC779" w14:textId="77777777" w:rsidR="008864FC" w:rsidRPr="00380FA4" w:rsidRDefault="008864FC" w:rsidP="0074127E">
            <w:pPr>
              <w:snapToGrid w:val="0"/>
              <w:ind w:left="180"/>
              <w:jc w:val="right"/>
            </w:pPr>
            <w:r w:rsidRPr="00380FA4">
              <w:t>674 996,40</w:t>
            </w:r>
          </w:p>
        </w:tc>
        <w:tc>
          <w:tcPr>
            <w:tcW w:w="1026" w:type="pct"/>
            <w:tcBorders>
              <w:top w:val="nil"/>
              <w:left w:val="single" w:sz="2" w:space="0" w:color="000000"/>
              <w:bottom w:val="single" w:sz="2" w:space="0" w:color="000000"/>
              <w:right w:val="nil"/>
            </w:tcBorders>
            <w:vAlign w:val="center"/>
          </w:tcPr>
          <w:p w14:paraId="77ED43A5" w14:textId="77777777" w:rsidR="008864FC" w:rsidRPr="00380FA4" w:rsidRDefault="008864FC" w:rsidP="0074127E">
            <w:pPr>
              <w:snapToGrid w:val="0"/>
              <w:ind w:left="180"/>
              <w:jc w:val="right"/>
            </w:pPr>
            <w:r w:rsidRPr="00380FA4">
              <w:t>674 177,47</w:t>
            </w:r>
          </w:p>
        </w:tc>
        <w:tc>
          <w:tcPr>
            <w:tcW w:w="747" w:type="pct"/>
            <w:tcBorders>
              <w:top w:val="nil"/>
              <w:left w:val="single" w:sz="2" w:space="0" w:color="000000"/>
              <w:bottom w:val="single" w:sz="2" w:space="0" w:color="000000"/>
              <w:right w:val="single" w:sz="2" w:space="0" w:color="000000"/>
            </w:tcBorders>
            <w:vAlign w:val="center"/>
          </w:tcPr>
          <w:p w14:paraId="64491736" w14:textId="77777777" w:rsidR="008864FC" w:rsidRPr="00380FA4" w:rsidRDefault="008864FC" w:rsidP="0074127E">
            <w:pPr>
              <w:snapToGrid w:val="0"/>
              <w:ind w:left="180"/>
              <w:jc w:val="right"/>
            </w:pPr>
            <w:r w:rsidRPr="00380FA4">
              <w:t>99,9</w:t>
            </w:r>
          </w:p>
        </w:tc>
      </w:tr>
      <w:tr w:rsidR="008864FC" w:rsidRPr="00380FA4" w14:paraId="535851B0" w14:textId="77777777" w:rsidTr="0074127E">
        <w:trPr>
          <w:gridAfter w:val="1"/>
          <w:wAfter w:w="4" w:type="pct"/>
          <w:cantSplit/>
          <w:trHeight w:val="572"/>
        </w:trPr>
        <w:tc>
          <w:tcPr>
            <w:tcW w:w="305" w:type="pct"/>
            <w:tcBorders>
              <w:top w:val="nil"/>
              <w:left w:val="single" w:sz="2" w:space="0" w:color="000000"/>
              <w:bottom w:val="single" w:sz="2" w:space="0" w:color="000000"/>
              <w:right w:val="nil"/>
            </w:tcBorders>
            <w:vAlign w:val="center"/>
          </w:tcPr>
          <w:p w14:paraId="6CBDD511" w14:textId="77777777" w:rsidR="008864FC" w:rsidRPr="00380FA4" w:rsidRDefault="008864FC" w:rsidP="0074127E">
            <w:pPr>
              <w:overflowPunct w:val="0"/>
              <w:autoSpaceDE w:val="0"/>
              <w:snapToGrid w:val="0"/>
              <w:ind w:left="180"/>
              <w:jc w:val="center"/>
            </w:pPr>
            <w:r w:rsidRPr="00380FA4">
              <w:rPr>
                <w:sz w:val="22"/>
                <w:szCs w:val="22"/>
              </w:rPr>
              <w:t>16</w:t>
            </w:r>
          </w:p>
        </w:tc>
        <w:tc>
          <w:tcPr>
            <w:tcW w:w="1910" w:type="pct"/>
            <w:tcBorders>
              <w:top w:val="nil"/>
              <w:left w:val="single" w:sz="2" w:space="0" w:color="000000"/>
              <w:bottom w:val="single" w:sz="2" w:space="0" w:color="000000"/>
              <w:right w:val="nil"/>
            </w:tcBorders>
            <w:vAlign w:val="center"/>
          </w:tcPr>
          <w:p w14:paraId="49A3D9BF" w14:textId="77777777" w:rsidR="008864FC" w:rsidRPr="00380FA4" w:rsidRDefault="008864FC" w:rsidP="0074127E">
            <w:pPr>
              <w:snapToGrid w:val="0"/>
            </w:pPr>
            <w:r w:rsidRPr="00380FA4">
              <w:rPr>
                <w:sz w:val="22"/>
                <w:szCs w:val="22"/>
              </w:rPr>
              <w:t>Rozdział 85322</w:t>
            </w:r>
          </w:p>
          <w:p w14:paraId="2DE555DF" w14:textId="77777777" w:rsidR="008864FC" w:rsidRPr="00380FA4" w:rsidRDefault="008864FC" w:rsidP="0074127E">
            <w:pPr>
              <w:snapToGrid w:val="0"/>
              <w:rPr>
                <w:sz w:val="22"/>
                <w:szCs w:val="22"/>
              </w:rPr>
            </w:pPr>
            <w:r w:rsidRPr="00380FA4">
              <w:rPr>
                <w:sz w:val="22"/>
                <w:szCs w:val="22"/>
              </w:rPr>
              <w:t>Fundusz Pracy</w:t>
            </w:r>
          </w:p>
        </w:tc>
        <w:tc>
          <w:tcPr>
            <w:tcW w:w="1008" w:type="pct"/>
            <w:tcBorders>
              <w:top w:val="nil"/>
              <w:left w:val="single" w:sz="2" w:space="0" w:color="000000"/>
              <w:bottom w:val="single" w:sz="2" w:space="0" w:color="000000"/>
              <w:right w:val="nil"/>
            </w:tcBorders>
            <w:vAlign w:val="center"/>
          </w:tcPr>
          <w:p w14:paraId="521C0B8D" w14:textId="77777777" w:rsidR="008864FC" w:rsidRPr="00380FA4" w:rsidRDefault="008864FC" w:rsidP="0074127E">
            <w:pPr>
              <w:snapToGrid w:val="0"/>
              <w:ind w:left="180"/>
              <w:jc w:val="right"/>
            </w:pPr>
            <w:r w:rsidRPr="00380FA4">
              <w:t>33 564,00</w:t>
            </w:r>
          </w:p>
        </w:tc>
        <w:tc>
          <w:tcPr>
            <w:tcW w:w="1026" w:type="pct"/>
            <w:tcBorders>
              <w:top w:val="nil"/>
              <w:left w:val="single" w:sz="2" w:space="0" w:color="000000"/>
              <w:bottom w:val="single" w:sz="2" w:space="0" w:color="000000"/>
              <w:right w:val="nil"/>
            </w:tcBorders>
            <w:vAlign w:val="center"/>
          </w:tcPr>
          <w:p w14:paraId="18F3FB43" w14:textId="77777777" w:rsidR="008864FC" w:rsidRPr="00380FA4" w:rsidRDefault="008864FC" w:rsidP="0074127E">
            <w:pPr>
              <w:snapToGrid w:val="0"/>
              <w:ind w:left="180"/>
              <w:jc w:val="right"/>
            </w:pPr>
            <w:r w:rsidRPr="00380FA4">
              <w:t>33 564,00</w:t>
            </w:r>
          </w:p>
        </w:tc>
        <w:tc>
          <w:tcPr>
            <w:tcW w:w="747" w:type="pct"/>
            <w:tcBorders>
              <w:top w:val="nil"/>
              <w:left w:val="single" w:sz="2" w:space="0" w:color="000000"/>
              <w:bottom w:val="single" w:sz="2" w:space="0" w:color="000000"/>
              <w:right w:val="single" w:sz="2" w:space="0" w:color="000000"/>
            </w:tcBorders>
            <w:vAlign w:val="center"/>
          </w:tcPr>
          <w:p w14:paraId="62FB076A" w14:textId="77777777" w:rsidR="008864FC" w:rsidRPr="00380FA4" w:rsidRDefault="008864FC" w:rsidP="0074127E">
            <w:pPr>
              <w:snapToGrid w:val="0"/>
              <w:ind w:left="180"/>
              <w:jc w:val="right"/>
            </w:pPr>
            <w:r w:rsidRPr="00380FA4">
              <w:t>100,0</w:t>
            </w:r>
          </w:p>
        </w:tc>
      </w:tr>
      <w:tr w:rsidR="008864FC" w:rsidRPr="00380FA4" w14:paraId="58C68D76" w14:textId="77777777" w:rsidTr="0074127E">
        <w:trPr>
          <w:gridAfter w:val="1"/>
          <w:wAfter w:w="4" w:type="pct"/>
          <w:cantSplit/>
          <w:trHeight w:val="757"/>
        </w:trPr>
        <w:tc>
          <w:tcPr>
            <w:tcW w:w="305" w:type="pct"/>
            <w:tcBorders>
              <w:top w:val="nil"/>
              <w:left w:val="single" w:sz="2" w:space="0" w:color="000000"/>
              <w:bottom w:val="single" w:sz="2" w:space="0" w:color="000000"/>
              <w:right w:val="nil"/>
            </w:tcBorders>
            <w:vAlign w:val="center"/>
          </w:tcPr>
          <w:p w14:paraId="7E42A127" w14:textId="77777777" w:rsidR="008864FC" w:rsidRPr="00380FA4" w:rsidRDefault="008864FC" w:rsidP="0074127E">
            <w:pPr>
              <w:overflowPunct w:val="0"/>
              <w:autoSpaceDE w:val="0"/>
              <w:snapToGrid w:val="0"/>
              <w:ind w:left="180"/>
              <w:jc w:val="center"/>
            </w:pPr>
            <w:r w:rsidRPr="00380FA4">
              <w:rPr>
                <w:sz w:val="22"/>
                <w:szCs w:val="22"/>
              </w:rPr>
              <w:t>17</w:t>
            </w:r>
          </w:p>
        </w:tc>
        <w:tc>
          <w:tcPr>
            <w:tcW w:w="1910" w:type="pct"/>
            <w:tcBorders>
              <w:top w:val="nil"/>
              <w:left w:val="single" w:sz="2" w:space="0" w:color="000000"/>
              <w:bottom w:val="single" w:sz="2" w:space="0" w:color="000000"/>
              <w:right w:val="nil"/>
            </w:tcBorders>
            <w:vAlign w:val="center"/>
          </w:tcPr>
          <w:p w14:paraId="5D2D5BAA" w14:textId="77777777" w:rsidR="008864FC" w:rsidRPr="00380FA4" w:rsidRDefault="008864FC" w:rsidP="0074127E">
            <w:pPr>
              <w:snapToGrid w:val="0"/>
              <w:rPr>
                <w:sz w:val="22"/>
                <w:szCs w:val="22"/>
              </w:rPr>
            </w:pPr>
            <w:r w:rsidRPr="00380FA4">
              <w:rPr>
                <w:sz w:val="22"/>
                <w:szCs w:val="22"/>
              </w:rPr>
              <w:t>Rozdział 85415</w:t>
            </w:r>
          </w:p>
          <w:p w14:paraId="30226465" w14:textId="77777777" w:rsidR="008864FC" w:rsidRPr="00380FA4" w:rsidRDefault="008864FC" w:rsidP="0074127E">
            <w:pPr>
              <w:snapToGrid w:val="0"/>
              <w:rPr>
                <w:sz w:val="22"/>
                <w:szCs w:val="22"/>
              </w:rPr>
            </w:pPr>
            <w:r w:rsidRPr="00380FA4">
              <w:rPr>
                <w:sz w:val="22"/>
                <w:szCs w:val="22"/>
              </w:rPr>
              <w:t>Pomoc materialna dla uczniów – stypendia socjalne</w:t>
            </w:r>
          </w:p>
        </w:tc>
        <w:tc>
          <w:tcPr>
            <w:tcW w:w="1008" w:type="pct"/>
            <w:tcBorders>
              <w:top w:val="nil"/>
              <w:left w:val="single" w:sz="2" w:space="0" w:color="000000"/>
              <w:bottom w:val="single" w:sz="2" w:space="0" w:color="000000"/>
              <w:right w:val="nil"/>
            </w:tcBorders>
            <w:vAlign w:val="center"/>
          </w:tcPr>
          <w:p w14:paraId="32725627" w14:textId="77777777" w:rsidR="008864FC" w:rsidRPr="00380FA4" w:rsidRDefault="008864FC" w:rsidP="0074127E">
            <w:pPr>
              <w:overflowPunct w:val="0"/>
              <w:autoSpaceDE w:val="0"/>
              <w:snapToGrid w:val="0"/>
              <w:ind w:left="180"/>
              <w:jc w:val="right"/>
            </w:pPr>
            <w:r w:rsidRPr="00380FA4">
              <w:t>449 126,00</w:t>
            </w:r>
          </w:p>
        </w:tc>
        <w:tc>
          <w:tcPr>
            <w:tcW w:w="1026" w:type="pct"/>
            <w:tcBorders>
              <w:top w:val="nil"/>
              <w:left w:val="single" w:sz="2" w:space="0" w:color="000000"/>
              <w:bottom w:val="single" w:sz="2" w:space="0" w:color="000000"/>
              <w:right w:val="nil"/>
            </w:tcBorders>
            <w:vAlign w:val="center"/>
          </w:tcPr>
          <w:p w14:paraId="675FD960" w14:textId="77777777" w:rsidR="008864FC" w:rsidRPr="00380FA4" w:rsidRDefault="008864FC" w:rsidP="0074127E">
            <w:pPr>
              <w:overflowPunct w:val="0"/>
              <w:autoSpaceDE w:val="0"/>
              <w:snapToGrid w:val="0"/>
              <w:ind w:left="180"/>
              <w:jc w:val="right"/>
            </w:pPr>
            <w:r w:rsidRPr="00380FA4">
              <w:t>397 409,91</w:t>
            </w:r>
          </w:p>
        </w:tc>
        <w:tc>
          <w:tcPr>
            <w:tcW w:w="747" w:type="pct"/>
            <w:tcBorders>
              <w:top w:val="nil"/>
              <w:left w:val="single" w:sz="2" w:space="0" w:color="000000"/>
              <w:bottom w:val="single" w:sz="2" w:space="0" w:color="000000"/>
              <w:right w:val="single" w:sz="2" w:space="0" w:color="000000"/>
            </w:tcBorders>
            <w:vAlign w:val="center"/>
          </w:tcPr>
          <w:p w14:paraId="63233574" w14:textId="77777777" w:rsidR="008864FC" w:rsidRPr="00380FA4" w:rsidRDefault="008864FC" w:rsidP="0074127E">
            <w:pPr>
              <w:overflowPunct w:val="0"/>
              <w:autoSpaceDE w:val="0"/>
              <w:snapToGrid w:val="0"/>
              <w:ind w:left="180"/>
              <w:jc w:val="right"/>
            </w:pPr>
            <w:r w:rsidRPr="00380FA4">
              <w:t>88,5</w:t>
            </w:r>
          </w:p>
        </w:tc>
      </w:tr>
      <w:tr w:rsidR="008864FC" w:rsidRPr="00380FA4" w14:paraId="14C27E15" w14:textId="77777777" w:rsidTr="0074127E">
        <w:trPr>
          <w:gridAfter w:val="1"/>
          <w:wAfter w:w="4" w:type="pct"/>
          <w:cantSplit/>
          <w:trHeight w:val="643"/>
        </w:trPr>
        <w:tc>
          <w:tcPr>
            <w:tcW w:w="305" w:type="pct"/>
            <w:tcBorders>
              <w:top w:val="nil"/>
              <w:left w:val="single" w:sz="2" w:space="0" w:color="000000"/>
              <w:bottom w:val="single" w:sz="2" w:space="0" w:color="000000"/>
              <w:right w:val="nil"/>
            </w:tcBorders>
            <w:vAlign w:val="center"/>
          </w:tcPr>
          <w:p w14:paraId="542DDE67" w14:textId="77777777" w:rsidR="008864FC" w:rsidRPr="00380FA4" w:rsidRDefault="008864FC" w:rsidP="0074127E">
            <w:pPr>
              <w:overflowPunct w:val="0"/>
              <w:autoSpaceDE w:val="0"/>
              <w:snapToGrid w:val="0"/>
              <w:ind w:left="180"/>
              <w:jc w:val="center"/>
            </w:pPr>
            <w:r w:rsidRPr="00380FA4">
              <w:rPr>
                <w:sz w:val="22"/>
                <w:szCs w:val="22"/>
              </w:rPr>
              <w:t>18</w:t>
            </w:r>
          </w:p>
        </w:tc>
        <w:tc>
          <w:tcPr>
            <w:tcW w:w="1910" w:type="pct"/>
            <w:tcBorders>
              <w:top w:val="nil"/>
              <w:left w:val="single" w:sz="2" w:space="0" w:color="000000"/>
              <w:bottom w:val="single" w:sz="2" w:space="0" w:color="000000"/>
              <w:right w:val="nil"/>
            </w:tcBorders>
            <w:vAlign w:val="center"/>
          </w:tcPr>
          <w:p w14:paraId="7EB9FCE4" w14:textId="77777777" w:rsidR="008864FC" w:rsidRPr="00380FA4" w:rsidRDefault="008864FC" w:rsidP="0074127E">
            <w:pPr>
              <w:overflowPunct w:val="0"/>
              <w:autoSpaceDE w:val="0"/>
              <w:snapToGrid w:val="0"/>
              <w:rPr>
                <w:sz w:val="22"/>
                <w:szCs w:val="22"/>
              </w:rPr>
            </w:pPr>
            <w:r w:rsidRPr="00380FA4">
              <w:rPr>
                <w:sz w:val="22"/>
                <w:szCs w:val="22"/>
              </w:rPr>
              <w:t>Rozdział 85501</w:t>
            </w:r>
          </w:p>
          <w:p w14:paraId="4027B11D" w14:textId="77777777" w:rsidR="008864FC" w:rsidRPr="00380FA4" w:rsidRDefault="008864FC" w:rsidP="0074127E">
            <w:pPr>
              <w:snapToGrid w:val="0"/>
              <w:rPr>
                <w:sz w:val="22"/>
                <w:szCs w:val="22"/>
              </w:rPr>
            </w:pPr>
            <w:r w:rsidRPr="00380FA4">
              <w:rPr>
                <w:sz w:val="22"/>
                <w:szCs w:val="22"/>
              </w:rPr>
              <w:t>Świadczenie wychowawcze</w:t>
            </w:r>
          </w:p>
        </w:tc>
        <w:tc>
          <w:tcPr>
            <w:tcW w:w="1008" w:type="pct"/>
            <w:tcBorders>
              <w:top w:val="nil"/>
              <w:left w:val="single" w:sz="2" w:space="0" w:color="000000"/>
              <w:bottom w:val="single" w:sz="2" w:space="0" w:color="000000"/>
              <w:right w:val="nil"/>
            </w:tcBorders>
            <w:vAlign w:val="center"/>
          </w:tcPr>
          <w:p w14:paraId="4DC269CB" w14:textId="77777777" w:rsidR="008864FC" w:rsidRPr="00380FA4" w:rsidRDefault="008864FC" w:rsidP="0074127E">
            <w:pPr>
              <w:snapToGrid w:val="0"/>
              <w:ind w:left="180"/>
              <w:jc w:val="right"/>
            </w:pPr>
            <w:r w:rsidRPr="00380FA4">
              <w:t>33 094 162,00</w:t>
            </w:r>
          </w:p>
        </w:tc>
        <w:tc>
          <w:tcPr>
            <w:tcW w:w="1026" w:type="pct"/>
            <w:tcBorders>
              <w:top w:val="nil"/>
              <w:left w:val="single" w:sz="2" w:space="0" w:color="000000"/>
              <w:bottom w:val="single" w:sz="2" w:space="0" w:color="000000"/>
              <w:right w:val="nil"/>
            </w:tcBorders>
            <w:vAlign w:val="center"/>
          </w:tcPr>
          <w:p w14:paraId="36617CCB" w14:textId="77777777" w:rsidR="008864FC" w:rsidRPr="00380FA4" w:rsidRDefault="008864FC" w:rsidP="0074127E">
            <w:pPr>
              <w:snapToGrid w:val="0"/>
              <w:ind w:left="180"/>
              <w:jc w:val="right"/>
            </w:pPr>
            <w:r w:rsidRPr="00380FA4">
              <w:t>32 705 532,06</w:t>
            </w:r>
          </w:p>
        </w:tc>
        <w:tc>
          <w:tcPr>
            <w:tcW w:w="747" w:type="pct"/>
            <w:tcBorders>
              <w:top w:val="nil"/>
              <w:left w:val="single" w:sz="2" w:space="0" w:color="000000"/>
              <w:bottom w:val="single" w:sz="2" w:space="0" w:color="000000"/>
              <w:right w:val="single" w:sz="2" w:space="0" w:color="000000"/>
            </w:tcBorders>
            <w:vAlign w:val="center"/>
          </w:tcPr>
          <w:p w14:paraId="54FD4EBD" w14:textId="77777777" w:rsidR="008864FC" w:rsidRPr="00380FA4" w:rsidRDefault="008864FC" w:rsidP="0074127E">
            <w:pPr>
              <w:snapToGrid w:val="0"/>
              <w:ind w:left="180"/>
              <w:jc w:val="right"/>
            </w:pPr>
            <w:r w:rsidRPr="00380FA4">
              <w:t>98,8</w:t>
            </w:r>
          </w:p>
        </w:tc>
      </w:tr>
      <w:tr w:rsidR="008864FC" w:rsidRPr="00380FA4" w14:paraId="094553BC" w14:textId="77777777" w:rsidTr="0074127E">
        <w:trPr>
          <w:gridAfter w:val="1"/>
          <w:wAfter w:w="4" w:type="pct"/>
          <w:cantSplit/>
          <w:trHeight w:val="757"/>
        </w:trPr>
        <w:tc>
          <w:tcPr>
            <w:tcW w:w="305" w:type="pct"/>
            <w:tcBorders>
              <w:top w:val="nil"/>
              <w:left w:val="single" w:sz="2" w:space="0" w:color="000000"/>
              <w:bottom w:val="single" w:sz="2" w:space="0" w:color="000000"/>
              <w:right w:val="nil"/>
            </w:tcBorders>
            <w:vAlign w:val="center"/>
          </w:tcPr>
          <w:p w14:paraId="046BA1CE" w14:textId="77777777" w:rsidR="008864FC" w:rsidRPr="00380FA4" w:rsidRDefault="008864FC" w:rsidP="0074127E">
            <w:pPr>
              <w:overflowPunct w:val="0"/>
              <w:autoSpaceDE w:val="0"/>
              <w:snapToGrid w:val="0"/>
              <w:ind w:left="180"/>
              <w:jc w:val="center"/>
            </w:pPr>
            <w:r w:rsidRPr="00380FA4">
              <w:rPr>
                <w:sz w:val="22"/>
                <w:szCs w:val="22"/>
              </w:rPr>
              <w:lastRenderedPageBreak/>
              <w:t>19</w:t>
            </w:r>
          </w:p>
        </w:tc>
        <w:tc>
          <w:tcPr>
            <w:tcW w:w="1910" w:type="pct"/>
            <w:tcBorders>
              <w:top w:val="nil"/>
              <w:left w:val="single" w:sz="2" w:space="0" w:color="000000"/>
              <w:bottom w:val="single" w:sz="2" w:space="0" w:color="000000"/>
              <w:right w:val="nil"/>
            </w:tcBorders>
            <w:vAlign w:val="center"/>
          </w:tcPr>
          <w:p w14:paraId="302B1BD3" w14:textId="77777777" w:rsidR="008864FC" w:rsidRPr="00380FA4" w:rsidRDefault="008864FC" w:rsidP="0074127E">
            <w:pPr>
              <w:overflowPunct w:val="0"/>
              <w:autoSpaceDE w:val="0"/>
              <w:snapToGrid w:val="0"/>
            </w:pPr>
            <w:r w:rsidRPr="00380FA4">
              <w:rPr>
                <w:sz w:val="22"/>
                <w:szCs w:val="22"/>
              </w:rPr>
              <w:t>Rozdział 85502</w:t>
            </w:r>
          </w:p>
          <w:p w14:paraId="00D74C24" w14:textId="77777777" w:rsidR="008864FC" w:rsidRPr="00380FA4" w:rsidRDefault="008864FC" w:rsidP="0074127E">
            <w:pPr>
              <w:overflowPunct w:val="0"/>
              <w:autoSpaceDE w:val="0"/>
            </w:pPr>
            <w:r w:rsidRPr="00380FA4">
              <w:t>Świadczenia rodzinne, świadczenie z funduszu alimentacyjnego oraz składki na ubezpieczenia emerytalne i rentowe z ubezpieczenia społecznego</w:t>
            </w:r>
          </w:p>
        </w:tc>
        <w:tc>
          <w:tcPr>
            <w:tcW w:w="1008" w:type="pct"/>
            <w:tcBorders>
              <w:top w:val="nil"/>
              <w:left w:val="single" w:sz="2" w:space="0" w:color="000000"/>
              <w:bottom w:val="single" w:sz="2" w:space="0" w:color="000000"/>
              <w:right w:val="nil"/>
            </w:tcBorders>
            <w:vAlign w:val="center"/>
          </w:tcPr>
          <w:p w14:paraId="5E90B66D" w14:textId="77777777" w:rsidR="008864FC" w:rsidRPr="00380FA4" w:rsidRDefault="008864FC" w:rsidP="0074127E">
            <w:pPr>
              <w:overflowPunct w:val="0"/>
              <w:autoSpaceDE w:val="0"/>
              <w:snapToGrid w:val="0"/>
              <w:ind w:left="180"/>
              <w:jc w:val="right"/>
            </w:pPr>
            <w:r w:rsidRPr="00380FA4">
              <w:t>26 200 293,00</w:t>
            </w:r>
          </w:p>
        </w:tc>
        <w:tc>
          <w:tcPr>
            <w:tcW w:w="1026" w:type="pct"/>
            <w:tcBorders>
              <w:top w:val="nil"/>
              <w:left w:val="single" w:sz="2" w:space="0" w:color="000000"/>
              <w:bottom w:val="single" w:sz="2" w:space="0" w:color="000000"/>
              <w:right w:val="nil"/>
            </w:tcBorders>
            <w:vAlign w:val="center"/>
          </w:tcPr>
          <w:p w14:paraId="70B35A06" w14:textId="77777777" w:rsidR="008864FC" w:rsidRPr="00380FA4" w:rsidRDefault="008864FC" w:rsidP="0074127E">
            <w:pPr>
              <w:overflowPunct w:val="0"/>
              <w:autoSpaceDE w:val="0"/>
              <w:snapToGrid w:val="0"/>
              <w:ind w:left="180"/>
              <w:jc w:val="right"/>
            </w:pPr>
            <w:r w:rsidRPr="00380FA4">
              <w:t>25 950 782,36</w:t>
            </w:r>
          </w:p>
        </w:tc>
        <w:tc>
          <w:tcPr>
            <w:tcW w:w="747" w:type="pct"/>
            <w:tcBorders>
              <w:top w:val="nil"/>
              <w:left w:val="single" w:sz="2" w:space="0" w:color="000000"/>
              <w:bottom w:val="single" w:sz="2" w:space="0" w:color="000000"/>
              <w:right w:val="single" w:sz="2" w:space="0" w:color="000000"/>
            </w:tcBorders>
            <w:vAlign w:val="center"/>
          </w:tcPr>
          <w:p w14:paraId="2B918919" w14:textId="77777777" w:rsidR="008864FC" w:rsidRPr="00380FA4" w:rsidRDefault="008864FC" w:rsidP="0074127E">
            <w:pPr>
              <w:overflowPunct w:val="0"/>
              <w:autoSpaceDE w:val="0"/>
              <w:snapToGrid w:val="0"/>
              <w:ind w:left="180"/>
              <w:jc w:val="right"/>
            </w:pPr>
            <w:r w:rsidRPr="00380FA4">
              <w:t>99,0</w:t>
            </w:r>
          </w:p>
        </w:tc>
      </w:tr>
      <w:tr w:rsidR="008864FC" w:rsidRPr="00380FA4" w14:paraId="548F421D" w14:textId="77777777" w:rsidTr="0074127E">
        <w:trPr>
          <w:gridAfter w:val="1"/>
          <w:wAfter w:w="4" w:type="pct"/>
          <w:cantSplit/>
          <w:trHeight w:val="648"/>
        </w:trPr>
        <w:tc>
          <w:tcPr>
            <w:tcW w:w="305" w:type="pct"/>
            <w:tcBorders>
              <w:top w:val="nil"/>
              <w:left w:val="single" w:sz="2" w:space="0" w:color="000000"/>
              <w:bottom w:val="single" w:sz="2" w:space="0" w:color="000000"/>
              <w:right w:val="nil"/>
            </w:tcBorders>
            <w:vAlign w:val="center"/>
          </w:tcPr>
          <w:p w14:paraId="43AA09FF" w14:textId="77777777" w:rsidR="008864FC" w:rsidRPr="00380FA4" w:rsidRDefault="008864FC" w:rsidP="0074127E">
            <w:pPr>
              <w:overflowPunct w:val="0"/>
              <w:autoSpaceDE w:val="0"/>
              <w:snapToGrid w:val="0"/>
              <w:ind w:left="180"/>
              <w:jc w:val="center"/>
              <w:rPr>
                <w:sz w:val="22"/>
                <w:szCs w:val="22"/>
              </w:rPr>
            </w:pPr>
            <w:r w:rsidRPr="00380FA4">
              <w:rPr>
                <w:sz w:val="22"/>
                <w:szCs w:val="22"/>
              </w:rPr>
              <w:t>20</w:t>
            </w:r>
          </w:p>
        </w:tc>
        <w:tc>
          <w:tcPr>
            <w:tcW w:w="1910" w:type="pct"/>
            <w:tcBorders>
              <w:top w:val="nil"/>
              <w:left w:val="single" w:sz="2" w:space="0" w:color="000000"/>
              <w:bottom w:val="single" w:sz="2" w:space="0" w:color="000000"/>
              <w:right w:val="nil"/>
            </w:tcBorders>
            <w:vAlign w:val="center"/>
          </w:tcPr>
          <w:p w14:paraId="6D4E460A" w14:textId="77777777" w:rsidR="008864FC" w:rsidRPr="00380FA4" w:rsidRDefault="008864FC" w:rsidP="0074127E">
            <w:pPr>
              <w:overflowPunct w:val="0"/>
              <w:autoSpaceDE w:val="0"/>
              <w:snapToGrid w:val="0"/>
              <w:rPr>
                <w:sz w:val="22"/>
                <w:szCs w:val="22"/>
              </w:rPr>
            </w:pPr>
            <w:r w:rsidRPr="00380FA4">
              <w:rPr>
                <w:sz w:val="22"/>
                <w:szCs w:val="22"/>
              </w:rPr>
              <w:t>Rozdział 85503</w:t>
            </w:r>
          </w:p>
          <w:p w14:paraId="6EE1D5A1" w14:textId="77777777" w:rsidR="008864FC" w:rsidRPr="00380FA4" w:rsidRDefault="008864FC" w:rsidP="0074127E">
            <w:pPr>
              <w:overflowPunct w:val="0"/>
              <w:autoSpaceDE w:val="0"/>
              <w:snapToGrid w:val="0"/>
              <w:rPr>
                <w:sz w:val="22"/>
                <w:szCs w:val="22"/>
              </w:rPr>
            </w:pPr>
            <w:r w:rsidRPr="00380FA4">
              <w:rPr>
                <w:sz w:val="22"/>
                <w:szCs w:val="22"/>
              </w:rPr>
              <w:t>Karta Dużej Rodziny</w:t>
            </w:r>
          </w:p>
        </w:tc>
        <w:tc>
          <w:tcPr>
            <w:tcW w:w="1008" w:type="pct"/>
            <w:tcBorders>
              <w:top w:val="nil"/>
              <w:left w:val="single" w:sz="2" w:space="0" w:color="000000"/>
              <w:bottom w:val="single" w:sz="2" w:space="0" w:color="000000"/>
              <w:right w:val="nil"/>
            </w:tcBorders>
            <w:vAlign w:val="center"/>
          </w:tcPr>
          <w:p w14:paraId="68CD862F" w14:textId="77777777" w:rsidR="008864FC" w:rsidRPr="00380FA4" w:rsidRDefault="008864FC" w:rsidP="0074127E">
            <w:pPr>
              <w:overflowPunct w:val="0"/>
              <w:autoSpaceDE w:val="0"/>
              <w:snapToGrid w:val="0"/>
              <w:ind w:left="180"/>
              <w:jc w:val="right"/>
            </w:pPr>
            <w:r w:rsidRPr="00380FA4">
              <w:t>2 000,00</w:t>
            </w:r>
          </w:p>
        </w:tc>
        <w:tc>
          <w:tcPr>
            <w:tcW w:w="1026" w:type="pct"/>
            <w:tcBorders>
              <w:top w:val="nil"/>
              <w:left w:val="single" w:sz="2" w:space="0" w:color="000000"/>
              <w:bottom w:val="single" w:sz="2" w:space="0" w:color="000000"/>
              <w:right w:val="nil"/>
            </w:tcBorders>
            <w:vAlign w:val="center"/>
          </w:tcPr>
          <w:p w14:paraId="2FA1AD4A" w14:textId="77777777" w:rsidR="008864FC" w:rsidRPr="00380FA4" w:rsidRDefault="008864FC" w:rsidP="0074127E">
            <w:pPr>
              <w:overflowPunct w:val="0"/>
              <w:autoSpaceDE w:val="0"/>
              <w:snapToGrid w:val="0"/>
              <w:ind w:left="180"/>
              <w:jc w:val="right"/>
            </w:pPr>
            <w:r w:rsidRPr="00380FA4">
              <w:t>1 833,95</w:t>
            </w:r>
          </w:p>
        </w:tc>
        <w:tc>
          <w:tcPr>
            <w:tcW w:w="747" w:type="pct"/>
            <w:tcBorders>
              <w:top w:val="nil"/>
              <w:left w:val="single" w:sz="2" w:space="0" w:color="000000"/>
              <w:bottom w:val="single" w:sz="2" w:space="0" w:color="000000"/>
              <w:right w:val="single" w:sz="2" w:space="0" w:color="000000"/>
            </w:tcBorders>
            <w:vAlign w:val="center"/>
          </w:tcPr>
          <w:p w14:paraId="6881BF28" w14:textId="77777777" w:rsidR="008864FC" w:rsidRPr="00380FA4" w:rsidRDefault="008864FC" w:rsidP="0074127E">
            <w:pPr>
              <w:overflowPunct w:val="0"/>
              <w:autoSpaceDE w:val="0"/>
              <w:snapToGrid w:val="0"/>
              <w:ind w:left="180"/>
              <w:jc w:val="right"/>
            </w:pPr>
            <w:r w:rsidRPr="00380FA4">
              <w:t>91,7</w:t>
            </w:r>
          </w:p>
        </w:tc>
      </w:tr>
      <w:tr w:rsidR="008864FC" w:rsidRPr="00380FA4" w14:paraId="354B922B" w14:textId="77777777" w:rsidTr="0074127E">
        <w:trPr>
          <w:gridAfter w:val="1"/>
          <w:wAfter w:w="4" w:type="pct"/>
          <w:cantSplit/>
          <w:trHeight w:val="553"/>
        </w:trPr>
        <w:tc>
          <w:tcPr>
            <w:tcW w:w="305" w:type="pct"/>
            <w:tcBorders>
              <w:top w:val="nil"/>
              <w:left w:val="single" w:sz="2" w:space="0" w:color="000000"/>
              <w:bottom w:val="single" w:sz="2" w:space="0" w:color="000000"/>
              <w:right w:val="nil"/>
            </w:tcBorders>
            <w:vAlign w:val="center"/>
          </w:tcPr>
          <w:p w14:paraId="16E8318C" w14:textId="77777777" w:rsidR="008864FC" w:rsidRPr="00380FA4" w:rsidRDefault="008864FC" w:rsidP="0074127E">
            <w:pPr>
              <w:overflowPunct w:val="0"/>
              <w:autoSpaceDE w:val="0"/>
              <w:snapToGrid w:val="0"/>
              <w:ind w:left="180"/>
              <w:jc w:val="center"/>
              <w:rPr>
                <w:sz w:val="22"/>
                <w:szCs w:val="22"/>
              </w:rPr>
            </w:pPr>
            <w:r w:rsidRPr="00380FA4">
              <w:rPr>
                <w:sz w:val="22"/>
                <w:szCs w:val="22"/>
              </w:rPr>
              <w:t>21</w:t>
            </w:r>
          </w:p>
        </w:tc>
        <w:tc>
          <w:tcPr>
            <w:tcW w:w="1910" w:type="pct"/>
            <w:tcBorders>
              <w:top w:val="single" w:sz="4" w:space="0" w:color="000000"/>
              <w:left w:val="single" w:sz="4" w:space="0" w:color="000000"/>
              <w:bottom w:val="single" w:sz="4" w:space="0" w:color="000000"/>
              <w:right w:val="nil"/>
            </w:tcBorders>
            <w:vAlign w:val="center"/>
          </w:tcPr>
          <w:p w14:paraId="64C1879F" w14:textId="77777777" w:rsidR="008864FC" w:rsidRPr="00380FA4" w:rsidRDefault="008864FC" w:rsidP="0074127E">
            <w:pPr>
              <w:overflowPunct w:val="0"/>
              <w:autoSpaceDE w:val="0"/>
              <w:snapToGrid w:val="0"/>
            </w:pPr>
            <w:r w:rsidRPr="00380FA4">
              <w:rPr>
                <w:sz w:val="22"/>
                <w:szCs w:val="22"/>
              </w:rPr>
              <w:t>Rozdział 85504</w:t>
            </w:r>
          </w:p>
          <w:p w14:paraId="6F7CCEB4" w14:textId="77777777" w:rsidR="008864FC" w:rsidRPr="00380FA4" w:rsidRDefault="008864FC" w:rsidP="0074127E">
            <w:pPr>
              <w:snapToGrid w:val="0"/>
              <w:rPr>
                <w:sz w:val="22"/>
                <w:szCs w:val="22"/>
              </w:rPr>
            </w:pPr>
            <w:r w:rsidRPr="00380FA4">
              <w:rPr>
                <w:sz w:val="22"/>
                <w:szCs w:val="22"/>
              </w:rPr>
              <w:t>Asystent rodziny</w:t>
            </w:r>
          </w:p>
        </w:tc>
        <w:tc>
          <w:tcPr>
            <w:tcW w:w="1008" w:type="pct"/>
            <w:tcBorders>
              <w:top w:val="nil"/>
              <w:left w:val="single" w:sz="2" w:space="0" w:color="000000"/>
              <w:bottom w:val="single" w:sz="2" w:space="0" w:color="000000"/>
              <w:right w:val="nil"/>
            </w:tcBorders>
            <w:vAlign w:val="center"/>
          </w:tcPr>
          <w:p w14:paraId="2212B778" w14:textId="77777777" w:rsidR="008864FC" w:rsidRPr="00380FA4" w:rsidRDefault="008864FC" w:rsidP="0074127E">
            <w:pPr>
              <w:overflowPunct w:val="0"/>
              <w:autoSpaceDE w:val="0"/>
              <w:snapToGrid w:val="0"/>
              <w:ind w:left="180"/>
              <w:jc w:val="right"/>
            </w:pPr>
            <w:r w:rsidRPr="00380FA4">
              <w:t>2 143 935,00</w:t>
            </w:r>
          </w:p>
        </w:tc>
        <w:tc>
          <w:tcPr>
            <w:tcW w:w="1026" w:type="pct"/>
            <w:tcBorders>
              <w:top w:val="nil"/>
              <w:left w:val="single" w:sz="2" w:space="0" w:color="000000"/>
              <w:bottom w:val="single" w:sz="2" w:space="0" w:color="000000"/>
              <w:right w:val="nil"/>
            </w:tcBorders>
            <w:vAlign w:val="center"/>
          </w:tcPr>
          <w:p w14:paraId="4315359C" w14:textId="77777777" w:rsidR="008864FC" w:rsidRPr="00380FA4" w:rsidRDefault="008864FC" w:rsidP="0074127E">
            <w:pPr>
              <w:overflowPunct w:val="0"/>
              <w:autoSpaceDE w:val="0"/>
              <w:snapToGrid w:val="0"/>
              <w:ind w:left="180"/>
              <w:jc w:val="right"/>
            </w:pPr>
            <w:r w:rsidRPr="00380FA4">
              <w:t>2 135 703,04</w:t>
            </w:r>
          </w:p>
        </w:tc>
        <w:tc>
          <w:tcPr>
            <w:tcW w:w="747" w:type="pct"/>
            <w:tcBorders>
              <w:top w:val="nil"/>
              <w:left w:val="single" w:sz="2" w:space="0" w:color="000000"/>
              <w:bottom w:val="single" w:sz="2" w:space="0" w:color="000000"/>
              <w:right w:val="single" w:sz="2" w:space="0" w:color="000000"/>
            </w:tcBorders>
            <w:vAlign w:val="center"/>
          </w:tcPr>
          <w:p w14:paraId="1FB6724C" w14:textId="77777777" w:rsidR="008864FC" w:rsidRPr="00380FA4" w:rsidRDefault="008864FC" w:rsidP="0074127E">
            <w:pPr>
              <w:overflowPunct w:val="0"/>
              <w:autoSpaceDE w:val="0"/>
              <w:snapToGrid w:val="0"/>
              <w:ind w:left="180"/>
              <w:jc w:val="right"/>
            </w:pPr>
            <w:r w:rsidRPr="00380FA4">
              <w:t>98,6</w:t>
            </w:r>
          </w:p>
        </w:tc>
      </w:tr>
      <w:tr w:rsidR="008864FC" w:rsidRPr="00380FA4" w14:paraId="70ED90C0" w14:textId="77777777" w:rsidTr="0074127E">
        <w:trPr>
          <w:gridAfter w:val="1"/>
          <w:wAfter w:w="4" w:type="pct"/>
          <w:cantSplit/>
          <w:trHeight w:val="560"/>
        </w:trPr>
        <w:tc>
          <w:tcPr>
            <w:tcW w:w="305" w:type="pct"/>
            <w:tcBorders>
              <w:top w:val="nil"/>
              <w:left w:val="single" w:sz="2" w:space="0" w:color="000000"/>
              <w:bottom w:val="single" w:sz="2" w:space="0" w:color="000000"/>
              <w:right w:val="nil"/>
            </w:tcBorders>
            <w:vAlign w:val="center"/>
          </w:tcPr>
          <w:p w14:paraId="2F335D2E" w14:textId="77777777" w:rsidR="008864FC" w:rsidRPr="00380FA4" w:rsidRDefault="008864FC" w:rsidP="0074127E">
            <w:pPr>
              <w:overflowPunct w:val="0"/>
              <w:autoSpaceDE w:val="0"/>
              <w:snapToGrid w:val="0"/>
              <w:ind w:left="180"/>
              <w:jc w:val="center"/>
              <w:rPr>
                <w:sz w:val="22"/>
                <w:szCs w:val="22"/>
              </w:rPr>
            </w:pPr>
            <w:r w:rsidRPr="00380FA4">
              <w:rPr>
                <w:sz w:val="22"/>
                <w:szCs w:val="22"/>
              </w:rPr>
              <w:t>22</w:t>
            </w:r>
          </w:p>
        </w:tc>
        <w:tc>
          <w:tcPr>
            <w:tcW w:w="1910" w:type="pct"/>
            <w:tcBorders>
              <w:top w:val="single" w:sz="4" w:space="0" w:color="000000"/>
              <w:left w:val="single" w:sz="4" w:space="0" w:color="000000"/>
              <w:bottom w:val="single" w:sz="4" w:space="0" w:color="000000"/>
              <w:right w:val="nil"/>
            </w:tcBorders>
            <w:vAlign w:val="center"/>
          </w:tcPr>
          <w:p w14:paraId="608A7438" w14:textId="77777777" w:rsidR="008864FC" w:rsidRPr="00380FA4" w:rsidRDefault="008864FC" w:rsidP="0074127E">
            <w:pPr>
              <w:snapToGrid w:val="0"/>
            </w:pPr>
            <w:r w:rsidRPr="00380FA4">
              <w:rPr>
                <w:sz w:val="22"/>
                <w:szCs w:val="22"/>
              </w:rPr>
              <w:t>Rozdział  85508</w:t>
            </w:r>
          </w:p>
          <w:p w14:paraId="3A995F43" w14:textId="77777777" w:rsidR="008864FC" w:rsidRPr="00380FA4" w:rsidRDefault="008864FC" w:rsidP="0074127E">
            <w:pPr>
              <w:overflowPunct w:val="0"/>
              <w:autoSpaceDE w:val="0"/>
              <w:rPr>
                <w:sz w:val="22"/>
                <w:szCs w:val="22"/>
              </w:rPr>
            </w:pPr>
            <w:r w:rsidRPr="00380FA4">
              <w:rPr>
                <w:sz w:val="22"/>
                <w:szCs w:val="22"/>
              </w:rPr>
              <w:t xml:space="preserve">Rodziny  zastępcze </w:t>
            </w:r>
          </w:p>
        </w:tc>
        <w:tc>
          <w:tcPr>
            <w:tcW w:w="1008" w:type="pct"/>
            <w:tcBorders>
              <w:top w:val="nil"/>
              <w:left w:val="single" w:sz="2" w:space="0" w:color="000000"/>
              <w:bottom w:val="single" w:sz="2" w:space="0" w:color="000000"/>
              <w:right w:val="nil"/>
            </w:tcBorders>
            <w:vAlign w:val="center"/>
          </w:tcPr>
          <w:p w14:paraId="28E85BCB" w14:textId="77777777" w:rsidR="008864FC" w:rsidRPr="00380FA4" w:rsidRDefault="008864FC" w:rsidP="0074127E">
            <w:pPr>
              <w:overflowPunct w:val="0"/>
              <w:autoSpaceDE w:val="0"/>
              <w:snapToGrid w:val="0"/>
              <w:ind w:left="180"/>
              <w:jc w:val="right"/>
            </w:pPr>
            <w:r w:rsidRPr="00380FA4">
              <w:t>2 270 692,00</w:t>
            </w:r>
          </w:p>
        </w:tc>
        <w:tc>
          <w:tcPr>
            <w:tcW w:w="1026" w:type="pct"/>
            <w:tcBorders>
              <w:top w:val="nil"/>
              <w:left w:val="single" w:sz="2" w:space="0" w:color="000000"/>
              <w:bottom w:val="single" w:sz="2" w:space="0" w:color="000000"/>
              <w:right w:val="nil"/>
            </w:tcBorders>
            <w:vAlign w:val="center"/>
          </w:tcPr>
          <w:p w14:paraId="7516350A" w14:textId="77777777" w:rsidR="008864FC" w:rsidRPr="00380FA4" w:rsidRDefault="008864FC" w:rsidP="0074127E">
            <w:pPr>
              <w:overflowPunct w:val="0"/>
              <w:autoSpaceDE w:val="0"/>
              <w:snapToGrid w:val="0"/>
              <w:ind w:left="180"/>
              <w:jc w:val="right"/>
            </w:pPr>
            <w:r w:rsidRPr="00380FA4">
              <w:t>2 265 059,13</w:t>
            </w:r>
          </w:p>
        </w:tc>
        <w:tc>
          <w:tcPr>
            <w:tcW w:w="747" w:type="pct"/>
            <w:tcBorders>
              <w:top w:val="nil"/>
              <w:left w:val="single" w:sz="2" w:space="0" w:color="000000"/>
              <w:bottom w:val="single" w:sz="2" w:space="0" w:color="000000"/>
              <w:right w:val="single" w:sz="2" w:space="0" w:color="000000"/>
            </w:tcBorders>
            <w:vAlign w:val="center"/>
          </w:tcPr>
          <w:p w14:paraId="6FFDA69C" w14:textId="77777777" w:rsidR="008864FC" w:rsidRPr="00380FA4" w:rsidRDefault="008864FC" w:rsidP="0074127E">
            <w:pPr>
              <w:overflowPunct w:val="0"/>
              <w:autoSpaceDE w:val="0"/>
              <w:snapToGrid w:val="0"/>
              <w:ind w:left="180"/>
              <w:jc w:val="right"/>
            </w:pPr>
            <w:r w:rsidRPr="00380FA4">
              <w:t>99,8</w:t>
            </w:r>
          </w:p>
        </w:tc>
      </w:tr>
      <w:tr w:rsidR="008864FC" w:rsidRPr="00380FA4" w14:paraId="2B441DC1" w14:textId="77777777" w:rsidTr="0074127E">
        <w:trPr>
          <w:gridAfter w:val="1"/>
          <w:wAfter w:w="4" w:type="pct"/>
          <w:cantSplit/>
          <w:trHeight w:val="772"/>
        </w:trPr>
        <w:tc>
          <w:tcPr>
            <w:tcW w:w="305" w:type="pct"/>
            <w:tcBorders>
              <w:top w:val="nil"/>
              <w:left w:val="single" w:sz="2" w:space="0" w:color="000000"/>
              <w:bottom w:val="single" w:sz="2" w:space="0" w:color="000000"/>
              <w:right w:val="nil"/>
            </w:tcBorders>
            <w:vAlign w:val="center"/>
          </w:tcPr>
          <w:p w14:paraId="64D70D1C" w14:textId="77777777" w:rsidR="008864FC" w:rsidRPr="00380FA4" w:rsidRDefault="008864FC" w:rsidP="0074127E">
            <w:pPr>
              <w:overflowPunct w:val="0"/>
              <w:autoSpaceDE w:val="0"/>
              <w:snapToGrid w:val="0"/>
              <w:ind w:left="180"/>
              <w:jc w:val="center"/>
              <w:rPr>
                <w:sz w:val="22"/>
                <w:szCs w:val="22"/>
              </w:rPr>
            </w:pPr>
            <w:r w:rsidRPr="00380FA4">
              <w:rPr>
                <w:sz w:val="22"/>
                <w:szCs w:val="22"/>
              </w:rPr>
              <w:t>23</w:t>
            </w:r>
          </w:p>
        </w:tc>
        <w:tc>
          <w:tcPr>
            <w:tcW w:w="1910" w:type="pct"/>
            <w:tcBorders>
              <w:top w:val="single" w:sz="4" w:space="0" w:color="000000"/>
              <w:left w:val="single" w:sz="4" w:space="0" w:color="000000"/>
              <w:bottom w:val="single" w:sz="4" w:space="0" w:color="000000"/>
              <w:right w:val="nil"/>
            </w:tcBorders>
            <w:vAlign w:val="center"/>
          </w:tcPr>
          <w:p w14:paraId="291ED2A6" w14:textId="77777777" w:rsidR="008864FC" w:rsidRPr="00380FA4" w:rsidRDefault="008864FC" w:rsidP="0074127E">
            <w:pPr>
              <w:snapToGrid w:val="0"/>
            </w:pPr>
            <w:r w:rsidRPr="00380FA4">
              <w:rPr>
                <w:sz w:val="22"/>
                <w:szCs w:val="22"/>
              </w:rPr>
              <w:t>Rozdział  85510</w:t>
            </w:r>
          </w:p>
          <w:p w14:paraId="1E83FE3A" w14:textId="77777777" w:rsidR="008864FC" w:rsidRPr="00380FA4" w:rsidRDefault="008864FC" w:rsidP="0074127E">
            <w:pPr>
              <w:snapToGrid w:val="0"/>
              <w:rPr>
                <w:sz w:val="22"/>
                <w:szCs w:val="22"/>
              </w:rPr>
            </w:pPr>
            <w:r w:rsidRPr="00380FA4">
              <w:rPr>
                <w:sz w:val="22"/>
                <w:szCs w:val="22"/>
              </w:rPr>
              <w:t>Placówki opiekuńczo-wychowawcze</w:t>
            </w:r>
          </w:p>
        </w:tc>
        <w:tc>
          <w:tcPr>
            <w:tcW w:w="1008" w:type="pct"/>
            <w:tcBorders>
              <w:top w:val="nil"/>
              <w:left w:val="single" w:sz="2" w:space="0" w:color="000000"/>
              <w:bottom w:val="single" w:sz="2" w:space="0" w:color="000000"/>
              <w:right w:val="nil"/>
            </w:tcBorders>
            <w:vAlign w:val="center"/>
          </w:tcPr>
          <w:p w14:paraId="48BCBB54" w14:textId="77777777" w:rsidR="008864FC" w:rsidRPr="00380FA4" w:rsidRDefault="008864FC" w:rsidP="0074127E">
            <w:pPr>
              <w:overflowPunct w:val="0"/>
              <w:autoSpaceDE w:val="0"/>
              <w:snapToGrid w:val="0"/>
              <w:ind w:left="180"/>
              <w:jc w:val="right"/>
            </w:pPr>
            <w:r w:rsidRPr="00380FA4">
              <w:t>186 100,00</w:t>
            </w:r>
          </w:p>
        </w:tc>
        <w:tc>
          <w:tcPr>
            <w:tcW w:w="1026" w:type="pct"/>
            <w:tcBorders>
              <w:top w:val="nil"/>
              <w:left w:val="single" w:sz="2" w:space="0" w:color="000000"/>
              <w:bottom w:val="single" w:sz="2" w:space="0" w:color="000000"/>
              <w:right w:val="nil"/>
            </w:tcBorders>
            <w:vAlign w:val="center"/>
          </w:tcPr>
          <w:p w14:paraId="0B6B7191" w14:textId="77777777" w:rsidR="008864FC" w:rsidRPr="00380FA4" w:rsidRDefault="008864FC" w:rsidP="0074127E">
            <w:pPr>
              <w:overflowPunct w:val="0"/>
              <w:autoSpaceDE w:val="0"/>
              <w:snapToGrid w:val="0"/>
              <w:ind w:left="180"/>
              <w:jc w:val="right"/>
            </w:pPr>
            <w:r w:rsidRPr="00380FA4">
              <w:t>186 047,51</w:t>
            </w:r>
          </w:p>
        </w:tc>
        <w:tc>
          <w:tcPr>
            <w:tcW w:w="747" w:type="pct"/>
            <w:tcBorders>
              <w:top w:val="nil"/>
              <w:left w:val="single" w:sz="2" w:space="0" w:color="000000"/>
              <w:bottom w:val="single" w:sz="2" w:space="0" w:color="000000"/>
              <w:right w:val="single" w:sz="2" w:space="0" w:color="000000"/>
            </w:tcBorders>
            <w:vAlign w:val="center"/>
          </w:tcPr>
          <w:p w14:paraId="33F0784E" w14:textId="77777777" w:rsidR="008864FC" w:rsidRPr="00380FA4" w:rsidRDefault="008864FC" w:rsidP="0074127E">
            <w:pPr>
              <w:overflowPunct w:val="0"/>
              <w:autoSpaceDE w:val="0"/>
              <w:snapToGrid w:val="0"/>
              <w:ind w:left="180"/>
              <w:jc w:val="right"/>
            </w:pPr>
            <w:r w:rsidRPr="00380FA4">
              <w:t>100,0</w:t>
            </w:r>
          </w:p>
        </w:tc>
      </w:tr>
      <w:tr w:rsidR="008864FC" w:rsidRPr="00380FA4" w14:paraId="077605AE" w14:textId="77777777" w:rsidTr="0074127E">
        <w:trPr>
          <w:gridAfter w:val="1"/>
          <w:wAfter w:w="4" w:type="pct"/>
          <w:cantSplit/>
          <w:trHeight w:val="698"/>
        </w:trPr>
        <w:tc>
          <w:tcPr>
            <w:tcW w:w="305" w:type="pct"/>
            <w:tcBorders>
              <w:top w:val="nil"/>
              <w:left w:val="single" w:sz="2" w:space="0" w:color="000000"/>
              <w:bottom w:val="single" w:sz="2" w:space="0" w:color="000000"/>
              <w:right w:val="nil"/>
            </w:tcBorders>
            <w:vAlign w:val="bottom"/>
          </w:tcPr>
          <w:p w14:paraId="6F3651A6" w14:textId="77777777" w:rsidR="008864FC" w:rsidRPr="00380FA4" w:rsidRDefault="008864FC" w:rsidP="0074127E">
            <w:pPr>
              <w:overflowPunct w:val="0"/>
              <w:autoSpaceDE w:val="0"/>
              <w:snapToGrid w:val="0"/>
              <w:ind w:left="180"/>
              <w:jc w:val="both"/>
              <w:rPr>
                <w:rFonts w:eastAsia="SimSun"/>
              </w:rPr>
            </w:pPr>
          </w:p>
        </w:tc>
        <w:tc>
          <w:tcPr>
            <w:tcW w:w="1910" w:type="pct"/>
            <w:tcBorders>
              <w:top w:val="nil"/>
              <w:left w:val="single" w:sz="2" w:space="0" w:color="000000"/>
              <w:bottom w:val="single" w:sz="2" w:space="0" w:color="000000"/>
              <w:right w:val="nil"/>
            </w:tcBorders>
            <w:vAlign w:val="center"/>
          </w:tcPr>
          <w:p w14:paraId="11E733A9" w14:textId="77777777" w:rsidR="008864FC" w:rsidRPr="00380FA4" w:rsidRDefault="008864FC" w:rsidP="0074127E">
            <w:pPr>
              <w:overflowPunct w:val="0"/>
              <w:autoSpaceDE w:val="0"/>
              <w:snapToGrid w:val="0"/>
              <w:jc w:val="center"/>
              <w:rPr>
                <w:b/>
                <w:bCs/>
              </w:rPr>
            </w:pPr>
            <w:r w:rsidRPr="00380FA4">
              <w:rPr>
                <w:b/>
                <w:bCs/>
              </w:rPr>
              <w:t>Ogółem</w:t>
            </w:r>
          </w:p>
        </w:tc>
        <w:tc>
          <w:tcPr>
            <w:tcW w:w="1008" w:type="pct"/>
            <w:tcBorders>
              <w:top w:val="nil"/>
              <w:left w:val="single" w:sz="2" w:space="0" w:color="000000"/>
              <w:bottom w:val="single" w:sz="2" w:space="0" w:color="000000"/>
              <w:right w:val="nil"/>
            </w:tcBorders>
            <w:vAlign w:val="center"/>
          </w:tcPr>
          <w:p w14:paraId="6DB592AA" w14:textId="77777777" w:rsidR="008864FC" w:rsidRPr="00380FA4" w:rsidRDefault="008864FC" w:rsidP="0074127E">
            <w:pPr>
              <w:overflowPunct w:val="0"/>
              <w:autoSpaceDE w:val="0"/>
              <w:snapToGrid w:val="0"/>
              <w:jc w:val="right"/>
              <w:rPr>
                <w:b/>
                <w:bCs/>
              </w:rPr>
            </w:pPr>
            <w:r w:rsidRPr="00380FA4">
              <w:rPr>
                <w:b/>
                <w:bCs/>
              </w:rPr>
              <w:t>87 537 691,70</w:t>
            </w:r>
          </w:p>
        </w:tc>
        <w:tc>
          <w:tcPr>
            <w:tcW w:w="1026" w:type="pct"/>
            <w:tcBorders>
              <w:top w:val="nil"/>
              <w:left w:val="single" w:sz="2" w:space="0" w:color="000000"/>
              <w:bottom w:val="single" w:sz="2" w:space="0" w:color="000000"/>
              <w:right w:val="nil"/>
            </w:tcBorders>
            <w:vAlign w:val="center"/>
          </w:tcPr>
          <w:p w14:paraId="69C86D68" w14:textId="77777777" w:rsidR="008864FC" w:rsidRPr="00380FA4" w:rsidRDefault="008864FC" w:rsidP="0074127E">
            <w:pPr>
              <w:overflowPunct w:val="0"/>
              <w:autoSpaceDE w:val="0"/>
              <w:snapToGrid w:val="0"/>
              <w:jc w:val="right"/>
              <w:rPr>
                <w:b/>
                <w:bCs/>
              </w:rPr>
            </w:pPr>
            <w:r w:rsidRPr="00380FA4">
              <w:rPr>
                <w:b/>
                <w:bCs/>
              </w:rPr>
              <w:t>86 502 746,61</w:t>
            </w:r>
          </w:p>
        </w:tc>
        <w:tc>
          <w:tcPr>
            <w:tcW w:w="747" w:type="pct"/>
            <w:tcBorders>
              <w:top w:val="nil"/>
              <w:left w:val="single" w:sz="2" w:space="0" w:color="000000"/>
              <w:bottom w:val="single" w:sz="2" w:space="0" w:color="000000"/>
              <w:right w:val="single" w:sz="2" w:space="0" w:color="000000"/>
            </w:tcBorders>
            <w:vAlign w:val="center"/>
          </w:tcPr>
          <w:p w14:paraId="491A0D1E" w14:textId="77777777" w:rsidR="008864FC" w:rsidRPr="00380FA4" w:rsidRDefault="008864FC" w:rsidP="0074127E">
            <w:pPr>
              <w:snapToGrid w:val="0"/>
              <w:jc w:val="right"/>
              <w:rPr>
                <w:b/>
                <w:bCs/>
              </w:rPr>
            </w:pPr>
            <w:r w:rsidRPr="00380FA4">
              <w:rPr>
                <w:b/>
                <w:bCs/>
              </w:rPr>
              <w:t>98,8</w:t>
            </w:r>
          </w:p>
        </w:tc>
      </w:tr>
    </w:tbl>
    <w:p w14:paraId="55C48627" w14:textId="77777777" w:rsidR="008864FC" w:rsidRPr="00380FA4" w:rsidRDefault="008864FC" w:rsidP="008864FC">
      <w:pPr>
        <w:jc w:val="both"/>
      </w:pPr>
    </w:p>
    <w:p w14:paraId="6F5B6ADE" w14:textId="77777777" w:rsidR="008864FC" w:rsidRPr="00380FA4" w:rsidRDefault="008864FC" w:rsidP="008864FC">
      <w:pPr>
        <w:jc w:val="both"/>
        <w:rPr>
          <w:b/>
        </w:rPr>
      </w:pPr>
      <w:r w:rsidRPr="00380FA4">
        <w:rPr>
          <w:b/>
        </w:rPr>
        <w:t>Tabela Nr 2.  Wykonanie budżetu MOPS w Przemyślu za rok 2018 – Układ wykonawczy 2018.</w:t>
      </w:r>
    </w:p>
    <w:tbl>
      <w:tblPr>
        <w:tblW w:w="5000" w:type="pct"/>
        <w:tblCellMar>
          <w:left w:w="70" w:type="dxa"/>
          <w:right w:w="70" w:type="dxa"/>
        </w:tblCellMar>
        <w:tblLook w:val="0000" w:firstRow="0" w:lastRow="0" w:firstColumn="0" w:lastColumn="0" w:noHBand="0" w:noVBand="0"/>
      </w:tblPr>
      <w:tblGrid>
        <w:gridCol w:w="551"/>
        <w:gridCol w:w="2707"/>
        <w:gridCol w:w="2155"/>
        <w:gridCol w:w="2108"/>
        <w:gridCol w:w="2106"/>
      </w:tblGrid>
      <w:tr w:rsidR="008864FC" w:rsidRPr="00380FA4" w14:paraId="002F9615" w14:textId="77777777" w:rsidTr="0074127E">
        <w:trPr>
          <w:cantSplit/>
          <w:trHeight w:val="550"/>
        </w:trPr>
        <w:tc>
          <w:tcPr>
            <w:tcW w:w="286" w:type="pct"/>
            <w:tcBorders>
              <w:top w:val="single" w:sz="4" w:space="0" w:color="000000"/>
              <w:left w:val="single" w:sz="4" w:space="0" w:color="000000"/>
              <w:bottom w:val="single" w:sz="4" w:space="0" w:color="000000"/>
              <w:right w:val="nil"/>
            </w:tcBorders>
            <w:vAlign w:val="center"/>
          </w:tcPr>
          <w:p w14:paraId="211FCBA6" w14:textId="77777777" w:rsidR="008864FC" w:rsidRPr="00380FA4" w:rsidRDefault="008864FC" w:rsidP="0074127E">
            <w:pPr>
              <w:overflowPunct w:val="0"/>
              <w:autoSpaceDE w:val="0"/>
              <w:snapToGrid w:val="0"/>
              <w:jc w:val="center"/>
              <w:rPr>
                <w:b/>
              </w:rPr>
            </w:pPr>
            <w:r w:rsidRPr="00380FA4">
              <w:rPr>
                <w:b/>
                <w:sz w:val="22"/>
                <w:szCs w:val="22"/>
              </w:rPr>
              <w:t>Lp.</w:t>
            </w:r>
          </w:p>
        </w:tc>
        <w:tc>
          <w:tcPr>
            <w:tcW w:w="1406" w:type="pct"/>
            <w:tcBorders>
              <w:top w:val="single" w:sz="4" w:space="0" w:color="000000"/>
              <w:left w:val="single" w:sz="4" w:space="0" w:color="000000"/>
              <w:bottom w:val="single" w:sz="4" w:space="0" w:color="000000"/>
              <w:right w:val="nil"/>
            </w:tcBorders>
            <w:vAlign w:val="center"/>
          </w:tcPr>
          <w:p w14:paraId="5BD462AA" w14:textId="77777777" w:rsidR="008864FC" w:rsidRPr="00380FA4" w:rsidRDefault="008864FC" w:rsidP="0074127E">
            <w:pPr>
              <w:snapToGrid w:val="0"/>
              <w:ind w:left="180"/>
              <w:jc w:val="center"/>
              <w:rPr>
                <w:b/>
              </w:rPr>
            </w:pPr>
            <w:r w:rsidRPr="00380FA4">
              <w:rPr>
                <w:b/>
                <w:sz w:val="22"/>
                <w:szCs w:val="22"/>
              </w:rPr>
              <w:t>Tytuł</w:t>
            </w:r>
          </w:p>
        </w:tc>
        <w:tc>
          <w:tcPr>
            <w:tcW w:w="1119" w:type="pct"/>
            <w:tcBorders>
              <w:top w:val="single" w:sz="4" w:space="0" w:color="000000"/>
              <w:left w:val="single" w:sz="4" w:space="0" w:color="000000"/>
              <w:bottom w:val="single" w:sz="4" w:space="0" w:color="000000"/>
              <w:right w:val="nil"/>
            </w:tcBorders>
            <w:vAlign w:val="center"/>
          </w:tcPr>
          <w:p w14:paraId="7DD9F8E8" w14:textId="77777777" w:rsidR="008864FC" w:rsidRPr="00380FA4" w:rsidRDefault="008864FC" w:rsidP="0074127E">
            <w:pPr>
              <w:snapToGrid w:val="0"/>
              <w:ind w:left="180"/>
              <w:jc w:val="center"/>
              <w:rPr>
                <w:b/>
              </w:rPr>
            </w:pPr>
            <w:r w:rsidRPr="00380FA4">
              <w:rPr>
                <w:b/>
                <w:sz w:val="22"/>
                <w:szCs w:val="22"/>
              </w:rPr>
              <w:t>Wykonanie 2018</w:t>
            </w:r>
          </w:p>
        </w:tc>
        <w:tc>
          <w:tcPr>
            <w:tcW w:w="1095" w:type="pct"/>
            <w:tcBorders>
              <w:top w:val="single" w:sz="4" w:space="0" w:color="000000"/>
              <w:left w:val="single" w:sz="4" w:space="0" w:color="000000"/>
              <w:bottom w:val="single" w:sz="4" w:space="0" w:color="000000"/>
              <w:right w:val="nil"/>
            </w:tcBorders>
            <w:vAlign w:val="center"/>
          </w:tcPr>
          <w:p w14:paraId="2E2EE4BA" w14:textId="77777777" w:rsidR="008864FC" w:rsidRPr="00380FA4" w:rsidRDefault="008864FC" w:rsidP="0074127E">
            <w:pPr>
              <w:snapToGrid w:val="0"/>
              <w:ind w:left="180"/>
              <w:jc w:val="center"/>
              <w:rPr>
                <w:b/>
              </w:rPr>
            </w:pPr>
            <w:r w:rsidRPr="00380FA4">
              <w:rPr>
                <w:b/>
                <w:sz w:val="22"/>
                <w:szCs w:val="22"/>
              </w:rPr>
              <w:t>Plan po zmianach 2019</w:t>
            </w:r>
          </w:p>
        </w:tc>
        <w:tc>
          <w:tcPr>
            <w:tcW w:w="1094" w:type="pct"/>
            <w:tcBorders>
              <w:top w:val="single" w:sz="4" w:space="0" w:color="000000"/>
              <w:left w:val="single" w:sz="4" w:space="0" w:color="000000"/>
              <w:bottom w:val="single" w:sz="4" w:space="0" w:color="000000"/>
              <w:right w:val="single" w:sz="4" w:space="0" w:color="auto"/>
            </w:tcBorders>
            <w:vAlign w:val="center"/>
          </w:tcPr>
          <w:p w14:paraId="58098491" w14:textId="77777777" w:rsidR="008864FC" w:rsidRPr="00380FA4" w:rsidRDefault="008864FC" w:rsidP="0074127E">
            <w:pPr>
              <w:snapToGrid w:val="0"/>
              <w:ind w:left="180"/>
              <w:jc w:val="center"/>
              <w:rPr>
                <w:b/>
              </w:rPr>
            </w:pPr>
            <w:r w:rsidRPr="00380FA4">
              <w:rPr>
                <w:b/>
                <w:sz w:val="22"/>
                <w:szCs w:val="22"/>
              </w:rPr>
              <w:t>Układ wykonawczy budżetu 2019</w:t>
            </w:r>
          </w:p>
        </w:tc>
      </w:tr>
      <w:tr w:rsidR="008864FC" w:rsidRPr="00380FA4" w14:paraId="26047E41" w14:textId="77777777" w:rsidTr="0074127E">
        <w:trPr>
          <w:cantSplit/>
        </w:trPr>
        <w:tc>
          <w:tcPr>
            <w:tcW w:w="286" w:type="pct"/>
            <w:tcBorders>
              <w:top w:val="single" w:sz="4" w:space="0" w:color="000000"/>
              <w:left w:val="single" w:sz="4" w:space="0" w:color="000000"/>
              <w:bottom w:val="single" w:sz="4" w:space="0" w:color="000000"/>
              <w:right w:val="nil"/>
            </w:tcBorders>
            <w:vAlign w:val="center"/>
          </w:tcPr>
          <w:p w14:paraId="3C9D4A38" w14:textId="77777777" w:rsidR="008864FC" w:rsidRPr="00380FA4" w:rsidRDefault="008864FC" w:rsidP="0074127E">
            <w:pPr>
              <w:overflowPunct w:val="0"/>
              <w:autoSpaceDE w:val="0"/>
              <w:snapToGrid w:val="0"/>
              <w:jc w:val="center"/>
            </w:pPr>
            <w:r w:rsidRPr="00380FA4">
              <w:rPr>
                <w:sz w:val="22"/>
                <w:szCs w:val="22"/>
              </w:rPr>
              <w:t>1</w:t>
            </w:r>
          </w:p>
        </w:tc>
        <w:tc>
          <w:tcPr>
            <w:tcW w:w="1406" w:type="pct"/>
            <w:tcBorders>
              <w:top w:val="single" w:sz="4" w:space="0" w:color="000000"/>
              <w:left w:val="single" w:sz="4" w:space="0" w:color="000000"/>
              <w:bottom w:val="single" w:sz="4" w:space="0" w:color="000000"/>
              <w:right w:val="nil"/>
            </w:tcBorders>
            <w:vAlign w:val="center"/>
          </w:tcPr>
          <w:p w14:paraId="79350EB9" w14:textId="77777777" w:rsidR="008864FC" w:rsidRPr="00380FA4" w:rsidRDefault="008864FC" w:rsidP="0074127E">
            <w:pPr>
              <w:snapToGrid w:val="0"/>
            </w:pPr>
            <w:r w:rsidRPr="00380FA4">
              <w:rPr>
                <w:sz w:val="22"/>
                <w:szCs w:val="22"/>
              </w:rPr>
              <w:t xml:space="preserve">Rozdział 85195 </w:t>
            </w:r>
          </w:p>
          <w:p w14:paraId="0382C945" w14:textId="77777777" w:rsidR="008864FC" w:rsidRPr="00380FA4" w:rsidRDefault="008864FC" w:rsidP="0074127E">
            <w:pPr>
              <w:snapToGrid w:val="0"/>
              <w:rPr>
                <w:sz w:val="22"/>
                <w:szCs w:val="22"/>
              </w:rPr>
            </w:pPr>
            <w:r w:rsidRPr="00380FA4">
              <w:rPr>
                <w:sz w:val="22"/>
                <w:szCs w:val="22"/>
              </w:rPr>
              <w:t>Pozostała działalność</w:t>
            </w:r>
          </w:p>
          <w:p w14:paraId="4B700B7F" w14:textId="77777777" w:rsidR="008864FC" w:rsidRPr="00380FA4" w:rsidRDefault="008864FC" w:rsidP="0074127E">
            <w:pPr>
              <w:snapToGrid w:val="0"/>
            </w:pPr>
            <w:r w:rsidRPr="00380FA4">
              <w:rPr>
                <w:sz w:val="22"/>
                <w:szCs w:val="22"/>
              </w:rPr>
              <w:t>- zadania zlecone</w:t>
            </w:r>
          </w:p>
        </w:tc>
        <w:tc>
          <w:tcPr>
            <w:tcW w:w="1119" w:type="pct"/>
            <w:tcBorders>
              <w:top w:val="nil"/>
              <w:left w:val="single" w:sz="2" w:space="0" w:color="000000"/>
              <w:bottom w:val="single" w:sz="2" w:space="0" w:color="000000"/>
              <w:right w:val="nil"/>
            </w:tcBorders>
            <w:vAlign w:val="center"/>
          </w:tcPr>
          <w:p w14:paraId="2475E027" w14:textId="77777777" w:rsidR="008864FC" w:rsidRPr="00380FA4" w:rsidRDefault="008864FC" w:rsidP="0074127E">
            <w:pPr>
              <w:overflowPunct w:val="0"/>
              <w:autoSpaceDE w:val="0"/>
              <w:snapToGrid w:val="0"/>
              <w:ind w:left="180"/>
              <w:jc w:val="right"/>
            </w:pPr>
            <w:r w:rsidRPr="00380FA4">
              <w:t>9 095,85</w:t>
            </w:r>
          </w:p>
        </w:tc>
        <w:tc>
          <w:tcPr>
            <w:tcW w:w="1095" w:type="pct"/>
            <w:tcBorders>
              <w:top w:val="single" w:sz="4" w:space="0" w:color="000000"/>
              <w:left w:val="single" w:sz="4" w:space="0" w:color="000000"/>
              <w:bottom w:val="single" w:sz="4" w:space="0" w:color="000000"/>
              <w:right w:val="single" w:sz="4" w:space="0" w:color="auto"/>
            </w:tcBorders>
            <w:vAlign w:val="center"/>
          </w:tcPr>
          <w:p w14:paraId="592509EA" w14:textId="77777777" w:rsidR="008864FC" w:rsidRPr="00380FA4" w:rsidRDefault="008864FC" w:rsidP="0074127E">
            <w:pPr>
              <w:overflowPunct w:val="0"/>
              <w:autoSpaceDE w:val="0"/>
              <w:snapToGrid w:val="0"/>
              <w:ind w:left="180"/>
              <w:jc w:val="right"/>
            </w:pPr>
            <w:r w:rsidRPr="00380FA4">
              <w:rPr>
                <w:sz w:val="22"/>
                <w:szCs w:val="22"/>
              </w:rPr>
              <w:t>0,00</w:t>
            </w:r>
          </w:p>
        </w:tc>
        <w:tc>
          <w:tcPr>
            <w:tcW w:w="1094" w:type="pct"/>
            <w:tcBorders>
              <w:top w:val="single" w:sz="4" w:space="0" w:color="000000"/>
              <w:left w:val="single" w:sz="4" w:space="0" w:color="000000"/>
              <w:bottom w:val="single" w:sz="4" w:space="0" w:color="000000"/>
              <w:right w:val="single" w:sz="4" w:space="0" w:color="auto"/>
            </w:tcBorders>
            <w:vAlign w:val="center"/>
          </w:tcPr>
          <w:p w14:paraId="7CFA365D" w14:textId="77777777" w:rsidR="008864FC" w:rsidRPr="00380FA4" w:rsidRDefault="008864FC" w:rsidP="0074127E">
            <w:pPr>
              <w:overflowPunct w:val="0"/>
              <w:autoSpaceDE w:val="0"/>
              <w:snapToGrid w:val="0"/>
              <w:ind w:left="180"/>
              <w:jc w:val="right"/>
            </w:pPr>
            <w:r w:rsidRPr="00380FA4">
              <w:rPr>
                <w:sz w:val="22"/>
                <w:szCs w:val="22"/>
              </w:rPr>
              <w:t>0,00</w:t>
            </w:r>
          </w:p>
        </w:tc>
      </w:tr>
      <w:tr w:rsidR="008864FC" w:rsidRPr="00380FA4" w14:paraId="04268B4A" w14:textId="77777777" w:rsidTr="0074127E">
        <w:trPr>
          <w:cantSplit/>
        </w:trPr>
        <w:tc>
          <w:tcPr>
            <w:tcW w:w="286" w:type="pct"/>
            <w:tcBorders>
              <w:top w:val="single" w:sz="4" w:space="0" w:color="000000"/>
              <w:left w:val="single" w:sz="4" w:space="0" w:color="000000"/>
              <w:bottom w:val="single" w:sz="4" w:space="0" w:color="000000"/>
              <w:right w:val="nil"/>
            </w:tcBorders>
            <w:vAlign w:val="center"/>
          </w:tcPr>
          <w:p w14:paraId="156C4FD1" w14:textId="77777777" w:rsidR="008864FC" w:rsidRPr="00380FA4" w:rsidRDefault="008864FC" w:rsidP="0074127E">
            <w:pPr>
              <w:overflowPunct w:val="0"/>
              <w:autoSpaceDE w:val="0"/>
              <w:snapToGrid w:val="0"/>
              <w:jc w:val="center"/>
            </w:pPr>
            <w:r w:rsidRPr="00380FA4">
              <w:rPr>
                <w:sz w:val="22"/>
                <w:szCs w:val="22"/>
              </w:rPr>
              <w:t>2</w:t>
            </w:r>
          </w:p>
        </w:tc>
        <w:tc>
          <w:tcPr>
            <w:tcW w:w="1406" w:type="pct"/>
            <w:tcBorders>
              <w:top w:val="single" w:sz="4" w:space="0" w:color="000000"/>
              <w:left w:val="single" w:sz="4" w:space="0" w:color="000000"/>
              <w:bottom w:val="single" w:sz="4" w:space="0" w:color="000000"/>
              <w:right w:val="nil"/>
            </w:tcBorders>
            <w:vAlign w:val="center"/>
          </w:tcPr>
          <w:p w14:paraId="773ED459" w14:textId="77777777" w:rsidR="008864FC" w:rsidRPr="00380FA4" w:rsidRDefault="008864FC" w:rsidP="0074127E">
            <w:pPr>
              <w:snapToGrid w:val="0"/>
            </w:pPr>
            <w:r w:rsidRPr="00380FA4">
              <w:rPr>
                <w:sz w:val="22"/>
                <w:szCs w:val="22"/>
              </w:rPr>
              <w:t>Rozdział  85202</w:t>
            </w:r>
          </w:p>
          <w:p w14:paraId="406548DA" w14:textId="77777777" w:rsidR="008864FC" w:rsidRPr="00380FA4" w:rsidRDefault="008864FC" w:rsidP="0074127E">
            <w:pPr>
              <w:overflowPunct w:val="0"/>
              <w:autoSpaceDE w:val="0"/>
              <w:rPr>
                <w:sz w:val="22"/>
                <w:szCs w:val="22"/>
              </w:rPr>
            </w:pPr>
            <w:r w:rsidRPr="00380FA4">
              <w:rPr>
                <w:sz w:val="22"/>
                <w:szCs w:val="22"/>
              </w:rPr>
              <w:t>Domy  pomocy  społecznej</w:t>
            </w:r>
          </w:p>
          <w:p w14:paraId="08A8AA0A" w14:textId="77777777" w:rsidR="008864FC" w:rsidRPr="00380FA4" w:rsidRDefault="008864FC" w:rsidP="0074127E">
            <w:pPr>
              <w:overflowPunct w:val="0"/>
              <w:autoSpaceDE w:val="0"/>
            </w:pPr>
            <w:r w:rsidRPr="00380FA4">
              <w:rPr>
                <w:sz w:val="22"/>
                <w:szCs w:val="22"/>
              </w:rPr>
              <w:t>- zadania własne</w:t>
            </w:r>
          </w:p>
        </w:tc>
        <w:tc>
          <w:tcPr>
            <w:tcW w:w="1119" w:type="pct"/>
            <w:tcBorders>
              <w:top w:val="nil"/>
              <w:left w:val="single" w:sz="2" w:space="0" w:color="000000"/>
              <w:bottom w:val="single" w:sz="4" w:space="0" w:color="000000"/>
              <w:right w:val="nil"/>
            </w:tcBorders>
            <w:vAlign w:val="center"/>
          </w:tcPr>
          <w:p w14:paraId="4990091D" w14:textId="77777777" w:rsidR="008864FC" w:rsidRPr="00380FA4" w:rsidRDefault="008864FC" w:rsidP="0074127E">
            <w:pPr>
              <w:overflowPunct w:val="0"/>
              <w:autoSpaceDE w:val="0"/>
              <w:snapToGrid w:val="0"/>
              <w:ind w:left="180"/>
              <w:jc w:val="right"/>
            </w:pPr>
            <w:r w:rsidRPr="00380FA4">
              <w:t>5 080 290,09</w:t>
            </w:r>
          </w:p>
        </w:tc>
        <w:tc>
          <w:tcPr>
            <w:tcW w:w="1095" w:type="pct"/>
            <w:tcBorders>
              <w:top w:val="single" w:sz="4" w:space="0" w:color="000000"/>
              <w:left w:val="single" w:sz="4" w:space="0" w:color="000000"/>
              <w:bottom w:val="single" w:sz="4" w:space="0" w:color="000000"/>
              <w:right w:val="single" w:sz="4" w:space="0" w:color="auto"/>
            </w:tcBorders>
            <w:vAlign w:val="center"/>
          </w:tcPr>
          <w:p w14:paraId="35BA8251" w14:textId="77777777" w:rsidR="008864FC" w:rsidRPr="00380FA4" w:rsidRDefault="008864FC" w:rsidP="0074127E">
            <w:pPr>
              <w:overflowPunct w:val="0"/>
              <w:autoSpaceDE w:val="0"/>
              <w:snapToGrid w:val="0"/>
              <w:ind w:left="180"/>
              <w:jc w:val="right"/>
            </w:pPr>
            <w:r w:rsidRPr="00380FA4">
              <w:t>5 152 142,84</w:t>
            </w:r>
          </w:p>
        </w:tc>
        <w:tc>
          <w:tcPr>
            <w:tcW w:w="1094" w:type="pct"/>
            <w:tcBorders>
              <w:top w:val="single" w:sz="4" w:space="0" w:color="000000"/>
              <w:left w:val="single" w:sz="4" w:space="0" w:color="000000"/>
              <w:bottom w:val="single" w:sz="4" w:space="0" w:color="000000"/>
              <w:right w:val="single" w:sz="4" w:space="0" w:color="auto"/>
            </w:tcBorders>
            <w:vAlign w:val="center"/>
          </w:tcPr>
          <w:p w14:paraId="4F261CAA" w14:textId="77777777" w:rsidR="008864FC" w:rsidRPr="00380FA4" w:rsidRDefault="008864FC" w:rsidP="0074127E">
            <w:pPr>
              <w:overflowPunct w:val="0"/>
              <w:autoSpaceDE w:val="0"/>
              <w:snapToGrid w:val="0"/>
              <w:ind w:left="180"/>
              <w:jc w:val="right"/>
            </w:pPr>
            <w:r w:rsidRPr="00380FA4">
              <w:t>5 185 000,00</w:t>
            </w:r>
          </w:p>
        </w:tc>
      </w:tr>
      <w:tr w:rsidR="008864FC" w:rsidRPr="00380FA4" w14:paraId="41B7241C" w14:textId="77777777" w:rsidTr="0074127E">
        <w:trPr>
          <w:cantSplit/>
        </w:trPr>
        <w:tc>
          <w:tcPr>
            <w:tcW w:w="286" w:type="pct"/>
            <w:tcBorders>
              <w:top w:val="single" w:sz="4" w:space="0" w:color="000000"/>
              <w:left w:val="single" w:sz="4" w:space="0" w:color="000000"/>
              <w:bottom w:val="single" w:sz="4" w:space="0" w:color="000000"/>
              <w:right w:val="nil"/>
            </w:tcBorders>
            <w:vAlign w:val="center"/>
          </w:tcPr>
          <w:p w14:paraId="55BA4E14" w14:textId="77777777" w:rsidR="008864FC" w:rsidRPr="00380FA4" w:rsidRDefault="008864FC" w:rsidP="0074127E">
            <w:pPr>
              <w:overflowPunct w:val="0"/>
              <w:autoSpaceDE w:val="0"/>
              <w:snapToGrid w:val="0"/>
              <w:jc w:val="center"/>
            </w:pPr>
            <w:r w:rsidRPr="00380FA4">
              <w:rPr>
                <w:sz w:val="22"/>
                <w:szCs w:val="22"/>
              </w:rPr>
              <w:t>3</w:t>
            </w:r>
          </w:p>
        </w:tc>
        <w:tc>
          <w:tcPr>
            <w:tcW w:w="1406" w:type="pct"/>
            <w:tcBorders>
              <w:top w:val="single" w:sz="4" w:space="0" w:color="000000"/>
              <w:left w:val="single" w:sz="4" w:space="0" w:color="000000"/>
              <w:bottom w:val="single" w:sz="4" w:space="0" w:color="000000"/>
              <w:right w:val="nil"/>
            </w:tcBorders>
            <w:vAlign w:val="center"/>
          </w:tcPr>
          <w:p w14:paraId="675237F2" w14:textId="77777777" w:rsidR="008864FC" w:rsidRPr="00380FA4" w:rsidRDefault="008864FC" w:rsidP="0074127E">
            <w:pPr>
              <w:snapToGrid w:val="0"/>
            </w:pPr>
            <w:r w:rsidRPr="00380FA4">
              <w:rPr>
                <w:sz w:val="22"/>
                <w:szCs w:val="22"/>
              </w:rPr>
              <w:t>Rozdział 85205</w:t>
            </w:r>
          </w:p>
          <w:p w14:paraId="58392138" w14:textId="77777777" w:rsidR="008864FC" w:rsidRPr="00380FA4" w:rsidRDefault="008864FC" w:rsidP="0074127E">
            <w:pPr>
              <w:snapToGrid w:val="0"/>
              <w:rPr>
                <w:sz w:val="22"/>
                <w:szCs w:val="22"/>
              </w:rPr>
            </w:pPr>
            <w:r w:rsidRPr="00380FA4">
              <w:rPr>
                <w:sz w:val="22"/>
                <w:szCs w:val="22"/>
              </w:rPr>
              <w:t>Zadania w zakresie przeciwdziałania przemocy w rodzinie</w:t>
            </w:r>
          </w:p>
          <w:p w14:paraId="22BC472C" w14:textId="77777777" w:rsidR="008864FC" w:rsidRPr="00380FA4" w:rsidRDefault="008864FC" w:rsidP="0074127E">
            <w:pPr>
              <w:snapToGrid w:val="0"/>
            </w:pPr>
            <w:r w:rsidRPr="00380FA4">
              <w:rPr>
                <w:sz w:val="22"/>
                <w:szCs w:val="22"/>
              </w:rPr>
              <w:t>- zadania własne</w:t>
            </w:r>
          </w:p>
        </w:tc>
        <w:tc>
          <w:tcPr>
            <w:tcW w:w="1119" w:type="pct"/>
            <w:tcBorders>
              <w:top w:val="single" w:sz="4" w:space="0" w:color="000000"/>
              <w:left w:val="single" w:sz="2" w:space="0" w:color="000000"/>
              <w:bottom w:val="single" w:sz="4" w:space="0" w:color="000000"/>
              <w:right w:val="nil"/>
            </w:tcBorders>
            <w:vAlign w:val="center"/>
          </w:tcPr>
          <w:p w14:paraId="2C03370E" w14:textId="77777777" w:rsidR="008864FC" w:rsidRPr="00380FA4" w:rsidRDefault="008864FC" w:rsidP="0074127E">
            <w:pPr>
              <w:overflowPunct w:val="0"/>
              <w:autoSpaceDE w:val="0"/>
              <w:snapToGrid w:val="0"/>
              <w:ind w:left="180"/>
              <w:jc w:val="right"/>
            </w:pPr>
            <w:r w:rsidRPr="00380FA4">
              <w:t>1 672,00</w:t>
            </w:r>
          </w:p>
        </w:tc>
        <w:tc>
          <w:tcPr>
            <w:tcW w:w="1095" w:type="pct"/>
            <w:tcBorders>
              <w:top w:val="single" w:sz="4" w:space="0" w:color="000000"/>
              <w:left w:val="single" w:sz="4" w:space="0" w:color="000000"/>
              <w:bottom w:val="single" w:sz="4" w:space="0" w:color="000000"/>
              <w:right w:val="single" w:sz="4" w:space="0" w:color="auto"/>
            </w:tcBorders>
            <w:vAlign w:val="center"/>
          </w:tcPr>
          <w:p w14:paraId="1263E649" w14:textId="77777777" w:rsidR="008864FC" w:rsidRPr="00380FA4" w:rsidRDefault="008864FC" w:rsidP="0074127E">
            <w:pPr>
              <w:overflowPunct w:val="0"/>
              <w:autoSpaceDE w:val="0"/>
              <w:snapToGrid w:val="0"/>
              <w:ind w:left="180"/>
              <w:jc w:val="right"/>
            </w:pPr>
            <w:r w:rsidRPr="00380FA4">
              <w:t>2 000,00</w:t>
            </w:r>
          </w:p>
        </w:tc>
        <w:tc>
          <w:tcPr>
            <w:tcW w:w="1094" w:type="pct"/>
            <w:tcBorders>
              <w:top w:val="single" w:sz="4" w:space="0" w:color="000000"/>
              <w:left w:val="single" w:sz="4" w:space="0" w:color="000000"/>
              <w:bottom w:val="single" w:sz="4" w:space="0" w:color="000000"/>
              <w:right w:val="single" w:sz="4" w:space="0" w:color="auto"/>
            </w:tcBorders>
            <w:vAlign w:val="center"/>
          </w:tcPr>
          <w:p w14:paraId="1D863BF7" w14:textId="77777777" w:rsidR="008864FC" w:rsidRPr="00380FA4" w:rsidRDefault="008864FC" w:rsidP="0074127E">
            <w:pPr>
              <w:overflowPunct w:val="0"/>
              <w:autoSpaceDE w:val="0"/>
              <w:snapToGrid w:val="0"/>
              <w:ind w:left="180"/>
              <w:jc w:val="right"/>
            </w:pPr>
            <w:r w:rsidRPr="00380FA4">
              <w:t>2 000,00</w:t>
            </w:r>
          </w:p>
        </w:tc>
      </w:tr>
      <w:tr w:rsidR="008864FC" w:rsidRPr="00380FA4" w14:paraId="365AC793" w14:textId="77777777" w:rsidTr="0074127E">
        <w:trPr>
          <w:cantSplit/>
        </w:trPr>
        <w:tc>
          <w:tcPr>
            <w:tcW w:w="286" w:type="pct"/>
            <w:tcBorders>
              <w:top w:val="single" w:sz="4" w:space="0" w:color="000000"/>
              <w:left w:val="single" w:sz="4" w:space="0" w:color="000000"/>
              <w:bottom w:val="single" w:sz="4" w:space="0" w:color="000000"/>
              <w:right w:val="nil"/>
            </w:tcBorders>
            <w:vAlign w:val="center"/>
          </w:tcPr>
          <w:p w14:paraId="29F1148C" w14:textId="77777777" w:rsidR="008864FC" w:rsidRPr="00380FA4" w:rsidRDefault="008864FC" w:rsidP="0074127E">
            <w:pPr>
              <w:overflowPunct w:val="0"/>
              <w:autoSpaceDE w:val="0"/>
              <w:snapToGrid w:val="0"/>
              <w:jc w:val="center"/>
            </w:pPr>
            <w:r w:rsidRPr="00380FA4">
              <w:rPr>
                <w:sz w:val="22"/>
                <w:szCs w:val="22"/>
              </w:rPr>
              <w:t>4</w:t>
            </w:r>
          </w:p>
        </w:tc>
        <w:tc>
          <w:tcPr>
            <w:tcW w:w="1406" w:type="pct"/>
            <w:tcBorders>
              <w:top w:val="single" w:sz="4" w:space="0" w:color="000000"/>
              <w:left w:val="single" w:sz="4" w:space="0" w:color="000000"/>
              <w:bottom w:val="single" w:sz="4" w:space="0" w:color="000000"/>
              <w:right w:val="nil"/>
            </w:tcBorders>
            <w:vAlign w:val="center"/>
          </w:tcPr>
          <w:p w14:paraId="20AE188D" w14:textId="77777777" w:rsidR="008864FC" w:rsidRPr="00380FA4" w:rsidRDefault="008864FC" w:rsidP="0074127E">
            <w:pPr>
              <w:overflowPunct w:val="0"/>
              <w:autoSpaceDE w:val="0"/>
              <w:snapToGrid w:val="0"/>
            </w:pPr>
            <w:r w:rsidRPr="00380FA4">
              <w:rPr>
                <w:sz w:val="22"/>
                <w:szCs w:val="22"/>
              </w:rPr>
              <w:t>Rozdział  85213</w:t>
            </w:r>
          </w:p>
          <w:p w14:paraId="51F09CF5" w14:textId="77777777" w:rsidR="008864FC" w:rsidRPr="00380FA4" w:rsidRDefault="008864FC" w:rsidP="0074127E">
            <w:pPr>
              <w:overflowPunct w:val="0"/>
              <w:autoSpaceDE w:val="0"/>
            </w:pPr>
            <w:r w:rsidRPr="00380FA4">
              <w:rPr>
                <w:sz w:val="22"/>
                <w:szCs w:val="22"/>
              </w:rPr>
              <w:t>Składki  na  ubezpieczenie zdrowotne</w:t>
            </w:r>
          </w:p>
          <w:p w14:paraId="16C244A3" w14:textId="77777777" w:rsidR="008864FC" w:rsidRPr="00380FA4" w:rsidRDefault="008864FC" w:rsidP="0074127E">
            <w:pPr>
              <w:overflowPunct w:val="0"/>
              <w:autoSpaceDE w:val="0"/>
            </w:pPr>
            <w:r w:rsidRPr="00380FA4">
              <w:rPr>
                <w:sz w:val="22"/>
                <w:szCs w:val="22"/>
              </w:rPr>
              <w:t>w tym:</w:t>
            </w:r>
          </w:p>
          <w:p w14:paraId="35CFEEB1" w14:textId="77777777" w:rsidR="008864FC" w:rsidRPr="00380FA4" w:rsidRDefault="008864FC" w:rsidP="0074127E">
            <w:pPr>
              <w:overflowPunct w:val="0"/>
              <w:autoSpaceDE w:val="0"/>
            </w:pPr>
            <w:r w:rsidRPr="00380FA4">
              <w:rPr>
                <w:sz w:val="22"/>
                <w:szCs w:val="22"/>
              </w:rPr>
              <w:t>- dotacja na zad. własne</w:t>
            </w:r>
          </w:p>
          <w:p w14:paraId="0504CF1A" w14:textId="77777777" w:rsidR="008864FC" w:rsidRPr="00380FA4" w:rsidRDefault="008864FC" w:rsidP="0074127E">
            <w:pPr>
              <w:overflowPunct w:val="0"/>
              <w:autoSpaceDE w:val="0"/>
            </w:pPr>
            <w:r w:rsidRPr="00380FA4">
              <w:rPr>
                <w:sz w:val="22"/>
                <w:szCs w:val="22"/>
              </w:rPr>
              <w:t>- zadania zlecone</w:t>
            </w:r>
          </w:p>
        </w:tc>
        <w:tc>
          <w:tcPr>
            <w:tcW w:w="1119" w:type="pct"/>
            <w:tcBorders>
              <w:top w:val="single" w:sz="4" w:space="0" w:color="000000"/>
              <w:left w:val="single" w:sz="2" w:space="0" w:color="000000"/>
              <w:bottom w:val="single" w:sz="4" w:space="0" w:color="000000"/>
              <w:right w:val="nil"/>
            </w:tcBorders>
            <w:vAlign w:val="center"/>
          </w:tcPr>
          <w:p w14:paraId="2489C0E9" w14:textId="77777777" w:rsidR="008864FC" w:rsidRPr="00380FA4" w:rsidRDefault="008864FC" w:rsidP="0074127E">
            <w:pPr>
              <w:snapToGrid w:val="0"/>
              <w:ind w:left="180"/>
              <w:jc w:val="right"/>
            </w:pPr>
          </w:p>
          <w:p w14:paraId="53BA616B" w14:textId="77777777" w:rsidR="008864FC" w:rsidRPr="00380FA4" w:rsidRDefault="008864FC" w:rsidP="0074127E">
            <w:pPr>
              <w:snapToGrid w:val="0"/>
              <w:ind w:left="180"/>
              <w:jc w:val="right"/>
            </w:pPr>
          </w:p>
          <w:p w14:paraId="3038173F" w14:textId="77777777" w:rsidR="008864FC" w:rsidRPr="00380FA4" w:rsidRDefault="008864FC" w:rsidP="0074127E">
            <w:pPr>
              <w:snapToGrid w:val="0"/>
              <w:ind w:left="180"/>
              <w:jc w:val="right"/>
            </w:pPr>
            <w:r w:rsidRPr="00380FA4">
              <w:t>592 912,63</w:t>
            </w:r>
          </w:p>
          <w:p w14:paraId="72E08966" w14:textId="77777777" w:rsidR="008864FC" w:rsidRPr="00380FA4" w:rsidRDefault="008864FC" w:rsidP="0074127E">
            <w:pPr>
              <w:snapToGrid w:val="0"/>
            </w:pPr>
          </w:p>
          <w:p w14:paraId="2B041321" w14:textId="77777777" w:rsidR="008864FC" w:rsidRPr="00380FA4" w:rsidRDefault="008864FC" w:rsidP="0074127E">
            <w:pPr>
              <w:snapToGrid w:val="0"/>
              <w:ind w:left="180"/>
              <w:jc w:val="right"/>
              <w:rPr>
                <w:sz w:val="22"/>
                <w:szCs w:val="22"/>
              </w:rPr>
            </w:pPr>
            <w:r w:rsidRPr="00380FA4">
              <w:rPr>
                <w:sz w:val="22"/>
                <w:szCs w:val="22"/>
              </w:rPr>
              <w:t>232 987,00</w:t>
            </w:r>
          </w:p>
          <w:p w14:paraId="565EA33E" w14:textId="77777777" w:rsidR="008864FC" w:rsidRPr="00380FA4" w:rsidRDefault="008864FC" w:rsidP="0074127E">
            <w:pPr>
              <w:snapToGrid w:val="0"/>
              <w:ind w:left="180"/>
              <w:jc w:val="right"/>
            </w:pPr>
            <w:r w:rsidRPr="00380FA4">
              <w:rPr>
                <w:sz w:val="22"/>
                <w:szCs w:val="22"/>
              </w:rPr>
              <w:t>359 925,63</w:t>
            </w:r>
          </w:p>
        </w:tc>
        <w:tc>
          <w:tcPr>
            <w:tcW w:w="1095" w:type="pct"/>
            <w:tcBorders>
              <w:top w:val="single" w:sz="4" w:space="0" w:color="000000"/>
              <w:left w:val="single" w:sz="4" w:space="0" w:color="000000"/>
              <w:bottom w:val="single" w:sz="4" w:space="0" w:color="000000"/>
              <w:right w:val="single" w:sz="4" w:space="0" w:color="auto"/>
            </w:tcBorders>
            <w:vAlign w:val="center"/>
          </w:tcPr>
          <w:p w14:paraId="07A95B97" w14:textId="77777777" w:rsidR="008864FC" w:rsidRPr="00380FA4" w:rsidRDefault="008864FC" w:rsidP="0074127E">
            <w:pPr>
              <w:overflowPunct w:val="0"/>
              <w:autoSpaceDE w:val="0"/>
              <w:snapToGrid w:val="0"/>
              <w:jc w:val="right"/>
            </w:pPr>
          </w:p>
          <w:p w14:paraId="072B7013" w14:textId="77777777" w:rsidR="008864FC" w:rsidRPr="00380FA4" w:rsidRDefault="008864FC" w:rsidP="0074127E">
            <w:pPr>
              <w:overflowPunct w:val="0"/>
              <w:autoSpaceDE w:val="0"/>
              <w:snapToGrid w:val="0"/>
              <w:ind w:left="180"/>
              <w:jc w:val="right"/>
            </w:pPr>
          </w:p>
          <w:p w14:paraId="28772F91" w14:textId="77777777" w:rsidR="008864FC" w:rsidRPr="00380FA4" w:rsidRDefault="008864FC" w:rsidP="0074127E">
            <w:pPr>
              <w:overflowPunct w:val="0"/>
              <w:autoSpaceDE w:val="0"/>
              <w:snapToGrid w:val="0"/>
              <w:ind w:left="180"/>
              <w:jc w:val="right"/>
            </w:pPr>
            <w:r w:rsidRPr="00380FA4">
              <w:t>217700,00</w:t>
            </w:r>
          </w:p>
          <w:p w14:paraId="7F689D05" w14:textId="77777777" w:rsidR="008864FC" w:rsidRPr="00380FA4" w:rsidRDefault="008864FC" w:rsidP="0074127E">
            <w:pPr>
              <w:overflowPunct w:val="0"/>
              <w:autoSpaceDE w:val="0"/>
              <w:snapToGrid w:val="0"/>
            </w:pPr>
          </w:p>
          <w:p w14:paraId="6B5CD6BA" w14:textId="77777777" w:rsidR="008864FC" w:rsidRPr="00380FA4" w:rsidRDefault="008864FC" w:rsidP="0074127E">
            <w:pPr>
              <w:overflowPunct w:val="0"/>
              <w:autoSpaceDE w:val="0"/>
              <w:snapToGrid w:val="0"/>
              <w:ind w:left="180"/>
              <w:jc w:val="right"/>
              <w:rPr>
                <w:sz w:val="22"/>
                <w:szCs w:val="22"/>
              </w:rPr>
            </w:pPr>
            <w:r w:rsidRPr="00380FA4">
              <w:rPr>
                <w:sz w:val="22"/>
                <w:szCs w:val="22"/>
              </w:rPr>
              <w:t>217 700,00</w:t>
            </w:r>
          </w:p>
          <w:p w14:paraId="63A69EF8" w14:textId="77777777" w:rsidR="008864FC" w:rsidRPr="00380FA4" w:rsidRDefault="008864FC" w:rsidP="0074127E">
            <w:pPr>
              <w:overflowPunct w:val="0"/>
              <w:autoSpaceDE w:val="0"/>
              <w:snapToGrid w:val="0"/>
              <w:ind w:left="180"/>
              <w:jc w:val="right"/>
            </w:pPr>
            <w:r w:rsidRPr="00380FA4">
              <w:rPr>
                <w:sz w:val="22"/>
                <w:szCs w:val="22"/>
              </w:rPr>
              <w:t>0,00</w:t>
            </w:r>
          </w:p>
        </w:tc>
        <w:tc>
          <w:tcPr>
            <w:tcW w:w="1094" w:type="pct"/>
            <w:tcBorders>
              <w:top w:val="single" w:sz="4" w:space="0" w:color="000000"/>
              <w:left w:val="single" w:sz="4" w:space="0" w:color="000000"/>
              <w:bottom w:val="single" w:sz="4" w:space="0" w:color="000000"/>
              <w:right w:val="single" w:sz="4" w:space="0" w:color="auto"/>
            </w:tcBorders>
            <w:vAlign w:val="center"/>
          </w:tcPr>
          <w:p w14:paraId="0A2D849C" w14:textId="77777777" w:rsidR="008864FC" w:rsidRPr="00380FA4" w:rsidRDefault="008864FC" w:rsidP="0074127E">
            <w:pPr>
              <w:overflowPunct w:val="0"/>
              <w:autoSpaceDE w:val="0"/>
              <w:snapToGrid w:val="0"/>
              <w:jc w:val="right"/>
            </w:pPr>
          </w:p>
          <w:p w14:paraId="0F451976" w14:textId="77777777" w:rsidR="008864FC" w:rsidRPr="00380FA4" w:rsidRDefault="008864FC" w:rsidP="0074127E">
            <w:pPr>
              <w:overflowPunct w:val="0"/>
              <w:autoSpaceDE w:val="0"/>
              <w:snapToGrid w:val="0"/>
              <w:ind w:left="180"/>
              <w:jc w:val="right"/>
            </w:pPr>
          </w:p>
          <w:p w14:paraId="68EE6D9A" w14:textId="77777777" w:rsidR="008864FC" w:rsidRPr="00380FA4" w:rsidRDefault="008864FC" w:rsidP="0074127E">
            <w:pPr>
              <w:overflowPunct w:val="0"/>
              <w:autoSpaceDE w:val="0"/>
              <w:snapToGrid w:val="0"/>
              <w:ind w:left="180"/>
              <w:jc w:val="right"/>
            </w:pPr>
            <w:r w:rsidRPr="00380FA4">
              <w:t>210 100,00</w:t>
            </w:r>
          </w:p>
          <w:p w14:paraId="1DEF8D75" w14:textId="77777777" w:rsidR="008864FC" w:rsidRPr="00380FA4" w:rsidRDefault="008864FC" w:rsidP="0074127E">
            <w:pPr>
              <w:overflowPunct w:val="0"/>
              <w:autoSpaceDE w:val="0"/>
              <w:snapToGrid w:val="0"/>
            </w:pPr>
          </w:p>
          <w:p w14:paraId="0A12732F" w14:textId="77777777" w:rsidR="008864FC" w:rsidRPr="00380FA4" w:rsidRDefault="008864FC" w:rsidP="0074127E">
            <w:pPr>
              <w:overflowPunct w:val="0"/>
              <w:autoSpaceDE w:val="0"/>
              <w:snapToGrid w:val="0"/>
              <w:ind w:left="180"/>
              <w:jc w:val="right"/>
              <w:rPr>
                <w:sz w:val="22"/>
                <w:szCs w:val="22"/>
              </w:rPr>
            </w:pPr>
            <w:r w:rsidRPr="00380FA4">
              <w:rPr>
                <w:sz w:val="22"/>
                <w:szCs w:val="22"/>
              </w:rPr>
              <w:t>210 100,00</w:t>
            </w:r>
          </w:p>
          <w:p w14:paraId="00D995F7" w14:textId="77777777" w:rsidR="008864FC" w:rsidRPr="00380FA4" w:rsidRDefault="008864FC" w:rsidP="0074127E">
            <w:pPr>
              <w:overflowPunct w:val="0"/>
              <w:autoSpaceDE w:val="0"/>
              <w:snapToGrid w:val="0"/>
              <w:ind w:left="180"/>
              <w:jc w:val="right"/>
            </w:pPr>
            <w:r w:rsidRPr="00380FA4">
              <w:rPr>
                <w:sz w:val="22"/>
                <w:szCs w:val="22"/>
              </w:rPr>
              <w:t>0,00</w:t>
            </w:r>
          </w:p>
        </w:tc>
      </w:tr>
      <w:tr w:rsidR="008864FC" w:rsidRPr="00380FA4" w14:paraId="03772EB1" w14:textId="77777777" w:rsidTr="0074127E">
        <w:trPr>
          <w:cantSplit/>
        </w:trPr>
        <w:tc>
          <w:tcPr>
            <w:tcW w:w="286" w:type="pct"/>
            <w:tcBorders>
              <w:top w:val="single" w:sz="4" w:space="0" w:color="000000"/>
              <w:left w:val="single" w:sz="4" w:space="0" w:color="000000"/>
              <w:bottom w:val="single" w:sz="4" w:space="0" w:color="000000"/>
              <w:right w:val="nil"/>
            </w:tcBorders>
            <w:vAlign w:val="center"/>
          </w:tcPr>
          <w:p w14:paraId="53A717A3" w14:textId="77777777" w:rsidR="008864FC" w:rsidRPr="00380FA4" w:rsidRDefault="008864FC" w:rsidP="0074127E">
            <w:pPr>
              <w:overflowPunct w:val="0"/>
              <w:autoSpaceDE w:val="0"/>
              <w:snapToGrid w:val="0"/>
              <w:jc w:val="center"/>
            </w:pPr>
            <w:r w:rsidRPr="00380FA4">
              <w:rPr>
                <w:sz w:val="22"/>
                <w:szCs w:val="22"/>
              </w:rPr>
              <w:t>5</w:t>
            </w:r>
          </w:p>
        </w:tc>
        <w:tc>
          <w:tcPr>
            <w:tcW w:w="1406" w:type="pct"/>
            <w:tcBorders>
              <w:top w:val="single" w:sz="4" w:space="0" w:color="000000"/>
              <w:left w:val="single" w:sz="4" w:space="0" w:color="000000"/>
              <w:bottom w:val="single" w:sz="4" w:space="0" w:color="000000"/>
              <w:right w:val="nil"/>
            </w:tcBorders>
            <w:vAlign w:val="center"/>
          </w:tcPr>
          <w:p w14:paraId="4C42A739" w14:textId="77777777" w:rsidR="008864FC" w:rsidRPr="00380FA4" w:rsidRDefault="008864FC" w:rsidP="0074127E">
            <w:pPr>
              <w:snapToGrid w:val="0"/>
            </w:pPr>
            <w:r w:rsidRPr="00380FA4">
              <w:rPr>
                <w:sz w:val="22"/>
                <w:szCs w:val="22"/>
              </w:rPr>
              <w:t>Rozdział  85214</w:t>
            </w:r>
          </w:p>
          <w:p w14:paraId="34161BD6" w14:textId="77777777" w:rsidR="008864FC" w:rsidRPr="00380FA4" w:rsidRDefault="008864FC" w:rsidP="0074127E">
            <w:pPr>
              <w:overflowPunct w:val="0"/>
              <w:autoSpaceDE w:val="0"/>
            </w:pPr>
            <w:r w:rsidRPr="00380FA4">
              <w:rPr>
                <w:sz w:val="22"/>
                <w:szCs w:val="22"/>
              </w:rPr>
              <w:t>Zasiłki i pomoc w naturze</w:t>
            </w:r>
          </w:p>
          <w:p w14:paraId="4F36AA52" w14:textId="77777777" w:rsidR="008864FC" w:rsidRPr="00380FA4" w:rsidRDefault="008864FC" w:rsidP="0074127E">
            <w:pPr>
              <w:overflowPunct w:val="0"/>
              <w:autoSpaceDE w:val="0"/>
              <w:rPr>
                <w:sz w:val="22"/>
                <w:szCs w:val="22"/>
              </w:rPr>
            </w:pPr>
          </w:p>
          <w:p w14:paraId="7F30F3DC" w14:textId="77777777" w:rsidR="008864FC" w:rsidRPr="00380FA4" w:rsidRDefault="008864FC" w:rsidP="0074127E">
            <w:pPr>
              <w:overflowPunct w:val="0"/>
              <w:autoSpaceDE w:val="0"/>
            </w:pPr>
            <w:r w:rsidRPr="00380FA4">
              <w:rPr>
                <w:sz w:val="22"/>
                <w:szCs w:val="22"/>
              </w:rPr>
              <w:t>w tym: zadania własne:</w:t>
            </w:r>
          </w:p>
          <w:p w14:paraId="14084A97" w14:textId="77777777" w:rsidR="008864FC" w:rsidRPr="00380FA4" w:rsidRDefault="008864FC" w:rsidP="0074127E">
            <w:pPr>
              <w:overflowPunct w:val="0"/>
              <w:autoSpaceDE w:val="0"/>
            </w:pPr>
            <w:r w:rsidRPr="00380FA4">
              <w:rPr>
                <w:sz w:val="22"/>
                <w:szCs w:val="22"/>
              </w:rPr>
              <w:t>-zas. cel., okres., bil. kred.</w:t>
            </w:r>
          </w:p>
          <w:p w14:paraId="1D224C83" w14:textId="77777777" w:rsidR="008864FC" w:rsidRPr="00380FA4" w:rsidRDefault="008864FC" w:rsidP="0074127E">
            <w:pPr>
              <w:overflowPunct w:val="0"/>
              <w:autoSpaceDE w:val="0"/>
              <w:rPr>
                <w:sz w:val="22"/>
                <w:szCs w:val="22"/>
              </w:rPr>
            </w:pPr>
            <w:r w:rsidRPr="00380FA4">
              <w:rPr>
                <w:sz w:val="22"/>
                <w:szCs w:val="22"/>
              </w:rPr>
              <w:t>-zasiłki dla uczestników projektów UE</w:t>
            </w:r>
          </w:p>
          <w:p w14:paraId="47DE0645" w14:textId="77777777" w:rsidR="008864FC" w:rsidRPr="00380FA4" w:rsidRDefault="008864FC" w:rsidP="0074127E">
            <w:pPr>
              <w:overflowPunct w:val="0"/>
              <w:autoSpaceDE w:val="0"/>
              <w:rPr>
                <w:sz w:val="22"/>
                <w:szCs w:val="22"/>
              </w:rPr>
            </w:pPr>
            <w:r w:rsidRPr="00380FA4">
              <w:rPr>
                <w:sz w:val="22"/>
                <w:szCs w:val="22"/>
              </w:rPr>
              <w:t>-okresowe - dotacja na zad. własne</w:t>
            </w:r>
          </w:p>
        </w:tc>
        <w:tc>
          <w:tcPr>
            <w:tcW w:w="1119" w:type="pct"/>
            <w:tcBorders>
              <w:top w:val="single" w:sz="4" w:space="0" w:color="000000"/>
              <w:left w:val="single" w:sz="2" w:space="0" w:color="000000"/>
              <w:bottom w:val="single" w:sz="4" w:space="0" w:color="000000"/>
              <w:right w:val="nil"/>
            </w:tcBorders>
            <w:vAlign w:val="center"/>
          </w:tcPr>
          <w:p w14:paraId="2BA36640" w14:textId="77777777" w:rsidR="008864FC" w:rsidRPr="00380FA4" w:rsidRDefault="008864FC" w:rsidP="0074127E">
            <w:pPr>
              <w:overflowPunct w:val="0"/>
              <w:autoSpaceDE w:val="0"/>
              <w:snapToGrid w:val="0"/>
              <w:ind w:left="180"/>
              <w:jc w:val="right"/>
            </w:pPr>
            <w:r w:rsidRPr="00380FA4">
              <w:t>2 269 242,50</w:t>
            </w:r>
          </w:p>
          <w:p w14:paraId="36966F48" w14:textId="77777777" w:rsidR="008864FC" w:rsidRPr="00380FA4" w:rsidRDefault="008864FC" w:rsidP="0074127E">
            <w:pPr>
              <w:overflowPunct w:val="0"/>
              <w:autoSpaceDE w:val="0"/>
              <w:snapToGrid w:val="0"/>
              <w:ind w:left="180"/>
              <w:jc w:val="right"/>
            </w:pPr>
          </w:p>
          <w:p w14:paraId="4437E251" w14:textId="77777777" w:rsidR="008864FC" w:rsidRPr="00380FA4" w:rsidRDefault="008864FC" w:rsidP="0074127E">
            <w:pPr>
              <w:overflowPunct w:val="0"/>
              <w:autoSpaceDE w:val="0"/>
              <w:snapToGrid w:val="0"/>
              <w:ind w:left="180"/>
              <w:jc w:val="right"/>
            </w:pPr>
          </w:p>
          <w:p w14:paraId="2EF20A01" w14:textId="77777777" w:rsidR="008864FC" w:rsidRPr="00380FA4" w:rsidRDefault="008864FC" w:rsidP="0074127E">
            <w:pPr>
              <w:overflowPunct w:val="0"/>
              <w:autoSpaceDE w:val="0"/>
              <w:snapToGrid w:val="0"/>
              <w:ind w:left="180"/>
              <w:jc w:val="right"/>
            </w:pPr>
            <w:r w:rsidRPr="00380FA4">
              <w:t>150 911,85</w:t>
            </w:r>
          </w:p>
          <w:p w14:paraId="16769445" w14:textId="77777777" w:rsidR="008864FC" w:rsidRPr="00380FA4" w:rsidRDefault="008864FC" w:rsidP="0074127E">
            <w:pPr>
              <w:overflowPunct w:val="0"/>
              <w:autoSpaceDE w:val="0"/>
              <w:snapToGrid w:val="0"/>
              <w:ind w:left="180"/>
              <w:jc w:val="right"/>
            </w:pPr>
            <w:r w:rsidRPr="00380FA4">
              <w:t>115 826,30</w:t>
            </w:r>
          </w:p>
          <w:p w14:paraId="5E22CE9E" w14:textId="77777777" w:rsidR="008864FC" w:rsidRPr="00380FA4" w:rsidRDefault="008864FC" w:rsidP="0074127E">
            <w:pPr>
              <w:overflowPunct w:val="0"/>
              <w:autoSpaceDE w:val="0"/>
              <w:snapToGrid w:val="0"/>
              <w:ind w:left="180"/>
              <w:jc w:val="right"/>
            </w:pPr>
          </w:p>
          <w:p w14:paraId="785D5C09" w14:textId="77777777" w:rsidR="008864FC" w:rsidRPr="00380FA4" w:rsidRDefault="008864FC" w:rsidP="0074127E">
            <w:pPr>
              <w:overflowPunct w:val="0"/>
              <w:autoSpaceDE w:val="0"/>
              <w:snapToGrid w:val="0"/>
              <w:ind w:left="180"/>
              <w:jc w:val="right"/>
            </w:pPr>
            <w:r w:rsidRPr="00380FA4">
              <w:t>2 002 504,35</w:t>
            </w:r>
          </w:p>
        </w:tc>
        <w:tc>
          <w:tcPr>
            <w:tcW w:w="1095" w:type="pct"/>
            <w:tcBorders>
              <w:top w:val="single" w:sz="4" w:space="0" w:color="000000"/>
              <w:left w:val="single" w:sz="4" w:space="0" w:color="000000"/>
              <w:bottom w:val="single" w:sz="4" w:space="0" w:color="000000"/>
              <w:right w:val="single" w:sz="4" w:space="0" w:color="auto"/>
            </w:tcBorders>
            <w:vAlign w:val="center"/>
          </w:tcPr>
          <w:p w14:paraId="30A0C0E7" w14:textId="77777777" w:rsidR="008864FC" w:rsidRPr="00380FA4" w:rsidRDefault="008864FC" w:rsidP="0074127E">
            <w:pPr>
              <w:overflowPunct w:val="0"/>
              <w:autoSpaceDE w:val="0"/>
              <w:snapToGrid w:val="0"/>
              <w:ind w:left="180"/>
              <w:jc w:val="right"/>
            </w:pPr>
            <w:r w:rsidRPr="00380FA4">
              <w:t>2 222 165,00</w:t>
            </w:r>
          </w:p>
          <w:p w14:paraId="22152CAB" w14:textId="77777777" w:rsidR="008864FC" w:rsidRPr="00380FA4" w:rsidRDefault="008864FC" w:rsidP="0074127E">
            <w:pPr>
              <w:overflowPunct w:val="0"/>
              <w:autoSpaceDE w:val="0"/>
              <w:snapToGrid w:val="0"/>
            </w:pPr>
          </w:p>
          <w:p w14:paraId="215F724A" w14:textId="77777777" w:rsidR="008864FC" w:rsidRPr="00380FA4" w:rsidRDefault="008864FC" w:rsidP="0074127E">
            <w:pPr>
              <w:overflowPunct w:val="0"/>
              <w:autoSpaceDE w:val="0"/>
              <w:snapToGrid w:val="0"/>
            </w:pPr>
          </w:p>
          <w:p w14:paraId="65B05660" w14:textId="77777777" w:rsidR="008864FC" w:rsidRPr="00380FA4" w:rsidRDefault="008864FC" w:rsidP="0074127E">
            <w:pPr>
              <w:overflowPunct w:val="0"/>
              <w:autoSpaceDE w:val="0"/>
              <w:snapToGrid w:val="0"/>
              <w:ind w:left="180"/>
              <w:jc w:val="right"/>
            </w:pPr>
            <w:r w:rsidRPr="00380FA4">
              <w:t>105 800,00</w:t>
            </w:r>
          </w:p>
          <w:p w14:paraId="38EE8461" w14:textId="77777777" w:rsidR="008864FC" w:rsidRPr="00380FA4" w:rsidRDefault="008864FC" w:rsidP="0074127E">
            <w:pPr>
              <w:overflowPunct w:val="0"/>
              <w:autoSpaceDE w:val="0"/>
              <w:snapToGrid w:val="0"/>
              <w:jc w:val="right"/>
            </w:pPr>
            <w:r w:rsidRPr="00380FA4">
              <w:t>76 565,00</w:t>
            </w:r>
          </w:p>
          <w:p w14:paraId="31595F78" w14:textId="77777777" w:rsidR="008864FC" w:rsidRPr="00380FA4" w:rsidRDefault="008864FC" w:rsidP="0074127E">
            <w:pPr>
              <w:overflowPunct w:val="0"/>
              <w:autoSpaceDE w:val="0"/>
              <w:snapToGrid w:val="0"/>
              <w:jc w:val="right"/>
            </w:pPr>
          </w:p>
          <w:p w14:paraId="4CB05D74" w14:textId="77777777" w:rsidR="008864FC" w:rsidRPr="00380FA4" w:rsidRDefault="008864FC" w:rsidP="0074127E">
            <w:pPr>
              <w:overflowPunct w:val="0"/>
              <w:autoSpaceDE w:val="0"/>
              <w:snapToGrid w:val="0"/>
              <w:ind w:left="180"/>
              <w:jc w:val="right"/>
            </w:pPr>
            <w:r w:rsidRPr="00380FA4">
              <w:t>2 039 800,00</w:t>
            </w:r>
          </w:p>
        </w:tc>
        <w:tc>
          <w:tcPr>
            <w:tcW w:w="1094" w:type="pct"/>
            <w:tcBorders>
              <w:top w:val="single" w:sz="4" w:space="0" w:color="000000"/>
              <w:left w:val="single" w:sz="4" w:space="0" w:color="000000"/>
              <w:bottom w:val="single" w:sz="4" w:space="0" w:color="000000"/>
              <w:right w:val="single" w:sz="4" w:space="0" w:color="auto"/>
            </w:tcBorders>
            <w:vAlign w:val="center"/>
          </w:tcPr>
          <w:p w14:paraId="24FE0355" w14:textId="77777777" w:rsidR="008864FC" w:rsidRPr="00380FA4" w:rsidRDefault="008864FC" w:rsidP="0074127E">
            <w:pPr>
              <w:overflowPunct w:val="0"/>
              <w:autoSpaceDE w:val="0"/>
              <w:snapToGrid w:val="0"/>
              <w:ind w:left="180"/>
              <w:jc w:val="right"/>
            </w:pPr>
            <w:r w:rsidRPr="00380FA4">
              <w:t>2 294 765,00</w:t>
            </w:r>
          </w:p>
          <w:p w14:paraId="3FD2A5B3" w14:textId="77777777" w:rsidR="008864FC" w:rsidRPr="00380FA4" w:rsidRDefault="008864FC" w:rsidP="0074127E">
            <w:pPr>
              <w:overflowPunct w:val="0"/>
              <w:autoSpaceDE w:val="0"/>
              <w:snapToGrid w:val="0"/>
            </w:pPr>
          </w:p>
          <w:p w14:paraId="0F2BAB5B" w14:textId="77777777" w:rsidR="008864FC" w:rsidRPr="00380FA4" w:rsidRDefault="008864FC" w:rsidP="0074127E">
            <w:pPr>
              <w:overflowPunct w:val="0"/>
              <w:autoSpaceDE w:val="0"/>
              <w:snapToGrid w:val="0"/>
            </w:pPr>
          </w:p>
          <w:p w14:paraId="1959880B" w14:textId="77777777" w:rsidR="008864FC" w:rsidRPr="00380FA4" w:rsidRDefault="008864FC" w:rsidP="0074127E">
            <w:pPr>
              <w:overflowPunct w:val="0"/>
              <w:autoSpaceDE w:val="0"/>
              <w:snapToGrid w:val="0"/>
              <w:ind w:left="180"/>
              <w:jc w:val="right"/>
            </w:pPr>
            <w:r w:rsidRPr="00380FA4">
              <w:t>105 800,00</w:t>
            </w:r>
          </w:p>
          <w:p w14:paraId="1AC4DA80" w14:textId="77777777" w:rsidR="008864FC" w:rsidRPr="00380FA4" w:rsidRDefault="008864FC" w:rsidP="0074127E">
            <w:pPr>
              <w:overflowPunct w:val="0"/>
              <w:autoSpaceDE w:val="0"/>
              <w:snapToGrid w:val="0"/>
              <w:jc w:val="right"/>
            </w:pPr>
            <w:r w:rsidRPr="00380FA4">
              <w:t>76 565,00</w:t>
            </w:r>
          </w:p>
          <w:p w14:paraId="0CFF2570" w14:textId="77777777" w:rsidR="008864FC" w:rsidRPr="00380FA4" w:rsidRDefault="008864FC" w:rsidP="0074127E">
            <w:pPr>
              <w:overflowPunct w:val="0"/>
              <w:autoSpaceDE w:val="0"/>
              <w:snapToGrid w:val="0"/>
              <w:jc w:val="right"/>
            </w:pPr>
          </w:p>
          <w:p w14:paraId="334BF15C" w14:textId="77777777" w:rsidR="008864FC" w:rsidRPr="00380FA4" w:rsidRDefault="008864FC" w:rsidP="0074127E">
            <w:pPr>
              <w:overflowPunct w:val="0"/>
              <w:autoSpaceDE w:val="0"/>
              <w:snapToGrid w:val="0"/>
              <w:ind w:left="180"/>
              <w:jc w:val="right"/>
            </w:pPr>
            <w:r w:rsidRPr="00380FA4">
              <w:t>2 112 400,00</w:t>
            </w:r>
          </w:p>
        </w:tc>
      </w:tr>
      <w:tr w:rsidR="008864FC" w:rsidRPr="00380FA4" w14:paraId="07E12531" w14:textId="77777777" w:rsidTr="0074127E">
        <w:trPr>
          <w:cantSplit/>
        </w:trPr>
        <w:tc>
          <w:tcPr>
            <w:tcW w:w="286" w:type="pct"/>
            <w:tcBorders>
              <w:top w:val="single" w:sz="4" w:space="0" w:color="000000"/>
              <w:left w:val="single" w:sz="4" w:space="0" w:color="000000"/>
              <w:bottom w:val="single" w:sz="4" w:space="0" w:color="000000"/>
              <w:right w:val="nil"/>
            </w:tcBorders>
            <w:vAlign w:val="center"/>
          </w:tcPr>
          <w:p w14:paraId="0E46EEBB" w14:textId="77777777" w:rsidR="008864FC" w:rsidRPr="00380FA4" w:rsidRDefault="008864FC" w:rsidP="0074127E">
            <w:pPr>
              <w:overflowPunct w:val="0"/>
              <w:autoSpaceDE w:val="0"/>
              <w:snapToGrid w:val="0"/>
              <w:jc w:val="center"/>
            </w:pPr>
            <w:r w:rsidRPr="00380FA4">
              <w:rPr>
                <w:sz w:val="22"/>
                <w:szCs w:val="22"/>
              </w:rPr>
              <w:lastRenderedPageBreak/>
              <w:t>6</w:t>
            </w:r>
          </w:p>
        </w:tc>
        <w:tc>
          <w:tcPr>
            <w:tcW w:w="1406" w:type="pct"/>
            <w:tcBorders>
              <w:top w:val="single" w:sz="4" w:space="0" w:color="000000"/>
              <w:left w:val="single" w:sz="4" w:space="0" w:color="000000"/>
              <w:bottom w:val="single" w:sz="4" w:space="0" w:color="000000"/>
              <w:right w:val="nil"/>
            </w:tcBorders>
            <w:vAlign w:val="center"/>
          </w:tcPr>
          <w:p w14:paraId="524138C6" w14:textId="77777777" w:rsidR="008864FC" w:rsidRPr="00380FA4" w:rsidRDefault="008864FC" w:rsidP="0074127E">
            <w:pPr>
              <w:snapToGrid w:val="0"/>
            </w:pPr>
            <w:r w:rsidRPr="00380FA4">
              <w:rPr>
                <w:sz w:val="22"/>
                <w:szCs w:val="22"/>
              </w:rPr>
              <w:t>Rozdział 85215</w:t>
            </w:r>
          </w:p>
          <w:p w14:paraId="2B2BF0A7" w14:textId="77777777" w:rsidR="008864FC" w:rsidRPr="00380FA4" w:rsidRDefault="008864FC" w:rsidP="0074127E">
            <w:pPr>
              <w:snapToGrid w:val="0"/>
            </w:pPr>
            <w:r w:rsidRPr="00380FA4">
              <w:rPr>
                <w:sz w:val="22"/>
                <w:szCs w:val="22"/>
              </w:rPr>
              <w:t>Dodatki mieszkaniowe</w:t>
            </w:r>
          </w:p>
          <w:p w14:paraId="4FBBFFA6" w14:textId="77777777" w:rsidR="008864FC" w:rsidRPr="00380FA4" w:rsidRDefault="008864FC" w:rsidP="0074127E">
            <w:pPr>
              <w:overflowPunct w:val="0"/>
              <w:autoSpaceDE w:val="0"/>
            </w:pPr>
            <w:r w:rsidRPr="00380FA4">
              <w:rPr>
                <w:sz w:val="22"/>
                <w:szCs w:val="22"/>
              </w:rPr>
              <w:t>w tym:</w:t>
            </w:r>
          </w:p>
          <w:p w14:paraId="7A4B59FE" w14:textId="77777777" w:rsidR="008864FC" w:rsidRPr="00380FA4" w:rsidRDefault="008864FC" w:rsidP="0074127E">
            <w:pPr>
              <w:overflowPunct w:val="0"/>
              <w:autoSpaceDE w:val="0"/>
            </w:pPr>
            <w:r w:rsidRPr="00380FA4">
              <w:rPr>
                <w:sz w:val="22"/>
                <w:szCs w:val="22"/>
              </w:rPr>
              <w:t>- zadania własne</w:t>
            </w:r>
          </w:p>
          <w:p w14:paraId="37C86B8C" w14:textId="77777777" w:rsidR="008864FC" w:rsidRPr="00380FA4" w:rsidRDefault="008864FC" w:rsidP="0074127E">
            <w:pPr>
              <w:snapToGrid w:val="0"/>
            </w:pPr>
            <w:r w:rsidRPr="00380FA4">
              <w:rPr>
                <w:sz w:val="22"/>
                <w:szCs w:val="22"/>
              </w:rPr>
              <w:t>- zadania zlecone</w:t>
            </w:r>
          </w:p>
        </w:tc>
        <w:tc>
          <w:tcPr>
            <w:tcW w:w="1119" w:type="pct"/>
            <w:tcBorders>
              <w:top w:val="single" w:sz="4" w:space="0" w:color="000000"/>
              <w:left w:val="single" w:sz="2" w:space="0" w:color="000000"/>
              <w:bottom w:val="single" w:sz="2" w:space="0" w:color="000000"/>
              <w:right w:val="nil"/>
            </w:tcBorders>
            <w:vAlign w:val="center"/>
          </w:tcPr>
          <w:p w14:paraId="1ED2A085" w14:textId="77777777" w:rsidR="008864FC" w:rsidRPr="00380FA4" w:rsidRDefault="008864FC" w:rsidP="0074127E">
            <w:pPr>
              <w:overflowPunct w:val="0"/>
              <w:autoSpaceDE w:val="0"/>
              <w:snapToGrid w:val="0"/>
              <w:ind w:left="180"/>
              <w:jc w:val="right"/>
            </w:pPr>
          </w:p>
          <w:p w14:paraId="1164CCCF" w14:textId="77777777" w:rsidR="008864FC" w:rsidRPr="00380FA4" w:rsidRDefault="008864FC" w:rsidP="0074127E">
            <w:pPr>
              <w:overflowPunct w:val="0"/>
              <w:autoSpaceDE w:val="0"/>
              <w:snapToGrid w:val="0"/>
              <w:ind w:left="180"/>
              <w:jc w:val="right"/>
            </w:pPr>
            <w:r w:rsidRPr="00380FA4">
              <w:t>3 435 614,84</w:t>
            </w:r>
          </w:p>
          <w:p w14:paraId="6311E768" w14:textId="77777777" w:rsidR="008864FC" w:rsidRPr="00380FA4" w:rsidRDefault="008864FC" w:rsidP="0074127E">
            <w:pPr>
              <w:overflowPunct w:val="0"/>
              <w:autoSpaceDE w:val="0"/>
              <w:snapToGrid w:val="0"/>
              <w:ind w:left="180"/>
              <w:jc w:val="right"/>
            </w:pPr>
          </w:p>
          <w:p w14:paraId="40E76230" w14:textId="77777777" w:rsidR="008864FC" w:rsidRPr="00380FA4" w:rsidRDefault="008864FC" w:rsidP="0074127E">
            <w:pPr>
              <w:overflowPunct w:val="0"/>
              <w:autoSpaceDE w:val="0"/>
              <w:snapToGrid w:val="0"/>
              <w:ind w:left="180"/>
              <w:jc w:val="right"/>
              <w:rPr>
                <w:sz w:val="22"/>
                <w:szCs w:val="22"/>
              </w:rPr>
            </w:pPr>
            <w:r w:rsidRPr="00380FA4">
              <w:rPr>
                <w:sz w:val="22"/>
                <w:szCs w:val="22"/>
              </w:rPr>
              <w:t>3 400 842,95</w:t>
            </w:r>
          </w:p>
          <w:p w14:paraId="07AEAA60" w14:textId="77777777" w:rsidR="008864FC" w:rsidRPr="00380FA4" w:rsidRDefault="008864FC" w:rsidP="0074127E">
            <w:pPr>
              <w:overflowPunct w:val="0"/>
              <w:autoSpaceDE w:val="0"/>
              <w:snapToGrid w:val="0"/>
              <w:ind w:left="180"/>
              <w:jc w:val="right"/>
            </w:pPr>
            <w:r w:rsidRPr="00380FA4">
              <w:rPr>
                <w:sz w:val="22"/>
                <w:szCs w:val="22"/>
              </w:rPr>
              <w:t>34 771,89</w:t>
            </w:r>
          </w:p>
        </w:tc>
        <w:tc>
          <w:tcPr>
            <w:tcW w:w="1095" w:type="pct"/>
            <w:tcBorders>
              <w:top w:val="single" w:sz="4" w:space="0" w:color="000000"/>
              <w:left w:val="single" w:sz="4" w:space="0" w:color="000000"/>
              <w:bottom w:val="single" w:sz="4" w:space="0" w:color="000000"/>
              <w:right w:val="single" w:sz="4" w:space="0" w:color="auto"/>
            </w:tcBorders>
            <w:vAlign w:val="center"/>
          </w:tcPr>
          <w:p w14:paraId="52CADDAB" w14:textId="77777777" w:rsidR="008864FC" w:rsidRPr="00380FA4" w:rsidRDefault="008864FC" w:rsidP="0074127E">
            <w:pPr>
              <w:overflowPunct w:val="0"/>
              <w:autoSpaceDE w:val="0"/>
              <w:snapToGrid w:val="0"/>
              <w:ind w:left="180"/>
              <w:jc w:val="right"/>
            </w:pPr>
          </w:p>
          <w:p w14:paraId="4BA6DD2F" w14:textId="77777777" w:rsidR="008864FC" w:rsidRPr="00380FA4" w:rsidRDefault="008864FC" w:rsidP="0074127E">
            <w:pPr>
              <w:overflowPunct w:val="0"/>
              <w:autoSpaceDE w:val="0"/>
              <w:snapToGrid w:val="0"/>
              <w:ind w:left="180"/>
              <w:jc w:val="right"/>
            </w:pPr>
            <w:r w:rsidRPr="00380FA4">
              <w:t>3 163 770,00</w:t>
            </w:r>
          </w:p>
          <w:p w14:paraId="5B803BC6" w14:textId="77777777" w:rsidR="008864FC" w:rsidRPr="00380FA4" w:rsidRDefault="008864FC" w:rsidP="0074127E">
            <w:pPr>
              <w:overflowPunct w:val="0"/>
              <w:autoSpaceDE w:val="0"/>
              <w:snapToGrid w:val="0"/>
              <w:ind w:left="180"/>
              <w:jc w:val="right"/>
            </w:pPr>
          </w:p>
          <w:p w14:paraId="618203C1" w14:textId="77777777" w:rsidR="008864FC" w:rsidRPr="00380FA4" w:rsidRDefault="008864FC" w:rsidP="0074127E">
            <w:pPr>
              <w:overflowPunct w:val="0"/>
              <w:autoSpaceDE w:val="0"/>
              <w:snapToGrid w:val="0"/>
              <w:ind w:left="180"/>
              <w:jc w:val="right"/>
              <w:rPr>
                <w:sz w:val="22"/>
                <w:szCs w:val="22"/>
              </w:rPr>
            </w:pPr>
            <w:r w:rsidRPr="00380FA4">
              <w:rPr>
                <w:sz w:val="22"/>
                <w:szCs w:val="22"/>
              </w:rPr>
              <w:t>3 155 000,00</w:t>
            </w:r>
          </w:p>
          <w:p w14:paraId="53D6E15F" w14:textId="77777777" w:rsidR="008864FC" w:rsidRPr="00380FA4" w:rsidRDefault="008864FC" w:rsidP="0074127E">
            <w:pPr>
              <w:overflowPunct w:val="0"/>
              <w:autoSpaceDE w:val="0"/>
              <w:snapToGrid w:val="0"/>
              <w:ind w:left="180"/>
              <w:jc w:val="right"/>
            </w:pPr>
            <w:r w:rsidRPr="00380FA4">
              <w:rPr>
                <w:sz w:val="22"/>
                <w:szCs w:val="22"/>
              </w:rPr>
              <w:t>8 770,00</w:t>
            </w:r>
          </w:p>
        </w:tc>
        <w:tc>
          <w:tcPr>
            <w:tcW w:w="1094" w:type="pct"/>
            <w:tcBorders>
              <w:top w:val="single" w:sz="4" w:space="0" w:color="000000"/>
              <w:left w:val="single" w:sz="4" w:space="0" w:color="000000"/>
              <w:bottom w:val="single" w:sz="4" w:space="0" w:color="000000"/>
              <w:right w:val="single" w:sz="4" w:space="0" w:color="auto"/>
            </w:tcBorders>
            <w:vAlign w:val="center"/>
          </w:tcPr>
          <w:p w14:paraId="7590E6AE" w14:textId="77777777" w:rsidR="008864FC" w:rsidRPr="00380FA4" w:rsidRDefault="008864FC" w:rsidP="0074127E">
            <w:pPr>
              <w:overflowPunct w:val="0"/>
              <w:autoSpaceDE w:val="0"/>
              <w:snapToGrid w:val="0"/>
              <w:ind w:left="180"/>
              <w:jc w:val="right"/>
            </w:pPr>
          </w:p>
          <w:p w14:paraId="52EE9400" w14:textId="77777777" w:rsidR="008864FC" w:rsidRPr="00380FA4" w:rsidRDefault="008864FC" w:rsidP="0074127E">
            <w:pPr>
              <w:overflowPunct w:val="0"/>
              <w:autoSpaceDE w:val="0"/>
              <w:snapToGrid w:val="0"/>
              <w:ind w:left="180"/>
              <w:jc w:val="right"/>
            </w:pPr>
            <w:r w:rsidRPr="00380FA4">
              <w:t>3 170 000,00</w:t>
            </w:r>
          </w:p>
          <w:p w14:paraId="25B0A855" w14:textId="77777777" w:rsidR="008864FC" w:rsidRPr="00380FA4" w:rsidRDefault="008864FC" w:rsidP="0074127E">
            <w:pPr>
              <w:overflowPunct w:val="0"/>
              <w:autoSpaceDE w:val="0"/>
              <w:snapToGrid w:val="0"/>
              <w:ind w:left="180"/>
              <w:jc w:val="right"/>
            </w:pPr>
          </w:p>
          <w:p w14:paraId="053680AD" w14:textId="77777777" w:rsidR="008864FC" w:rsidRPr="00380FA4" w:rsidRDefault="008864FC" w:rsidP="0074127E">
            <w:pPr>
              <w:overflowPunct w:val="0"/>
              <w:autoSpaceDE w:val="0"/>
              <w:snapToGrid w:val="0"/>
              <w:ind w:left="180"/>
              <w:jc w:val="right"/>
              <w:rPr>
                <w:sz w:val="22"/>
                <w:szCs w:val="22"/>
              </w:rPr>
            </w:pPr>
            <w:r w:rsidRPr="00380FA4">
              <w:rPr>
                <w:sz w:val="22"/>
                <w:szCs w:val="22"/>
              </w:rPr>
              <w:t>3 700 000,00</w:t>
            </w:r>
          </w:p>
          <w:p w14:paraId="16F31E61" w14:textId="77777777" w:rsidR="008864FC" w:rsidRPr="00380FA4" w:rsidRDefault="008864FC" w:rsidP="0074127E">
            <w:pPr>
              <w:overflowPunct w:val="0"/>
              <w:autoSpaceDE w:val="0"/>
              <w:snapToGrid w:val="0"/>
              <w:ind w:left="180"/>
              <w:jc w:val="right"/>
            </w:pPr>
            <w:r w:rsidRPr="00380FA4">
              <w:rPr>
                <w:sz w:val="22"/>
                <w:szCs w:val="22"/>
              </w:rPr>
              <w:t>0,00</w:t>
            </w:r>
          </w:p>
        </w:tc>
      </w:tr>
      <w:tr w:rsidR="008864FC" w:rsidRPr="00380FA4" w14:paraId="4071C86A" w14:textId="77777777" w:rsidTr="0074127E">
        <w:trPr>
          <w:cantSplit/>
        </w:trPr>
        <w:tc>
          <w:tcPr>
            <w:tcW w:w="286" w:type="pct"/>
            <w:tcBorders>
              <w:top w:val="single" w:sz="4" w:space="0" w:color="000000"/>
              <w:left w:val="single" w:sz="4" w:space="0" w:color="000000"/>
              <w:bottom w:val="single" w:sz="4" w:space="0" w:color="000000"/>
              <w:right w:val="nil"/>
            </w:tcBorders>
            <w:vAlign w:val="center"/>
          </w:tcPr>
          <w:p w14:paraId="635C73E2" w14:textId="77777777" w:rsidR="008864FC" w:rsidRPr="00380FA4" w:rsidRDefault="008864FC" w:rsidP="0074127E">
            <w:pPr>
              <w:overflowPunct w:val="0"/>
              <w:autoSpaceDE w:val="0"/>
              <w:snapToGrid w:val="0"/>
              <w:jc w:val="center"/>
              <w:rPr>
                <w:sz w:val="22"/>
                <w:szCs w:val="22"/>
              </w:rPr>
            </w:pPr>
            <w:r w:rsidRPr="00380FA4">
              <w:rPr>
                <w:sz w:val="22"/>
                <w:szCs w:val="22"/>
              </w:rPr>
              <w:t>7</w:t>
            </w:r>
          </w:p>
        </w:tc>
        <w:tc>
          <w:tcPr>
            <w:tcW w:w="1406" w:type="pct"/>
            <w:tcBorders>
              <w:top w:val="single" w:sz="4" w:space="0" w:color="000000"/>
              <w:left w:val="single" w:sz="4" w:space="0" w:color="000000"/>
              <w:bottom w:val="single" w:sz="4" w:space="0" w:color="000000"/>
              <w:right w:val="nil"/>
            </w:tcBorders>
            <w:vAlign w:val="center"/>
          </w:tcPr>
          <w:p w14:paraId="6CD68FF2" w14:textId="77777777" w:rsidR="008864FC" w:rsidRPr="00380FA4" w:rsidRDefault="008864FC" w:rsidP="0074127E">
            <w:pPr>
              <w:snapToGrid w:val="0"/>
            </w:pPr>
            <w:r w:rsidRPr="00380FA4">
              <w:rPr>
                <w:sz w:val="22"/>
                <w:szCs w:val="22"/>
              </w:rPr>
              <w:t>Rozdział 85216</w:t>
            </w:r>
          </w:p>
          <w:p w14:paraId="7E5D37DD" w14:textId="77777777" w:rsidR="008864FC" w:rsidRPr="00380FA4" w:rsidRDefault="008864FC" w:rsidP="0074127E">
            <w:pPr>
              <w:snapToGrid w:val="0"/>
              <w:rPr>
                <w:sz w:val="22"/>
                <w:szCs w:val="22"/>
              </w:rPr>
            </w:pPr>
            <w:r w:rsidRPr="00380FA4">
              <w:rPr>
                <w:sz w:val="22"/>
                <w:szCs w:val="22"/>
              </w:rPr>
              <w:t>Zasiłki stałe</w:t>
            </w:r>
          </w:p>
          <w:p w14:paraId="59350A5A" w14:textId="77777777" w:rsidR="008864FC" w:rsidRPr="00380FA4" w:rsidRDefault="008864FC" w:rsidP="0074127E">
            <w:pPr>
              <w:snapToGrid w:val="0"/>
            </w:pPr>
            <w:r w:rsidRPr="00380FA4">
              <w:rPr>
                <w:sz w:val="22"/>
                <w:szCs w:val="22"/>
              </w:rPr>
              <w:t>- dotacja na zad. własne</w:t>
            </w:r>
          </w:p>
        </w:tc>
        <w:tc>
          <w:tcPr>
            <w:tcW w:w="1119" w:type="pct"/>
            <w:tcBorders>
              <w:top w:val="single" w:sz="4" w:space="0" w:color="000000"/>
              <w:left w:val="single" w:sz="2" w:space="0" w:color="000000"/>
              <w:bottom w:val="single" w:sz="2" w:space="0" w:color="000000"/>
              <w:right w:val="nil"/>
            </w:tcBorders>
            <w:vAlign w:val="center"/>
          </w:tcPr>
          <w:p w14:paraId="62DAFC47" w14:textId="77777777" w:rsidR="008864FC" w:rsidRPr="00380FA4" w:rsidRDefault="008864FC" w:rsidP="0074127E">
            <w:pPr>
              <w:overflowPunct w:val="0"/>
              <w:autoSpaceDE w:val="0"/>
              <w:snapToGrid w:val="0"/>
              <w:ind w:left="180"/>
              <w:jc w:val="right"/>
            </w:pPr>
            <w:r w:rsidRPr="00380FA4">
              <w:t>2 219 461,04</w:t>
            </w:r>
          </w:p>
        </w:tc>
        <w:tc>
          <w:tcPr>
            <w:tcW w:w="1095" w:type="pct"/>
            <w:tcBorders>
              <w:top w:val="single" w:sz="4" w:space="0" w:color="000000"/>
              <w:left w:val="single" w:sz="4" w:space="0" w:color="000000"/>
              <w:bottom w:val="single" w:sz="4" w:space="0" w:color="000000"/>
              <w:right w:val="single" w:sz="4" w:space="0" w:color="auto"/>
            </w:tcBorders>
            <w:vAlign w:val="center"/>
          </w:tcPr>
          <w:p w14:paraId="060D2AFB" w14:textId="77777777" w:rsidR="008864FC" w:rsidRPr="00380FA4" w:rsidRDefault="008864FC" w:rsidP="0074127E">
            <w:pPr>
              <w:overflowPunct w:val="0"/>
              <w:autoSpaceDE w:val="0"/>
              <w:snapToGrid w:val="0"/>
              <w:ind w:left="180"/>
              <w:jc w:val="right"/>
              <w:rPr>
                <w:sz w:val="22"/>
                <w:szCs w:val="22"/>
              </w:rPr>
            </w:pPr>
            <w:r w:rsidRPr="00380FA4">
              <w:rPr>
                <w:sz w:val="22"/>
                <w:szCs w:val="22"/>
              </w:rPr>
              <w:t>1 627 800,00</w:t>
            </w:r>
          </w:p>
        </w:tc>
        <w:tc>
          <w:tcPr>
            <w:tcW w:w="1094" w:type="pct"/>
            <w:tcBorders>
              <w:top w:val="single" w:sz="4" w:space="0" w:color="000000"/>
              <w:left w:val="single" w:sz="4" w:space="0" w:color="000000"/>
              <w:bottom w:val="single" w:sz="4" w:space="0" w:color="000000"/>
              <w:right w:val="single" w:sz="4" w:space="0" w:color="auto"/>
            </w:tcBorders>
            <w:vAlign w:val="center"/>
          </w:tcPr>
          <w:p w14:paraId="423683F9" w14:textId="77777777" w:rsidR="008864FC" w:rsidRPr="00380FA4" w:rsidRDefault="008864FC" w:rsidP="0074127E">
            <w:pPr>
              <w:overflowPunct w:val="0"/>
              <w:autoSpaceDE w:val="0"/>
              <w:snapToGrid w:val="0"/>
              <w:ind w:left="180"/>
              <w:jc w:val="right"/>
              <w:rPr>
                <w:sz w:val="22"/>
                <w:szCs w:val="22"/>
              </w:rPr>
            </w:pPr>
            <w:r w:rsidRPr="00380FA4">
              <w:rPr>
                <w:sz w:val="22"/>
                <w:szCs w:val="22"/>
              </w:rPr>
              <w:t>1 595 000,00</w:t>
            </w:r>
          </w:p>
        </w:tc>
      </w:tr>
      <w:tr w:rsidR="008864FC" w:rsidRPr="00380FA4" w14:paraId="6823061D" w14:textId="77777777" w:rsidTr="0074127E">
        <w:trPr>
          <w:cantSplit/>
          <w:trHeight w:val="1326"/>
        </w:trPr>
        <w:tc>
          <w:tcPr>
            <w:tcW w:w="286" w:type="pct"/>
            <w:tcBorders>
              <w:top w:val="single" w:sz="4" w:space="0" w:color="000000"/>
              <w:left w:val="single" w:sz="2" w:space="0" w:color="000000"/>
              <w:bottom w:val="single" w:sz="4" w:space="0" w:color="000000"/>
              <w:right w:val="nil"/>
            </w:tcBorders>
            <w:vAlign w:val="center"/>
          </w:tcPr>
          <w:p w14:paraId="682265FE" w14:textId="77777777" w:rsidR="008864FC" w:rsidRPr="00380FA4" w:rsidRDefault="008864FC" w:rsidP="0074127E">
            <w:pPr>
              <w:overflowPunct w:val="0"/>
              <w:autoSpaceDE w:val="0"/>
              <w:snapToGrid w:val="0"/>
              <w:jc w:val="center"/>
            </w:pPr>
            <w:r w:rsidRPr="00380FA4">
              <w:t>8</w:t>
            </w:r>
          </w:p>
        </w:tc>
        <w:tc>
          <w:tcPr>
            <w:tcW w:w="1406" w:type="pct"/>
            <w:tcBorders>
              <w:top w:val="single" w:sz="4" w:space="0" w:color="000000"/>
              <w:left w:val="single" w:sz="4" w:space="0" w:color="000000"/>
              <w:bottom w:val="single" w:sz="4" w:space="0" w:color="000000"/>
              <w:right w:val="nil"/>
            </w:tcBorders>
            <w:vAlign w:val="center"/>
          </w:tcPr>
          <w:p w14:paraId="0AAFB92A" w14:textId="77777777" w:rsidR="008864FC" w:rsidRPr="00380FA4" w:rsidRDefault="008864FC" w:rsidP="0074127E">
            <w:pPr>
              <w:snapToGrid w:val="0"/>
            </w:pPr>
            <w:r w:rsidRPr="00380FA4">
              <w:rPr>
                <w:sz w:val="22"/>
                <w:szCs w:val="22"/>
              </w:rPr>
              <w:t>Rozdział  85219</w:t>
            </w:r>
          </w:p>
          <w:p w14:paraId="125F255A" w14:textId="77777777" w:rsidR="008864FC" w:rsidRPr="00380FA4" w:rsidRDefault="008864FC" w:rsidP="0074127E">
            <w:pPr>
              <w:snapToGrid w:val="0"/>
            </w:pPr>
            <w:r w:rsidRPr="00380FA4">
              <w:rPr>
                <w:sz w:val="22"/>
                <w:szCs w:val="22"/>
              </w:rPr>
              <w:t>Ośrodki  pomocy  społ.</w:t>
            </w:r>
          </w:p>
          <w:p w14:paraId="67289DCC" w14:textId="77777777" w:rsidR="008864FC" w:rsidRPr="00380FA4" w:rsidRDefault="008864FC" w:rsidP="0074127E">
            <w:pPr>
              <w:overflowPunct w:val="0"/>
              <w:autoSpaceDE w:val="0"/>
            </w:pPr>
            <w:r w:rsidRPr="00380FA4">
              <w:rPr>
                <w:sz w:val="22"/>
                <w:szCs w:val="22"/>
              </w:rPr>
              <w:t>w tym:</w:t>
            </w:r>
          </w:p>
          <w:p w14:paraId="1C3A8C7A" w14:textId="77777777" w:rsidR="008864FC" w:rsidRPr="00380FA4" w:rsidRDefault="008864FC" w:rsidP="0074127E">
            <w:pPr>
              <w:overflowPunct w:val="0"/>
              <w:autoSpaceDE w:val="0"/>
            </w:pPr>
            <w:r w:rsidRPr="00380FA4">
              <w:rPr>
                <w:sz w:val="22"/>
                <w:szCs w:val="22"/>
              </w:rPr>
              <w:t xml:space="preserve">- zadania własne </w:t>
            </w:r>
          </w:p>
          <w:p w14:paraId="0D2BF758" w14:textId="77777777" w:rsidR="008864FC" w:rsidRPr="00380FA4" w:rsidRDefault="008864FC" w:rsidP="0074127E">
            <w:pPr>
              <w:overflowPunct w:val="0"/>
              <w:autoSpaceDE w:val="0"/>
              <w:rPr>
                <w:sz w:val="22"/>
                <w:szCs w:val="22"/>
              </w:rPr>
            </w:pPr>
            <w:r w:rsidRPr="00380FA4">
              <w:rPr>
                <w:sz w:val="22"/>
                <w:szCs w:val="22"/>
              </w:rPr>
              <w:t xml:space="preserve">- dotacja na zad. własne </w:t>
            </w:r>
          </w:p>
          <w:p w14:paraId="6ABCA855" w14:textId="77777777" w:rsidR="008864FC" w:rsidRPr="00380FA4" w:rsidRDefault="008864FC" w:rsidP="0074127E">
            <w:pPr>
              <w:overflowPunct w:val="0"/>
              <w:autoSpaceDE w:val="0"/>
            </w:pPr>
            <w:r w:rsidRPr="00380FA4">
              <w:rPr>
                <w:sz w:val="22"/>
                <w:szCs w:val="22"/>
              </w:rPr>
              <w:t>- zadania zlecenie</w:t>
            </w:r>
          </w:p>
        </w:tc>
        <w:tc>
          <w:tcPr>
            <w:tcW w:w="1119" w:type="pct"/>
            <w:tcBorders>
              <w:top w:val="single" w:sz="4" w:space="0" w:color="000000"/>
              <w:left w:val="single" w:sz="2" w:space="0" w:color="000000"/>
              <w:bottom w:val="single" w:sz="2" w:space="0" w:color="000000"/>
              <w:right w:val="nil"/>
            </w:tcBorders>
            <w:vAlign w:val="center"/>
          </w:tcPr>
          <w:p w14:paraId="6292BC03" w14:textId="77777777" w:rsidR="008864FC" w:rsidRPr="00380FA4" w:rsidRDefault="008864FC" w:rsidP="0074127E">
            <w:pPr>
              <w:overflowPunct w:val="0"/>
              <w:autoSpaceDE w:val="0"/>
              <w:snapToGrid w:val="0"/>
              <w:jc w:val="right"/>
            </w:pPr>
          </w:p>
          <w:p w14:paraId="3243B7F3" w14:textId="77777777" w:rsidR="008864FC" w:rsidRPr="00380FA4" w:rsidRDefault="008864FC" w:rsidP="0074127E">
            <w:pPr>
              <w:overflowPunct w:val="0"/>
              <w:autoSpaceDE w:val="0"/>
              <w:snapToGrid w:val="0"/>
              <w:jc w:val="right"/>
            </w:pPr>
            <w:r w:rsidRPr="00380FA4">
              <w:t>5 574 562,36</w:t>
            </w:r>
          </w:p>
          <w:p w14:paraId="6AF4BE97" w14:textId="77777777" w:rsidR="008864FC" w:rsidRPr="00380FA4" w:rsidRDefault="008864FC" w:rsidP="0074127E">
            <w:pPr>
              <w:overflowPunct w:val="0"/>
              <w:autoSpaceDE w:val="0"/>
              <w:snapToGrid w:val="0"/>
              <w:jc w:val="right"/>
            </w:pPr>
          </w:p>
          <w:p w14:paraId="4A40947A" w14:textId="77777777" w:rsidR="008864FC" w:rsidRPr="00380FA4" w:rsidRDefault="008864FC" w:rsidP="0074127E">
            <w:pPr>
              <w:overflowPunct w:val="0"/>
              <w:autoSpaceDE w:val="0"/>
              <w:snapToGrid w:val="0"/>
              <w:jc w:val="right"/>
              <w:rPr>
                <w:sz w:val="22"/>
                <w:szCs w:val="22"/>
              </w:rPr>
            </w:pPr>
            <w:r w:rsidRPr="00380FA4">
              <w:rPr>
                <w:sz w:val="22"/>
                <w:szCs w:val="22"/>
              </w:rPr>
              <w:t>4 869 455,83</w:t>
            </w:r>
          </w:p>
          <w:p w14:paraId="2A8CDC45" w14:textId="77777777" w:rsidR="008864FC" w:rsidRPr="00380FA4" w:rsidRDefault="008864FC" w:rsidP="0074127E">
            <w:pPr>
              <w:overflowPunct w:val="0"/>
              <w:autoSpaceDE w:val="0"/>
              <w:snapToGrid w:val="0"/>
              <w:jc w:val="right"/>
              <w:rPr>
                <w:sz w:val="22"/>
                <w:szCs w:val="22"/>
              </w:rPr>
            </w:pPr>
            <w:r w:rsidRPr="00380FA4">
              <w:rPr>
                <w:sz w:val="22"/>
                <w:szCs w:val="22"/>
              </w:rPr>
              <w:t>688 669,98</w:t>
            </w:r>
          </w:p>
          <w:p w14:paraId="78EB15A2" w14:textId="77777777" w:rsidR="008864FC" w:rsidRPr="00380FA4" w:rsidRDefault="008864FC" w:rsidP="0074127E">
            <w:pPr>
              <w:overflowPunct w:val="0"/>
              <w:autoSpaceDE w:val="0"/>
              <w:snapToGrid w:val="0"/>
              <w:jc w:val="right"/>
            </w:pPr>
            <w:r w:rsidRPr="00380FA4">
              <w:rPr>
                <w:sz w:val="22"/>
                <w:szCs w:val="22"/>
              </w:rPr>
              <w:t>16 436,55</w:t>
            </w:r>
          </w:p>
        </w:tc>
        <w:tc>
          <w:tcPr>
            <w:tcW w:w="1095" w:type="pct"/>
            <w:tcBorders>
              <w:top w:val="single" w:sz="4" w:space="0" w:color="000000"/>
              <w:left w:val="single" w:sz="2" w:space="0" w:color="000000"/>
              <w:bottom w:val="single" w:sz="4" w:space="0" w:color="000000"/>
              <w:right w:val="single" w:sz="4" w:space="0" w:color="auto"/>
            </w:tcBorders>
            <w:vAlign w:val="center"/>
          </w:tcPr>
          <w:p w14:paraId="6DA9EE7F" w14:textId="77777777" w:rsidR="008864FC" w:rsidRPr="00380FA4" w:rsidRDefault="008864FC" w:rsidP="0074127E">
            <w:pPr>
              <w:snapToGrid w:val="0"/>
              <w:ind w:left="180"/>
              <w:jc w:val="right"/>
            </w:pPr>
          </w:p>
          <w:p w14:paraId="2B2F67B6" w14:textId="77777777" w:rsidR="008864FC" w:rsidRPr="00380FA4" w:rsidRDefault="008864FC" w:rsidP="0074127E">
            <w:pPr>
              <w:snapToGrid w:val="0"/>
              <w:ind w:left="180"/>
              <w:jc w:val="right"/>
            </w:pPr>
            <w:r w:rsidRPr="00380FA4">
              <w:t>5 289 093,00</w:t>
            </w:r>
          </w:p>
          <w:p w14:paraId="54AA8868" w14:textId="77777777" w:rsidR="008864FC" w:rsidRPr="00380FA4" w:rsidRDefault="008864FC" w:rsidP="0074127E">
            <w:pPr>
              <w:snapToGrid w:val="0"/>
              <w:ind w:left="180"/>
              <w:jc w:val="right"/>
            </w:pPr>
          </w:p>
          <w:p w14:paraId="2D3FEF13" w14:textId="77777777" w:rsidR="008864FC" w:rsidRPr="00380FA4" w:rsidRDefault="008864FC" w:rsidP="0074127E">
            <w:pPr>
              <w:snapToGrid w:val="0"/>
              <w:ind w:left="180"/>
              <w:jc w:val="right"/>
              <w:rPr>
                <w:sz w:val="22"/>
                <w:szCs w:val="22"/>
              </w:rPr>
            </w:pPr>
            <w:r w:rsidRPr="00380FA4">
              <w:rPr>
                <w:sz w:val="22"/>
                <w:szCs w:val="22"/>
              </w:rPr>
              <w:t>4 714 700,00</w:t>
            </w:r>
          </w:p>
          <w:p w14:paraId="08C377F5" w14:textId="77777777" w:rsidR="008864FC" w:rsidRPr="00380FA4" w:rsidRDefault="008864FC" w:rsidP="0074127E">
            <w:pPr>
              <w:snapToGrid w:val="0"/>
              <w:ind w:left="180"/>
              <w:jc w:val="right"/>
              <w:rPr>
                <w:sz w:val="22"/>
                <w:szCs w:val="22"/>
              </w:rPr>
            </w:pPr>
            <w:r w:rsidRPr="00380FA4">
              <w:rPr>
                <w:sz w:val="22"/>
                <w:szCs w:val="22"/>
              </w:rPr>
              <w:t>563 740,00</w:t>
            </w:r>
          </w:p>
          <w:p w14:paraId="4DDDB37E" w14:textId="77777777" w:rsidR="008864FC" w:rsidRPr="00380FA4" w:rsidRDefault="008864FC" w:rsidP="0074127E">
            <w:pPr>
              <w:snapToGrid w:val="0"/>
              <w:ind w:left="180"/>
              <w:jc w:val="right"/>
            </w:pPr>
            <w:r w:rsidRPr="00380FA4">
              <w:rPr>
                <w:sz w:val="22"/>
                <w:szCs w:val="22"/>
              </w:rPr>
              <w:t>10 653,00</w:t>
            </w:r>
          </w:p>
        </w:tc>
        <w:tc>
          <w:tcPr>
            <w:tcW w:w="1094" w:type="pct"/>
            <w:tcBorders>
              <w:top w:val="single" w:sz="4" w:space="0" w:color="000000"/>
              <w:left w:val="single" w:sz="2" w:space="0" w:color="000000"/>
              <w:bottom w:val="single" w:sz="4" w:space="0" w:color="000000"/>
              <w:right w:val="single" w:sz="4" w:space="0" w:color="auto"/>
            </w:tcBorders>
            <w:vAlign w:val="center"/>
          </w:tcPr>
          <w:p w14:paraId="4D3BB92C" w14:textId="77777777" w:rsidR="008864FC" w:rsidRPr="00380FA4" w:rsidRDefault="008864FC" w:rsidP="0074127E">
            <w:pPr>
              <w:snapToGrid w:val="0"/>
              <w:ind w:left="180"/>
              <w:jc w:val="right"/>
            </w:pPr>
          </w:p>
          <w:p w14:paraId="073BA301" w14:textId="77777777" w:rsidR="008864FC" w:rsidRPr="00380FA4" w:rsidRDefault="008864FC" w:rsidP="0074127E">
            <w:pPr>
              <w:snapToGrid w:val="0"/>
              <w:ind w:left="180"/>
              <w:jc w:val="right"/>
            </w:pPr>
            <w:r w:rsidRPr="00380FA4">
              <w:t>5 257 340,00</w:t>
            </w:r>
          </w:p>
          <w:p w14:paraId="15E924EC" w14:textId="77777777" w:rsidR="008864FC" w:rsidRPr="00380FA4" w:rsidRDefault="008864FC" w:rsidP="0074127E">
            <w:pPr>
              <w:snapToGrid w:val="0"/>
              <w:ind w:left="180"/>
              <w:jc w:val="right"/>
            </w:pPr>
          </w:p>
          <w:p w14:paraId="2C3A371F" w14:textId="77777777" w:rsidR="008864FC" w:rsidRPr="00380FA4" w:rsidRDefault="008864FC" w:rsidP="0074127E">
            <w:pPr>
              <w:snapToGrid w:val="0"/>
              <w:ind w:left="180"/>
              <w:jc w:val="right"/>
              <w:rPr>
                <w:sz w:val="22"/>
                <w:szCs w:val="22"/>
              </w:rPr>
            </w:pPr>
            <w:r w:rsidRPr="00380FA4">
              <w:rPr>
                <w:sz w:val="22"/>
                <w:szCs w:val="22"/>
              </w:rPr>
              <w:t>4 688 700,00</w:t>
            </w:r>
          </w:p>
          <w:p w14:paraId="50615B61" w14:textId="77777777" w:rsidR="008864FC" w:rsidRPr="00380FA4" w:rsidRDefault="008864FC" w:rsidP="0074127E">
            <w:pPr>
              <w:snapToGrid w:val="0"/>
              <w:ind w:left="180"/>
              <w:jc w:val="right"/>
              <w:rPr>
                <w:sz w:val="22"/>
                <w:szCs w:val="22"/>
              </w:rPr>
            </w:pPr>
            <w:r w:rsidRPr="00380FA4">
              <w:rPr>
                <w:sz w:val="22"/>
                <w:szCs w:val="22"/>
              </w:rPr>
              <w:t>563 740,00</w:t>
            </w:r>
          </w:p>
          <w:p w14:paraId="41FB7E24" w14:textId="77777777" w:rsidR="008864FC" w:rsidRPr="00380FA4" w:rsidRDefault="008864FC" w:rsidP="0074127E">
            <w:pPr>
              <w:snapToGrid w:val="0"/>
              <w:ind w:left="180"/>
              <w:jc w:val="right"/>
            </w:pPr>
            <w:r w:rsidRPr="00380FA4">
              <w:rPr>
                <w:sz w:val="22"/>
                <w:szCs w:val="22"/>
              </w:rPr>
              <w:t>4 900,00</w:t>
            </w:r>
          </w:p>
        </w:tc>
      </w:tr>
      <w:tr w:rsidR="008864FC" w:rsidRPr="00380FA4" w14:paraId="27373C7D" w14:textId="77777777" w:rsidTr="0074127E">
        <w:trPr>
          <w:cantSplit/>
        </w:trPr>
        <w:tc>
          <w:tcPr>
            <w:tcW w:w="286" w:type="pct"/>
            <w:tcBorders>
              <w:top w:val="single" w:sz="4" w:space="0" w:color="000000"/>
              <w:left w:val="single" w:sz="4" w:space="0" w:color="000000"/>
              <w:bottom w:val="single" w:sz="4" w:space="0" w:color="000000"/>
              <w:right w:val="nil"/>
            </w:tcBorders>
            <w:vAlign w:val="center"/>
          </w:tcPr>
          <w:p w14:paraId="22AE7AFA" w14:textId="77777777" w:rsidR="008864FC" w:rsidRPr="00380FA4" w:rsidRDefault="008864FC" w:rsidP="0074127E">
            <w:pPr>
              <w:overflowPunct w:val="0"/>
              <w:autoSpaceDE w:val="0"/>
              <w:snapToGrid w:val="0"/>
              <w:jc w:val="center"/>
            </w:pPr>
            <w:r w:rsidRPr="00380FA4">
              <w:rPr>
                <w:sz w:val="22"/>
                <w:szCs w:val="22"/>
              </w:rPr>
              <w:t>9</w:t>
            </w:r>
          </w:p>
        </w:tc>
        <w:tc>
          <w:tcPr>
            <w:tcW w:w="1406" w:type="pct"/>
            <w:tcBorders>
              <w:top w:val="single" w:sz="4" w:space="0" w:color="000000"/>
              <w:left w:val="single" w:sz="4" w:space="0" w:color="000000"/>
              <w:bottom w:val="single" w:sz="4" w:space="0" w:color="000000"/>
              <w:right w:val="nil"/>
            </w:tcBorders>
            <w:vAlign w:val="center"/>
          </w:tcPr>
          <w:p w14:paraId="1AB086A4" w14:textId="77777777" w:rsidR="008864FC" w:rsidRPr="00380FA4" w:rsidRDefault="008864FC" w:rsidP="0074127E">
            <w:pPr>
              <w:snapToGrid w:val="0"/>
            </w:pPr>
            <w:r w:rsidRPr="00380FA4">
              <w:rPr>
                <w:sz w:val="22"/>
                <w:szCs w:val="22"/>
              </w:rPr>
              <w:t xml:space="preserve">Rozdział  85220 </w:t>
            </w:r>
          </w:p>
          <w:p w14:paraId="0129EF70" w14:textId="77777777" w:rsidR="008864FC" w:rsidRPr="00380FA4" w:rsidRDefault="008864FC" w:rsidP="0074127E">
            <w:pPr>
              <w:rPr>
                <w:sz w:val="22"/>
                <w:szCs w:val="22"/>
              </w:rPr>
            </w:pPr>
            <w:r w:rsidRPr="00380FA4">
              <w:rPr>
                <w:sz w:val="22"/>
                <w:szCs w:val="22"/>
              </w:rPr>
              <w:t xml:space="preserve">Poradnictwo, mieszkania  chronione i OWS        </w:t>
            </w:r>
          </w:p>
          <w:p w14:paraId="40D35575" w14:textId="77777777" w:rsidR="008864FC" w:rsidRPr="00380FA4" w:rsidRDefault="008864FC" w:rsidP="0074127E">
            <w:pPr>
              <w:rPr>
                <w:sz w:val="22"/>
                <w:szCs w:val="22"/>
              </w:rPr>
            </w:pPr>
            <w:r w:rsidRPr="00380FA4">
              <w:rPr>
                <w:sz w:val="22"/>
                <w:szCs w:val="22"/>
              </w:rPr>
              <w:t xml:space="preserve">- zadania własne                                                    </w:t>
            </w:r>
          </w:p>
        </w:tc>
        <w:tc>
          <w:tcPr>
            <w:tcW w:w="1119" w:type="pct"/>
            <w:tcBorders>
              <w:top w:val="nil"/>
              <w:left w:val="single" w:sz="2" w:space="0" w:color="000000"/>
              <w:bottom w:val="single" w:sz="2" w:space="0" w:color="000000"/>
              <w:right w:val="nil"/>
            </w:tcBorders>
            <w:vAlign w:val="center"/>
          </w:tcPr>
          <w:p w14:paraId="06824512" w14:textId="77777777" w:rsidR="008864FC" w:rsidRPr="00380FA4" w:rsidRDefault="008864FC" w:rsidP="0074127E">
            <w:pPr>
              <w:snapToGrid w:val="0"/>
              <w:jc w:val="right"/>
            </w:pPr>
            <w:r w:rsidRPr="00380FA4">
              <w:t>23 596,65</w:t>
            </w:r>
          </w:p>
        </w:tc>
        <w:tc>
          <w:tcPr>
            <w:tcW w:w="1095" w:type="pct"/>
            <w:tcBorders>
              <w:top w:val="single" w:sz="4" w:space="0" w:color="000000"/>
              <w:left w:val="single" w:sz="2" w:space="0" w:color="000000"/>
              <w:bottom w:val="single" w:sz="4" w:space="0" w:color="000000"/>
              <w:right w:val="single" w:sz="4" w:space="0" w:color="auto"/>
            </w:tcBorders>
            <w:vAlign w:val="center"/>
          </w:tcPr>
          <w:p w14:paraId="4EA08121" w14:textId="77777777" w:rsidR="008864FC" w:rsidRPr="00380FA4" w:rsidRDefault="008864FC" w:rsidP="0074127E">
            <w:pPr>
              <w:snapToGrid w:val="0"/>
              <w:ind w:left="180"/>
              <w:jc w:val="right"/>
              <w:rPr>
                <w:sz w:val="22"/>
                <w:szCs w:val="22"/>
              </w:rPr>
            </w:pPr>
          </w:p>
          <w:p w14:paraId="7E86B4AA" w14:textId="77777777" w:rsidR="008864FC" w:rsidRPr="00380FA4" w:rsidRDefault="008864FC" w:rsidP="0074127E">
            <w:pPr>
              <w:snapToGrid w:val="0"/>
              <w:ind w:left="180"/>
              <w:jc w:val="right"/>
            </w:pPr>
            <w:r w:rsidRPr="00380FA4">
              <w:t>21 600,00</w:t>
            </w:r>
          </w:p>
          <w:p w14:paraId="10CDCA42" w14:textId="77777777" w:rsidR="008864FC" w:rsidRPr="00380FA4" w:rsidRDefault="008864FC" w:rsidP="0074127E">
            <w:pPr>
              <w:snapToGrid w:val="0"/>
              <w:ind w:left="180"/>
              <w:jc w:val="right"/>
              <w:rPr>
                <w:sz w:val="22"/>
                <w:szCs w:val="22"/>
              </w:rPr>
            </w:pPr>
          </w:p>
        </w:tc>
        <w:tc>
          <w:tcPr>
            <w:tcW w:w="1094" w:type="pct"/>
            <w:tcBorders>
              <w:top w:val="single" w:sz="4" w:space="0" w:color="000000"/>
              <w:left w:val="single" w:sz="2" w:space="0" w:color="000000"/>
              <w:bottom w:val="single" w:sz="4" w:space="0" w:color="000000"/>
              <w:right w:val="single" w:sz="4" w:space="0" w:color="auto"/>
            </w:tcBorders>
            <w:vAlign w:val="center"/>
          </w:tcPr>
          <w:p w14:paraId="41D4FA0D" w14:textId="77777777" w:rsidR="008864FC" w:rsidRPr="00380FA4" w:rsidRDefault="008864FC" w:rsidP="0074127E">
            <w:pPr>
              <w:snapToGrid w:val="0"/>
              <w:ind w:left="180"/>
              <w:jc w:val="right"/>
              <w:rPr>
                <w:sz w:val="22"/>
                <w:szCs w:val="22"/>
              </w:rPr>
            </w:pPr>
          </w:p>
          <w:p w14:paraId="2289A7C8" w14:textId="77777777" w:rsidR="008864FC" w:rsidRPr="00380FA4" w:rsidRDefault="008864FC" w:rsidP="0074127E">
            <w:pPr>
              <w:snapToGrid w:val="0"/>
              <w:ind w:left="180"/>
              <w:jc w:val="right"/>
            </w:pPr>
            <w:r w:rsidRPr="00380FA4">
              <w:t>20 600,00</w:t>
            </w:r>
          </w:p>
          <w:p w14:paraId="15F65C15" w14:textId="77777777" w:rsidR="008864FC" w:rsidRPr="00380FA4" w:rsidRDefault="008864FC" w:rsidP="0074127E">
            <w:pPr>
              <w:snapToGrid w:val="0"/>
              <w:ind w:left="180"/>
              <w:jc w:val="right"/>
              <w:rPr>
                <w:sz w:val="22"/>
                <w:szCs w:val="22"/>
              </w:rPr>
            </w:pPr>
          </w:p>
        </w:tc>
      </w:tr>
      <w:tr w:rsidR="008864FC" w:rsidRPr="00380FA4" w14:paraId="4B8DCFAB" w14:textId="77777777" w:rsidTr="0074127E">
        <w:trPr>
          <w:cantSplit/>
          <w:trHeight w:val="771"/>
        </w:trPr>
        <w:tc>
          <w:tcPr>
            <w:tcW w:w="286" w:type="pct"/>
            <w:tcBorders>
              <w:top w:val="single" w:sz="4" w:space="0" w:color="000000"/>
              <w:left w:val="single" w:sz="2" w:space="0" w:color="000000"/>
              <w:bottom w:val="single" w:sz="2" w:space="0" w:color="000000"/>
              <w:right w:val="nil"/>
            </w:tcBorders>
            <w:vAlign w:val="center"/>
          </w:tcPr>
          <w:p w14:paraId="0D185D5B" w14:textId="77777777" w:rsidR="008864FC" w:rsidRPr="00380FA4" w:rsidRDefault="008864FC" w:rsidP="0074127E">
            <w:pPr>
              <w:overflowPunct w:val="0"/>
              <w:autoSpaceDE w:val="0"/>
              <w:snapToGrid w:val="0"/>
              <w:jc w:val="center"/>
            </w:pPr>
            <w:r w:rsidRPr="00380FA4">
              <w:rPr>
                <w:sz w:val="22"/>
                <w:szCs w:val="22"/>
              </w:rPr>
              <w:t>10</w:t>
            </w:r>
          </w:p>
        </w:tc>
        <w:tc>
          <w:tcPr>
            <w:tcW w:w="1406" w:type="pct"/>
            <w:tcBorders>
              <w:top w:val="single" w:sz="4" w:space="0" w:color="000000"/>
              <w:left w:val="single" w:sz="4" w:space="0" w:color="000000"/>
              <w:bottom w:val="single" w:sz="2" w:space="0" w:color="000000"/>
              <w:right w:val="nil"/>
            </w:tcBorders>
            <w:vAlign w:val="center"/>
          </w:tcPr>
          <w:p w14:paraId="7AC22CA5" w14:textId="77777777" w:rsidR="008864FC" w:rsidRPr="00380FA4" w:rsidRDefault="008864FC" w:rsidP="0074127E">
            <w:pPr>
              <w:snapToGrid w:val="0"/>
            </w:pPr>
            <w:r w:rsidRPr="00380FA4">
              <w:rPr>
                <w:sz w:val="22"/>
                <w:szCs w:val="22"/>
              </w:rPr>
              <w:t xml:space="preserve"> Rozdział 85228</w:t>
            </w:r>
          </w:p>
          <w:p w14:paraId="0637A5D0" w14:textId="77777777" w:rsidR="008864FC" w:rsidRPr="00380FA4" w:rsidRDefault="008864FC" w:rsidP="0074127E">
            <w:r w:rsidRPr="00380FA4">
              <w:rPr>
                <w:sz w:val="22"/>
                <w:szCs w:val="22"/>
              </w:rPr>
              <w:t xml:space="preserve">Usługi opiekuńcze </w:t>
            </w:r>
            <w:r w:rsidRPr="00380FA4">
              <w:rPr>
                <w:sz w:val="22"/>
                <w:szCs w:val="22"/>
              </w:rPr>
              <w:br/>
              <w:t>i specjalistyczne usługi opiekuńcze</w:t>
            </w:r>
          </w:p>
        </w:tc>
        <w:tc>
          <w:tcPr>
            <w:tcW w:w="1119" w:type="pct"/>
            <w:tcBorders>
              <w:top w:val="nil"/>
              <w:left w:val="single" w:sz="2" w:space="0" w:color="000000"/>
              <w:bottom w:val="single" w:sz="2" w:space="0" w:color="000000"/>
              <w:right w:val="nil"/>
            </w:tcBorders>
            <w:vAlign w:val="center"/>
          </w:tcPr>
          <w:p w14:paraId="1FE0D762" w14:textId="77777777" w:rsidR="008864FC" w:rsidRPr="00380FA4" w:rsidRDefault="008864FC" w:rsidP="0074127E">
            <w:pPr>
              <w:snapToGrid w:val="0"/>
              <w:ind w:left="180"/>
              <w:jc w:val="right"/>
            </w:pPr>
            <w:r w:rsidRPr="00380FA4">
              <w:t>SPO</w:t>
            </w:r>
          </w:p>
        </w:tc>
        <w:tc>
          <w:tcPr>
            <w:tcW w:w="1095" w:type="pct"/>
            <w:tcBorders>
              <w:top w:val="single" w:sz="4" w:space="0" w:color="000000"/>
              <w:left w:val="single" w:sz="2" w:space="0" w:color="000000"/>
              <w:bottom w:val="single" w:sz="4" w:space="0" w:color="000000"/>
              <w:right w:val="single" w:sz="4" w:space="0" w:color="auto"/>
            </w:tcBorders>
            <w:vAlign w:val="center"/>
          </w:tcPr>
          <w:p w14:paraId="0FB394A2" w14:textId="77777777" w:rsidR="008864FC" w:rsidRPr="00380FA4" w:rsidRDefault="008864FC" w:rsidP="0074127E">
            <w:pPr>
              <w:overflowPunct w:val="0"/>
              <w:autoSpaceDE w:val="0"/>
              <w:snapToGrid w:val="0"/>
              <w:jc w:val="right"/>
            </w:pPr>
            <w:r w:rsidRPr="00380FA4">
              <w:t>SPO</w:t>
            </w:r>
          </w:p>
        </w:tc>
        <w:tc>
          <w:tcPr>
            <w:tcW w:w="1094" w:type="pct"/>
            <w:tcBorders>
              <w:top w:val="single" w:sz="4" w:space="0" w:color="000000"/>
              <w:left w:val="single" w:sz="2" w:space="0" w:color="000000"/>
              <w:bottom w:val="single" w:sz="4" w:space="0" w:color="000000"/>
              <w:right w:val="single" w:sz="4" w:space="0" w:color="auto"/>
            </w:tcBorders>
            <w:vAlign w:val="center"/>
          </w:tcPr>
          <w:p w14:paraId="7759D002" w14:textId="77777777" w:rsidR="008864FC" w:rsidRPr="00380FA4" w:rsidRDefault="008864FC" w:rsidP="0074127E">
            <w:pPr>
              <w:overflowPunct w:val="0"/>
              <w:autoSpaceDE w:val="0"/>
              <w:snapToGrid w:val="0"/>
              <w:jc w:val="right"/>
            </w:pPr>
            <w:r w:rsidRPr="00380FA4">
              <w:t>SPO</w:t>
            </w:r>
          </w:p>
        </w:tc>
      </w:tr>
      <w:tr w:rsidR="008864FC" w:rsidRPr="00380FA4" w14:paraId="0A78CF58" w14:textId="77777777" w:rsidTr="0074127E">
        <w:trPr>
          <w:cantSplit/>
          <w:trHeight w:val="677"/>
        </w:trPr>
        <w:tc>
          <w:tcPr>
            <w:tcW w:w="286" w:type="pct"/>
            <w:tcBorders>
              <w:top w:val="single" w:sz="4" w:space="0" w:color="000000"/>
              <w:left w:val="single" w:sz="2" w:space="0" w:color="000000"/>
              <w:bottom w:val="single" w:sz="2" w:space="0" w:color="000000"/>
              <w:right w:val="nil"/>
            </w:tcBorders>
            <w:vAlign w:val="center"/>
          </w:tcPr>
          <w:p w14:paraId="1A649F2D" w14:textId="77777777" w:rsidR="008864FC" w:rsidRPr="00380FA4" w:rsidRDefault="008864FC" w:rsidP="0074127E">
            <w:pPr>
              <w:overflowPunct w:val="0"/>
              <w:autoSpaceDE w:val="0"/>
              <w:snapToGrid w:val="0"/>
              <w:jc w:val="center"/>
            </w:pPr>
            <w:r w:rsidRPr="00380FA4">
              <w:rPr>
                <w:sz w:val="22"/>
                <w:szCs w:val="22"/>
              </w:rPr>
              <w:t>11</w:t>
            </w:r>
          </w:p>
        </w:tc>
        <w:tc>
          <w:tcPr>
            <w:tcW w:w="1406" w:type="pct"/>
            <w:tcBorders>
              <w:top w:val="single" w:sz="4" w:space="0" w:color="000000"/>
              <w:left w:val="single" w:sz="4" w:space="0" w:color="000000"/>
              <w:bottom w:val="single" w:sz="4" w:space="0" w:color="000000"/>
              <w:right w:val="nil"/>
            </w:tcBorders>
            <w:vAlign w:val="center"/>
          </w:tcPr>
          <w:p w14:paraId="213B42D6" w14:textId="77777777" w:rsidR="008864FC" w:rsidRPr="00380FA4" w:rsidRDefault="008864FC" w:rsidP="0074127E">
            <w:pPr>
              <w:snapToGrid w:val="0"/>
              <w:rPr>
                <w:sz w:val="22"/>
                <w:szCs w:val="22"/>
              </w:rPr>
            </w:pPr>
            <w:r w:rsidRPr="00380FA4">
              <w:rPr>
                <w:sz w:val="22"/>
                <w:szCs w:val="22"/>
              </w:rPr>
              <w:t>Rozdział 85230</w:t>
            </w:r>
          </w:p>
          <w:p w14:paraId="797FDC23" w14:textId="77777777" w:rsidR="008864FC" w:rsidRPr="00380FA4" w:rsidRDefault="008864FC" w:rsidP="0074127E">
            <w:pPr>
              <w:snapToGrid w:val="0"/>
              <w:rPr>
                <w:sz w:val="22"/>
                <w:szCs w:val="22"/>
              </w:rPr>
            </w:pPr>
            <w:r w:rsidRPr="00380FA4">
              <w:rPr>
                <w:sz w:val="22"/>
                <w:szCs w:val="22"/>
              </w:rPr>
              <w:t>Pomoc w zakresie dożywiania</w:t>
            </w:r>
          </w:p>
          <w:p w14:paraId="392D2719" w14:textId="77777777" w:rsidR="008864FC" w:rsidRPr="00380FA4" w:rsidRDefault="008864FC" w:rsidP="0074127E">
            <w:pPr>
              <w:overflowPunct w:val="0"/>
              <w:autoSpaceDE w:val="0"/>
            </w:pPr>
            <w:r w:rsidRPr="00380FA4">
              <w:rPr>
                <w:sz w:val="22"/>
                <w:szCs w:val="22"/>
              </w:rPr>
              <w:t>w tym:</w:t>
            </w:r>
          </w:p>
          <w:p w14:paraId="1441B1A4" w14:textId="77777777" w:rsidR="008864FC" w:rsidRPr="00380FA4" w:rsidRDefault="008864FC" w:rsidP="0074127E">
            <w:pPr>
              <w:overflowPunct w:val="0"/>
              <w:autoSpaceDE w:val="0"/>
            </w:pPr>
            <w:r w:rsidRPr="00380FA4">
              <w:rPr>
                <w:sz w:val="22"/>
                <w:szCs w:val="22"/>
              </w:rPr>
              <w:t>- zadania własne</w:t>
            </w:r>
          </w:p>
          <w:p w14:paraId="3748A5F6" w14:textId="77777777" w:rsidR="008864FC" w:rsidRPr="00380FA4" w:rsidRDefault="008864FC" w:rsidP="0074127E">
            <w:pPr>
              <w:snapToGrid w:val="0"/>
              <w:rPr>
                <w:sz w:val="22"/>
                <w:szCs w:val="22"/>
              </w:rPr>
            </w:pPr>
            <w:r w:rsidRPr="00380FA4">
              <w:rPr>
                <w:sz w:val="22"/>
                <w:szCs w:val="22"/>
              </w:rPr>
              <w:t>- dotacja na zad. własne</w:t>
            </w:r>
          </w:p>
        </w:tc>
        <w:tc>
          <w:tcPr>
            <w:tcW w:w="1119" w:type="pct"/>
            <w:tcBorders>
              <w:top w:val="nil"/>
              <w:left w:val="single" w:sz="2" w:space="0" w:color="000000"/>
              <w:bottom w:val="single" w:sz="2" w:space="0" w:color="000000"/>
              <w:right w:val="nil"/>
            </w:tcBorders>
            <w:vAlign w:val="center"/>
          </w:tcPr>
          <w:p w14:paraId="7913AFD9" w14:textId="77777777" w:rsidR="008864FC" w:rsidRPr="00380FA4" w:rsidRDefault="008864FC" w:rsidP="0074127E">
            <w:pPr>
              <w:snapToGrid w:val="0"/>
            </w:pPr>
          </w:p>
          <w:p w14:paraId="034DFDBD" w14:textId="77777777" w:rsidR="008864FC" w:rsidRPr="00380FA4" w:rsidRDefault="008864FC" w:rsidP="0074127E">
            <w:pPr>
              <w:snapToGrid w:val="0"/>
              <w:ind w:left="180"/>
              <w:jc w:val="right"/>
            </w:pPr>
            <w:r w:rsidRPr="00380FA4">
              <w:t>2 481 466,58</w:t>
            </w:r>
          </w:p>
          <w:p w14:paraId="620BF055" w14:textId="77777777" w:rsidR="008864FC" w:rsidRPr="00380FA4" w:rsidRDefault="008864FC" w:rsidP="0074127E">
            <w:pPr>
              <w:snapToGrid w:val="0"/>
              <w:ind w:left="180"/>
              <w:jc w:val="right"/>
            </w:pPr>
          </w:p>
          <w:p w14:paraId="7F0FE151" w14:textId="77777777" w:rsidR="008864FC" w:rsidRPr="00380FA4" w:rsidRDefault="008864FC" w:rsidP="0074127E">
            <w:pPr>
              <w:snapToGrid w:val="0"/>
              <w:ind w:left="180"/>
              <w:jc w:val="right"/>
              <w:rPr>
                <w:sz w:val="22"/>
                <w:szCs w:val="22"/>
              </w:rPr>
            </w:pPr>
          </w:p>
          <w:p w14:paraId="1F43DB9C" w14:textId="77777777" w:rsidR="008864FC" w:rsidRPr="00380FA4" w:rsidRDefault="008864FC" w:rsidP="0074127E">
            <w:pPr>
              <w:snapToGrid w:val="0"/>
              <w:ind w:left="180"/>
              <w:jc w:val="right"/>
              <w:rPr>
                <w:sz w:val="22"/>
                <w:szCs w:val="22"/>
              </w:rPr>
            </w:pPr>
            <w:r w:rsidRPr="00380FA4">
              <w:rPr>
                <w:sz w:val="22"/>
                <w:szCs w:val="22"/>
              </w:rPr>
              <w:t>561 466,58</w:t>
            </w:r>
          </w:p>
          <w:p w14:paraId="094CBAD4" w14:textId="77777777" w:rsidR="008864FC" w:rsidRPr="00380FA4" w:rsidRDefault="008864FC" w:rsidP="0074127E">
            <w:pPr>
              <w:snapToGrid w:val="0"/>
              <w:ind w:left="180"/>
              <w:jc w:val="right"/>
            </w:pPr>
            <w:r w:rsidRPr="00380FA4">
              <w:rPr>
                <w:sz w:val="22"/>
                <w:szCs w:val="22"/>
              </w:rPr>
              <w:t>1 920 000,00</w:t>
            </w:r>
          </w:p>
        </w:tc>
        <w:tc>
          <w:tcPr>
            <w:tcW w:w="1095" w:type="pct"/>
            <w:tcBorders>
              <w:top w:val="single" w:sz="4" w:space="0" w:color="000000"/>
              <w:left w:val="single" w:sz="2" w:space="0" w:color="000000"/>
              <w:bottom w:val="single" w:sz="4" w:space="0" w:color="000000"/>
              <w:right w:val="single" w:sz="4" w:space="0" w:color="auto"/>
            </w:tcBorders>
            <w:vAlign w:val="center"/>
          </w:tcPr>
          <w:p w14:paraId="5FA8119C" w14:textId="77777777" w:rsidR="008864FC" w:rsidRPr="00380FA4" w:rsidRDefault="008864FC" w:rsidP="0074127E">
            <w:pPr>
              <w:overflowPunct w:val="0"/>
              <w:autoSpaceDE w:val="0"/>
              <w:snapToGrid w:val="0"/>
              <w:ind w:left="180"/>
              <w:jc w:val="right"/>
            </w:pPr>
          </w:p>
          <w:p w14:paraId="4DB86929" w14:textId="77777777" w:rsidR="008864FC" w:rsidRPr="00380FA4" w:rsidRDefault="008864FC" w:rsidP="0074127E">
            <w:pPr>
              <w:overflowPunct w:val="0"/>
              <w:autoSpaceDE w:val="0"/>
              <w:snapToGrid w:val="0"/>
              <w:ind w:left="180"/>
              <w:jc w:val="right"/>
            </w:pPr>
            <w:r w:rsidRPr="00380FA4">
              <w:t>1 282 500,00</w:t>
            </w:r>
          </w:p>
          <w:p w14:paraId="36A71B6B" w14:textId="77777777" w:rsidR="008864FC" w:rsidRPr="00380FA4" w:rsidRDefault="008864FC" w:rsidP="0074127E">
            <w:pPr>
              <w:overflowPunct w:val="0"/>
              <w:autoSpaceDE w:val="0"/>
              <w:snapToGrid w:val="0"/>
              <w:ind w:left="180"/>
              <w:jc w:val="right"/>
            </w:pPr>
          </w:p>
          <w:p w14:paraId="43D3A353" w14:textId="77777777" w:rsidR="008864FC" w:rsidRPr="00380FA4" w:rsidRDefault="008864FC" w:rsidP="0074127E">
            <w:pPr>
              <w:overflowPunct w:val="0"/>
              <w:autoSpaceDE w:val="0"/>
              <w:snapToGrid w:val="0"/>
              <w:ind w:left="180"/>
              <w:jc w:val="right"/>
              <w:rPr>
                <w:sz w:val="22"/>
                <w:szCs w:val="22"/>
              </w:rPr>
            </w:pPr>
          </w:p>
          <w:p w14:paraId="292D7D9F" w14:textId="77777777" w:rsidR="008864FC" w:rsidRPr="00380FA4" w:rsidRDefault="008864FC" w:rsidP="0074127E">
            <w:pPr>
              <w:overflowPunct w:val="0"/>
              <w:autoSpaceDE w:val="0"/>
              <w:snapToGrid w:val="0"/>
              <w:ind w:left="180"/>
              <w:jc w:val="right"/>
              <w:rPr>
                <w:sz w:val="22"/>
                <w:szCs w:val="22"/>
              </w:rPr>
            </w:pPr>
            <w:r w:rsidRPr="00380FA4">
              <w:rPr>
                <w:sz w:val="22"/>
                <w:szCs w:val="22"/>
              </w:rPr>
              <w:t>564 000,00</w:t>
            </w:r>
          </w:p>
          <w:p w14:paraId="513907C4" w14:textId="77777777" w:rsidR="008864FC" w:rsidRPr="00380FA4" w:rsidRDefault="008864FC" w:rsidP="0074127E">
            <w:pPr>
              <w:overflowPunct w:val="0"/>
              <w:autoSpaceDE w:val="0"/>
              <w:snapToGrid w:val="0"/>
              <w:ind w:left="180"/>
              <w:jc w:val="right"/>
            </w:pPr>
            <w:r w:rsidRPr="00380FA4">
              <w:rPr>
                <w:sz w:val="22"/>
                <w:szCs w:val="22"/>
              </w:rPr>
              <w:t>718 500,00</w:t>
            </w:r>
          </w:p>
        </w:tc>
        <w:tc>
          <w:tcPr>
            <w:tcW w:w="1094" w:type="pct"/>
            <w:tcBorders>
              <w:top w:val="single" w:sz="4" w:space="0" w:color="000000"/>
              <w:left w:val="single" w:sz="2" w:space="0" w:color="000000"/>
              <w:bottom w:val="single" w:sz="4" w:space="0" w:color="000000"/>
              <w:right w:val="single" w:sz="4" w:space="0" w:color="auto"/>
            </w:tcBorders>
            <w:vAlign w:val="center"/>
          </w:tcPr>
          <w:p w14:paraId="13EBBD3A" w14:textId="77777777" w:rsidR="008864FC" w:rsidRPr="00380FA4" w:rsidRDefault="008864FC" w:rsidP="0074127E">
            <w:pPr>
              <w:overflowPunct w:val="0"/>
              <w:autoSpaceDE w:val="0"/>
              <w:snapToGrid w:val="0"/>
              <w:ind w:left="180"/>
              <w:jc w:val="right"/>
            </w:pPr>
          </w:p>
          <w:p w14:paraId="55C71770" w14:textId="77777777" w:rsidR="008864FC" w:rsidRPr="00380FA4" w:rsidRDefault="008864FC" w:rsidP="0074127E">
            <w:pPr>
              <w:overflowPunct w:val="0"/>
              <w:autoSpaceDE w:val="0"/>
              <w:snapToGrid w:val="0"/>
              <w:ind w:left="180"/>
              <w:jc w:val="right"/>
            </w:pPr>
            <w:r w:rsidRPr="00380FA4">
              <w:t>564 000,00</w:t>
            </w:r>
          </w:p>
          <w:p w14:paraId="51DAF476" w14:textId="77777777" w:rsidR="008864FC" w:rsidRPr="00380FA4" w:rsidRDefault="008864FC" w:rsidP="0074127E">
            <w:pPr>
              <w:overflowPunct w:val="0"/>
              <w:autoSpaceDE w:val="0"/>
              <w:snapToGrid w:val="0"/>
              <w:ind w:left="180"/>
              <w:jc w:val="right"/>
            </w:pPr>
          </w:p>
          <w:p w14:paraId="57E1255D" w14:textId="77777777" w:rsidR="008864FC" w:rsidRPr="00380FA4" w:rsidRDefault="008864FC" w:rsidP="0074127E">
            <w:pPr>
              <w:overflowPunct w:val="0"/>
              <w:autoSpaceDE w:val="0"/>
              <w:snapToGrid w:val="0"/>
              <w:ind w:left="180"/>
              <w:jc w:val="right"/>
              <w:rPr>
                <w:sz w:val="22"/>
                <w:szCs w:val="22"/>
              </w:rPr>
            </w:pPr>
          </w:p>
          <w:p w14:paraId="73633A19" w14:textId="77777777" w:rsidR="008864FC" w:rsidRPr="00380FA4" w:rsidRDefault="008864FC" w:rsidP="0074127E">
            <w:pPr>
              <w:overflowPunct w:val="0"/>
              <w:autoSpaceDE w:val="0"/>
              <w:snapToGrid w:val="0"/>
              <w:ind w:left="180"/>
              <w:jc w:val="right"/>
              <w:rPr>
                <w:sz w:val="22"/>
                <w:szCs w:val="22"/>
              </w:rPr>
            </w:pPr>
            <w:r w:rsidRPr="00380FA4">
              <w:rPr>
                <w:sz w:val="22"/>
                <w:szCs w:val="22"/>
              </w:rPr>
              <w:t>564 000,00</w:t>
            </w:r>
          </w:p>
          <w:p w14:paraId="40B8BEB4" w14:textId="77777777" w:rsidR="008864FC" w:rsidRPr="00380FA4" w:rsidRDefault="008864FC" w:rsidP="0074127E">
            <w:pPr>
              <w:overflowPunct w:val="0"/>
              <w:autoSpaceDE w:val="0"/>
              <w:snapToGrid w:val="0"/>
              <w:ind w:left="180"/>
              <w:jc w:val="right"/>
            </w:pPr>
            <w:r w:rsidRPr="00380FA4">
              <w:rPr>
                <w:sz w:val="22"/>
                <w:szCs w:val="22"/>
              </w:rPr>
              <w:t>0,00</w:t>
            </w:r>
          </w:p>
        </w:tc>
      </w:tr>
      <w:tr w:rsidR="008864FC" w:rsidRPr="00380FA4" w14:paraId="15F1AD38" w14:textId="77777777" w:rsidTr="0074127E">
        <w:trPr>
          <w:cantSplit/>
          <w:trHeight w:val="518"/>
        </w:trPr>
        <w:tc>
          <w:tcPr>
            <w:tcW w:w="286" w:type="pct"/>
            <w:tcBorders>
              <w:top w:val="nil"/>
              <w:left w:val="single" w:sz="2" w:space="0" w:color="000000"/>
              <w:bottom w:val="single" w:sz="2" w:space="0" w:color="000000"/>
              <w:right w:val="nil"/>
            </w:tcBorders>
            <w:vAlign w:val="center"/>
          </w:tcPr>
          <w:p w14:paraId="57B70F2D" w14:textId="77777777" w:rsidR="008864FC" w:rsidRPr="00380FA4" w:rsidRDefault="008864FC" w:rsidP="0074127E">
            <w:pPr>
              <w:overflowPunct w:val="0"/>
              <w:autoSpaceDE w:val="0"/>
              <w:snapToGrid w:val="0"/>
              <w:jc w:val="center"/>
            </w:pPr>
            <w:r w:rsidRPr="00380FA4">
              <w:rPr>
                <w:sz w:val="22"/>
                <w:szCs w:val="22"/>
              </w:rPr>
              <w:t>12</w:t>
            </w:r>
          </w:p>
        </w:tc>
        <w:tc>
          <w:tcPr>
            <w:tcW w:w="1406" w:type="pct"/>
            <w:tcBorders>
              <w:top w:val="single" w:sz="4" w:space="0" w:color="000000"/>
              <w:left w:val="single" w:sz="4" w:space="0" w:color="000000"/>
              <w:bottom w:val="single" w:sz="2" w:space="0" w:color="000000"/>
              <w:right w:val="nil"/>
            </w:tcBorders>
            <w:vAlign w:val="center"/>
          </w:tcPr>
          <w:p w14:paraId="24CE11A2" w14:textId="77777777" w:rsidR="008864FC" w:rsidRPr="00380FA4" w:rsidRDefault="008864FC" w:rsidP="0074127E">
            <w:pPr>
              <w:snapToGrid w:val="0"/>
              <w:rPr>
                <w:sz w:val="22"/>
                <w:szCs w:val="22"/>
              </w:rPr>
            </w:pPr>
            <w:r w:rsidRPr="00380FA4">
              <w:rPr>
                <w:sz w:val="22"/>
                <w:szCs w:val="22"/>
              </w:rPr>
              <w:t>Rozdział  85231</w:t>
            </w:r>
          </w:p>
          <w:p w14:paraId="108736FE" w14:textId="77777777" w:rsidR="008864FC" w:rsidRPr="00380FA4" w:rsidRDefault="008864FC" w:rsidP="0074127E">
            <w:pPr>
              <w:snapToGrid w:val="0"/>
              <w:rPr>
                <w:sz w:val="22"/>
                <w:szCs w:val="22"/>
              </w:rPr>
            </w:pPr>
            <w:r w:rsidRPr="00380FA4">
              <w:rPr>
                <w:sz w:val="22"/>
                <w:szCs w:val="22"/>
              </w:rPr>
              <w:t>Pomoc dla cudzoziemców</w:t>
            </w:r>
          </w:p>
          <w:p w14:paraId="2E555829" w14:textId="77777777" w:rsidR="008864FC" w:rsidRPr="00380FA4" w:rsidRDefault="008864FC" w:rsidP="0074127E">
            <w:pPr>
              <w:snapToGrid w:val="0"/>
              <w:rPr>
                <w:sz w:val="22"/>
                <w:szCs w:val="22"/>
              </w:rPr>
            </w:pPr>
            <w:r w:rsidRPr="00380FA4">
              <w:rPr>
                <w:sz w:val="22"/>
                <w:szCs w:val="22"/>
              </w:rPr>
              <w:t>- zadania zlecone</w:t>
            </w:r>
          </w:p>
        </w:tc>
        <w:tc>
          <w:tcPr>
            <w:tcW w:w="1119" w:type="pct"/>
            <w:tcBorders>
              <w:top w:val="nil"/>
              <w:left w:val="single" w:sz="2" w:space="0" w:color="000000"/>
              <w:bottom w:val="single" w:sz="2" w:space="0" w:color="000000"/>
              <w:right w:val="nil"/>
            </w:tcBorders>
            <w:vAlign w:val="center"/>
          </w:tcPr>
          <w:p w14:paraId="1B23E4FA" w14:textId="77777777" w:rsidR="008864FC" w:rsidRPr="00380FA4" w:rsidRDefault="008864FC" w:rsidP="0074127E">
            <w:pPr>
              <w:snapToGrid w:val="0"/>
              <w:ind w:left="180"/>
              <w:jc w:val="right"/>
            </w:pPr>
            <w:r w:rsidRPr="00380FA4">
              <w:t>12 015,00</w:t>
            </w:r>
          </w:p>
        </w:tc>
        <w:tc>
          <w:tcPr>
            <w:tcW w:w="1095" w:type="pct"/>
            <w:tcBorders>
              <w:top w:val="single" w:sz="4" w:space="0" w:color="000000"/>
              <w:left w:val="single" w:sz="2" w:space="0" w:color="000000"/>
              <w:bottom w:val="single" w:sz="2" w:space="0" w:color="000000"/>
              <w:right w:val="single" w:sz="4" w:space="0" w:color="auto"/>
            </w:tcBorders>
            <w:vAlign w:val="center"/>
          </w:tcPr>
          <w:p w14:paraId="4B141A9E" w14:textId="77777777" w:rsidR="008864FC" w:rsidRPr="00380FA4" w:rsidRDefault="008864FC" w:rsidP="0074127E">
            <w:pPr>
              <w:overflowPunct w:val="0"/>
              <w:autoSpaceDE w:val="0"/>
              <w:snapToGrid w:val="0"/>
              <w:jc w:val="right"/>
            </w:pPr>
            <w:r w:rsidRPr="00380FA4">
              <w:t>0,00</w:t>
            </w:r>
          </w:p>
        </w:tc>
        <w:tc>
          <w:tcPr>
            <w:tcW w:w="1094" w:type="pct"/>
            <w:tcBorders>
              <w:top w:val="single" w:sz="4" w:space="0" w:color="000000"/>
              <w:left w:val="single" w:sz="2" w:space="0" w:color="000000"/>
              <w:bottom w:val="single" w:sz="2" w:space="0" w:color="000000"/>
              <w:right w:val="single" w:sz="4" w:space="0" w:color="auto"/>
            </w:tcBorders>
            <w:vAlign w:val="center"/>
          </w:tcPr>
          <w:p w14:paraId="5D4E0A65" w14:textId="77777777" w:rsidR="008864FC" w:rsidRPr="00380FA4" w:rsidRDefault="008864FC" w:rsidP="0074127E">
            <w:pPr>
              <w:overflowPunct w:val="0"/>
              <w:autoSpaceDE w:val="0"/>
              <w:snapToGrid w:val="0"/>
              <w:jc w:val="right"/>
            </w:pPr>
            <w:r w:rsidRPr="00380FA4">
              <w:t>0,00</w:t>
            </w:r>
          </w:p>
        </w:tc>
      </w:tr>
      <w:tr w:rsidR="008864FC" w:rsidRPr="00380FA4" w14:paraId="414F62DC" w14:textId="77777777" w:rsidTr="0074127E">
        <w:trPr>
          <w:cantSplit/>
          <w:trHeight w:val="1055"/>
        </w:trPr>
        <w:tc>
          <w:tcPr>
            <w:tcW w:w="286" w:type="pct"/>
            <w:vMerge w:val="restart"/>
            <w:tcBorders>
              <w:top w:val="nil"/>
              <w:left w:val="single" w:sz="2" w:space="0" w:color="000000"/>
              <w:right w:val="single" w:sz="2" w:space="0" w:color="000000"/>
            </w:tcBorders>
            <w:vAlign w:val="center"/>
          </w:tcPr>
          <w:p w14:paraId="738EFFBA" w14:textId="77777777" w:rsidR="008864FC" w:rsidRPr="00380FA4" w:rsidRDefault="008864FC" w:rsidP="0074127E">
            <w:pPr>
              <w:overflowPunct w:val="0"/>
              <w:autoSpaceDE w:val="0"/>
              <w:snapToGrid w:val="0"/>
              <w:jc w:val="center"/>
            </w:pPr>
            <w:r w:rsidRPr="00380FA4">
              <w:rPr>
                <w:sz w:val="22"/>
                <w:szCs w:val="22"/>
              </w:rPr>
              <w:t>13</w:t>
            </w:r>
          </w:p>
        </w:tc>
        <w:tc>
          <w:tcPr>
            <w:tcW w:w="1406" w:type="pct"/>
            <w:tcBorders>
              <w:top w:val="single" w:sz="2" w:space="0" w:color="000000"/>
              <w:left w:val="single" w:sz="2" w:space="0" w:color="000000"/>
              <w:right w:val="nil"/>
            </w:tcBorders>
            <w:vAlign w:val="center"/>
          </w:tcPr>
          <w:p w14:paraId="4FF58039" w14:textId="77777777" w:rsidR="008864FC" w:rsidRPr="00380FA4" w:rsidRDefault="008864FC" w:rsidP="0074127E">
            <w:pPr>
              <w:snapToGrid w:val="0"/>
            </w:pPr>
            <w:r w:rsidRPr="00380FA4">
              <w:rPr>
                <w:sz w:val="22"/>
                <w:szCs w:val="22"/>
              </w:rPr>
              <w:t>Rozdział  85295</w:t>
            </w:r>
          </w:p>
          <w:p w14:paraId="1844FC14" w14:textId="77777777" w:rsidR="008864FC" w:rsidRPr="00380FA4" w:rsidRDefault="008864FC" w:rsidP="0074127E">
            <w:pPr>
              <w:overflowPunct w:val="0"/>
              <w:autoSpaceDE w:val="0"/>
            </w:pPr>
            <w:r w:rsidRPr="00380FA4">
              <w:rPr>
                <w:sz w:val="22"/>
                <w:szCs w:val="22"/>
              </w:rPr>
              <w:t xml:space="preserve">Pozostała działalność </w:t>
            </w:r>
          </w:p>
        </w:tc>
        <w:tc>
          <w:tcPr>
            <w:tcW w:w="1119" w:type="pct"/>
            <w:tcBorders>
              <w:top w:val="single" w:sz="2" w:space="0" w:color="000000"/>
              <w:left w:val="single" w:sz="2" w:space="0" w:color="000000"/>
              <w:right w:val="nil"/>
            </w:tcBorders>
            <w:vAlign w:val="center"/>
          </w:tcPr>
          <w:p w14:paraId="298737ED" w14:textId="77777777" w:rsidR="008864FC" w:rsidRPr="00380FA4" w:rsidRDefault="008864FC" w:rsidP="0074127E">
            <w:pPr>
              <w:overflowPunct w:val="0"/>
              <w:autoSpaceDE w:val="0"/>
              <w:snapToGrid w:val="0"/>
              <w:jc w:val="right"/>
            </w:pPr>
            <w:r w:rsidRPr="00380FA4">
              <w:t>452 707,64</w:t>
            </w:r>
          </w:p>
        </w:tc>
        <w:tc>
          <w:tcPr>
            <w:tcW w:w="1095" w:type="pct"/>
            <w:tcBorders>
              <w:top w:val="single" w:sz="2" w:space="0" w:color="000000"/>
              <w:left w:val="single" w:sz="2" w:space="0" w:color="000000"/>
              <w:right w:val="single" w:sz="2" w:space="0" w:color="000000"/>
            </w:tcBorders>
            <w:vAlign w:val="center"/>
          </w:tcPr>
          <w:p w14:paraId="43793C77" w14:textId="77777777" w:rsidR="008864FC" w:rsidRPr="00380FA4" w:rsidRDefault="008864FC" w:rsidP="0074127E">
            <w:pPr>
              <w:overflowPunct w:val="0"/>
              <w:autoSpaceDE w:val="0"/>
              <w:snapToGrid w:val="0"/>
              <w:ind w:left="180"/>
              <w:jc w:val="right"/>
            </w:pPr>
            <w:r w:rsidRPr="00380FA4">
              <w:t>430 025,16</w:t>
            </w:r>
          </w:p>
        </w:tc>
        <w:tc>
          <w:tcPr>
            <w:tcW w:w="1094" w:type="pct"/>
            <w:tcBorders>
              <w:top w:val="single" w:sz="2" w:space="0" w:color="000000"/>
              <w:left w:val="single" w:sz="2" w:space="0" w:color="000000"/>
              <w:right w:val="single" w:sz="2" w:space="0" w:color="000000"/>
            </w:tcBorders>
            <w:vAlign w:val="center"/>
          </w:tcPr>
          <w:p w14:paraId="1D117201" w14:textId="77777777" w:rsidR="008864FC" w:rsidRPr="00380FA4" w:rsidRDefault="008864FC" w:rsidP="0074127E">
            <w:pPr>
              <w:overflowPunct w:val="0"/>
              <w:autoSpaceDE w:val="0"/>
              <w:snapToGrid w:val="0"/>
              <w:ind w:left="180"/>
              <w:jc w:val="right"/>
            </w:pPr>
            <w:r w:rsidRPr="00380FA4">
              <w:t>459 168,00</w:t>
            </w:r>
          </w:p>
        </w:tc>
      </w:tr>
      <w:tr w:rsidR="008864FC" w:rsidRPr="00380FA4" w14:paraId="11F11831" w14:textId="77777777" w:rsidTr="0074127E">
        <w:trPr>
          <w:cantSplit/>
          <w:trHeight w:val="271"/>
        </w:trPr>
        <w:tc>
          <w:tcPr>
            <w:tcW w:w="286" w:type="pct"/>
            <w:vMerge/>
            <w:tcBorders>
              <w:left w:val="single" w:sz="2" w:space="0" w:color="000000"/>
              <w:right w:val="single" w:sz="2" w:space="0" w:color="000000"/>
            </w:tcBorders>
            <w:vAlign w:val="center"/>
          </w:tcPr>
          <w:p w14:paraId="1D906B3D" w14:textId="77777777" w:rsidR="008864FC" w:rsidRPr="00380FA4" w:rsidRDefault="008864FC" w:rsidP="0074127E">
            <w:pPr>
              <w:overflowPunct w:val="0"/>
              <w:autoSpaceDE w:val="0"/>
              <w:snapToGrid w:val="0"/>
              <w:jc w:val="center"/>
              <w:rPr>
                <w:sz w:val="22"/>
                <w:szCs w:val="22"/>
              </w:rPr>
            </w:pPr>
          </w:p>
        </w:tc>
        <w:tc>
          <w:tcPr>
            <w:tcW w:w="1406" w:type="pct"/>
            <w:tcBorders>
              <w:left w:val="single" w:sz="2" w:space="0" w:color="000000"/>
              <w:right w:val="nil"/>
            </w:tcBorders>
            <w:vAlign w:val="center"/>
          </w:tcPr>
          <w:p w14:paraId="486ECA6B" w14:textId="77777777" w:rsidR="008864FC" w:rsidRPr="00380FA4" w:rsidRDefault="008864FC" w:rsidP="0074127E">
            <w:pPr>
              <w:overflowPunct w:val="0"/>
              <w:autoSpaceDE w:val="0"/>
              <w:rPr>
                <w:sz w:val="22"/>
                <w:szCs w:val="22"/>
              </w:rPr>
            </w:pPr>
            <w:r w:rsidRPr="00380FA4">
              <w:rPr>
                <w:sz w:val="22"/>
                <w:szCs w:val="22"/>
              </w:rPr>
              <w:t>w tym zadania własne:</w:t>
            </w:r>
          </w:p>
        </w:tc>
        <w:tc>
          <w:tcPr>
            <w:tcW w:w="1119" w:type="pct"/>
            <w:tcBorders>
              <w:left w:val="single" w:sz="2" w:space="0" w:color="000000"/>
              <w:right w:val="nil"/>
            </w:tcBorders>
            <w:vAlign w:val="center"/>
          </w:tcPr>
          <w:p w14:paraId="5D583ABE" w14:textId="77777777" w:rsidR="008864FC" w:rsidRPr="00380FA4" w:rsidRDefault="008864FC" w:rsidP="0074127E">
            <w:pPr>
              <w:overflowPunct w:val="0"/>
              <w:autoSpaceDE w:val="0"/>
              <w:snapToGrid w:val="0"/>
            </w:pPr>
          </w:p>
        </w:tc>
        <w:tc>
          <w:tcPr>
            <w:tcW w:w="1095" w:type="pct"/>
            <w:tcBorders>
              <w:left w:val="single" w:sz="2" w:space="0" w:color="000000"/>
              <w:right w:val="single" w:sz="2" w:space="0" w:color="000000"/>
            </w:tcBorders>
            <w:vAlign w:val="center"/>
          </w:tcPr>
          <w:p w14:paraId="1CD27CFE" w14:textId="77777777" w:rsidR="008864FC" w:rsidRPr="00380FA4" w:rsidRDefault="008864FC" w:rsidP="0074127E">
            <w:pPr>
              <w:overflowPunct w:val="0"/>
              <w:autoSpaceDE w:val="0"/>
              <w:snapToGrid w:val="0"/>
            </w:pPr>
          </w:p>
        </w:tc>
        <w:tc>
          <w:tcPr>
            <w:tcW w:w="1094" w:type="pct"/>
            <w:tcBorders>
              <w:left w:val="single" w:sz="2" w:space="0" w:color="000000"/>
              <w:right w:val="single" w:sz="2" w:space="0" w:color="000000"/>
            </w:tcBorders>
            <w:vAlign w:val="center"/>
          </w:tcPr>
          <w:p w14:paraId="5211DA50" w14:textId="77777777" w:rsidR="008864FC" w:rsidRPr="00380FA4" w:rsidRDefault="008864FC" w:rsidP="0074127E">
            <w:pPr>
              <w:overflowPunct w:val="0"/>
              <w:autoSpaceDE w:val="0"/>
              <w:snapToGrid w:val="0"/>
              <w:ind w:left="180"/>
              <w:jc w:val="right"/>
            </w:pPr>
          </w:p>
        </w:tc>
      </w:tr>
      <w:tr w:rsidR="008864FC" w:rsidRPr="00380FA4" w14:paraId="14AD371F" w14:textId="77777777" w:rsidTr="0074127E">
        <w:trPr>
          <w:cantSplit/>
          <w:trHeight w:val="687"/>
        </w:trPr>
        <w:tc>
          <w:tcPr>
            <w:tcW w:w="286" w:type="pct"/>
            <w:vMerge/>
            <w:tcBorders>
              <w:left w:val="single" w:sz="2" w:space="0" w:color="000000"/>
              <w:right w:val="single" w:sz="2" w:space="0" w:color="000000"/>
            </w:tcBorders>
            <w:vAlign w:val="center"/>
          </w:tcPr>
          <w:p w14:paraId="6939BD35" w14:textId="77777777" w:rsidR="008864FC" w:rsidRPr="00380FA4" w:rsidRDefault="008864FC" w:rsidP="0074127E">
            <w:pPr>
              <w:overflowPunct w:val="0"/>
              <w:autoSpaceDE w:val="0"/>
              <w:snapToGrid w:val="0"/>
              <w:jc w:val="center"/>
              <w:rPr>
                <w:sz w:val="22"/>
                <w:szCs w:val="22"/>
              </w:rPr>
            </w:pPr>
          </w:p>
        </w:tc>
        <w:tc>
          <w:tcPr>
            <w:tcW w:w="1406" w:type="pct"/>
            <w:tcBorders>
              <w:left w:val="single" w:sz="2" w:space="0" w:color="000000"/>
              <w:right w:val="nil"/>
            </w:tcBorders>
          </w:tcPr>
          <w:p w14:paraId="671C76F0" w14:textId="77777777" w:rsidR="008864FC" w:rsidRPr="00380FA4" w:rsidRDefault="008864FC" w:rsidP="0074127E">
            <w:pPr>
              <w:overflowPunct w:val="0"/>
              <w:autoSpaceDE w:val="0"/>
              <w:rPr>
                <w:sz w:val="22"/>
                <w:szCs w:val="22"/>
              </w:rPr>
            </w:pPr>
            <w:r w:rsidRPr="00380FA4">
              <w:rPr>
                <w:sz w:val="22"/>
                <w:szCs w:val="22"/>
              </w:rPr>
              <w:t>- prace społecznie-użyteczne</w:t>
            </w:r>
          </w:p>
          <w:p w14:paraId="4A0BC97A" w14:textId="77777777" w:rsidR="008864FC" w:rsidRPr="00380FA4" w:rsidRDefault="008864FC" w:rsidP="0074127E">
            <w:pPr>
              <w:overflowPunct w:val="0"/>
              <w:autoSpaceDE w:val="0"/>
              <w:rPr>
                <w:sz w:val="22"/>
                <w:szCs w:val="22"/>
              </w:rPr>
            </w:pPr>
            <w:r w:rsidRPr="00380FA4">
              <w:rPr>
                <w:sz w:val="22"/>
                <w:szCs w:val="22"/>
              </w:rPr>
              <w:t xml:space="preserve">- projekt „Przemyśl szansę na zamiany” </w:t>
            </w:r>
          </w:p>
        </w:tc>
        <w:tc>
          <w:tcPr>
            <w:tcW w:w="1119" w:type="pct"/>
            <w:tcBorders>
              <w:left w:val="single" w:sz="2" w:space="0" w:color="000000"/>
              <w:right w:val="nil"/>
            </w:tcBorders>
          </w:tcPr>
          <w:p w14:paraId="413D2390" w14:textId="77777777" w:rsidR="008864FC" w:rsidRPr="00380FA4" w:rsidRDefault="008864FC" w:rsidP="0074127E">
            <w:pPr>
              <w:overflowPunct w:val="0"/>
              <w:autoSpaceDE w:val="0"/>
              <w:snapToGrid w:val="0"/>
              <w:jc w:val="right"/>
              <w:rPr>
                <w:sz w:val="22"/>
                <w:szCs w:val="22"/>
              </w:rPr>
            </w:pPr>
            <w:r w:rsidRPr="00380FA4">
              <w:rPr>
                <w:sz w:val="22"/>
                <w:szCs w:val="22"/>
              </w:rPr>
              <w:t>77 473,78</w:t>
            </w:r>
          </w:p>
          <w:p w14:paraId="618A27C6" w14:textId="77777777" w:rsidR="008864FC" w:rsidRPr="00380FA4" w:rsidRDefault="008864FC" w:rsidP="0074127E">
            <w:pPr>
              <w:overflowPunct w:val="0"/>
              <w:autoSpaceDE w:val="0"/>
              <w:snapToGrid w:val="0"/>
              <w:ind w:left="180"/>
              <w:jc w:val="right"/>
              <w:rPr>
                <w:sz w:val="22"/>
                <w:szCs w:val="22"/>
              </w:rPr>
            </w:pPr>
            <w:r w:rsidRPr="00380FA4">
              <w:rPr>
                <w:sz w:val="22"/>
                <w:szCs w:val="22"/>
              </w:rPr>
              <w:t xml:space="preserve">200 366,38 </w:t>
            </w:r>
          </w:p>
          <w:p w14:paraId="0C24B651" w14:textId="77777777" w:rsidR="008864FC" w:rsidRPr="00380FA4" w:rsidRDefault="008864FC" w:rsidP="0074127E">
            <w:pPr>
              <w:overflowPunct w:val="0"/>
              <w:autoSpaceDE w:val="0"/>
              <w:snapToGrid w:val="0"/>
              <w:jc w:val="right"/>
              <w:rPr>
                <w:sz w:val="22"/>
                <w:szCs w:val="22"/>
              </w:rPr>
            </w:pPr>
          </w:p>
        </w:tc>
        <w:tc>
          <w:tcPr>
            <w:tcW w:w="1095" w:type="pct"/>
            <w:tcBorders>
              <w:left w:val="single" w:sz="2" w:space="0" w:color="000000"/>
              <w:right w:val="single" w:sz="2" w:space="0" w:color="000000"/>
            </w:tcBorders>
          </w:tcPr>
          <w:p w14:paraId="7772FDAA" w14:textId="77777777" w:rsidR="008864FC" w:rsidRPr="00380FA4" w:rsidRDefault="008864FC" w:rsidP="0074127E">
            <w:pPr>
              <w:overflowPunct w:val="0"/>
              <w:autoSpaceDE w:val="0"/>
              <w:snapToGrid w:val="0"/>
              <w:ind w:left="180"/>
              <w:jc w:val="right"/>
              <w:rPr>
                <w:sz w:val="22"/>
                <w:szCs w:val="22"/>
              </w:rPr>
            </w:pPr>
            <w:r w:rsidRPr="00380FA4">
              <w:rPr>
                <w:sz w:val="22"/>
                <w:szCs w:val="22"/>
              </w:rPr>
              <w:t>68 000,00</w:t>
            </w:r>
          </w:p>
          <w:p w14:paraId="117A6476" w14:textId="77777777" w:rsidR="008864FC" w:rsidRPr="00380FA4" w:rsidRDefault="008864FC" w:rsidP="0074127E">
            <w:pPr>
              <w:overflowPunct w:val="0"/>
              <w:autoSpaceDE w:val="0"/>
              <w:snapToGrid w:val="0"/>
              <w:ind w:left="180"/>
              <w:jc w:val="center"/>
              <w:rPr>
                <w:sz w:val="22"/>
                <w:szCs w:val="22"/>
              </w:rPr>
            </w:pPr>
            <w:r w:rsidRPr="00380FA4">
              <w:rPr>
                <w:sz w:val="22"/>
                <w:szCs w:val="22"/>
              </w:rPr>
              <w:t>-</w:t>
            </w:r>
          </w:p>
        </w:tc>
        <w:tc>
          <w:tcPr>
            <w:tcW w:w="1094" w:type="pct"/>
            <w:tcBorders>
              <w:left w:val="single" w:sz="2" w:space="0" w:color="000000"/>
              <w:right w:val="single" w:sz="2" w:space="0" w:color="000000"/>
            </w:tcBorders>
          </w:tcPr>
          <w:p w14:paraId="1F6CC688" w14:textId="77777777" w:rsidR="008864FC" w:rsidRPr="00380FA4" w:rsidRDefault="008864FC" w:rsidP="0074127E">
            <w:pPr>
              <w:overflowPunct w:val="0"/>
              <w:autoSpaceDE w:val="0"/>
              <w:snapToGrid w:val="0"/>
              <w:ind w:left="180"/>
              <w:jc w:val="right"/>
              <w:rPr>
                <w:sz w:val="22"/>
                <w:szCs w:val="22"/>
              </w:rPr>
            </w:pPr>
            <w:r w:rsidRPr="00380FA4">
              <w:rPr>
                <w:sz w:val="22"/>
                <w:szCs w:val="22"/>
              </w:rPr>
              <w:t>80 000,00</w:t>
            </w:r>
          </w:p>
          <w:p w14:paraId="2B0903B5" w14:textId="77777777" w:rsidR="008864FC" w:rsidRPr="00380FA4" w:rsidRDefault="008864FC" w:rsidP="0074127E">
            <w:pPr>
              <w:overflowPunct w:val="0"/>
              <w:autoSpaceDE w:val="0"/>
              <w:snapToGrid w:val="0"/>
              <w:ind w:left="180"/>
              <w:jc w:val="center"/>
              <w:rPr>
                <w:sz w:val="22"/>
                <w:szCs w:val="22"/>
              </w:rPr>
            </w:pPr>
            <w:r w:rsidRPr="00380FA4">
              <w:rPr>
                <w:sz w:val="22"/>
                <w:szCs w:val="22"/>
              </w:rPr>
              <w:t>-</w:t>
            </w:r>
          </w:p>
          <w:p w14:paraId="13E0085B" w14:textId="77777777" w:rsidR="008864FC" w:rsidRPr="00380FA4" w:rsidRDefault="008864FC" w:rsidP="0074127E">
            <w:pPr>
              <w:overflowPunct w:val="0"/>
              <w:autoSpaceDE w:val="0"/>
              <w:snapToGrid w:val="0"/>
              <w:ind w:left="180"/>
              <w:jc w:val="right"/>
              <w:rPr>
                <w:sz w:val="22"/>
                <w:szCs w:val="22"/>
              </w:rPr>
            </w:pPr>
          </w:p>
        </w:tc>
      </w:tr>
      <w:tr w:rsidR="008864FC" w:rsidRPr="00380FA4" w14:paraId="78BECBFF" w14:textId="77777777" w:rsidTr="0074127E">
        <w:trPr>
          <w:cantSplit/>
          <w:trHeight w:val="1232"/>
        </w:trPr>
        <w:tc>
          <w:tcPr>
            <w:tcW w:w="286" w:type="pct"/>
            <w:vMerge/>
            <w:tcBorders>
              <w:left w:val="single" w:sz="2" w:space="0" w:color="000000"/>
              <w:bottom w:val="single" w:sz="4" w:space="0" w:color="000000" w:shadow="1" w:frame="1"/>
              <w:right w:val="single" w:sz="2" w:space="0" w:color="000000"/>
            </w:tcBorders>
            <w:vAlign w:val="center"/>
          </w:tcPr>
          <w:p w14:paraId="54284C3E" w14:textId="77777777" w:rsidR="008864FC" w:rsidRPr="00380FA4" w:rsidRDefault="008864FC" w:rsidP="0074127E">
            <w:pPr>
              <w:overflowPunct w:val="0"/>
              <w:autoSpaceDE w:val="0"/>
              <w:snapToGrid w:val="0"/>
              <w:jc w:val="center"/>
              <w:rPr>
                <w:sz w:val="22"/>
                <w:szCs w:val="22"/>
              </w:rPr>
            </w:pPr>
          </w:p>
        </w:tc>
        <w:tc>
          <w:tcPr>
            <w:tcW w:w="1406" w:type="pct"/>
            <w:tcBorders>
              <w:left w:val="single" w:sz="2" w:space="0" w:color="000000"/>
              <w:bottom w:val="single" w:sz="2" w:space="0" w:color="000000"/>
              <w:right w:val="nil"/>
            </w:tcBorders>
          </w:tcPr>
          <w:p w14:paraId="2901D844" w14:textId="77777777" w:rsidR="008864FC" w:rsidRPr="00380FA4" w:rsidRDefault="008864FC" w:rsidP="0074127E">
            <w:pPr>
              <w:overflowPunct w:val="0"/>
              <w:autoSpaceDE w:val="0"/>
              <w:rPr>
                <w:sz w:val="22"/>
                <w:szCs w:val="22"/>
              </w:rPr>
            </w:pPr>
            <w:r w:rsidRPr="00380FA4">
              <w:rPr>
                <w:sz w:val="22"/>
                <w:szCs w:val="22"/>
              </w:rPr>
              <w:t>- projekt „Aktywny Przemyśl 2014-2020”</w:t>
            </w:r>
          </w:p>
          <w:p w14:paraId="46D27834" w14:textId="77777777" w:rsidR="008864FC" w:rsidRPr="00380FA4" w:rsidRDefault="008864FC" w:rsidP="0074127E">
            <w:pPr>
              <w:overflowPunct w:val="0"/>
              <w:autoSpaceDE w:val="0"/>
              <w:rPr>
                <w:sz w:val="22"/>
                <w:szCs w:val="22"/>
              </w:rPr>
            </w:pPr>
            <w:r w:rsidRPr="00380FA4">
              <w:rPr>
                <w:sz w:val="22"/>
                <w:szCs w:val="22"/>
              </w:rPr>
              <w:t>- projekt „Przemyślany Rozwój”</w:t>
            </w:r>
          </w:p>
        </w:tc>
        <w:tc>
          <w:tcPr>
            <w:tcW w:w="1119" w:type="pct"/>
            <w:tcBorders>
              <w:left w:val="single" w:sz="2" w:space="0" w:color="000000"/>
              <w:bottom w:val="single" w:sz="2" w:space="0" w:color="000000"/>
              <w:right w:val="nil"/>
            </w:tcBorders>
          </w:tcPr>
          <w:p w14:paraId="135A3205" w14:textId="77777777" w:rsidR="008864FC" w:rsidRPr="00380FA4" w:rsidRDefault="008864FC" w:rsidP="0074127E">
            <w:pPr>
              <w:overflowPunct w:val="0"/>
              <w:autoSpaceDE w:val="0"/>
              <w:snapToGrid w:val="0"/>
              <w:ind w:left="180"/>
              <w:jc w:val="right"/>
              <w:rPr>
                <w:sz w:val="22"/>
                <w:szCs w:val="22"/>
              </w:rPr>
            </w:pPr>
            <w:r w:rsidRPr="00380FA4">
              <w:rPr>
                <w:sz w:val="22"/>
                <w:szCs w:val="22"/>
              </w:rPr>
              <w:t>118 728,44</w:t>
            </w:r>
          </w:p>
          <w:p w14:paraId="063D961A" w14:textId="77777777" w:rsidR="008864FC" w:rsidRPr="00380FA4" w:rsidRDefault="008864FC" w:rsidP="0074127E">
            <w:pPr>
              <w:overflowPunct w:val="0"/>
              <w:autoSpaceDE w:val="0"/>
              <w:snapToGrid w:val="0"/>
              <w:ind w:left="180"/>
              <w:jc w:val="right"/>
              <w:rPr>
                <w:sz w:val="22"/>
                <w:szCs w:val="22"/>
              </w:rPr>
            </w:pPr>
          </w:p>
          <w:p w14:paraId="03B42456" w14:textId="77777777" w:rsidR="008864FC" w:rsidRPr="00380FA4" w:rsidRDefault="008864FC" w:rsidP="0074127E">
            <w:pPr>
              <w:overflowPunct w:val="0"/>
              <w:autoSpaceDE w:val="0"/>
              <w:snapToGrid w:val="0"/>
              <w:ind w:left="180"/>
              <w:jc w:val="right"/>
              <w:rPr>
                <w:sz w:val="22"/>
                <w:szCs w:val="22"/>
              </w:rPr>
            </w:pPr>
            <w:r w:rsidRPr="00380FA4">
              <w:rPr>
                <w:sz w:val="22"/>
                <w:szCs w:val="22"/>
              </w:rPr>
              <w:t>56 139,04</w:t>
            </w:r>
          </w:p>
        </w:tc>
        <w:tc>
          <w:tcPr>
            <w:tcW w:w="1095" w:type="pct"/>
            <w:tcBorders>
              <w:left w:val="single" w:sz="2" w:space="0" w:color="000000"/>
              <w:bottom w:val="single" w:sz="2" w:space="0" w:color="000000"/>
              <w:right w:val="single" w:sz="2" w:space="0" w:color="000000"/>
            </w:tcBorders>
          </w:tcPr>
          <w:p w14:paraId="30E2B642" w14:textId="77777777" w:rsidR="008864FC" w:rsidRPr="00380FA4" w:rsidRDefault="008864FC" w:rsidP="0074127E">
            <w:pPr>
              <w:overflowPunct w:val="0"/>
              <w:autoSpaceDE w:val="0"/>
              <w:snapToGrid w:val="0"/>
              <w:ind w:left="180"/>
              <w:jc w:val="center"/>
              <w:rPr>
                <w:sz w:val="22"/>
                <w:szCs w:val="22"/>
              </w:rPr>
            </w:pPr>
            <w:r w:rsidRPr="00380FA4">
              <w:rPr>
                <w:sz w:val="22"/>
                <w:szCs w:val="22"/>
              </w:rPr>
              <w:t>-</w:t>
            </w:r>
          </w:p>
          <w:p w14:paraId="0476D29A" w14:textId="77777777" w:rsidR="008864FC" w:rsidRPr="00380FA4" w:rsidRDefault="008864FC" w:rsidP="0074127E">
            <w:pPr>
              <w:overflowPunct w:val="0"/>
              <w:autoSpaceDE w:val="0"/>
              <w:snapToGrid w:val="0"/>
              <w:ind w:left="180"/>
              <w:jc w:val="right"/>
              <w:rPr>
                <w:sz w:val="22"/>
                <w:szCs w:val="22"/>
              </w:rPr>
            </w:pPr>
          </w:p>
          <w:p w14:paraId="5D7A2281" w14:textId="77777777" w:rsidR="008864FC" w:rsidRPr="00380FA4" w:rsidRDefault="008864FC" w:rsidP="0074127E">
            <w:pPr>
              <w:overflowPunct w:val="0"/>
              <w:autoSpaceDE w:val="0"/>
              <w:snapToGrid w:val="0"/>
              <w:ind w:left="180"/>
              <w:jc w:val="right"/>
              <w:rPr>
                <w:sz w:val="22"/>
                <w:szCs w:val="22"/>
              </w:rPr>
            </w:pPr>
            <w:r w:rsidRPr="00380FA4">
              <w:rPr>
                <w:sz w:val="22"/>
                <w:szCs w:val="22"/>
              </w:rPr>
              <w:t>362 025,16</w:t>
            </w:r>
          </w:p>
        </w:tc>
        <w:tc>
          <w:tcPr>
            <w:tcW w:w="1094" w:type="pct"/>
            <w:tcBorders>
              <w:left w:val="single" w:sz="2" w:space="0" w:color="000000"/>
              <w:bottom w:val="single" w:sz="2" w:space="0" w:color="000000"/>
              <w:right w:val="single" w:sz="2" w:space="0" w:color="000000"/>
            </w:tcBorders>
          </w:tcPr>
          <w:p w14:paraId="318A906C" w14:textId="77777777" w:rsidR="008864FC" w:rsidRPr="00380FA4" w:rsidRDefault="008864FC" w:rsidP="0074127E">
            <w:pPr>
              <w:overflowPunct w:val="0"/>
              <w:autoSpaceDE w:val="0"/>
              <w:snapToGrid w:val="0"/>
              <w:ind w:left="180"/>
              <w:jc w:val="center"/>
              <w:rPr>
                <w:sz w:val="22"/>
                <w:szCs w:val="22"/>
              </w:rPr>
            </w:pPr>
            <w:r w:rsidRPr="00380FA4">
              <w:rPr>
                <w:sz w:val="22"/>
                <w:szCs w:val="22"/>
              </w:rPr>
              <w:t>-</w:t>
            </w:r>
          </w:p>
          <w:p w14:paraId="2BD345BE" w14:textId="77777777" w:rsidR="008864FC" w:rsidRPr="00380FA4" w:rsidRDefault="008864FC" w:rsidP="0074127E">
            <w:pPr>
              <w:overflowPunct w:val="0"/>
              <w:autoSpaceDE w:val="0"/>
              <w:snapToGrid w:val="0"/>
              <w:ind w:left="180"/>
              <w:jc w:val="right"/>
              <w:rPr>
                <w:sz w:val="22"/>
                <w:szCs w:val="22"/>
              </w:rPr>
            </w:pPr>
          </w:p>
          <w:p w14:paraId="632760F0" w14:textId="77777777" w:rsidR="008864FC" w:rsidRPr="00380FA4" w:rsidRDefault="008864FC" w:rsidP="0074127E">
            <w:pPr>
              <w:overflowPunct w:val="0"/>
              <w:autoSpaceDE w:val="0"/>
              <w:snapToGrid w:val="0"/>
              <w:ind w:left="180"/>
              <w:jc w:val="right"/>
              <w:rPr>
                <w:sz w:val="22"/>
                <w:szCs w:val="22"/>
              </w:rPr>
            </w:pPr>
            <w:r w:rsidRPr="00380FA4">
              <w:rPr>
                <w:sz w:val="22"/>
                <w:szCs w:val="22"/>
              </w:rPr>
              <w:t>379 168,00</w:t>
            </w:r>
          </w:p>
        </w:tc>
      </w:tr>
      <w:tr w:rsidR="008864FC" w:rsidRPr="00380FA4" w14:paraId="6091A95A" w14:textId="77777777" w:rsidTr="0074127E">
        <w:trPr>
          <w:cantSplit/>
          <w:trHeight w:val="809"/>
        </w:trPr>
        <w:tc>
          <w:tcPr>
            <w:tcW w:w="286" w:type="pct"/>
            <w:tcBorders>
              <w:top w:val="single" w:sz="4" w:space="0" w:color="000000" w:shadow="1" w:frame="1"/>
              <w:left w:val="single" w:sz="4" w:space="0" w:color="000000" w:shadow="1" w:frame="1"/>
              <w:bottom w:val="single" w:sz="4" w:space="0" w:color="000000"/>
              <w:right w:val="nil"/>
            </w:tcBorders>
            <w:vAlign w:val="center"/>
          </w:tcPr>
          <w:p w14:paraId="4AA4FCA8" w14:textId="77777777" w:rsidR="008864FC" w:rsidRPr="00380FA4" w:rsidRDefault="008864FC" w:rsidP="0074127E">
            <w:pPr>
              <w:overflowPunct w:val="0"/>
              <w:autoSpaceDE w:val="0"/>
              <w:snapToGrid w:val="0"/>
              <w:jc w:val="center"/>
            </w:pPr>
            <w:r w:rsidRPr="00380FA4">
              <w:rPr>
                <w:sz w:val="22"/>
                <w:szCs w:val="22"/>
              </w:rPr>
              <w:t>14</w:t>
            </w:r>
          </w:p>
        </w:tc>
        <w:tc>
          <w:tcPr>
            <w:tcW w:w="1406" w:type="pct"/>
            <w:tcBorders>
              <w:top w:val="single" w:sz="2" w:space="0" w:color="000000"/>
              <w:left w:val="single" w:sz="4" w:space="0" w:color="000000"/>
              <w:bottom w:val="single" w:sz="4" w:space="0" w:color="000000"/>
              <w:right w:val="nil"/>
            </w:tcBorders>
            <w:vAlign w:val="center"/>
          </w:tcPr>
          <w:p w14:paraId="367D9F29" w14:textId="77777777" w:rsidR="008864FC" w:rsidRPr="00380FA4" w:rsidRDefault="008864FC" w:rsidP="0074127E">
            <w:pPr>
              <w:snapToGrid w:val="0"/>
            </w:pPr>
            <w:r w:rsidRPr="00380FA4">
              <w:rPr>
                <w:sz w:val="22"/>
                <w:szCs w:val="22"/>
              </w:rPr>
              <w:t>Rozdział 85321</w:t>
            </w:r>
          </w:p>
          <w:p w14:paraId="0C4FB17A" w14:textId="77777777" w:rsidR="008864FC" w:rsidRPr="00380FA4" w:rsidRDefault="008864FC" w:rsidP="0074127E">
            <w:pPr>
              <w:rPr>
                <w:sz w:val="22"/>
                <w:szCs w:val="22"/>
              </w:rPr>
            </w:pPr>
            <w:r w:rsidRPr="00380FA4">
              <w:rPr>
                <w:sz w:val="22"/>
                <w:szCs w:val="22"/>
              </w:rPr>
              <w:t>ZON</w:t>
            </w:r>
          </w:p>
          <w:p w14:paraId="68585708" w14:textId="77777777" w:rsidR="008864FC" w:rsidRPr="00380FA4" w:rsidRDefault="008864FC" w:rsidP="0074127E">
            <w:r w:rsidRPr="00380FA4">
              <w:rPr>
                <w:sz w:val="22"/>
                <w:szCs w:val="22"/>
              </w:rPr>
              <w:t>- zadania zlecone</w:t>
            </w:r>
          </w:p>
        </w:tc>
        <w:tc>
          <w:tcPr>
            <w:tcW w:w="1119" w:type="pct"/>
            <w:tcBorders>
              <w:top w:val="single" w:sz="2" w:space="0" w:color="000000"/>
              <w:left w:val="single" w:sz="2" w:space="0" w:color="000000"/>
              <w:bottom w:val="single" w:sz="4" w:space="0" w:color="000000"/>
              <w:right w:val="nil"/>
            </w:tcBorders>
            <w:vAlign w:val="center"/>
          </w:tcPr>
          <w:p w14:paraId="200FB336" w14:textId="77777777" w:rsidR="008864FC" w:rsidRPr="00380FA4" w:rsidRDefault="008864FC" w:rsidP="0074127E">
            <w:pPr>
              <w:snapToGrid w:val="0"/>
              <w:ind w:left="180"/>
              <w:jc w:val="right"/>
            </w:pPr>
            <w:r w:rsidRPr="00380FA4">
              <w:t>674 177,47</w:t>
            </w:r>
          </w:p>
        </w:tc>
        <w:tc>
          <w:tcPr>
            <w:tcW w:w="1095" w:type="pct"/>
            <w:tcBorders>
              <w:top w:val="single" w:sz="2" w:space="0" w:color="000000"/>
              <w:left w:val="single" w:sz="2" w:space="0" w:color="000000"/>
              <w:bottom w:val="single" w:sz="4" w:space="0" w:color="000000"/>
              <w:right w:val="single" w:sz="4" w:space="0" w:color="000000" w:shadow="1" w:frame="1"/>
            </w:tcBorders>
            <w:vAlign w:val="center"/>
          </w:tcPr>
          <w:p w14:paraId="155AE846" w14:textId="77777777" w:rsidR="008864FC" w:rsidRPr="00380FA4" w:rsidRDefault="008864FC" w:rsidP="0074127E">
            <w:pPr>
              <w:overflowPunct w:val="0"/>
              <w:autoSpaceDE w:val="0"/>
              <w:snapToGrid w:val="0"/>
              <w:jc w:val="right"/>
            </w:pPr>
            <w:r w:rsidRPr="00380FA4">
              <w:t>540 713,50</w:t>
            </w:r>
          </w:p>
        </w:tc>
        <w:tc>
          <w:tcPr>
            <w:tcW w:w="1094" w:type="pct"/>
            <w:tcBorders>
              <w:top w:val="single" w:sz="2" w:space="0" w:color="000000"/>
              <w:left w:val="single" w:sz="2" w:space="0" w:color="000000"/>
              <w:bottom w:val="single" w:sz="4" w:space="0" w:color="000000"/>
              <w:right w:val="single" w:sz="4" w:space="0" w:color="000000" w:shadow="1" w:frame="1"/>
            </w:tcBorders>
            <w:vAlign w:val="center"/>
          </w:tcPr>
          <w:p w14:paraId="5B8D8E1C" w14:textId="77777777" w:rsidR="008864FC" w:rsidRPr="00380FA4" w:rsidRDefault="008864FC" w:rsidP="0074127E">
            <w:pPr>
              <w:overflowPunct w:val="0"/>
              <w:autoSpaceDE w:val="0"/>
              <w:snapToGrid w:val="0"/>
              <w:jc w:val="right"/>
            </w:pPr>
            <w:r w:rsidRPr="00380FA4">
              <w:t>530 230,00</w:t>
            </w:r>
          </w:p>
        </w:tc>
      </w:tr>
      <w:tr w:rsidR="008864FC" w:rsidRPr="00380FA4" w14:paraId="5DA80101" w14:textId="77777777" w:rsidTr="0074127E">
        <w:trPr>
          <w:cantSplit/>
          <w:trHeight w:val="809"/>
        </w:trPr>
        <w:tc>
          <w:tcPr>
            <w:tcW w:w="286" w:type="pct"/>
            <w:tcBorders>
              <w:top w:val="single" w:sz="4" w:space="0" w:color="000000" w:shadow="1" w:frame="1"/>
              <w:left w:val="single" w:sz="4" w:space="0" w:color="000000" w:shadow="1" w:frame="1"/>
              <w:bottom w:val="single" w:sz="4" w:space="0" w:color="000000"/>
              <w:right w:val="nil"/>
            </w:tcBorders>
            <w:vAlign w:val="center"/>
          </w:tcPr>
          <w:p w14:paraId="4F1AD216" w14:textId="77777777" w:rsidR="008864FC" w:rsidRPr="00380FA4" w:rsidRDefault="008864FC" w:rsidP="0074127E">
            <w:pPr>
              <w:overflowPunct w:val="0"/>
              <w:autoSpaceDE w:val="0"/>
              <w:snapToGrid w:val="0"/>
              <w:jc w:val="center"/>
            </w:pPr>
            <w:r w:rsidRPr="00380FA4">
              <w:rPr>
                <w:sz w:val="22"/>
                <w:szCs w:val="22"/>
              </w:rPr>
              <w:t>15</w:t>
            </w:r>
          </w:p>
        </w:tc>
        <w:tc>
          <w:tcPr>
            <w:tcW w:w="1406" w:type="pct"/>
            <w:tcBorders>
              <w:top w:val="nil"/>
              <w:left w:val="single" w:sz="2" w:space="0" w:color="000000"/>
              <w:bottom w:val="single" w:sz="2" w:space="0" w:color="000000"/>
              <w:right w:val="nil"/>
            </w:tcBorders>
            <w:vAlign w:val="center"/>
          </w:tcPr>
          <w:p w14:paraId="52FA8183" w14:textId="77777777" w:rsidR="008864FC" w:rsidRPr="00380FA4" w:rsidRDefault="008864FC" w:rsidP="0074127E">
            <w:pPr>
              <w:snapToGrid w:val="0"/>
            </w:pPr>
            <w:r w:rsidRPr="00380FA4">
              <w:rPr>
                <w:sz w:val="22"/>
                <w:szCs w:val="22"/>
              </w:rPr>
              <w:t>Rozdział 85322</w:t>
            </w:r>
          </w:p>
          <w:p w14:paraId="6F477187" w14:textId="77777777" w:rsidR="008864FC" w:rsidRPr="00380FA4" w:rsidRDefault="008864FC" w:rsidP="0074127E">
            <w:pPr>
              <w:snapToGrid w:val="0"/>
              <w:rPr>
                <w:sz w:val="22"/>
                <w:szCs w:val="22"/>
              </w:rPr>
            </w:pPr>
            <w:r w:rsidRPr="00380FA4">
              <w:rPr>
                <w:sz w:val="22"/>
                <w:szCs w:val="22"/>
              </w:rPr>
              <w:t>Fundusz Pracy</w:t>
            </w:r>
          </w:p>
        </w:tc>
        <w:tc>
          <w:tcPr>
            <w:tcW w:w="1119" w:type="pct"/>
            <w:tcBorders>
              <w:top w:val="nil"/>
              <w:left w:val="single" w:sz="2" w:space="0" w:color="000000"/>
              <w:bottom w:val="single" w:sz="2" w:space="0" w:color="000000"/>
              <w:right w:val="nil"/>
            </w:tcBorders>
            <w:vAlign w:val="center"/>
          </w:tcPr>
          <w:p w14:paraId="22DB3A50" w14:textId="77777777" w:rsidR="008864FC" w:rsidRPr="00380FA4" w:rsidRDefault="008864FC" w:rsidP="0074127E">
            <w:pPr>
              <w:snapToGrid w:val="0"/>
              <w:ind w:left="180"/>
              <w:jc w:val="right"/>
            </w:pPr>
            <w:r w:rsidRPr="00380FA4">
              <w:t>33 564,00</w:t>
            </w:r>
          </w:p>
        </w:tc>
        <w:tc>
          <w:tcPr>
            <w:tcW w:w="1095" w:type="pct"/>
            <w:tcBorders>
              <w:top w:val="single" w:sz="4" w:space="0" w:color="000000" w:shadow="1" w:frame="1"/>
              <w:left w:val="single" w:sz="2" w:space="0" w:color="000000"/>
              <w:bottom w:val="single" w:sz="4" w:space="0" w:color="000000"/>
              <w:right w:val="single" w:sz="4" w:space="0" w:color="000000" w:shadow="1" w:frame="1"/>
            </w:tcBorders>
            <w:vAlign w:val="center"/>
          </w:tcPr>
          <w:p w14:paraId="4F58C2B0" w14:textId="77777777" w:rsidR="008864FC" w:rsidRPr="00380FA4" w:rsidRDefault="008864FC" w:rsidP="0074127E">
            <w:pPr>
              <w:overflowPunct w:val="0"/>
              <w:autoSpaceDE w:val="0"/>
              <w:snapToGrid w:val="0"/>
              <w:jc w:val="right"/>
            </w:pPr>
            <w:r w:rsidRPr="00380FA4">
              <w:t>0,00</w:t>
            </w:r>
          </w:p>
        </w:tc>
        <w:tc>
          <w:tcPr>
            <w:tcW w:w="1094" w:type="pct"/>
            <w:tcBorders>
              <w:top w:val="single" w:sz="4" w:space="0" w:color="000000" w:shadow="1" w:frame="1"/>
              <w:left w:val="single" w:sz="2" w:space="0" w:color="000000"/>
              <w:bottom w:val="single" w:sz="4" w:space="0" w:color="000000"/>
              <w:right w:val="single" w:sz="4" w:space="0" w:color="000000" w:shadow="1" w:frame="1"/>
            </w:tcBorders>
            <w:vAlign w:val="center"/>
          </w:tcPr>
          <w:p w14:paraId="1B31B98C" w14:textId="77777777" w:rsidR="008864FC" w:rsidRPr="00380FA4" w:rsidRDefault="008864FC" w:rsidP="0074127E">
            <w:pPr>
              <w:overflowPunct w:val="0"/>
              <w:autoSpaceDE w:val="0"/>
              <w:snapToGrid w:val="0"/>
              <w:jc w:val="right"/>
            </w:pPr>
            <w:r w:rsidRPr="00380FA4">
              <w:t>0,00</w:t>
            </w:r>
          </w:p>
        </w:tc>
      </w:tr>
      <w:tr w:rsidR="008864FC" w:rsidRPr="00380FA4" w14:paraId="4A828216" w14:textId="77777777" w:rsidTr="0074127E">
        <w:trPr>
          <w:cantSplit/>
          <w:trHeight w:val="1499"/>
        </w:trPr>
        <w:tc>
          <w:tcPr>
            <w:tcW w:w="286" w:type="pct"/>
            <w:tcBorders>
              <w:top w:val="single" w:sz="4" w:space="0" w:color="000000"/>
              <w:left w:val="single" w:sz="4" w:space="0" w:color="000000" w:shadow="1" w:frame="1"/>
              <w:bottom w:val="single" w:sz="4" w:space="0" w:color="000000"/>
              <w:right w:val="single" w:sz="4" w:space="0" w:color="000000"/>
            </w:tcBorders>
            <w:vAlign w:val="center"/>
          </w:tcPr>
          <w:p w14:paraId="113B78B4" w14:textId="77777777" w:rsidR="008864FC" w:rsidRPr="00380FA4" w:rsidRDefault="008864FC" w:rsidP="0074127E">
            <w:pPr>
              <w:overflowPunct w:val="0"/>
              <w:autoSpaceDE w:val="0"/>
              <w:snapToGrid w:val="0"/>
              <w:jc w:val="center"/>
              <w:rPr>
                <w:sz w:val="22"/>
                <w:szCs w:val="22"/>
              </w:rPr>
            </w:pPr>
            <w:r w:rsidRPr="00380FA4">
              <w:rPr>
                <w:sz w:val="22"/>
                <w:szCs w:val="22"/>
              </w:rPr>
              <w:lastRenderedPageBreak/>
              <w:t>16</w:t>
            </w:r>
          </w:p>
        </w:tc>
        <w:tc>
          <w:tcPr>
            <w:tcW w:w="1406" w:type="pct"/>
            <w:tcBorders>
              <w:top w:val="single" w:sz="4" w:space="0" w:color="000000"/>
              <w:left w:val="single" w:sz="4" w:space="0" w:color="000000"/>
              <w:bottom w:val="single" w:sz="4" w:space="0" w:color="000000"/>
              <w:right w:val="single" w:sz="4" w:space="0" w:color="000000"/>
            </w:tcBorders>
            <w:vAlign w:val="center"/>
          </w:tcPr>
          <w:p w14:paraId="3192561A" w14:textId="77777777" w:rsidR="008864FC" w:rsidRPr="00380FA4" w:rsidRDefault="008864FC" w:rsidP="0074127E">
            <w:pPr>
              <w:snapToGrid w:val="0"/>
            </w:pPr>
            <w:r w:rsidRPr="00380FA4">
              <w:rPr>
                <w:sz w:val="22"/>
                <w:szCs w:val="22"/>
              </w:rPr>
              <w:t>Rozdział 85415 – pomoc materialna dla  uczniów, inne formy pomocy dla uczniów</w:t>
            </w:r>
          </w:p>
          <w:p w14:paraId="55FDEC93" w14:textId="77777777" w:rsidR="008864FC" w:rsidRPr="00380FA4" w:rsidRDefault="008864FC" w:rsidP="0074127E">
            <w:pPr>
              <w:overflowPunct w:val="0"/>
              <w:autoSpaceDE w:val="0"/>
            </w:pPr>
            <w:r w:rsidRPr="00380FA4">
              <w:rPr>
                <w:sz w:val="22"/>
                <w:szCs w:val="22"/>
              </w:rPr>
              <w:t>w tym:</w:t>
            </w:r>
          </w:p>
          <w:p w14:paraId="0969A809" w14:textId="77777777" w:rsidR="008864FC" w:rsidRPr="00380FA4" w:rsidRDefault="008864FC" w:rsidP="0074127E">
            <w:pPr>
              <w:overflowPunct w:val="0"/>
              <w:autoSpaceDE w:val="0"/>
            </w:pPr>
            <w:r w:rsidRPr="00380FA4">
              <w:rPr>
                <w:sz w:val="22"/>
                <w:szCs w:val="22"/>
              </w:rPr>
              <w:t>zadania własne</w:t>
            </w:r>
          </w:p>
          <w:p w14:paraId="35601293" w14:textId="77777777" w:rsidR="008864FC" w:rsidRPr="00380FA4" w:rsidRDefault="008864FC" w:rsidP="0074127E">
            <w:pPr>
              <w:overflowPunct w:val="0"/>
              <w:autoSpaceDE w:val="0"/>
            </w:pPr>
            <w:r w:rsidRPr="00380FA4">
              <w:rPr>
                <w:sz w:val="22"/>
                <w:szCs w:val="22"/>
              </w:rPr>
              <w:t>dotacja na zad. własne</w:t>
            </w:r>
          </w:p>
        </w:tc>
        <w:tc>
          <w:tcPr>
            <w:tcW w:w="1119" w:type="pct"/>
            <w:tcBorders>
              <w:top w:val="single" w:sz="4" w:space="0" w:color="000000"/>
              <w:left w:val="single" w:sz="4" w:space="0" w:color="000000"/>
              <w:bottom w:val="single" w:sz="4" w:space="0" w:color="000000"/>
              <w:right w:val="single" w:sz="4" w:space="0" w:color="000000"/>
            </w:tcBorders>
            <w:vAlign w:val="center"/>
          </w:tcPr>
          <w:p w14:paraId="41B558CF" w14:textId="77777777" w:rsidR="008864FC" w:rsidRPr="00380FA4" w:rsidRDefault="008864FC" w:rsidP="0074127E">
            <w:pPr>
              <w:overflowPunct w:val="0"/>
              <w:autoSpaceDE w:val="0"/>
              <w:snapToGrid w:val="0"/>
            </w:pPr>
          </w:p>
          <w:p w14:paraId="651CDB02" w14:textId="77777777" w:rsidR="008864FC" w:rsidRPr="00380FA4" w:rsidRDefault="008864FC" w:rsidP="0074127E">
            <w:pPr>
              <w:overflowPunct w:val="0"/>
              <w:autoSpaceDE w:val="0"/>
              <w:snapToGrid w:val="0"/>
              <w:ind w:left="180"/>
              <w:jc w:val="right"/>
            </w:pPr>
            <w:r w:rsidRPr="00380FA4">
              <w:t>397 409,91</w:t>
            </w:r>
          </w:p>
          <w:p w14:paraId="1F0AC574" w14:textId="77777777" w:rsidR="008864FC" w:rsidRPr="00380FA4" w:rsidRDefault="008864FC" w:rsidP="0074127E">
            <w:pPr>
              <w:overflowPunct w:val="0"/>
              <w:autoSpaceDE w:val="0"/>
              <w:snapToGrid w:val="0"/>
              <w:ind w:left="180"/>
              <w:jc w:val="right"/>
            </w:pPr>
          </w:p>
          <w:p w14:paraId="7B45B1ED" w14:textId="77777777" w:rsidR="008864FC" w:rsidRPr="00380FA4" w:rsidRDefault="008864FC" w:rsidP="0074127E">
            <w:pPr>
              <w:overflowPunct w:val="0"/>
              <w:autoSpaceDE w:val="0"/>
              <w:snapToGrid w:val="0"/>
              <w:ind w:left="180"/>
              <w:jc w:val="right"/>
            </w:pPr>
          </w:p>
          <w:p w14:paraId="3BC7D98B" w14:textId="77777777" w:rsidR="008864FC" w:rsidRPr="00380FA4" w:rsidRDefault="008864FC" w:rsidP="0074127E">
            <w:pPr>
              <w:overflowPunct w:val="0"/>
              <w:autoSpaceDE w:val="0"/>
              <w:snapToGrid w:val="0"/>
              <w:ind w:left="180"/>
              <w:jc w:val="right"/>
              <w:rPr>
                <w:sz w:val="22"/>
                <w:szCs w:val="22"/>
              </w:rPr>
            </w:pPr>
            <w:r w:rsidRPr="00380FA4">
              <w:rPr>
                <w:sz w:val="22"/>
                <w:szCs w:val="22"/>
              </w:rPr>
              <w:t>79 481,98</w:t>
            </w:r>
          </w:p>
          <w:p w14:paraId="7CF17A7D" w14:textId="77777777" w:rsidR="008864FC" w:rsidRPr="00380FA4" w:rsidRDefault="008864FC" w:rsidP="0074127E">
            <w:pPr>
              <w:overflowPunct w:val="0"/>
              <w:autoSpaceDE w:val="0"/>
              <w:snapToGrid w:val="0"/>
              <w:ind w:left="180"/>
              <w:jc w:val="right"/>
            </w:pPr>
            <w:r w:rsidRPr="00380FA4">
              <w:rPr>
                <w:sz w:val="22"/>
                <w:szCs w:val="22"/>
              </w:rPr>
              <w:t>317 927,93</w:t>
            </w:r>
          </w:p>
        </w:tc>
        <w:tc>
          <w:tcPr>
            <w:tcW w:w="1095" w:type="pct"/>
            <w:tcBorders>
              <w:top w:val="single" w:sz="4" w:space="0" w:color="000000"/>
              <w:left w:val="single" w:sz="4" w:space="0" w:color="000000"/>
              <w:bottom w:val="single" w:sz="4" w:space="0" w:color="000000"/>
              <w:right w:val="single" w:sz="4" w:space="0" w:color="000000" w:shadow="1" w:frame="1"/>
            </w:tcBorders>
            <w:vAlign w:val="center"/>
          </w:tcPr>
          <w:p w14:paraId="56F51B2C" w14:textId="77777777" w:rsidR="008864FC" w:rsidRPr="00380FA4" w:rsidRDefault="008864FC" w:rsidP="0074127E">
            <w:pPr>
              <w:overflowPunct w:val="0"/>
              <w:autoSpaceDE w:val="0"/>
              <w:snapToGrid w:val="0"/>
            </w:pPr>
          </w:p>
          <w:p w14:paraId="14205A4D" w14:textId="77777777" w:rsidR="008864FC" w:rsidRPr="00380FA4" w:rsidRDefault="008864FC" w:rsidP="0074127E">
            <w:pPr>
              <w:overflowPunct w:val="0"/>
              <w:autoSpaceDE w:val="0"/>
              <w:snapToGrid w:val="0"/>
              <w:ind w:left="180"/>
              <w:jc w:val="right"/>
            </w:pPr>
            <w:r w:rsidRPr="00380FA4">
              <w:t>76 900,00</w:t>
            </w:r>
          </w:p>
          <w:p w14:paraId="3835045B" w14:textId="77777777" w:rsidR="008864FC" w:rsidRPr="00380FA4" w:rsidRDefault="008864FC" w:rsidP="0074127E">
            <w:pPr>
              <w:overflowPunct w:val="0"/>
              <w:autoSpaceDE w:val="0"/>
              <w:snapToGrid w:val="0"/>
            </w:pPr>
          </w:p>
          <w:p w14:paraId="64F4DC5E" w14:textId="77777777" w:rsidR="008864FC" w:rsidRPr="00380FA4" w:rsidRDefault="008864FC" w:rsidP="0074127E">
            <w:pPr>
              <w:overflowPunct w:val="0"/>
              <w:autoSpaceDE w:val="0"/>
              <w:snapToGrid w:val="0"/>
              <w:ind w:left="180"/>
              <w:jc w:val="right"/>
            </w:pPr>
          </w:p>
          <w:p w14:paraId="20B6DCAA" w14:textId="77777777" w:rsidR="008864FC" w:rsidRPr="00380FA4" w:rsidRDefault="008864FC" w:rsidP="0074127E">
            <w:pPr>
              <w:overflowPunct w:val="0"/>
              <w:autoSpaceDE w:val="0"/>
              <w:snapToGrid w:val="0"/>
              <w:ind w:left="180"/>
              <w:jc w:val="right"/>
              <w:rPr>
                <w:sz w:val="22"/>
                <w:szCs w:val="22"/>
              </w:rPr>
            </w:pPr>
            <w:r w:rsidRPr="00380FA4">
              <w:rPr>
                <w:sz w:val="22"/>
                <w:szCs w:val="22"/>
              </w:rPr>
              <w:t>76 900,00</w:t>
            </w:r>
          </w:p>
          <w:p w14:paraId="223C296C" w14:textId="77777777" w:rsidR="008864FC" w:rsidRPr="00380FA4" w:rsidRDefault="008864FC" w:rsidP="0074127E">
            <w:pPr>
              <w:overflowPunct w:val="0"/>
              <w:autoSpaceDE w:val="0"/>
              <w:snapToGrid w:val="0"/>
              <w:ind w:left="180"/>
              <w:jc w:val="right"/>
            </w:pPr>
            <w:r w:rsidRPr="00380FA4">
              <w:rPr>
                <w:sz w:val="22"/>
                <w:szCs w:val="22"/>
              </w:rPr>
              <w:t>0,00</w:t>
            </w:r>
          </w:p>
        </w:tc>
        <w:tc>
          <w:tcPr>
            <w:tcW w:w="1094" w:type="pct"/>
            <w:tcBorders>
              <w:top w:val="single" w:sz="4" w:space="0" w:color="000000"/>
              <w:left w:val="single" w:sz="4" w:space="0" w:color="000000"/>
              <w:bottom w:val="single" w:sz="4" w:space="0" w:color="000000"/>
              <w:right w:val="single" w:sz="4" w:space="0" w:color="000000" w:shadow="1" w:frame="1"/>
            </w:tcBorders>
            <w:vAlign w:val="center"/>
          </w:tcPr>
          <w:p w14:paraId="790DC888" w14:textId="77777777" w:rsidR="008864FC" w:rsidRPr="00380FA4" w:rsidRDefault="008864FC" w:rsidP="0074127E">
            <w:pPr>
              <w:overflowPunct w:val="0"/>
              <w:autoSpaceDE w:val="0"/>
              <w:snapToGrid w:val="0"/>
            </w:pPr>
          </w:p>
          <w:p w14:paraId="20D3015E" w14:textId="77777777" w:rsidR="008864FC" w:rsidRPr="00380FA4" w:rsidRDefault="008864FC" w:rsidP="0074127E">
            <w:pPr>
              <w:overflowPunct w:val="0"/>
              <w:autoSpaceDE w:val="0"/>
              <w:snapToGrid w:val="0"/>
              <w:ind w:left="180"/>
              <w:jc w:val="right"/>
            </w:pPr>
            <w:r w:rsidRPr="00380FA4">
              <w:t>76 900,00</w:t>
            </w:r>
          </w:p>
          <w:p w14:paraId="59E845A5" w14:textId="77777777" w:rsidR="008864FC" w:rsidRPr="00380FA4" w:rsidRDefault="008864FC" w:rsidP="0074127E">
            <w:pPr>
              <w:overflowPunct w:val="0"/>
              <w:autoSpaceDE w:val="0"/>
              <w:snapToGrid w:val="0"/>
            </w:pPr>
          </w:p>
          <w:p w14:paraId="3EC4A442" w14:textId="77777777" w:rsidR="008864FC" w:rsidRPr="00380FA4" w:rsidRDefault="008864FC" w:rsidP="0074127E">
            <w:pPr>
              <w:overflowPunct w:val="0"/>
              <w:autoSpaceDE w:val="0"/>
              <w:snapToGrid w:val="0"/>
              <w:ind w:left="180"/>
              <w:jc w:val="right"/>
            </w:pPr>
          </w:p>
          <w:p w14:paraId="18DE3F3C" w14:textId="77777777" w:rsidR="008864FC" w:rsidRPr="00380FA4" w:rsidRDefault="008864FC" w:rsidP="0074127E">
            <w:pPr>
              <w:overflowPunct w:val="0"/>
              <w:autoSpaceDE w:val="0"/>
              <w:snapToGrid w:val="0"/>
              <w:ind w:left="180"/>
              <w:jc w:val="right"/>
              <w:rPr>
                <w:sz w:val="22"/>
                <w:szCs w:val="22"/>
              </w:rPr>
            </w:pPr>
            <w:r w:rsidRPr="00380FA4">
              <w:rPr>
                <w:sz w:val="22"/>
                <w:szCs w:val="22"/>
              </w:rPr>
              <w:t>76 900,00</w:t>
            </w:r>
          </w:p>
          <w:p w14:paraId="212CB0AC" w14:textId="77777777" w:rsidR="008864FC" w:rsidRPr="00380FA4" w:rsidRDefault="008864FC" w:rsidP="0074127E">
            <w:pPr>
              <w:overflowPunct w:val="0"/>
              <w:autoSpaceDE w:val="0"/>
              <w:snapToGrid w:val="0"/>
              <w:ind w:left="180"/>
              <w:jc w:val="right"/>
            </w:pPr>
            <w:r w:rsidRPr="00380FA4">
              <w:rPr>
                <w:sz w:val="22"/>
                <w:szCs w:val="22"/>
              </w:rPr>
              <w:t>0,00</w:t>
            </w:r>
          </w:p>
        </w:tc>
      </w:tr>
      <w:tr w:rsidR="008864FC" w:rsidRPr="00380FA4" w14:paraId="18D6030A" w14:textId="77777777" w:rsidTr="0074127E">
        <w:trPr>
          <w:cantSplit/>
        </w:trPr>
        <w:tc>
          <w:tcPr>
            <w:tcW w:w="286" w:type="pct"/>
            <w:tcBorders>
              <w:top w:val="single" w:sz="4" w:space="0" w:color="000000"/>
              <w:left w:val="single" w:sz="4" w:space="0" w:color="000000"/>
              <w:bottom w:val="single" w:sz="4" w:space="0" w:color="000000"/>
              <w:right w:val="nil"/>
            </w:tcBorders>
            <w:vAlign w:val="center"/>
          </w:tcPr>
          <w:p w14:paraId="0BC56A66" w14:textId="77777777" w:rsidR="008864FC" w:rsidRPr="00380FA4" w:rsidRDefault="008864FC" w:rsidP="0074127E">
            <w:pPr>
              <w:overflowPunct w:val="0"/>
              <w:autoSpaceDE w:val="0"/>
              <w:snapToGrid w:val="0"/>
              <w:jc w:val="center"/>
            </w:pPr>
            <w:r w:rsidRPr="00380FA4">
              <w:rPr>
                <w:sz w:val="22"/>
                <w:szCs w:val="22"/>
              </w:rPr>
              <w:t>17</w:t>
            </w:r>
          </w:p>
        </w:tc>
        <w:tc>
          <w:tcPr>
            <w:tcW w:w="1406" w:type="pct"/>
            <w:tcBorders>
              <w:top w:val="single" w:sz="4" w:space="0" w:color="000000"/>
              <w:left w:val="single" w:sz="4" w:space="0" w:color="000000"/>
              <w:bottom w:val="single" w:sz="4" w:space="0" w:color="000000"/>
              <w:right w:val="nil"/>
            </w:tcBorders>
            <w:vAlign w:val="center"/>
          </w:tcPr>
          <w:p w14:paraId="2F8F8DD1" w14:textId="77777777" w:rsidR="008864FC" w:rsidRPr="00380FA4" w:rsidRDefault="008864FC" w:rsidP="0074127E">
            <w:pPr>
              <w:overflowPunct w:val="0"/>
              <w:autoSpaceDE w:val="0"/>
              <w:snapToGrid w:val="0"/>
              <w:rPr>
                <w:sz w:val="22"/>
                <w:szCs w:val="22"/>
              </w:rPr>
            </w:pPr>
            <w:r w:rsidRPr="00380FA4">
              <w:rPr>
                <w:sz w:val="22"/>
                <w:szCs w:val="22"/>
              </w:rPr>
              <w:t>Rozdział 85501</w:t>
            </w:r>
          </w:p>
          <w:p w14:paraId="31405EB2" w14:textId="77777777" w:rsidR="008864FC" w:rsidRPr="00380FA4" w:rsidRDefault="008864FC" w:rsidP="0074127E">
            <w:pPr>
              <w:snapToGrid w:val="0"/>
              <w:rPr>
                <w:sz w:val="22"/>
                <w:szCs w:val="22"/>
              </w:rPr>
            </w:pPr>
            <w:r w:rsidRPr="00380FA4">
              <w:rPr>
                <w:sz w:val="22"/>
                <w:szCs w:val="22"/>
              </w:rPr>
              <w:t>Świadczenie wychowawcze</w:t>
            </w:r>
          </w:p>
          <w:p w14:paraId="0D7DAF5B" w14:textId="77777777" w:rsidR="008864FC" w:rsidRPr="00380FA4" w:rsidRDefault="008864FC" w:rsidP="0074127E">
            <w:pPr>
              <w:snapToGrid w:val="0"/>
              <w:rPr>
                <w:sz w:val="22"/>
                <w:szCs w:val="22"/>
              </w:rPr>
            </w:pPr>
            <w:r w:rsidRPr="00380FA4">
              <w:rPr>
                <w:sz w:val="22"/>
                <w:szCs w:val="22"/>
              </w:rPr>
              <w:t>- zadania zlecone</w:t>
            </w:r>
          </w:p>
        </w:tc>
        <w:tc>
          <w:tcPr>
            <w:tcW w:w="1119" w:type="pct"/>
            <w:tcBorders>
              <w:top w:val="single" w:sz="4" w:space="0" w:color="000000"/>
              <w:left w:val="single" w:sz="2" w:space="0" w:color="000000"/>
              <w:bottom w:val="single" w:sz="4" w:space="0" w:color="000000"/>
              <w:right w:val="nil"/>
            </w:tcBorders>
            <w:vAlign w:val="center"/>
          </w:tcPr>
          <w:p w14:paraId="29BCDD9F" w14:textId="77777777" w:rsidR="008864FC" w:rsidRPr="00380FA4" w:rsidRDefault="008864FC" w:rsidP="0074127E">
            <w:pPr>
              <w:snapToGrid w:val="0"/>
              <w:ind w:left="180"/>
              <w:jc w:val="right"/>
            </w:pPr>
            <w:r w:rsidRPr="00380FA4">
              <w:t>32 705 532,06</w:t>
            </w:r>
          </w:p>
        </w:tc>
        <w:tc>
          <w:tcPr>
            <w:tcW w:w="1095" w:type="pct"/>
            <w:tcBorders>
              <w:top w:val="single" w:sz="4" w:space="0" w:color="000000"/>
              <w:left w:val="single" w:sz="4" w:space="0" w:color="000000"/>
              <w:bottom w:val="single" w:sz="4" w:space="0" w:color="000000"/>
              <w:right w:val="single" w:sz="4" w:space="0" w:color="auto"/>
            </w:tcBorders>
            <w:vAlign w:val="center"/>
          </w:tcPr>
          <w:p w14:paraId="4D8EF301" w14:textId="77777777" w:rsidR="008864FC" w:rsidRPr="00380FA4" w:rsidRDefault="008864FC" w:rsidP="0074127E">
            <w:pPr>
              <w:snapToGrid w:val="0"/>
              <w:jc w:val="right"/>
            </w:pPr>
            <w:r w:rsidRPr="00380FA4">
              <w:t>30 126300,00</w:t>
            </w:r>
          </w:p>
        </w:tc>
        <w:tc>
          <w:tcPr>
            <w:tcW w:w="1094" w:type="pct"/>
            <w:tcBorders>
              <w:top w:val="single" w:sz="4" w:space="0" w:color="000000"/>
              <w:left w:val="single" w:sz="4" w:space="0" w:color="000000"/>
              <w:bottom w:val="single" w:sz="4" w:space="0" w:color="000000"/>
              <w:right w:val="single" w:sz="4" w:space="0" w:color="auto"/>
            </w:tcBorders>
            <w:vAlign w:val="center"/>
          </w:tcPr>
          <w:p w14:paraId="000D49D4" w14:textId="77777777" w:rsidR="008864FC" w:rsidRPr="00380FA4" w:rsidRDefault="008864FC" w:rsidP="0074127E">
            <w:pPr>
              <w:snapToGrid w:val="0"/>
              <w:jc w:val="right"/>
            </w:pPr>
            <w:r w:rsidRPr="00380FA4">
              <w:t>30 467 000,00</w:t>
            </w:r>
          </w:p>
        </w:tc>
      </w:tr>
      <w:tr w:rsidR="008864FC" w:rsidRPr="00380FA4" w14:paraId="4473AB39" w14:textId="77777777" w:rsidTr="0074127E">
        <w:trPr>
          <w:cantSplit/>
        </w:trPr>
        <w:tc>
          <w:tcPr>
            <w:tcW w:w="286" w:type="pct"/>
            <w:tcBorders>
              <w:top w:val="single" w:sz="4" w:space="0" w:color="000000"/>
              <w:left w:val="single" w:sz="4" w:space="0" w:color="000000"/>
              <w:bottom w:val="single" w:sz="4" w:space="0" w:color="000000"/>
              <w:right w:val="nil"/>
            </w:tcBorders>
            <w:vAlign w:val="center"/>
          </w:tcPr>
          <w:p w14:paraId="653F52E0" w14:textId="77777777" w:rsidR="008864FC" w:rsidRPr="00380FA4" w:rsidRDefault="008864FC" w:rsidP="0074127E">
            <w:pPr>
              <w:overflowPunct w:val="0"/>
              <w:autoSpaceDE w:val="0"/>
              <w:snapToGrid w:val="0"/>
              <w:jc w:val="center"/>
            </w:pPr>
            <w:r w:rsidRPr="00380FA4">
              <w:rPr>
                <w:sz w:val="22"/>
                <w:szCs w:val="22"/>
              </w:rPr>
              <w:t>18</w:t>
            </w:r>
          </w:p>
        </w:tc>
        <w:tc>
          <w:tcPr>
            <w:tcW w:w="1406" w:type="pct"/>
            <w:tcBorders>
              <w:top w:val="single" w:sz="4" w:space="0" w:color="000000"/>
              <w:left w:val="single" w:sz="4" w:space="0" w:color="000000"/>
              <w:bottom w:val="single" w:sz="4" w:space="0" w:color="000000"/>
              <w:right w:val="single" w:sz="4" w:space="0" w:color="000000"/>
            </w:tcBorders>
            <w:vAlign w:val="center"/>
          </w:tcPr>
          <w:p w14:paraId="495B445E" w14:textId="77777777" w:rsidR="008864FC" w:rsidRPr="00380FA4" w:rsidRDefault="008864FC" w:rsidP="0074127E">
            <w:pPr>
              <w:overflowPunct w:val="0"/>
              <w:autoSpaceDE w:val="0"/>
              <w:snapToGrid w:val="0"/>
            </w:pPr>
            <w:r w:rsidRPr="00380FA4">
              <w:rPr>
                <w:sz w:val="22"/>
                <w:szCs w:val="22"/>
              </w:rPr>
              <w:t>Rozdział 85502</w:t>
            </w:r>
          </w:p>
          <w:p w14:paraId="4D5AAE7A" w14:textId="77777777" w:rsidR="008864FC" w:rsidRPr="00380FA4" w:rsidRDefault="008864FC" w:rsidP="0074127E">
            <w:pPr>
              <w:overflowPunct w:val="0"/>
              <w:autoSpaceDE w:val="0"/>
            </w:pPr>
            <w:r w:rsidRPr="00380FA4">
              <w:rPr>
                <w:sz w:val="22"/>
                <w:szCs w:val="22"/>
              </w:rPr>
              <w:t>Świadczenia rodzinne</w:t>
            </w:r>
          </w:p>
          <w:p w14:paraId="2AE4607A" w14:textId="77777777" w:rsidR="008864FC" w:rsidRPr="00380FA4" w:rsidRDefault="008864FC" w:rsidP="0074127E">
            <w:pPr>
              <w:overflowPunct w:val="0"/>
              <w:autoSpaceDE w:val="0"/>
            </w:pPr>
            <w:r w:rsidRPr="00380FA4">
              <w:rPr>
                <w:sz w:val="22"/>
                <w:szCs w:val="22"/>
              </w:rPr>
              <w:t>w tym:</w:t>
            </w:r>
          </w:p>
          <w:p w14:paraId="16560037" w14:textId="77777777" w:rsidR="008864FC" w:rsidRPr="00380FA4" w:rsidRDefault="008864FC" w:rsidP="0074127E">
            <w:pPr>
              <w:overflowPunct w:val="0"/>
              <w:autoSpaceDE w:val="0"/>
            </w:pPr>
            <w:r w:rsidRPr="00380FA4">
              <w:rPr>
                <w:sz w:val="22"/>
                <w:szCs w:val="22"/>
              </w:rPr>
              <w:t>- zadania własne</w:t>
            </w:r>
          </w:p>
          <w:p w14:paraId="7C52F3ED" w14:textId="77777777" w:rsidR="008864FC" w:rsidRPr="00380FA4" w:rsidRDefault="008864FC" w:rsidP="0074127E">
            <w:pPr>
              <w:snapToGrid w:val="0"/>
              <w:rPr>
                <w:sz w:val="22"/>
                <w:szCs w:val="22"/>
              </w:rPr>
            </w:pPr>
            <w:r w:rsidRPr="00380FA4">
              <w:rPr>
                <w:sz w:val="22"/>
                <w:szCs w:val="22"/>
              </w:rPr>
              <w:t>- zadania zlecone</w:t>
            </w:r>
          </w:p>
        </w:tc>
        <w:tc>
          <w:tcPr>
            <w:tcW w:w="1119" w:type="pct"/>
            <w:tcBorders>
              <w:top w:val="single" w:sz="4" w:space="0" w:color="000000"/>
              <w:left w:val="single" w:sz="2" w:space="0" w:color="000000"/>
              <w:bottom w:val="single" w:sz="4" w:space="0" w:color="000000"/>
              <w:right w:val="nil"/>
            </w:tcBorders>
            <w:vAlign w:val="center"/>
          </w:tcPr>
          <w:p w14:paraId="1564C2E9" w14:textId="77777777" w:rsidR="008864FC" w:rsidRPr="00380FA4" w:rsidRDefault="008864FC" w:rsidP="0074127E">
            <w:pPr>
              <w:overflowPunct w:val="0"/>
              <w:autoSpaceDE w:val="0"/>
              <w:snapToGrid w:val="0"/>
            </w:pPr>
          </w:p>
          <w:p w14:paraId="55962934" w14:textId="77777777" w:rsidR="008864FC" w:rsidRPr="00380FA4" w:rsidRDefault="008864FC" w:rsidP="0074127E">
            <w:pPr>
              <w:overflowPunct w:val="0"/>
              <w:autoSpaceDE w:val="0"/>
              <w:snapToGrid w:val="0"/>
              <w:ind w:left="180"/>
              <w:jc w:val="right"/>
            </w:pPr>
            <w:r w:rsidRPr="00380FA4">
              <w:t>25 950 782,36</w:t>
            </w:r>
          </w:p>
          <w:p w14:paraId="7CB79172" w14:textId="77777777" w:rsidR="008864FC" w:rsidRPr="00380FA4" w:rsidRDefault="008864FC" w:rsidP="0074127E">
            <w:pPr>
              <w:overflowPunct w:val="0"/>
              <w:autoSpaceDE w:val="0"/>
              <w:snapToGrid w:val="0"/>
              <w:ind w:left="180"/>
              <w:jc w:val="right"/>
            </w:pPr>
          </w:p>
          <w:p w14:paraId="2953AF49" w14:textId="77777777" w:rsidR="008864FC" w:rsidRPr="00380FA4" w:rsidRDefault="008864FC" w:rsidP="0074127E">
            <w:pPr>
              <w:overflowPunct w:val="0"/>
              <w:autoSpaceDE w:val="0"/>
              <w:snapToGrid w:val="0"/>
              <w:ind w:left="180"/>
              <w:jc w:val="right"/>
              <w:rPr>
                <w:sz w:val="22"/>
                <w:szCs w:val="22"/>
              </w:rPr>
            </w:pPr>
            <w:r w:rsidRPr="00380FA4">
              <w:rPr>
                <w:sz w:val="22"/>
                <w:szCs w:val="22"/>
              </w:rPr>
              <w:t>120 635,65</w:t>
            </w:r>
          </w:p>
          <w:p w14:paraId="0A785A84" w14:textId="77777777" w:rsidR="008864FC" w:rsidRPr="00380FA4" w:rsidRDefault="008864FC" w:rsidP="0074127E">
            <w:pPr>
              <w:overflowPunct w:val="0"/>
              <w:autoSpaceDE w:val="0"/>
              <w:snapToGrid w:val="0"/>
              <w:ind w:left="180"/>
              <w:jc w:val="right"/>
            </w:pPr>
            <w:r w:rsidRPr="00380FA4">
              <w:rPr>
                <w:sz w:val="22"/>
                <w:szCs w:val="22"/>
              </w:rPr>
              <w:t xml:space="preserve">25 830 146,71 </w:t>
            </w:r>
          </w:p>
        </w:tc>
        <w:tc>
          <w:tcPr>
            <w:tcW w:w="1095" w:type="pct"/>
            <w:tcBorders>
              <w:top w:val="single" w:sz="4" w:space="0" w:color="000000"/>
              <w:left w:val="single" w:sz="4" w:space="0" w:color="000000"/>
              <w:bottom w:val="single" w:sz="4" w:space="0" w:color="000000"/>
              <w:right w:val="single" w:sz="4" w:space="0" w:color="000000"/>
            </w:tcBorders>
            <w:vAlign w:val="center"/>
          </w:tcPr>
          <w:p w14:paraId="46352902" w14:textId="77777777" w:rsidR="008864FC" w:rsidRPr="00380FA4" w:rsidRDefault="008864FC" w:rsidP="0074127E">
            <w:pPr>
              <w:snapToGrid w:val="0"/>
              <w:jc w:val="right"/>
            </w:pPr>
          </w:p>
          <w:p w14:paraId="00730E44" w14:textId="77777777" w:rsidR="008864FC" w:rsidRPr="00380FA4" w:rsidRDefault="008864FC" w:rsidP="0074127E">
            <w:pPr>
              <w:snapToGrid w:val="0"/>
              <w:jc w:val="right"/>
            </w:pPr>
            <w:r w:rsidRPr="00380FA4">
              <w:t>25 478700,00</w:t>
            </w:r>
          </w:p>
          <w:p w14:paraId="58F706B1" w14:textId="77777777" w:rsidR="008864FC" w:rsidRPr="00380FA4" w:rsidRDefault="008864FC" w:rsidP="0074127E">
            <w:pPr>
              <w:snapToGrid w:val="0"/>
              <w:jc w:val="right"/>
            </w:pPr>
          </w:p>
          <w:p w14:paraId="17C892CA" w14:textId="77777777" w:rsidR="008864FC" w:rsidRPr="00380FA4" w:rsidRDefault="008864FC" w:rsidP="0074127E">
            <w:pPr>
              <w:snapToGrid w:val="0"/>
              <w:jc w:val="right"/>
              <w:rPr>
                <w:sz w:val="22"/>
                <w:szCs w:val="22"/>
              </w:rPr>
            </w:pPr>
            <w:r w:rsidRPr="00380FA4">
              <w:rPr>
                <w:sz w:val="22"/>
                <w:szCs w:val="22"/>
              </w:rPr>
              <w:t>89 900,00</w:t>
            </w:r>
          </w:p>
          <w:p w14:paraId="04B41033" w14:textId="77777777" w:rsidR="008864FC" w:rsidRPr="00380FA4" w:rsidRDefault="008864FC" w:rsidP="0074127E">
            <w:pPr>
              <w:snapToGrid w:val="0"/>
              <w:jc w:val="right"/>
            </w:pPr>
            <w:r w:rsidRPr="00380FA4">
              <w:rPr>
                <w:sz w:val="22"/>
                <w:szCs w:val="22"/>
              </w:rPr>
              <w:t>25 388 800,00</w:t>
            </w:r>
          </w:p>
        </w:tc>
        <w:tc>
          <w:tcPr>
            <w:tcW w:w="1094" w:type="pct"/>
            <w:tcBorders>
              <w:top w:val="single" w:sz="4" w:space="0" w:color="000000"/>
              <w:left w:val="single" w:sz="4" w:space="0" w:color="000000"/>
              <w:bottom w:val="single" w:sz="4" w:space="0" w:color="000000"/>
              <w:right w:val="single" w:sz="4" w:space="0" w:color="000000"/>
            </w:tcBorders>
            <w:vAlign w:val="center"/>
          </w:tcPr>
          <w:p w14:paraId="0ADE2C94" w14:textId="77777777" w:rsidR="008864FC" w:rsidRPr="00380FA4" w:rsidRDefault="008864FC" w:rsidP="0074127E">
            <w:pPr>
              <w:snapToGrid w:val="0"/>
              <w:jc w:val="right"/>
            </w:pPr>
          </w:p>
          <w:p w14:paraId="0860D826" w14:textId="77777777" w:rsidR="008864FC" w:rsidRPr="00380FA4" w:rsidRDefault="008864FC" w:rsidP="0074127E">
            <w:pPr>
              <w:snapToGrid w:val="0"/>
              <w:jc w:val="right"/>
            </w:pPr>
            <w:r w:rsidRPr="00380FA4">
              <w:t>25 694 600,00</w:t>
            </w:r>
          </w:p>
          <w:p w14:paraId="0650EDFE" w14:textId="77777777" w:rsidR="008864FC" w:rsidRPr="00380FA4" w:rsidRDefault="008864FC" w:rsidP="0074127E">
            <w:pPr>
              <w:snapToGrid w:val="0"/>
              <w:jc w:val="right"/>
            </w:pPr>
          </w:p>
          <w:p w14:paraId="69C6E7FC" w14:textId="77777777" w:rsidR="008864FC" w:rsidRPr="00380FA4" w:rsidRDefault="008864FC" w:rsidP="0074127E">
            <w:pPr>
              <w:snapToGrid w:val="0"/>
              <w:jc w:val="right"/>
              <w:rPr>
                <w:sz w:val="22"/>
                <w:szCs w:val="22"/>
              </w:rPr>
            </w:pPr>
            <w:r w:rsidRPr="00380FA4">
              <w:rPr>
                <w:sz w:val="22"/>
                <w:szCs w:val="22"/>
              </w:rPr>
              <w:t>74 900,00</w:t>
            </w:r>
          </w:p>
          <w:p w14:paraId="0EBEB007" w14:textId="77777777" w:rsidR="008864FC" w:rsidRPr="00380FA4" w:rsidRDefault="008864FC" w:rsidP="0074127E">
            <w:pPr>
              <w:snapToGrid w:val="0"/>
              <w:jc w:val="right"/>
            </w:pPr>
            <w:r w:rsidRPr="00380FA4">
              <w:rPr>
                <w:sz w:val="22"/>
                <w:szCs w:val="22"/>
              </w:rPr>
              <w:t>25 619 700,00</w:t>
            </w:r>
          </w:p>
        </w:tc>
      </w:tr>
      <w:tr w:rsidR="008864FC" w:rsidRPr="00380FA4" w14:paraId="684186A9" w14:textId="77777777" w:rsidTr="0074127E">
        <w:trPr>
          <w:cantSplit/>
          <w:trHeight w:val="698"/>
        </w:trPr>
        <w:tc>
          <w:tcPr>
            <w:tcW w:w="286" w:type="pct"/>
            <w:tcBorders>
              <w:top w:val="single" w:sz="4" w:space="0" w:color="000000"/>
              <w:left w:val="single" w:sz="4" w:space="0" w:color="000000"/>
              <w:bottom w:val="single" w:sz="4" w:space="0" w:color="000000"/>
              <w:right w:val="nil"/>
            </w:tcBorders>
            <w:vAlign w:val="center"/>
          </w:tcPr>
          <w:p w14:paraId="247C89C4" w14:textId="77777777" w:rsidR="008864FC" w:rsidRPr="00380FA4" w:rsidRDefault="008864FC" w:rsidP="0074127E">
            <w:pPr>
              <w:overflowPunct w:val="0"/>
              <w:autoSpaceDE w:val="0"/>
              <w:snapToGrid w:val="0"/>
              <w:jc w:val="center"/>
            </w:pPr>
            <w:r w:rsidRPr="00380FA4">
              <w:t>19</w:t>
            </w:r>
          </w:p>
        </w:tc>
        <w:tc>
          <w:tcPr>
            <w:tcW w:w="1406" w:type="pct"/>
            <w:tcBorders>
              <w:top w:val="single" w:sz="4" w:space="0" w:color="000000"/>
              <w:left w:val="single" w:sz="4" w:space="0" w:color="000000"/>
              <w:bottom w:val="single" w:sz="4" w:space="0" w:color="000000"/>
              <w:right w:val="single" w:sz="4" w:space="0" w:color="000000"/>
            </w:tcBorders>
            <w:vAlign w:val="center"/>
          </w:tcPr>
          <w:p w14:paraId="58BDF8CC" w14:textId="77777777" w:rsidR="008864FC" w:rsidRPr="00380FA4" w:rsidRDefault="008864FC" w:rsidP="0074127E">
            <w:pPr>
              <w:overflowPunct w:val="0"/>
              <w:autoSpaceDE w:val="0"/>
              <w:snapToGrid w:val="0"/>
              <w:rPr>
                <w:sz w:val="22"/>
                <w:szCs w:val="22"/>
              </w:rPr>
            </w:pPr>
            <w:r w:rsidRPr="00380FA4">
              <w:rPr>
                <w:sz w:val="22"/>
                <w:szCs w:val="22"/>
              </w:rPr>
              <w:t>Rozdział 85503</w:t>
            </w:r>
          </w:p>
          <w:p w14:paraId="0AFE86B9" w14:textId="77777777" w:rsidR="008864FC" w:rsidRPr="00380FA4" w:rsidRDefault="008864FC" w:rsidP="0074127E">
            <w:pPr>
              <w:overflowPunct w:val="0"/>
              <w:autoSpaceDE w:val="0"/>
              <w:snapToGrid w:val="0"/>
              <w:rPr>
                <w:sz w:val="22"/>
                <w:szCs w:val="22"/>
              </w:rPr>
            </w:pPr>
            <w:r w:rsidRPr="00380FA4">
              <w:rPr>
                <w:sz w:val="22"/>
                <w:szCs w:val="22"/>
              </w:rPr>
              <w:t>Karta Dużej Rodziny</w:t>
            </w:r>
          </w:p>
          <w:p w14:paraId="61832E2A" w14:textId="77777777" w:rsidR="008864FC" w:rsidRPr="00380FA4" w:rsidRDefault="008864FC" w:rsidP="0074127E">
            <w:pPr>
              <w:overflowPunct w:val="0"/>
              <w:autoSpaceDE w:val="0"/>
              <w:snapToGrid w:val="0"/>
              <w:rPr>
                <w:sz w:val="22"/>
                <w:szCs w:val="22"/>
              </w:rPr>
            </w:pPr>
            <w:r w:rsidRPr="00380FA4">
              <w:rPr>
                <w:sz w:val="22"/>
                <w:szCs w:val="22"/>
              </w:rPr>
              <w:t>- zadania zlecone</w:t>
            </w:r>
          </w:p>
        </w:tc>
        <w:tc>
          <w:tcPr>
            <w:tcW w:w="1119" w:type="pct"/>
            <w:tcBorders>
              <w:top w:val="single" w:sz="4" w:space="0" w:color="000000"/>
              <w:left w:val="single" w:sz="4" w:space="0" w:color="000000"/>
              <w:bottom w:val="single" w:sz="4" w:space="0" w:color="000000"/>
              <w:right w:val="single" w:sz="4" w:space="0" w:color="000000"/>
            </w:tcBorders>
            <w:vAlign w:val="center"/>
          </w:tcPr>
          <w:p w14:paraId="008EDBA0" w14:textId="77777777" w:rsidR="008864FC" w:rsidRPr="00380FA4" w:rsidRDefault="008864FC" w:rsidP="0074127E">
            <w:pPr>
              <w:overflowPunct w:val="0"/>
              <w:autoSpaceDE w:val="0"/>
              <w:snapToGrid w:val="0"/>
              <w:ind w:left="180"/>
              <w:jc w:val="right"/>
            </w:pPr>
            <w:r w:rsidRPr="00380FA4">
              <w:t>1 833,95</w:t>
            </w:r>
          </w:p>
        </w:tc>
        <w:tc>
          <w:tcPr>
            <w:tcW w:w="1095" w:type="pct"/>
            <w:tcBorders>
              <w:top w:val="single" w:sz="4" w:space="0" w:color="000000"/>
              <w:left w:val="single" w:sz="4" w:space="0" w:color="000000"/>
              <w:bottom w:val="single" w:sz="4" w:space="0" w:color="000000"/>
              <w:right w:val="single" w:sz="4" w:space="0" w:color="000000"/>
            </w:tcBorders>
            <w:vAlign w:val="center"/>
          </w:tcPr>
          <w:p w14:paraId="038C3EDA" w14:textId="77777777" w:rsidR="008864FC" w:rsidRPr="00380FA4" w:rsidRDefault="008864FC" w:rsidP="0074127E">
            <w:pPr>
              <w:snapToGrid w:val="0"/>
              <w:ind w:left="180"/>
              <w:jc w:val="right"/>
            </w:pPr>
          </w:p>
          <w:p w14:paraId="3653EDBD" w14:textId="77777777" w:rsidR="008864FC" w:rsidRPr="00380FA4" w:rsidRDefault="008864FC" w:rsidP="0074127E">
            <w:pPr>
              <w:snapToGrid w:val="0"/>
              <w:ind w:left="180"/>
              <w:jc w:val="right"/>
            </w:pPr>
            <w:r w:rsidRPr="00380FA4">
              <w:t>1 900,00</w:t>
            </w:r>
          </w:p>
          <w:p w14:paraId="4CD44801" w14:textId="77777777" w:rsidR="008864FC" w:rsidRPr="00380FA4" w:rsidRDefault="008864FC" w:rsidP="0074127E">
            <w:pPr>
              <w:snapToGrid w:val="0"/>
              <w:ind w:left="180"/>
              <w:jc w:val="right"/>
            </w:pPr>
          </w:p>
        </w:tc>
        <w:tc>
          <w:tcPr>
            <w:tcW w:w="1094" w:type="pct"/>
            <w:tcBorders>
              <w:top w:val="single" w:sz="4" w:space="0" w:color="000000"/>
              <w:left w:val="single" w:sz="4" w:space="0" w:color="000000"/>
              <w:bottom w:val="single" w:sz="4" w:space="0" w:color="000000"/>
              <w:right w:val="single" w:sz="4" w:space="0" w:color="000000"/>
            </w:tcBorders>
            <w:vAlign w:val="center"/>
          </w:tcPr>
          <w:p w14:paraId="06DB2EE0" w14:textId="77777777" w:rsidR="008864FC" w:rsidRPr="00380FA4" w:rsidRDefault="008864FC" w:rsidP="0074127E">
            <w:pPr>
              <w:snapToGrid w:val="0"/>
              <w:ind w:left="180"/>
              <w:jc w:val="right"/>
            </w:pPr>
          </w:p>
          <w:p w14:paraId="21A1F90E" w14:textId="77777777" w:rsidR="008864FC" w:rsidRPr="00380FA4" w:rsidRDefault="008864FC" w:rsidP="0074127E">
            <w:pPr>
              <w:snapToGrid w:val="0"/>
              <w:ind w:left="180"/>
              <w:jc w:val="right"/>
            </w:pPr>
            <w:r w:rsidRPr="00380FA4">
              <w:t>0,00</w:t>
            </w:r>
          </w:p>
          <w:p w14:paraId="5DDC51F8" w14:textId="77777777" w:rsidR="008864FC" w:rsidRPr="00380FA4" w:rsidRDefault="008864FC" w:rsidP="0074127E">
            <w:pPr>
              <w:snapToGrid w:val="0"/>
              <w:ind w:left="180"/>
              <w:jc w:val="right"/>
            </w:pPr>
          </w:p>
        </w:tc>
      </w:tr>
      <w:tr w:rsidR="008864FC" w:rsidRPr="00380FA4" w14:paraId="587CD9F7" w14:textId="77777777" w:rsidTr="0074127E">
        <w:trPr>
          <w:cantSplit/>
          <w:trHeight w:val="681"/>
        </w:trPr>
        <w:tc>
          <w:tcPr>
            <w:tcW w:w="286" w:type="pct"/>
            <w:tcBorders>
              <w:top w:val="single" w:sz="4" w:space="0" w:color="000000"/>
              <w:left w:val="single" w:sz="4" w:space="0" w:color="000000"/>
              <w:bottom w:val="single" w:sz="4" w:space="0" w:color="000000"/>
              <w:right w:val="nil"/>
            </w:tcBorders>
            <w:vAlign w:val="center"/>
          </w:tcPr>
          <w:p w14:paraId="34D7ECFE" w14:textId="77777777" w:rsidR="008864FC" w:rsidRPr="00380FA4" w:rsidRDefault="008864FC" w:rsidP="0074127E">
            <w:pPr>
              <w:overflowPunct w:val="0"/>
              <w:autoSpaceDE w:val="0"/>
              <w:snapToGrid w:val="0"/>
              <w:jc w:val="center"/>
              <w:rPr>
                <w:sz w:val="22"/>
                <w:szCs w:val="22"/>
              </w:rPr>
            </w:pPr>
            <w:r w:rsidRPr="00380FA4">
              <w:rPr>
                <w:sz w:val="22"/>
                <w:szCs w:val="22"/>
              </w:rPr>
              <w:t>20</w:t>
            </w:r>
          </w:p>
        </w:tc>
        <w:tc>
          <w:tcPr>
            <w:tcW w:w="1406" w:type="pct"/>
            <w:tcBorders>
              <w:top w:val="single" w:sz="4" w:space="0" w:color="000000"/>
              <w:left w:val="single" w:sz="4" w:space="0" w:color="000000"/>
              <w:bottom w:val="single" w:sz="4" w:space="0" w:color="000000"/>
              <w:right w:val="single" w:sz="4" w:space="0" w:color="000000"/>
            </w:tcBorders>
            <w:vAlign w:val="center"/>
          </w:tcPr>
          <w:p w14:paraId="5AAB9FD1" w14:textId="77777777" w:rsidR="008864FC" w:rsidRPr="00380FA4" w:rsidRDefault="008864FC" w:rsidP="0074127E">
            <w:pPr>
              <w:overflowPunct w:val="0"/>
              <w:autoSpaceDE w:val="0"/>
              <w:snapToGrid w:val="0"/>
            </w:pPr>
            <w:r w:rsidRPr="00380FA4">
              <w:rPr>
                <w:sz w:val="22"/>
                <w:szCs w:val="22"/>
              </w:rPr>
              <w:t>Rozdział 85504</w:t>
            </w:r>
          </w:p>
          <w:p w14:paraId="051F0313" w14:textId="77777777" w:rsidR="008864FC" w:rsidRPr="00380FA4" w:rsidRDefault="008864FC" w:rsidP="0074127E">
            <w:pPr>
              <w:snapToGrid w:val="0"/>
              <w:rPr>
                <w:sz w:val="22"/>
                <w:szCs w:val="22"/>
              </w:rPr>
            </w:pPr>
            <w:r w:rsidRPr="00380FA4">
              <w:rPr>
                <w:sz w:val="22"/>
                <w:szCs w:val="22"/>
              </w:rPr>
              <w:t>Asystent rodziny</w:t>
            </w:r>
          </w:p>
          <w:p w14:paraId="11C5A3D5" w14:textId="77777777" w:rsidR="008864FC" w:rsidRPr="00380FA4" w:rsidRDefault="008864FC" w:rsidP="0074127E">
            <w:pPr>
              <w:snapToGrid w:val="0"/>
              <w:rPr>
                <w:sz w:val="22"/>
                <w:szCs w:val="22"/>
              </w:rPr>
            </w:pPr>
            <w:r w:rsidRPr="00380FA4">
              <w:rPr>
                <w:sz w:val="22"/>
                <w:szCs w:val="22"/>
              </w:rPr>
              <w:t>w tym:</w:t>
            </w:r>
          </w:p>
          <w:p w14:paraId="662AD122" w14:textId="77777777" w:rsidR="008864FC" w:rsidRPr="00380FA4" w:rsidRDefault="008864FC" w:rsidP="0074127E">
            <w:pPr>
              <w:overflowPunct w:val="0"/>
              <w:autoSpaceDE w:val="0"/>
            </w:pPr>
            <w:r w:rsidRPr="00380FA4">
              <w:rPr>
                <w:sz w:val="22"/>
                <w:szCs w:val="22"/>
              </w:rPr>
              <w:t>- zadania własne</w:t>
            </w:r>
          </w:p>
          <w:p w14:paraId="13A5EC62" w14:textId="77777777" w:rsidR="008864FC" w:rsidRPr="00380FA4" w:rsidRDefault="008864FC" w:rsidP="0074127E">
            <w:pPr>
              <w:snapToGrid w:val="0"/>
              <w:rPr>
                <w:sz w:val="22"/>
                <w:szCs w:val="22"/>
              </w:rPr>
            </w:pPr>
            <w:r w:rsidRPr="00380FA4">
              <w:rPr>
                <w:sz w:val="22"/>
                <w:szCs w:val="22"/>
              </w:rPr>
              <w:t>- dotacja na zad. własne</w:t>
            </w:r>
          </w:p>
          <w:p w14:paraId="5F6A15B6" w14:textId="77777777" w:rsidR="008864FC" w:rsidRPr="00380FA4" w:rsidRDefault="008864FC" w:rsidP="0074127E">
            <w:pPr>
              <w:snapToGrid w:val="0"/>
              <w:rPr>
                <w:sz w:val="22"/>
                <w:szCs w:val="22"/>
              </w:rPr>
            </w:pPr>
            <w:r w:rsidRPr="00380FA4">
              <w:rPr>
                <w:sz w:val="22"/>
                <w:szCs w:val="22"/>
              </w:rPr>
              <w:t>- zadania zlecone</w:t>
            </w:r>
          </w:p>
        </w:tc>
        <w:tc>
          <w:tcPr>
            <w:tcW w:w="1119" w:type="pct"/>
            <w:tcBorders>
              <w:top w:val="single" w:sz="4" w:space="0" w:color="000000"/>
              <w:left w:val="single" w:sz="4" w:space="0" w:color="000000"/>
              <w:bottom w:val="single" w:sz="4" w:space="0" w:color="000000"/>
              <w:right w:val="single" w:sz="4" w:space="0" w:color="000000"/>
            </w:tcBorders>
            <w:vAlign w:val="center"/>
          </w:tcPr>
          <w:p w14:paraId="03CFC41B" w14:textId="77777777" w:rsidR="008864FC" w:rsidRPr="00380FA4" w:rsidRDefault="008864FC" w:rsidP="0074127E">
            <w:pPr>
              <w:overflowPunct w:val="0"/>
              <w:autoSpaceDE w:val="0"/>
              <w:snapToGrid w:val="0"/>
            </w:pPr>
          </w:p>
          <w:p w14:paraId="54A3033E" w14:textId="77777777" w:rsidR="008864FC" w:rsidRPr="00380FA4" w:rsidRDefault="008864FC" w:rsidP="0074127E">
            <w:pPr>
              <w:overflowPunct w:val="0"/>
              <w:autoSpaceDE w:val="0"/>
              <w:snapToGrid w:val="0"/>
              <w:ind w:left="180"/>
              <w:jc w:val="right"/>
            </w:pPr>
            <w:r w:rsidRPr="00380FA4">
              <w:t>2 135 703,04</w:t>
            </w:r>
          </w:p>
          <w:p w14:paraId="0CC04DA6" w14:textId="77777777" w:rsidR="008864FC" w:rsidRPr="00380FA4" w:rsidRDefault="008864FC" w:rsidP="0074127E">
            <w:pPr>
              <w:overflowPunct w:val="0"/>
              <w:autoSpaceDE w:val="0"/>
              <w:snapToGrid w:val="0"/>
              <w:ind w:left="180"/>
              <w:jc w:val="right"/>
            </w:pPr>
          </w:p>
          <w:p w14:paraId="486F90E7" w14:textId="77777777" w:rsidR="008864FC" w:rsidRPr="00380FA4" w:rsidRDefault="008864FC" w:rsidP="0074127E">
            <w:pPr>
              <w:overflowPunct w:val="0"/>
              <w:autoSpaceDE w:val="0"/>
              <w:snapToGrid w:val="0"/>
              <w:ind w:left="180"/>
              <w:jc w:val="right"/>
              <w:rPr>
                <w:sz w:val="22"/>
                <w:szCs w:val="22"/>
              </w:rPr>
            </w:pPr>
            <w:r w:rsidRPr="00380FA4">
              <w:rPr>
                <w:sz w:val="22"/>
                <w:szCs w:val="22"/>
              </w:rPr>
              <w:t>141 148,65</w:t>
            </w:r>
          </w:p>
          <w:p w14:paraId="7B16BF36" w14:textId="77777777" w:rsidR="008864FC" w:rsidRPr="00380FA4" w:rsidRDefault="008864FC" w:rsidP="0074127E">
            <w:pPr>
              <w:overflowPunct w:val="0"/>
              <w:autoSpaceDE w:val="0"/>
              <w:snapToGrid w:val="0"/>
              <w:ind w:left="180"/>
              <w:jc w:val="right"/>
              <w:rPr>
                <w:sz w:val="22"/>
                <w:szCs w:val="22"/>
              </w:rPr>
            </w:pPr>
            <w:r w:rsidRPr="00380FA4">
              <w:rPr>
                <w:sz w:val="22"/>
                <w:szCs w:val="22"/>
              </w:rPr>
              <w:t>85 345,00</w:t>
            </w:r>
          </w:p>
          <w:p w14:paraId="32B27DE5" w14:textId="77777777" w:rsidR="008864FC" w:rsidRPr="00380FA4" w:rsidRDefault="008864FC" w:rsidP="0074127E">
            <w:pPr>
              <w:overflowPunct w:val="0"/>
              <w:autoSpaceDE w:val="0"/>
              <w:snapToGrid w:val="0"/>
              <w:ind w:left="180"/>
              <w:jc w:val="right"/>
            </w:pPr>
            <w:r w:rsidRPr="00380FA4">
              <w:rPr>
                <w:sz w:val="22"/>
                <w:szCs w:val="22"/>
              </w:rPr>
              <w:t>1 909 209,39</w:t>
            </w:r>
          </w:p>
        </w:tc>
        <w:tc>
          <w:tcPr>
            <w:tcW w:w="1095" w:type="pct"/>
            <w:tcBorders>
              <w:top w:val="single" w:sz="4" w:space="0" w:color="000000"/>
              <w:left w:val="single" w:sz="4" w:space="0" w:color="000000"/>
              <w:bottom w:val="single" w:sz="4" w:space="0" w:color="000000"/>
              <w:right w:val="single" w:sz="4" w:space="0" w:color="000000"/>
            </w:tcBorders>
            <w:vAlign w:val="center"/>
          </w:tcPr>
          <w:p w14:paraId="049476AA" w14:textId="77777777" w:rsidR="008864FC" w:rsidRPr="00380FA4" w:rsidRDefault="008864FC" w:rsidP="0074127E">
            <w:pPr>
              <w:snapToGrid w:val="0"/>
              <w:jc w:val="right"/>
            </w:pPr>
          </w:p>
          <w:p w14:paraId="4E98FB46" w14:textId="77777777" w:rsidR="008864FC" w:rsidRPr="00380FA4" w:rsidRDefault="008864FC" w:rsidP="0074127E">
            <w:pPr>
              <w:snapToGrid w:val="0"/>
              <w:jc w:val="right"/>
            </w:pPr>
            <w:r w:rsidRPr="00380FA4">
              <w:t>1 569 576,00</w:t>
            </w:r>
          </w:p>
          <w:p w14:paraId="5DEC8A03" w14:textId="77777777" w:rsidR="008864FC" w:rsidRPr="00380FA4" w:rsidRDefault="008864FC" w:rsidP="0074127E">
            <w:pPr>
              <w:snapToGrid w:val="0"/>
              <w:jc w:val="right"/>
            </w:pPr>
          </w:p>
          <w:p w14:paraId="56779045" w14:textId="77777777" w:rsidR="008864FC" w:rsidRPr="00380FA4" w:rsidRDefault="008864FC" w:rsidP="0074127E">
            <w:pPr>
              <w:snapToGrid w:val="0"/>
              <w:jc w:val="right"/>
              <w:rPr>
                <w:sz w:val="22"/>
                <w:szCs w:val="22"/>
              </w:rPr>
            </w:pPr>
            <w:r w:rsidRPr="00380FA4">
              <w:rPr>
                <w:sz w:val="22"/>
                <w:szCs w:val="22"/>
              </w:rPr>
              <w:t>242 976,00</w:t>
            </w:r>
          </w:p>
          <w:p w14:paraId="43E69895" w14:textId="77777777" w:rsidR="008864FC" w:rsidRPr="00380FA4" w:rsidRDefault="008864FC" w:rsidP="0074127E">
            <w:pPr>
              <w:snapToGrid w:val="0"/>
              <w:jc w:val="right"/>
              <w:rPr>
                <w:sz w:val="22"/>
                <w:szCs w:val="22"/>
              </w:rPr>
            </w:pPr>
            <w:r w:rsidRPr="00380FA4">
              <w:rPr>
                <w:sz w:val="22"/>
                <w:szCs w:val="22"/>
              </w:rPr>
              <w:t>0,00</w:t>
            </w:r>
          </w:p>
          <w:p w14:paraId="00786D17" w14:textId="77777777" w:rsidR="008864FC" w:rsidRPr="00380FA4" w:rsidRDefault="008864FC" w:rsidP="0074127E">
            <w:pPr>
              <w:snapToGrid w:val="0"/>
              <w:jc w:val="right"/>
            </w:pPr>
            <w:r w:rsidRPr="00380FA4">
              <w:rPr>
                <w:sz w:val="22"/>
                <w:szCs w:val="22"/>
              </w:rPr>
              <w:t>1 326 600,00</w:t>
            </w:r>
          </w:p>
        </w:tc>
        <w:tc>
          <w:tcPr>
            <w:tcW w:w="1094" w:type="pct"/>
            <w:tcBorders>
              <w:top w:val="single" w:sz="4" w:space="0" w:color="000000"/>
              <w:left w:val="single" w:sz="4" w:space="0" w:color="000000"/>
              <w:bottom w:val="single" w:sz="4" w:space="0" w:color="000000"/>
              <w:right w:val="single" w:sz="4" w:space="0" w:color="000000"/>
            </w:tcBorders>
            <w:vAlign w:val="center"/>
          </w:tcPr>
          <w:p w14:paraId="26FDC07B" w14:textId="77777777" w:rsidR="008864FC" w:rsidRPr="00380FA4" w:rsidRDefault="008864FC" w:rsidP="0074127E">
            <w:pPr>
              <w:snapToGrid w:val="0"/>
              <w:jc w:val="right"/>
            </w:pPr>
          </w:p>
          <w:p w14:paraId="6FCE0034" w14:textId="77777777" w:rsidR="008864FC" w:rsidRPr="00380FA4" w:rsidRDefault="008864FC" w:rsidP="0074127E">
            <w:pPr>
              <w:snapToGrid w:val="0"/>
              <w:jc w:val="right"/>
            </w:pPr>
            <w:r w:rsidRPr="00380FA4">
              <w:t>1 479 276,00</w:t>
            </w:r>
          </w:p>
          <w:p w14:paraId="4CEAC835" w14:textId="77777777" w:rsidR="008864FC" w:rsidRPr="00380FA4" w:rsidRDefault="008864FC" w:rsidP="0074127E">
            <w:pPr>
              <w:snapToGrid w:val="0"/>
              <w:jc w:val="right"/>
            </w:pPr>
          </w:p>
          <w:p w14:paraId="660F7E7B" w14:textId="77777777" w:rsidR="008864FC" w:rsidRPr="00380FA4" w:rsidRDefault="008864FC" w:rsidP="0074127E">
            <w:pPr>
              <w:snapToGrid w:val="0"/>
              <w:jc w:val="right"/>
              <w:rPr>
                <w:sz w:val="22"/>
                <w:szCs w:val="22"/>
              </w:rPr>
            </w:pPr>
            <w:r w:rsidRPr="00380FA4">
              <w:rPr>
                <w:sz w:val="22"/>
                <w:szCs w:val="22"/>
              </w:rPr>
              <w:t>242 976,00</w:t>
            </w:r>
          </w:p>
          <w:p w14:paraId="7B741DBB" w14:textId="77777777" w:rsidR="008864FC" w:rsidRPr="00380FA4" w:rsidRDefault="008864FC" w:rsidP="0074127E">
            <w:pPr>
              <w:snapToGrid w:val="0"/>
              <w:jc w:val="right"/>
              <w:rPr>
                <w:sz w:val="22"/>
                <w:szCs w:val="22"/>
              </w:rPr>
            </w:pPr>
            <w:r w:rsidRPr="00380FA4">
              <w:rPr>
                <w:sz w:val="22"/>
                <w:szCs w:val="22"/>
              </w:rPr>
              <w:t>0,00</w:t>
            </w:r>
          </w:p>
          <w:p w14:paraId="30A5821A" w14:textId="77777777" w:rsidR="008864FC" w:rsidRPr="00380FA4" w:rsidRDefault="008864FC" w:rsidP="0074127E">
            <w:pPr>
              <w:snapToGrid w:val="0"/>
              <w:jc w:val="right"/>
            </w:pPr>
            <w:r w:rsidRPr="00380FA4">
              <w:rPr>
                <w:sz w:val="22"/>
                <w:szCs w:val="22"/>
              </w:rPr>
              <w:t>1 236 300,00</w:t>
            </w:r>
          </w:p>
        </w:tc>
      </w:tr>
      <w:tr w:rsidR="008864FC" w:rsidRPr="00380FA4" w14:paraId="1282BE19" w14:textId="77777777" w:rsidTr="0074127E">
        <w:trPr>
          <w:cantSplit/>
          <w:trHeight w:val="1140"/>
        </w:trPr>
        <w:tc>
          <w:tcPr>
            <w:tcW w:w="286" w:type="pct"/>
            <w:tcBorders>
              <w:top w:val="single" w:sz="4" w:space="0" w:color="000000"/>
              <w:left w:val="single" w:sz="4" w:space="0" w:color="000000"/>
              <w:bottom w:val="single" w:sz="4" w:space="0" w:color="000000"/>
              <w:right w:val="nil"/>
            </w:tcBorders>
            <w:vAlign w:val="center"/>
          </w:tcPr>
          <w:p w14:paraId="48C2AD40" w14:textId="77777777" w:rsidR="008864FC" w:rsidRPr="00380FA4" w:rsidRDefault="008864FC" w:rsidP="0074127E">
            <w:pPr>
              <w:overflowPunct w:val="0"/>
              <w:autoSpaceDE w:val="0"/>
              <w:snapToGrid w:val="0"/>
              <w:jc w:val="center"/>
              <w:rPr>
                <w:sz w:val="22"/>
                <w:szCs w:val="22"/>
              </w:rPr>
            </w:pPr>
            <w:r w:rsidRPr="00380FA4">
              <w:rPr>
                <w:sz w:val="22"/>
                <w:szCs w:val="22"/>
              </w:rPr>
              <w:t>21</w:t>
            </w:r>
          </w:p>
        </w:tc>
        <w:tc>
          <w:tcPr>
            <w:tcW w:w="1406" w:type="pct"/>
            <w:tcBorders>
              <w:top w:val="single" w:sz="4" w:space="0" w:color="000000"/>
              <w:left w:val="single" w:sz="4" w:space="0" w:color="000000"/>
              <w:bottom w:val="single" w:sz="4" w:space="0" w:color="000000"/>
              <w:right w:val="nil"/>
            </w:tcBorders>
            <w:vAlign w:val="center"/>
          </w:tcPr>
          <w:p w14:paraId="6F7D45E4" w14:textId="77777777" w:rsidR="008864FC" w:rsidRPr="00380FA4" w:rsidRDefault="008864FC" w:rsidP="0074127E">
            <w:pPr>
              <w:snapToGrid w:val="0"/>
            </w:pPr>
            <w:r w:rsidRPr="00380FA4">
              <w:rPr>
                <w:sz w:val="22"/>
                <w:szCs w:val="22"/>
              </w:rPr>
              <w:t>Rozdział  85508</w:t>
            </w:r>
          </w:p>
          <w:p w14:paraId="33EF2D45" w14:textId="77777777" w:rsidR="008864FC" w:rsidRPr="00380FA4" w:rsidRDefault="008864FC" w:rsidP="0074127E">
            <w:pPr>
              <w:overflowPunct w:val="0"/>
              <w:autoSpaceDE w:val="0"/>
              <w:rPr>
                <w:sz w:val="22"/>
                <w:szCs w:val="22"/>
              </w:rPr>
            </w:pPr>
            <w:r w:rsidRPr="00380FA4">
              <w:rPr>
                <w:sz w:val="22"/>
                <w:szCs w:val="22"/>
              </w:rPr>
              <w:t xml:space="preserve">Rodziny  zastępcze </w:t>
            </w:r>
          </w:p>
          <w:p w14:paraId="79A88A34" w14:textId="77777777" w:rsidR="008864FC" w:rsidRPr="00380FA4" w:rsidRDefault="008864FC" w:rsidP="0074127E">
            <w:pPr>
              <w:overflowPunct w:val="0"/>
              <w:autoSpaceDE w:val="0"/>
            </w:pPr>
            <w:r w:rsidRPr="00380FA4">
              <w:rPr>
                <w:sz w:val="22"/>
                <w:szCs w:val="22"/>
              </w:rPr>
              <w:t>w tym:</w:t>
            </w:r>
          </w:p>
          <w:p w14:paraId="51CADA6F" w14:textId="77777777" w:rsidR="008864FC" w:rsidRPr="00380FA4" w:rsidRDefault="008864FC" w:rsidP="0074127E">
            <w:pPr>
              <w:overflowPunct w:val="0"/>
              <w:autoSpaceDE w:val="0"/>
              <w:rPr>
                <w:sz w:val="22"/>
                <w:szCs w:val="22"/>
              </w:rPr>
            </w:pPr>
            <w:r w:rsidRPr="00380FA4">
              <w:rPr>
                <w:sz w:val="22"/>
                <w:szCs w:val="22"/>
              </w:rPr>
              <w:t>- zadania własne</w:t>
            </w:r>
          </w:p>
          <w:p w14:paraId="6E2AC3BD" w14:textId="77777777" w:rsidR="008864FC" w:rsidRPr="00380FA4" w:rsidRDefault="008864FC" w:rsidP="0074127E">
            <w:pPr>
              <w:snapToGrid w:val="0"/>
              <w:rPr>
                <w:sz w:val="22"/>
                <w:szCs w:val="22"/>
              </w:rPr>
            </w:pPr>
            <w:r w:rsidRPr="00380FA4">
              <w:rPr>
                <w:sz w:val="22"/>
                <w:szCs w:val="22"/>
              </w:rPr>
              <w:t xml:space="preserve">- dotacja na zad. własne </w:t>
            </w:r>
          </w:p>
          <w:p w14:paraId="79A42DAE" w14:textId="77777777" w:rsidR="008864FC" w:rsidRPr="00380FA4" w:rsidRDefault="008864FC" w:rsidP="0074127E">
            <w:pPr>
              <w:snapToGrid w:val="0"/>
              <w:rPr>
                <w:sz w:val="22"/>
                <w:szCs w:val="22"/>
              </w:rPr>
            </w:pPr>
            <w:r w:rsidRPr="00380FA4">
              <w:rPr>
                <w:sz w:val="22"/>
                <w:szCs w:val="22"/>
              </w:rPr>
              <w:t>- zadania zlecone</w:t>
            </w:r>
          </w:p>
        </w:tc>
        <w:tc>
          <w:tcPr>
            <w:tcW w:w="1119" w:type="pct"/>
            <w:tcBorders>
              <w:top w:val="single" w:sz="4" w:space="0" w:color="000000"/>
              <w:left w:val="single" w:sz="2" w:space="0" w:color="000000"/>
              <w:bottom w:val="single" w:sz="2" w:space="0" w:color="000000"/>
              <w:right w:val="nil"/>
            </w:tcBorders>
            <w:vAlign w:val="center"/>
          </w:tcPr>
          <w:p w14:paraId="2A796E83" w14:textId="77777777" w:rsidR="008864FC" w:rsidRPr="00380FA4" w:rsidRDefault="008864FC" w:rsidP="0074127E">
            <w:pPr>
              <w:overflowPunct w:val="0"/>
              <w:autoSpaceDE w:val="0"/>
              <w:snapToGrid w:val="0"/>
              <w:jc w:val="right"/>
            </w:pPr>
          </w:p>
          <w:p w14:paraId="0F916CA3" w14:textId="77777777" w:rsidR="008864FC" w:rsidRPr="00380FA4" w:rsidRDefault="008864FC" w:rsidP="0074127E">
            <w:pPr>
              <w:overflowPunct w:val="0"/>
              <w:autoSpaceDE w:val="0"/>
              <w:snapToGrid w:val="0"/>
              <w:jc w:val="right"/>
            </w:pPr>
            <w:r w:rsidRPr="00380FA4">
              <w:t>2 265 059,13</w:t>
            </w:r>
          </w:p>
          <w:p w14:paraId="590162E9" w14:textId="77777777" w:rsidR="008864FC" w:rsidRPr="00380FA4" w:rsidRDefault="008864FC" w:rsidP="0074127E">
            <w:pPr>
              <w:overflowPunct w:val="0"/>
              <w:autoSpaceDE w:val="0"/>
              <w:snapToGrid w:val="0"/>
            </w:pPr>
          </w:p>
          <w:p w14:paraId="253C593E" w14:textId="77777777" w:rsidR="008864FC" w:rsidRPr="00380FA4" w:rsidRDefault="008864FC" w:rsidP="0074127E">
            <w:pPr>
              <w:overflowPunct w:val="0"/>
              <w:autoSpaceDE w:val="0"/>
              <w:snapToGrid w:val="0"/>
              <w:jc w:val="right"/>
              <w:rPr>
                <w:sz w:val="22"/>
                <w:szCs w:val="22"/>
              </w:rPr>
            </w:pPr>
            <w:r w:rsidRPr="00380FA4">
              <w:rPr>
                <w:sz w:val="22"/>
                <w:szCs w:val="22"/>
              </w:rPr>
              <w:t>1 681 579,34</w:t>
            </w:r>
          </w:p>
          <w:p w14:paraId="173855C6" w14:textId="77777777" w:rsidR="008864FC" w:rsidRPr="00380FA4" w:rsidRDefault="008864FC" w:rsidP="0074127E">
            <w:pPr>
              <w:overflowPunct w:val="0"/>
              <w:autoSpaceDE w:val="0"/>
              <w:snapToGrid w:val="0"/>
              <w:jc w:val="right"/>
              <w:rPr>
                <w:sz w:val="22"/>
                <w:szCs w:val="22"/>
              </w:rPr>
            </w:pPr>
            <w:r w:rsidRPr="00380FA4">
              <w:rPr>
                <w:sz w:val="22"/>
                <w:szCs w:val="22"/>
              </w:rPr>
              <w:t>91 727,00</w:t>
            </w:r>
          </w:p>
          <w:p w14:paraId="673F53E2" w14:textId="77777777" w:rsidR="008864FC" w:rsidRPr="00380FA4" w:rsidRDefault="008864FC" w:rsidP="0074127E">
            <w:pPr>
              <w:overflowPunct w:val="0"/>
              <w:autoSpaceDE w:val="0"/>
              <w:snapToGrid w:val="0"/>
              <w:jc w:val="right"/>
            </w:pPr>
            <w:r w:rsidRPr="00380FA4">
              <w:rPr>
                <w:sz w:val="22"/>
                <w:szCs w:val="22"/>
              </w:rPr>
              <w:t>491 752,79</w:t>
            </w:r>
          </w:p>
        </w:tc>
        <w:tc>
          <w:tcPr>
            <w:tcW w:w="1095" w:type="pct"/>
            <w:tcBorders>
              <w:top w:val="single" w:sz="4" w:space="0" w:color="000000"/>
              <w:left w:val="single" w:sz="4" w:space="0" w:color="000000"/>
              <w:bottom w:val="single" w:sz="4" w:space="0" w:color="000000"/>
              <w:right w:val="single" w:sz="4" w:space="0" w:color="auto"/>
            </w:tcBorders>
            <w:vAlign w:val="center"/>
          </w:tcPr>
          <w:p w14:paraId="038205D5" w14:textId="77777777" w:rsidR="008864FC" w:rsidRPr="00380FA4" w:rsidRDefault="008864FC" w:rsidP="0074127E">
            <w:pPr>
              <w:overflowPunct w:val="0"/>
              <w:autoSpaceDE w:val="0"/>
              <w:snapToGrid w:val="0"/>
            </w:pPr>
          </w:p>
          <w:p w14:paraId="2E26721B" w14:textId="77777777" w:rsidR="008864FC" w:rsidRPr="00380FA4" w:rsidRDefault="008864FC" w:rsidP="0074127E">
            <w:pPr>
              <w:overflowPunct w:val="0"/>
              <w:autoSpaceDE w:val="0"/>
              <w:snapToGrid w:val="0"/>
              <w:jc w:val="right"/>
            </w:pPr>
            <w:r w:rsidRPr="00380FA4">
              <w:t>2 086 134,00</w:t>
            </w:r>
          </w:p>
          <w:p w14:paraId="13F4325B" w14:textId="77777777" w:rsidR="008864FC" w:rsidRPr="00380FA4" w:rsidRDefault="008864FC" w:rsidP="0074127E">
            <w:pPr>
              <w:overflowPunct w:val="0"/>
              <w:autoSpaceDE w:val="0"/>
              <w:snapToGrid w:val="0"/>
              <w:jc w:val="right"/>
            </w:pPr>
          </w:p>
          <w:p w14:paraId="1A3C778C" w14:textId="77777777" w:rsidR="008864FC" w:rsidRPr="00380FA4" w:rsidRDefault="008864FC" w:rsidP="0074127E">
            <w:pPr>
              <w:overflowPunct w:val="0"/>
              <w:autoSpaceDE w:val="0"/>
              <w:snapToGrid w:val="0"/>
              <w:jc w:val="right"/>
              <w:rPr>
                <w:sz w:val="22"/>
                <w:szCs w:val="22"/>
              </w:rPr>
            </w:pPr>
            <w:r w:rsidRPr="00380FA4">
              <w:rPr>
                <w:sz w:val="22"/>
                <w:szCs w:val="22"/>
              </w:rPr>
              <w:t>1 656 034,00</w:t>
            </w:r>
          </w:p>
          <w:p w14:paraId="1CC2E8F7" w14:textId="77777777" w:rsidR="008864FC" w:rsidRPr="00380FA4" w:rsidRDefault="008864FC" w:rsidP="0074127E">
            <w:pPr>
              <w:overflowPunct w:val="0"/>
              <w:autoSpaceDE w:val="0"/>
              <w:snapToGrid w:val="0"/>
              <w:ind w:left="180"/>
              <w:jc w:val="right"/>
              <w:rPr>
                <w:sz w:val="22"/>
                <w:szCs w:val="22"/>
              </w:rPr>
            </w:pPr>
            <w:r w:rsidRPr="00380FA4">
              <w:rPr>
                <w:sz w:val="22"/>
                <w:szCs w:val="22"/>
              </w:rPr>
              <w:t>0,00</w:t>
            </w:r>
          </w:p>
          <w:p w14:paraId="7C6FFA8F" w14:textId="77777777" w:rsidR="008864FC" w:rsidRPr="00380FA4" w:rsidRDefault="008864FC" w:rsidP="0074127E">
            <w:pPr>
              <w:overflowPunct w:val="0"/>
              <w:autoSpaceDE w:val="0"/>
              <w:snapToGrid w:val="0"/>
              <w:ind w:left="180"/>
              <w:jc w:val="right"/>
            </w:pPr>
            <w:r w:rsidRPr="00380FA4">
              <w:rPr>
                <w:sz w:val="22"/>
                <w:szCs w:val="22"/>
              </w:rPr>
              <w:t>430 100,00</w:t>
            </w:r>
          </w:p>
        </w:tc>
        <w:tc>
          <w:tcPr>
            <w:tcW w:w="1094" w:type="pct"/>
            <w:tcBorders>
              <w:top w:val="single" w:sz="4" w:space="0" w:color="000000"/>
              <w:left w:val="single" w:sz="4" w:space="0" w:color="000000"/>
              <w:bottom w:val="single" w:sz="4" w:space="0" w:color="000000"/>
              <w:right w:val="single" w:sz="4" w:space="0" w:color="auto"/>
            </w:tcBorders>
            <w:vAlign w:val="center"/>
          </w:tcPr>
          <w:p w14:paraId="6EEC2DF1" w14:textId="77777777" w:rsidR="008864FC" w:rsidRPr="00380FA4" w:rsidRDefault="008864FC" w:rsidP="0074127E">
            <w:pPr>
              <w:overflowPunct w:val="0"/>
              <w:autoSpaceDE w:val="0"/>
              <w:snapToGrid w:val="0"/>
            </w:pPr>
          </w:p>
          <w:p w14:paraId="75AB6943" w14:textId="77777777" w:rsidR="008864FC" w:rsidRPr="00380FA4" w:rsidRDefault="008864FC" w:rsidP="0074127E">
            <w:pPr>
              <w:overflowPunct w:val="0"/>
              <w:autoSpaceDE w:val="0"/>
              <w:snapToGrid w:val="0"/>
              <w:jc w:val="right"/>
            </w:pPr>
            <w:r w:rsidRPr="00380FA4">
              <w:t>2 097 634,00</w:t>
            </w:r>
          </w:p>
          <w:p w14:paraId="4BF23323" w14:textId="77777777" w:rsidR="008864FC" w:rsidRPr="00380FA4" w:rsidRDefault="008864FC" w:rsidP="0074127E">
            <w:pPr>
              <w:overflowPunct w:val="0"/>
              <w:autoSpaceDE w:val="0"/>
              <w:snapToGrid w:val="0"/>
              <w:jc w:val="right"/>
            </w:pPr>
          </w:p>
          <w:p w14:paraId="25A0B30A" w14:textId="77777777" w:rsidR="008864FC" w:rsidRPr="00380FA4" w:rsidRDefault="008864FC" w:rsidP="0074127E">
            <w:pPr>
              <w:overflowPunct w:val="0"/>
              <w:autoSpaceDE w:val="0"/>
              <w:snapToGrid w:val="0"/>
              <w:jc w:val="right"/>
              <w:rPr>
                <w:sz w:val="22"/>
                <w:szCs w:val="22"/>
              </w:rPr>
            </w:pPr>
            <w:r w:rsidRPr="00380FA4">
              <w:rPr>
                <w:sz w:val="22"/>
                <w:szCs w:val="22"/>
              </w:rPr>
              <w:t>1 671 034,00</w:t>
            </w:r>
          </w:p>
          <w:p w14:paraId="21013AA3" w14:textId="77777777" w:rsidR="008864FC" w:rsidRPr="00380FA4" w:rsidRDefault="008864FC" w:rsidP="0074127E">
            <w:pPr>
              <w:overflowPunct w:val="0"/>
              <w:autoSpaceDE w:val="0"/>
              <w:snapToGrid w:val="0"/>
              <w:ind w:left="180"/>
              <w:jc w:val="right"/>
              <w:rPr>
                <w:sz w:val="22"/>
                <w:szCs w:val="22"/>
              </w:rPr>
            </w:pPr>
            <w:r w:rsidRPr="00380FA4">
              <w:rPr>
                <w:sz w:val="22"/>
                <w:szCs w:val="22"/>
              </w:rPr>
              <w:t>0,00</w:t>
            </w:r>
          </w:p>
          <w:p w14:paraId="473334F0" w14:textId="77777777" w:rsidR="008864FC" w:rsidRPr="00380FA4" w:rsidRDefault="008864FC" w:rsidP="0074127E">
            <w:pPr>
              <w:overflowPunct w:val="0"/>
              <w:autoSpaceDE w:val="0"/>
              <w:snapToGrid w:val="0"/>
              <w:ind w:left="180"/>
              <w:jc w:val="right"/>
            </w:pPr>
            <w:r w:rsidRPr="00380FA4">
              <w:rPr>
                <w:sz w:val="22"/>
                <w:szCs w:val="22"/>
              </w:rPr>
              <w:t>426 600,00</w:t>
            </w:r>
          </w:p>
        </w:tc>
      </w:tr>
      <w:tr w:rsidR="008864FC" w:rsidRPr="00380FA4" w14:paraId="27542371" w14:textId="77777777" w:rsidTr="0074127E">
        <w:trPr>
          <w:cantSplit/>
          <w:trHeight w:val="755"/>
        </w:trPr>
        <w:tc>
          <w:tcPr>
            <w:tcW w:w="286" w:type="pct"/>
            <w:tcBorders>
              <w:top w:val="single" w:sz="4" w:space="0" w:color="000000"/>
              <w:left w:val="single" w:sz="4" w:space="0" w:color="000000"/>
              <w:bottom w:val="single" w:sz="4" w:space="0" w:color="000000"/>
              <w:right w:val="nil"/>
            </w:tcBorders>
            <w:vAlign w:val="center"/>
          </w:tcPr>
          <w:p w14:paraId="3CC36F91" w14:textId="77777777" w:rsidR="008864FC" w:rsidRPr="00380FA4" w:rsidRDefault="008864FC" w:rsidP="0074127E">
            <w:pPr>
              <w:overflowPunct w:val="0"/>
              <w:autoSpaceDE w:val="0"/>
              <w:snapToGrid w:val="0"/>
              <w:jc w:val="center"/>
              <w:rPr>
                <w:sz w:val="22"/>
                <w:szCs w:val="22"/>
              </w:rPr>
            </w:pPr>
            <w:r w:rsidRPr="00380FA4">
              <w:rPr>
                <w:sz w:val="22"/>
                <w:szCs w:val="22"/>
              </w:rPr>
              <w:t>22</w:t>
            </w:r>
          </w:p>
        </w:tc>
        <w:tc>
          <w:tcPr>
            <w:tcW w:w="1406" w:type="pct"/>
            <w:tcBorders>
              <w:top w:val="single" w:sz="4" w:space="0" w:color="000000"/>
              <w:left w:val="single" w:sz="4" w:space="0" w:color="000000"/>
              <w:bottom w:val="single" w:sz="4" w:space="0" w:color="000000"/>
              <w:right w:val="nil"/>
            </w:tcBorders>
            <w:vAlign w:val="center"/>
          </w:tcPr>
          <w:p w14:paraId="309BE724" w14:textId="77777777" w:rsidR="008864FC" w:rsidRPr="00380FA4" w:rsidRDefault="008864FC" w:rsidP="0074127E">
            <w:pPr>
              <w:snapToGrid w:val="0"/>
            </w:pPr>
            <w:r w:rsidRPr="00380FA4">
              <w:rPr>
                <w:sz w:val="22"/>
                <w:szCs w:val="22"/>
              </w:rPr>
              <w:t>Rozdział  85510</w:t>
            </w:r>
          </w:p>
          <w:p w14:paraId="67FF2545" w14:textId="77777777" w:rsidR="008864FC" w:rsidRPr="00380FA4" w:rsidRDefault="008864FC" w:rsidP="0074127E">
            <w:pPr>
              <w:snapToGrid w:val="0"/>
              <w:rPr>
                <w:sz w:val="22"/>
                <w:szCs w:val="22"/>
              </w:rPr>
            </w:pPr>
            <w:r w:rsidRPr="00380FA4">
              <w:rPr>
                <w:sz w:val="22"/>
                <w:szCs w:val="22"/>
              </w:rPr>
              <w:t>Placówki opiekuńczo-wychowawcze</w:t>
            </w:r>
          </w:p>
          <w:p w14:paraId="4245B610" w14:textId="77777777" w:rsidR="008864FC" w:rsidRPr="00380FA4" w:rsidRDefault="008864FC" w:rsidP="0074127E">
            <w:pPr>
              <w:snapToGrid w:val="0"/>
              <w:rPr>
                <w:sz w:val="22"/>
                <w:szCs w:val="22"/>
              </w:rPr>
            </w:pPr>
            <w:r w:rsidRPr="00380FA4">
              <w:rPr>
                <w:sz w:val="22"/>
                <w:szCs w:val="22"/>
              </w:rPr>
              <w:t>- zadania własne</w:t>
            </w:r>
          </w:p>
        </w:tc>
        <w:tc>
          <w:tcPr>
            <w:tcW w:w="1119" w:type="pct"/>
            <w:tcBorders>
              <w:top w:val="nil"/>
              <w:left w:val="single" w:sz="2" w:space="0" w:color="000000"/>
              <w:bottom w:val="single" w:sz="2" w:space="0" w:color="000000"/>
              <w:right w:val="nil"/>
            </w:tcBorders>
            <w:vAlign w:val="center"/>
          </w:tcPr>
          <w:p w14:paraId="0766502B" w14:textId="77777777" w:rsidR="008864FC" w:rsidRPr="00380FA4" w:rsidRDefault="008864FC" w:rsidP="0074127E">
            <w:pPr>
              <w:overflowPunct w:val="0"/>
              <w:autoSpaceDE w:val="0"/>
              <w:snapToGrid w:val="0"/>
              <w:jc w:val="right"/>
            </w:pPr>
            <w:r w:rsidRPr="00380FA4">
              <w:t>186 047,51</w:t>
            </w:r>
          </w:p>
        </w:tc>
        <w:tc>
          <w:tcPr>
            <w:tcW w:w="1095" w:type="pct"/>
            <w:tcBorders>
              <w:top w:val="single" w:sz="4" w:space="0" w:color="000000"/>
              <w:left w:val="single" w:sz="4" w:space="0" w:color="000000"/>
              <w:bottom w:val="single" w:sz="4" w:space="0" w:color="000000"/>
              <w:right w:val="single" w:sz="4" w:space="0" w:color="auto"/>
            </w:tcBorders>
            <w:vAlign w:val="center"/>
          </w:tcPr>
          <w:p w14:paraId="7B1E389D" w14:textId="77777777" w:rsidR="008864FC" w:rsidRPr="00380FA4" w:rsidRDefault="008864FC" w:rsidP="0074127E">
            <w:pPr>
              <w:snapToGrid w:val="0"/>
              <w:ind w:left="180"/>
              <w:jc w:val="right"/>
            </w:pPr>
            <w:r w:rsidRPr="00380FA4">
              <w:rPr>
                <w:sz w:val="22"/>
                <w:szCs w:val="22"/>
              </w:rPr>
              <w:t>180 000,00</w:t>
            </w:r>
          </w:p>
        </w:tc>
        <w:tc>
          <w:tcPr>
            <w:tcW w:w="1094" w:type="pct"/>
            <w:tcBorders>
              <w:top w:val="single" w:sz="4" w:space="0" w:color="000000"/>
              <w:left w:val="single" w:sz="4" w:space="0" w:color="000000"/>
              <w:bottom w:val="single" w:sz="4" w:space="0" w:color="000000"/>
              <w:right w:val="single" w:sz="4" w:space="0" w:color="auto"/>
            </w:tcBorders>
            <w:vAlign w:val="center"/>
          </w:tcPr>
          <w:p w14:paraId="516EEBAD" w14:textId="77777777" w:rsidR="008864FC" w:rsidRPr="00380FA4" w:rsidRDefault="008864FC" w:rsidP="0074127E">
            <w:pPr>
              <w:snapToGrid w:val="0"/>
              <w:ind w:left="180"/>
              <w:jc w:val="right"/>
            </w:pPr>
            <w:r w:rsidRPr="00380FA4">
              <w:rPr>
                <w:sz w:val="22"/>
                <w:szCs w:val="22"/>
              </w:rPr>
              <w:t>180 000,00</w:t>
            </w:r>
          </w:p>
        </w:tc>
      </w:tr>
      <w:tr w:rsidR="008864FC" w:rsidRPr="00380FA4" w14:paraId="4651B8EA" w14:textId="77777777" w:rsidTr="0074127E">
        <w:trPr>
          <w:cantSplit/>
          <w:trHeight w:val="755"/>
        </w:trPr>
        <w:tc>
          <w:tcPr>
            <w:tcW w:w="286" w:type="pct"/>
            <w:tcBorders>
              <w:top w:val="single" w:sz="4" w:space="0" w:color="000000"/>
              <w:left w:val="single" w:sz="4" w:space="0" w:color="000000"/>
              <w:bottom w:val="single" w:sz="4" w:space="0" w:color="000000"/>
              <w:right w:val="nil"/>
            </w:tcBorders>
            <w:vAlign w:val="center"/>
          </w:tcPr>
          <w:p w14:paraId="61E0667D" w14:textId="77777777" w:rsidR="008864FC" w:rsidRPr="00380FA4" w:rsidRDefault="008864FC" w:rsidP="0074127E">
            <w:pPr>
              <w:overflowPunct w:val="0"/>
              <w:autoSpaceDE w:val="0"/>
              <w:snapToGrid w:val="0"/>
              <w:jc w:val="center"/>
              <w:rPr>
                <w:sz w:val="22"/>
                <w:szCs w:val="22"/>
              </w:rPr>
            </w:pPr>
            <w:r w:rsidRPr="00380FA4">
              <w:rPr>
                <w:sz w:val="22"/>
                <w:szCs w:val="22"/>
              </w:rPr>
              <w:t>23</w:t>
            </w:r>
          </w:p>
        </w:tc>
        <w:tc>
          <w:tcPr>
            <w:tcW w:w="1406" w:type="pct"/>
            <w:tcBorders>
              <w:top w:val="single" w:sz="4" w:space="0" w:color="000000"/>
              <w:left w:val="single" w:sz="4" w:space="0" w:color="000000"/>
              <w:bottom w:val="single" w:sz="4" w:space="0" w:color="000000"/>
              <w:right w:val="nil"/>
            </w:tcBorders>
            <w:vAlign w:val="center"/>
          </w:tcPr>
          <w:p w14:paraId="78C8AB57" w14:textId="77777777" w:rsidR="008864FC" w:rsidRPr="00380FA4" w:rsidRDefault="008864FC" w:rsidP="0074127E">
            <w:pPr>
              <w:overflowPunct w:val="0"/>
              <w:autoSpaceDE w:val="0"/>
              <w:snapToGrid w:val="0"/>
            </w:pPr>
            <w:r w:rsidRPr="00380FA4">
              <w:rPr>
                <w:sz w:val="22"/>
                <w:szCs w:val="22"/>
              </w:rPr>
              <w:t>Rozdział  85513</w:t>
            </w:r>
          </w:p>
          <w:p w14:paraId="456211F4" w14:textId="77777777" w:rsidR="008864FC" w:rsidRPr="00380FA4" w:rsidRDefault="008864FC" w:rsidP="0074127E">
            <w:pPr>
              <w:overflowPunct w:val="0"/>
              <w:autoSpaceDE w:val="0"/>
            </w:pPr>
            <w:r w:rsidRPr="00380FA4">
              <w:rPr>
                <w:sz w:val="22"/>
                <w:szCs w:val="22"/>
              </w:rPr>
              <w:t>Składki  na  ubezpieczenie zdrowotne</w:t>
            </w:r>
          </w:p>
          <w:p w14:paraId="5E57A677" w14:textId="77777777" w:rsidR="008864FC" w:rsidRPr="00380FA4" w:rsidRDefault="008864FC" w:rsidP="0074127E">
            <w:pPr>
              <w:snapToGrid w:val="0"/>
              <w:rPr>
                <w:sz w:val="22"/>
                <w:szCs w:val="22"/>
              </w:rPr>
            </w:pPr>
            <w:r w:rsidRPr="00380FA4">
              <w:rPr>
                <w:sz w:val="22"/>
                <w:szCs w:val="22"/>
              </w:rPr>
              <w:t>- zadania zlecone</w:t>
            </w:r>
          </w:p>
        </w:tc>
        <w:tc>
          <w:tcPr>
            <w:tcW w:w="1119" w:type="pct"/>
            <w:tcBorders>
              <w:top w:val="nil"/>
              <w:left w:val="single" w:sz="2" w:space="0" w:color="000000"/>
              <w:bottom w:val="single" w:sz="2" w:space="0" w:color="000000"/>
              <w:right w:val="nil"/>
            </w:tcBorders>
            <w:vAlign w:val="center"/>
          </w:tcPr>
          <w:p w14:paraId="639A017D" w14:textId="77777777" w:rsidR="008864FC" w:rsidRPr="00380FA4" w:rsidRDefault="008864FC" w:rsidP="0074127E">
            <w:pPr>
              <w:overflowPunct w:val="0"/>
              <w:autoSpaceDE w:val="0"/>
              <w:snapToGrid w:val="0"/>
              <w:jc w:val="center"/>
            </w:pPr>
            <w:r w:rsidRPr="00380FA4">
              <w:t>-</w:t>
            </w:r>
          </w:p>
        </w:tc>
        <w:tc>
          <w:tcPr>
            <w:tcW w:w="1095" w:type="pct"/>
            <w:tcBorders>
              <w:top w:val="single" w:sz="4" w:space="0" w:color="000000"/>
              <w:left w:val="single" w:sz="4" w:space="0" w:color="000000"/>
              <w:bottom w:val="single" w:sz="4" w:space="0" w:color="000000"/>
              <w:right w:val="single" w:sz="4" w:space="0" w:color="auto"/>
            </w:tcBorders>
            <w:vAlign w:val="center"/>
          </w:tcPr>
          <w:p w14:paraId="26380595" w14:textId="77777777" w:rsidR="008864FC" w:rsidRPr="00380FA4" w:rsidRDefault="008864FC" w:rsidP="0074127E">
            <w:pPr>
              <w:snapToGrid w:val="0"/>
              <w:ind w:left="180"/>
              <w:jc w:val="right"/>
              <w:rPr>
                <w:sz w:val="22"/>
                <w:szCs w:val="22"/>
              </w:rPr>
            </w:pPr>
            <w:r w:rsidRPr="00380FA4">
              <w:rPr>
                <w:sz w:val="22"/>
                <w:szCs w:val="22"/>
              </w:rPr>
              <w:t>298 300,00</w:t>
            </w:r>
          </w:p>
        </w:tc>
        <w:tc>
          <w:tcPr>
            <w:tcW w:w="1094" w:type="pct"/>
            <w:tcBorders>
              <w:top w:val="single" w:sz="4" w:space="0" w:color="000000"/>
              <w:left w:val="single" w:sz="4" w:space="0" w:color="000000"/>
              <w:bottom w:val="single" w:sz="4" w:space="0" w:color="000000"/>
              <w:right w:val="single" w:sz="4" w:space="0" w:color="auto"/>
            </w:tcBorders>
            <w:vAlign w:val="center"/>
          </w:tcPr>
          <w:p w14:paraId="4E3AF18E" w14:textId="77777777" w:rsidR="008864FC" w:rsidRPr="00380FA4" w:rsidRDefault="008864FC" w:rsidP="0074127E">
            <w:pPr>
              <w:snapToGrid w:val="0"/>
              <w:ind w:left="180"/>
              <w:jc w:val="right"/>
              <w:rPr>
                <w:sz w:val="22"/>
                <w:szCs w:val="22"/>
              </w:rPr>
            </w:pPr>
            <w:r w:rsidRPr="00380FA4">
              <w:rPr>
                <w:sz w:val="22"/>
                <w:szCs w:val="22"/>
              </w:rPr>
              <w:t>255 600,00</w:t>
            </w:r>
          </w:p>
        </w:tc>
      </w:tr>
      <w:tr w:rsidR="008864FC" w:rsidRPr="00380FA4" w14:paraId="317FB684" w14:textId="77777777" w:rsidTr="0074127E">
        <w:trPr>
          <w:cantSplit/>
          <w:trHeight w:val="945"/>
        </w:trPr>
        <w:tc>
          <w:tcPr>
            <w:tcW w:w="286" w:type="pct"/>
            <w:tcBorders>
              <w:top w:val="single" w:sz="4" w:space="0" w:color="000000"/>
              <w:left w:val="single" w:sz="4" w:space="0" w:color="000000"/>
              <w:bottom w:val="single" w:sz="4" w:space="0" w:color="000000"/>
              <w:right w:val="nil"/>
            </w:tcBorders>
            <w:vAlign w:val="center"/>
          </w:tcPr>
          <w:p w14:paraId="482FCB2A" w14:textId="77777777" w:rsidR="008864FC" w:rsidRPr="00380FA4" w:rsidRDefault="008864FC" w:rsidP="0074127E">
            <w:pPr>
              <w:overflowPunct w:val="0"/>
              <w:autoSpaceDE w:val="0"/>
              <w:snapToGrid w:val="0"/>
              <w:ind w:left="180"/>
              <w:jc w:val="center"/>
              <w:rPr>
                <w:rFonts w:eastAsia="SimSun"/>
              </w:rPr>
            </w:pPr>
          </w:p>
        </w:tc>
        <w:tc>
          <w:tcPr>
            <w:tcW w:w="1406" w:type="pct"/>
            <w:tcBorders>
              <w:top w:val="single" w:sz="4" w:space="0" w:color="000000"/>
              <w:left w:val="single" w:sz="4" w:space="0" w:color="000000"/>
              <w:bottom w:val="single" w:sz="4" w:space="0" w:color="000000"/>
              <w:right w:val="nil"/>
            </w:tcBorders>
            <w:vAlign w:val="center"/>
          </w:tcPr>
          <w:p w14:paraId="6C91E225" w14:textId="77777777" w:rsidR="008864FC" w:rsidRPr="00380FA4" w:rsidRDefault="008864FC" w:rsidP="0074127E">
            <w:pPr>
              <w:overflowPunct w:val="0"/>
              <w:autoSpaceDE w:val="0"/>
              <w:snapToGrid w:val="0"/>
              <w:jc w:val="center"/>
              <w:rPr>
                <w:b/>
                <w:bCs/>
              </w:rPr>
            </w:pPr>
            <w:r w:rsidRPr="00380FA4">
              <w:rPr>
                <w:b/>
                <w:bCs/>
              </w:rPr>
              <w:t>Ogółem</w:t>
            </w:r>
          </w:p>
        </w:tc>
        <w:tc>
          <w:tcPr>
            <w:tcW w:w="1119" w:type="pct"/>
            <w:tcBorders>
              <w:top w:val="single" w:sz="4" w:space="0" w:color="000000"/>
              <w:left w:val="single" w:sz="4" w:space="0" w:color="000000"/>
              <w:bottom w:val="single" w:sz="4" w:space="0" w:color="000000"/>
              <w:right w:val="nil"/>
            </w:tcBorders>
            <w:vAlign w:val="center"/>
          </w:tcPr>
          <w:p w14:paraId="339DA81E" w14:textId="77777777" w:rsidR="008864FC" w:rsidRPr="00380FA4" w:rsidRDefault="008864FC" w:rsidP="0074127E">
            <w:pPr>
              <w:overflowPunct w:val="0"/>
              <w:autoSpaceDE w:val="0"/>
              <w:snapToGrid w:val="0"/>
              <w:jc w:val="right"/>
              <w:rPr>
                <w:b/>
                <w:bCs/>
              </w:rPr>
            </w:pPr>
            <w:r w:rsidRPr="00380FA4">
              <w:rPr>
                <w:b/>
                <w:bCs/>
              </w:rPr>
              <w:t>86 502 746,61</w:t>
            </w:r>
          </w:p>
        </w:tc>
        <w:tc>
          <w:tcPr>
            <w:tcW w:w="1095" w:type="pct"/>
            <w:tcBorders>
              <w:top w:val="single" w:sz="4" w:space="0" w:color="000000"/>
              <w:left w:val="single" w:sz="4" w:space="0" w:color="000000"/>
              <w:bottom w:val="single" w:sz="4" w:space="0" w:color="000000"/>
              <w:right w:val="nil"/>
            </w:tcBorders>
            <w:vAlign w:val="center"/>
          </w:tcPr>
          <w:p w14:paraId="42475858" w14:textId="77777777" w:rsidR="008864FC" w:rsidRPr="00380FA4" w:rsidRDefault="008864FC" w:rsidP="0074127E">
            <w:pPr>
              <w:overflowPunct w:val="0"/>
              <w:autoSpaceDE w:val="0"/>
              <w:snapToGrid w:val="0"/>
              <w:jc w:val="right"/>
              <w:rPr>
                <w:b/>
                <w:bCs/>
              </w:rPr>
            </w:pPr>
            <w:r w:rsidRPr="00380FA4">
              <w:rPr>
                <w:b/>
                <w:bCs/>
              </w:rPr>
              <w:t>79 767 319,50</w:t>
            </w:r>
          </w:p>
        </w:tc>
        <w:tc>
          <w:tcPr>
            <w:tcW w:w="1094" w:type="pct"/>
            <w:tcBorders>
              <w:top w:val="single" w:sz="4" w:space="0" w:color="000000"/>
              <w:left w:val="single" w:sz="4" w:space="0" w:color="000000"/>
              <w:bottom w:val="single" w:sz="4" w:space="0" w:color="000000"/>
              <w:right w:val="single" w:sz="4" w:space="0" w:color="auto"/>
            </w:tcBorders>
            <w:vAlign w:val="center"/>
          </w:tcPr>
          <w:p w14:paraId="461512D1" w14:textId="77777777" w:rsidR="008864FC" w:rsidRPr="00380FA4" w:rsidRDefault="008864FC" w:rsidP="0074127E">
            <w:pPr>
              <w:snapToGrid w:val="0"/>
              <w:ind w:left="180"/>
              <w:jc w:val="right"/>
              <w:rPr>
                <w:b/>
                <w:bCs/>
              </w:rPr>
            </w:pPr>
            <w:r w:rsidRPr="00380FA4">
              <w:rPr>
                <w:b/>
                <w:bCs/>
              </w:rPr>
              <w:t>79 539 213,00</w:t>
            </w:r>
          </w:p>
        </w:tc>
      </w:tr>
    </w:tbl>
    <w:p w14:paraId="0B89B096" w14:textId="77777777" w:rsidR="008864FC" w:rsidRPr="00380FA4" w:rsidRDefault="008864FC" w:rsidP="008864FC">
      <w:pPr>
        <w:jc w:val="both"/>
        <w:rPr>
          <w:b/>
        </w:rPr>
      </w:pPr>
      <w:r w:rsidRPr="00380FA4">
        <w:rPr>
          <w:b/>
        </w:rPr>
        <w:tab/>
      </w:r>
    </w:p>
    <w:p w14:paraId="3C481AAC" w14:textId="77777777" w:rsidR="00322E9A" w:rsidRPr="00380FA4" w:rsidRDefault="00322E9A" w:rsidP="008864FC">
      <w:pPr>
        <w:jc w:val="both"/>
        <w:rPr>
          <w:b/>
        </w:rPr>
      </w:pPr>
    </w:p>
    <w:p w14:paraId="35340A75" w14:textId="2DB182DF" w:rsidR="008864FC" w:rsidRPr="006571D6" w:rsidRDefault="008864FC" w:rsidP="008864FC">
      <w:pPr>
        <w:jc w:val="both"/>
      </w:pPr>
      <w:r w:rsidRPr="00380FA4">
        <w:rPr>
          <w:b/>
        </w:rPr>
        <w:tab/>
      </w:r>
      <w:r w:rsidRPr="006571D6">
        <w:t xml:space="preserve">Niepokojące dla realizacji zadań w 2019 r. mogą być zbyt niskie środki przekazane przez Wojewodę Podkarpackiego na wypłatę świadczeń gwarantowanych przez budżet państwa. Dotyczy to w szczególności dotacji </w:t>
      </w:r>
      <w:r w:rsidR="007D3EEC">
        <w:t xml:space="preserve"> </w:t>
      </w:r>
      <w:r w:rsidRPr="006571D6">
        <w:t>na zasiłki st</w:t>
      </w:r>
      <w:r w:rsidR="00FE0A9B" w:rsidRPr="006571D6">
        <w:t>ałe,</w:t>
      </w:r>
      <w:r w:rsidR="006E0BFC" w:rsidRPr="006571D6">
        <w:t xml:space="preserve">  która    jest niższa </w:t>
      </w:r>
      <w:r w:rsidRPr="006571D6">
        <w:t xml:space="preserve">o kwotę 591 661,04 zł. Powyższa analiza ukazuje różnice wynikające z porównania aktualnego planu na rok 2019 do wydatków roku 2018. Potrzeby mogą być znacznie wyższe niż wykonanie w 2018 roku.  </w:t>
      </w:r>
    </w:p>
    <w:p w14:paraId="25568AD0" w14:textId="77777777" w:rsidR="006571D6" w:rsidRDefault="006571D6" w:rsidP="008864FC">
      <w:pPr>
        <w:jc w:val="both"/>
        <w:rPr>
          <w:b/>
        </w:rPr>
      </w:pPr>
    </w:p>
    <w:p w14:paraId="02E87B54" w14:textId="77777777" w:rsidR="00DC14BE" w:rsidRDefault="00DC14BE" w:rsidP="008864FC">
      <w:pPr>
        <w:jc w:val="both"/>
        <w:rPr>
          <w:b/>
        </w:rPr>
      </w:pPr>
    </w:p>
    <w:p w14:paraId="2BCFFE2A" w14:textId="77777777" w:rsidR="00DC14BE" w:rsidRDefault="00DC14BE" w:rsidP="008864FC">
      <w:pPr>
        <w:jc w:val="both"/>
        <w:rPr>
          <w:b/>
        </w:rPr>
      </w:pPr>
    </w:p>
    <w:p w14:paraId="65565106" w14:textId="77777777" w:rsidR="00DC14BE" w:rsidRDefault="00DC14BE" w:rsidP="008864FC">
      <w:pPr>
        <w:jc w:val="both"/>
        <w:rPr>
          <w:b/>
        </w:rPr>
      </w:pPr>
    </w:p>
    <w:p w14:paraId="3B6F33C3" w14:textId="77777777" w:rsidR="00DC14BE" w:rsidRPr="00380FA4" w:rsidRDefault="00DC14BE" w:rsidP="008864FC">
      <w:pPr>
        <w:jc w:val="both"/>
        <w:rPr>
          <w:b/>
        </w:rPr>
      </w:pPr>
    </w:p>
    <w:p w14:paraId="071E53B8" w14:textId="77777777" w:rsidR="008864FC" w:rsidRPr="00380FA4" w:rsidRDefault="008864FC" w:rsidP="008864FC">
      <w:pPr>
        <w:pBdr>
          <w:bottom w:val="single" w:sz="4" w:space="1" w:color="000000"/>
        </w:pBdr>
        <w:jc w:val="both"/>
        <w:rPr>
          <w:b/>
        </w:rPr>
      </w:pPr>
      <w:r w:rsidRPr="00380FA4">
        <w:rPr>
          <w:b/>
        </w:rPr>
        <w:lastRenderedPageBreak/>
        <w:t>Tabela Nr 3. Wykonanie  planu  budżetu  według  rozdziałów w latach 2015 – 2018.</w:t>
      </w:r>
    </w:p>
    <w:tbl>
      <w:tblPr>
        <w:tblW w:w="5000" w:type="pct"/>
        <w:jc w:val="center"/>
        <w:tblCellMar>
          <w:left w:w="70" w:type="dxa"/>
          <w:right w:w="70" w:type="dxa"/>
        </w:tblCellMar>
        <w:tblLook w:val="0000" w:firstRow="0" w:lastRow="0" w:firstColumn="0" w:lastColumn="0" w:noHBand="0" w:noVBand="0"/>
      </w:tblPr>
      <w:tblGrid>
        <w:gridCol w:w="435"/>
        <w:gridCol w:w="1734"/>
        <w:gridCol w:w="1488"/>
        <w:gridCol w:w="1504"/>
        <w:gridCol w:w="1515"/>
        <w:gridCol w:w="1488"/>
        <w:gridCol w:w="1463"/>
      </w:tblGrid>
      <w:tr w:rsidR="008864FC" w:rsidRPr="00380FA4" w14:paraId="72094C15" w14:textId="77777777" w:rsidTr="0074127E">
        <w:trPr>
          <w:cantSplit/>
          <w:jc w:val="center"/>
        </w:trPr>
        <w:tc>
          <w:tcPr>
            <w:tcW w:w="222" w:type="pct"/>
            <w:tcBorders>
              <w:top w:val="single" w:sz="4" w:space="0" w:color="000000"/>
              <w:left w:val="single" w:sz="4" w:space="0" w:color="000000"/>
              <w:bottom w:val="single" w:sz="4" w:space="0" w:color="000000"/>
              <w:right w:val="nil"/>
            </w:tcBorders>
            <w:vAlign w:val="center"/>
          </w:tcPr>
          <w:p w14:paraId="317E6EAB" w14:textId="77777777" w:rsidR="008864FC" w:rsidRPr="00380FA4" w:rsidRDefault="008864FC" w:rsidP="0074127E">
            <w:pPr>
              <w:overflowPunct w:val="0"/>
              <w:autoSpaceDE w:val="0"/>
              <w:snapToGrid w:val="0"/>
              <w:jc w:val="center"/>
              <w:rPr>
                <w:b/>
                <w:sz w:val="20"/>
                <w:szCs w:val="20"/>
              </w:rPr>
            </w:pPr>
            <w:r w:rsidRPr="00380FA4">
              <w:rPr>
                <w:b/>
                <w:sz w:val="20"/>
                <w:szCs w:val="20"/>
              </w:rPr>
              <w:t>Lp.</w:t>
            </w:r>
          </w:p>
        </w:tc>
        <w:tc>
          <w:tcPr>
            <w:tcW w:w="904" w:type="pct"/>
            <w:tcBorders>
              <w:top w:val="single" w:sz="4" w:space="0" w:color="000000"/>
              <w:left w:val="single" w:sz="2" w:space="0" w:color="000000"/>
              <w:bottom w:val="single" w:sz="4" w:space="0" w:color="000000"/>
              <w:right w:val="nil"/>
            </w:tcBorders>
            <w:vAlign w:val="center"/>
          </w:tcPr>
          <w:p w14:paraId="5A687222" w14:textId="77777777" w:rsidR="008864FC" w:rsidRPr="00380FA4" w:rsidRDefault="008864FC" w:rsidP="0074127E">
            <w:pPr>
              <w:snapToGrid w:val="0"/>
              <w:jc w:val="center"/>
              <w:rPr>
                <w:b/>
              </w:rPr>
            </w:pPr>
            <w:r w:rsidRPr="00380FA4">
              <w:rPr>
                <w:b/>
                <w:sz w:val="22"/>
                <w:szCs w:val="22"/>
              </w:rPr>
              <w:t>Tytuł</w:t>
            </w:r>
          </w:p>
        </w:tc>
        <w:tc>
          <w:tcPr>
            <w:tcW w:w="776" w:type="pct"/>
            <w:tcBorders>
              <w:top w:val="single" w:sz="4" w:space="0" w:color="000000"/>
              <w:left w:val="single" w:sz="4" w:space="0" w:color="000000"/>
              <w:bottom w:val="single" w:sz="4" w:space="0" w:color="000000"/>
              <w:right w:val="single" w:sz="4" w:space="0" w:color="000000"/>
            </w:tcBorders>
            <w:vAlign w:val="center"/>
          </w:tcPr>
          <w:p w14:paraId="73EF5E49" w14:textId="77777777" w:rsidR="008864FC" w:rsidRPr="00380FA4" w:rsidRDefault="008864FC" w:rsidP="0074127E">
            <w:pPr>
              <w:snapToGrid w:val="0"/>
              <w:jc w:val="center"/>
              <w:rPr>
                <w:sz w:val="22"/>
                <w:szCs w:val="22"/>
              </w:rPr>
            </w:pPr>
            <w:r w:rsidRPr="00380FA4">
              <w:rPr>
                <w:sz w:val="22"/>
                <w:szCs w:val="22"/>
              </w:rPr>
              <w:t>2015</w:t>
            </w:r>
          </w:p>
        </w:tc>
        <w:tc>
          <w:tcPr>
            <w:tcW w:w="784" w:type="pct"/>
            <w:tcBorders>
              <w:top w:val="single" w:sz="4" w:space="0" w:color="000000"/>
              <w:left w:val="single" w:sz="4" w:space="0" w:color="000000"/>
              <w:bottom w:val="single" w:sz="4" w:space="0" w:color="000000"/>
              <w:right w:val="single" w:sz="4" w:space="0" w:color="000000"/>
            </w:tcBorders>
            <w:vAlign w:val="center"/>
          </w:tcPr>
          <w:p w14:paraId="410111DA" w14:textId="77777777" w:rsidR="008864FC" w:rsidRPr="00380FA4" w:rsidRDefault="008864FC" w:rsidP="0074127E">
            <w:pPr>
              <w:snapToGrid w:val="0"/>
              <w:jc w:val="center"/>
              <w:rPr>
                <w:sz w:val="22"/>
                <w:szCs w:val="22"/>
              </w:rPr>
            </w:pPr>
            <w:r w:rsidRPr="00380FA4">
              <w:rPr>
                <w:sz w:val="22"/>
                <w:szCs w:val="22"/>
              </w:rPr>
              <w:t>2016</w:t>
            </w:r>
          </w:p>
        </w:tc>
        <w:tc>
          <w:tcPr>
            <w:tcW w:w="775" w:type="pct"/>
            <w:tcBorders>
              <w:top w:val="single" w:sz="4" w:space="0" w:color="000000"/>
              <w:left w:val="single" w:sz="4" w:space="0" w:color="000000"/>
              <w:bottom w:val="single" w:sz="4" w:space="0" w:color="000000"/>
              <w:right w:val="single" w:sz="4" w:space="0" w:color="000000"/>
            </w:tcBorders>
          </w:tcPr>
          <w:p w14:paraId="6116B16F" w14:textId="77777777" w:rsidR="008864FC" w:rsidRPr="00380FA4" w:rsidRDefault="008864FC" w:rsidP="0074127E">
            <w:pPr>
              <w:tabs>
                <w:tab w:val="left" w:pos="1375"/>
              </w:tabs>
              <w:snapToGrid w:val="0"/>
              <w:rPr>
                <w:sz w:val="22"/>
                <w:szCs w:val="22"/>
              </w:rPr>
            </w:pPr>
            <w:r w:rsidRPr="00380FA4">
              <w:rPr>
                <w:sz w:val="22"/>
                <w:szCs w:val="22"/>
              </w:rPr>
              <w:tab/>
            </w:r>
          </w:p>
          <w:p w14:paraId="3EA1D5FA" w14:textId="77777777" w:rsidR="008864FC" w:rsidRPr="00380FA4" w:rsidRDefault="008864FC" w:rsidP="0074127E">
            <w:pPr>
              <w:snapToGrid w:val="0"/>
              <w:jc w:val="center"/>
              <w:rPr>
                <w:sz w:val="22"/>
                <w:szCs w:val="22"/>
              </w:rPr>
            </w:pPr>
            <w:r w:rsidRPr="00380FA4">
              <w:rPr>
                <w:sz w:val="22"/>
                <w:szCs w:val="22"/>
              </w:rPr>
              <w:t>2017</w:t>
            </w:r>
          </w:p>
        </w:tc>
        <w:tc>
          <w:tcPr>
            <w:tcW w:w="776" w:type="pct"/>
            <w:tcBorders>
              <w:top w:val="single" w:sz="4" w:space="0" w:color="000000"/>
              <w:left w:val="single" w:sz="4" w:space="0" w:color="000000"/>
              <w:bottom w:val="single" w:sz="4" w:space="0" w:color="000000"/>
              <w:right w:val="single" w:sz="4" w:space="0" w:color="000000"/>
            </w:tcBorders>
            <w:vAlign w:val="center"/>
          </w:tcPr>
          <w:p w14:paraId="619AABD0" w14:textId="77777777" w:rsidR="008864FC" w:rsidRPr="00380FA4" w:rsidRDefault="008864FC" w:rsidP="0074127E">
            <w:pPr>
              <w:snapToGrid w:val="0"/>
              <w:jc w:val="center"/>
              <w:rPr>
                <w:b/>
                <w:sz w:val="22"/>
                <w:szCs w:val="22"/>
              </w:rPr>
            </w:pPr>
            <w:r w:rsidRPr="00380FA4">
              <w:rPr>
                <w:b/>
                <w:sz w:val="22"/>
                <w:szCs w:val="22"/>
              </w:rPr>
              <w:t>2018</w:t>
            </w:r>
          </w:p>
        </w:tc>
        <w:tc>
          <w:tcPr>
            <w:tcW w:w="764" w:type="pct"/>
            <w:tcBorders>
              <w:top w:val="single" w:sz="4" w:space="0" w:color="000000"/>
              <w:left w:val="single" w:sz="4" w:space="0" w:color="000000"/>
              <w:bottom w:val="single" w:sz="4" w:space="0" w:color="000000"/>
              <w:right w:val="single" w:sz="4" w:space="0" w:color="000000"/>
            </w:tcBorders>
            <w:vAlign w:val="center"/>
          </w:tcPr>
          <w:p w14:paraId="05BE3C28" w14:textId="77777777" w:rsidR="008864FC" w:rsidRPr="00380FA4" w:rsidRDefault="008864FC" w:rsidP="0074127E">
            <w:pPr>
              <w:snapToGrid w:val="0"/>
              <w:jc w:val="center"/>
              <w:rPr>
                <w:b/>
                <w:sz w:val="22"/>
                <w:szCs w:val="22"/>
              </w:rPr>
            </w:pPr>
            <w:r w:rsidRPr="00380FA4">
              <w:rPr>
                <w:b/>
                <w:sz w:val="22"/>
                <w:szCs w:val="22"/>
              </w:rPr>
              <w:t>układ</w:t>
            </w:r>
          </w:p>
          <w:p w14:paraId="6E168C17" w14:textId="77777777" w:rsidR="008864FC" w:rsidRPr="00380FA4" w:rsidRDefault="008864FC" w:rsidP="0074127E">
            <w:pPr>
              <w:snapToGrid w:val="0"/>
              <w:jc w:val="center"/>
              <w:rPr>
                <w:b/>
                <w:sz w:val="22"/>
                <w:szCs w:val="22"/>
              </w:rPr>
            </w:pPr>
            <w:r w:rsidRPr="00380FA4">
              <w:rPr>
                <w:b/>
                <w:sz w:val="22"/>
                <w:szCs w:val="22"/>
              </w:rPr>
              <w:t>wykonawczy 2019</w:t>
            </w:r>
          </w:p>
        </w:tc>
      </w:tr>
      <w:tr w:rsidR="008864FC" w:rsidRPr="00380FA4" w14:paraId="72F43B24" w14:textId="77777777" w:rsidTr="0074127E">
        <w:trPr>
          <w:cantSplit/>
          <w:jc w:val="center"/>
        </w:trPr>
        <w:tc>
          <w:tcPr>
            <w:tcW w:w="222" w:type="pct"/>
            <w:tcBorders>
              <w:top w:val="nil"/>
              <w:left w:val="single" w:sz="2" w:space="0" w:color="000000"/>
              <w:bottom w:val="single" w:sz="2" w:space="0" w:color="000000"/>
              <w:right w:val="nil"/>
            </w:tcBorders>
            <w:vAlign w:val="center"/>
          </w:tcPr>
          <w:p w14:paraId="69B8BA09" w14:textId="77777777" w:rsidR="008864FC" w:rsidRPr="00380FA4" w:rsidRDefault="008864FC" w:rsidP="0074127E">
            <w:pPr>
              <w:overflowPunct w:val="0"/>
              <w:autoSpaceDE w:val="0"/>
              <w:snapToGrid w:val="0"/>
              <w:jc w:val="center"/>
            </w:pPr>
            <w:r w:rsidRPr="00380FA4">
              <w:rPr>
                <w:sz w:val="22"/>
                <w:szCs w:val="22"/>
              </w:rPr>
              <w:t>1</w:t>
            </w:r>
          </w:p>
        </w:tc>
        <w:tc>
          <w:tcPr>
            <w:tcW w:w="904" w:type="pct"/>
            <w:tcBorders>
              <w:top w:val="nil"/>
              <w:left w:val="single" w:sz="2" w:space="0" w:color="000000"/>
              <w:bottom w:val="single" w:sz="2" w:space="0" w:color="000000"/>
              <w:right w:val="nil"/>
            </w:tcBorders>
            <w:vAlign w:val="bottom"/>
          </w:tcPr>
          <w:p w14:paraId="6EC5E793" w14:textId="77777777" w:rsidR="008864FC" w:rsidRPr="00380FA4" w:rsidRDefault="008864FC" w:rsidP="0074127E">
            <w:pPr>
              <w:snapToGrid w:val="0"/>
            </w:pPr>
            <w:r w:rsidRPr="00380FA4">
              <w:rPr>
                <w:sz w:val="22"/>
                <w:szCs w:val="22"/>
              </w:rPr>
              <w:t xml:space="preserve">Rozdział 85195 </w:t>
            </w:r>
          </w:p>
          <w:p w14:paraId="3951D95B" w14:textId="77777777" w:rsidR="008864FC" w:rsidRPr="00380FA4" w:rsidRDefault="008864FC" w:rsidP="0074127E">
            <w:pPr>
              <w:snapToGrid w:val="0"/>
            </w:pPr>
            <w:r w:rsidRPr="00380FA4">
              <w:rPr>
                <w:sz w:val="22"/>
                <w:szCs w:val="22"/>
              </w:rPr>
              <w:t>Pozostała działalność</w:t>
            </w:r>
          </w:p>
        </w:tc>
        <w:tc>
          <w:tcPr>
            <w:tcW w:w="776" w:type="pct"/>
            <w:tcBorders>
              <w:top w:val="nil"/>
              <w:left w:val="single" w:sz="2" w:space="0" w:color="000000"/>
              <w:bottom w:val="single" w:sz="2" w:space="0" w:color="000000"/>
              <w:right w:val="single" w:sz="2" w:space="0" w:color="000000"/>
            </w:tcBorders>
            <w:vAlign w:val="center"/>
          </w:tcPr>
          <w:p w14:paraId="140C41B7" w14:textId="77777777" w:rsidR="008864FC" w:rsidRPr="00380FA4" w:rsidRDefault="008864FC" w:rsidP="0074127E">
            <w:pPr>
              <w:overflowPunct w:val="0"/>
              <w:autoSpaceDE w:val="0"/>
              <w:snapToGrid w:val="0"/>
              <w:ind w:left="180"/>
              <w:jc w:val="right"/>
              <w:rPr>
                <w:sz w:val="22"/>
                <w:szCs w:val="22"/>
              </w:rPr>
            </w:pPr>
            <w:r w:rsidRPr="00380FA4">
              <w:rPr>
                <w:sz w:val="22"/>
                <w:szCs w:val="22"/>
              </w:rPr>
              <w:t>3 590</w:t>
            </w:r>
          </w:p>
        </w:tc>
        <w:tc>
          <w:tcPr>
            <w:tcW w:w="784" w:type="pct"/>
            <w:tcBorders>
              <w:top w:val="nil"/>
              <w:left w:val="single" w:sz="2" w:space="0" w:color="000000"/>
              <w:bottom w:val="single" w:sz="2" w:space="0" w:color="000000"/>
              <w:right w:val="single" w:sz="2" w:space="0" w:color="000000"/>
            </w:tcBorders>
            <w:vAlign w:val="center"/>
          </w:tcPr>
          <w:p w14:paraId="3541D229" w14:textId="77777777" w:rsidR="008864FC" w:rsidRPr="00380FA4" w:rsidRDefault="008864FC" w:rsidP="0074127E">
            <w:pPr>
              <w:overflowPunct w:val="0"/>
              <w:autoSpaceDE w:val="0"/>
              <w:snapToGrid w:val="0"/>
              <w:ind w:left="180"/>
              <w:jc w:val="right"/>
              <w:rPr>
                <w:sz w:val="22"/>
                <w:szCs w:val="22"/>
              </w:rPr>
            </w:pPr>
            <w:r w:rsidRPr="00380FA4">
              <w:rPr>
                <w:sz w:val="22"/>
                <w:szCs w:val="22"/>
              </w:rPr>
              <w:t>11 735</w:t>
            </w:r>
          </w:p>
        </w:tc>
        <w:tc>
          <w:tcPr>
            <w:tcW w:w="775" w:type="pct"/>
            <w:tcBorders>
              <w:top w:val="nil"/>
              <w:left w:val="single" w:sz="2" w:space="0" w:color="000000"/>
              <w:bottom w:val="single" w:sz="2" w:space="0" w:color="000000"/>
              <w:right w:val="single" w:sz="2" w:space="0" w:color="000000"/>
            </w:tcBorders>
            <w:vAlign w:val="center"/>
          </w:tcPr>
          <w:p w14:paraId="39285014" w14:textId="77777777" w:rsidR="008864FC" w:rsidRPr="00380FA4" w:rsidRDefault="008864FC" w:rsidP="0074127E">
            <w:pPr>
              <w:overflowPunct w:val="0"/>
              <w:autoSpaceDE w:val="0"/>
              <w:snapToGrid w:val="0"/>
              <w:ind w:left="180"/>
              <w:jc w:val="right"/>
              <w:rPr>
                <w:sz w:val="22"/>
                <w:szCs w:val="22"/>
              </w:rPr>
            </w:pPr>
            <w:r w:rsidRPr="00380FA4">
              <w:rPr>
                <w:sz w:val="22"/>
                <w:szCs w:val="22"/>
              </w:rPr>
              <w:t>11 793</w:t>
            </w:r>
          </w:p>
        </w:tc>
        <w:tc>
          <w:tcPr>
            <w:tcW w:w="776" w:type="pct"/>
            <w:tcBorders>
              <w:top w:val="nil"/>
              <w:left w:val="single" w:sz="2" w:space="0" w:color="000000"/>
              <w:bottom w:val="single" w:sz="2" w:space="0" w:color="000000"/>
              <w:right w:val="single" w:sz="2" w:space="0" w:color="000000"/>
            </w:tcBorders>
            <w:vAlign w:val="center"/>
          </w:tcPr>
          <w:p w14:paraId="5A94D94B"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9 096</w:t>
            </w:r>
          </w:p>
        </w:tc>
        <w:tc>
          <w:tcPr>
            <w:tcW w:w="764" w:type="pct"/>
            <w:tcBorders>
              <w:top w:val="nil"/>
              <w:left w:val="single" w:sz="2" w:space="0" w:color="000000"/>
              <w:bottom w:val="single" w:sz="2" w:space="0" w:color="000000"/>
              <w:right w:val="single" w:sz="2" w:space="0" w:color="000000"/>
            </w:tcBorders>
            <w:vAlign w:val="center"/>
          </w:tcPr>
          <w:p w14:paraId="1B60FDC5"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0</w:t>
            </w:r>
          </w:p>
        </w:tc>
      </w:tr>
      <w:tr w:rsidR="008864FC" w:rsidRPr="00380FA4" w14:paraId="6CF2BC3B" w14:textId="77777777" w:rsidTr="0074127E">
        <w:trPr>
          <w:cantSplit/>
          <w:jc w:val="center"/>
        </w:trPr>
        <w:tc>
          <w:tcPr>
            <w:tcW w:w="222" w:type="pct"/>
            <w:tcBorders>
              <w:top w:val="nil"/>
              <w:left w:val="single" w:sz="2" w:space="0" w:color="000000"/>
              <w:bottom w:val="single" w:sz="2" w:space="0" w:color="000000"/>
              <w:right w:val="nil"/>
            </w:tcBorders>
            <w:vAlign w:val="center"/>
          </w:tcPr>
          <w:p w14:paraId="1E8DC659" w14:textId="77777777" w:rsidR="008864FC" w:rsidRPr="00380FA4" w:rsidRDefault="008864FC" w:rsidP="0074127E">
            <w:pPr>
              <w:overflowPunct w:val="0"/>
              <w:autoSpaceDE w:val="0"/>
              <w:snapToGrid w:val="0"/>
              <w:jc w:val="center"/>
            </w:pPr>
            <w:r w:rsidRPr="00380FA4">
              <w:rPr>
                <w:sz w:val="22"/>
                <w:szCs w:val="22"/>
              </w:rPr>
              <w:t>2</w:t>
            </w:r>
          </w:p>
        </w:tc>
        <w:tc>
          <w:tcPr>
            <w:tcW w:w="904" w:type="pct"/>
            <w:tcBorders>
              <w:top w:val="nil"/>
              <w:left w:val="single" w:sz="2" w:space="0" w:color="000000"/>
              <w:bottom w:val="single" w:sz="2" w:space="0" w:color="000000"/>
              <w:right w:val="nil"/>
            </w:tcBorders>
            <w:vAlign w:val="bottom"/>
          </w:tcPr>
          <w:p w14:paraId="3FFEF7F5" w14:textId="77777777" w:rsidR="008864FC" w:rsidRPr="00380FA4" w:rsidRDefault="008864FC" w:rsidP="0074127E">
            <w:pPr>
              <w:snapToGrid w:val="0"/>
            </w:pPr>
            <w:r w:rsidRPr="00380FA4">
              <w:rPr>
                <w:sz w:val="22"/>
                <w:szCs w:val="22"/>
              </w:rPr>
              <w:t>Rozdział  85201</w:t>
            </w:r>
          </w:p>
          <w:p w14:paraId="337B519D" w14:textId="77777777" w:rsidR="008864FC" w:rsidRPr="00380FA4" w:rsidRDefault="008864FC" w:rsidP="0074127E">
            <w:pPr>
              <w:overflowPunct w:val="0"/>
              <w:autoSpaceDE w:val="0"/>
            </w:pPr>
            <w:r w:rsidRPr="00380FA4">
              <w:rPr>
                <w:sz w:val="22"/>
                <w:szCs w:val="22"/>
              </w:rPr>
              <w:t>Placówki opiekuńczo-wychowawcze</w:t>
            </w:r>
          </w:p>
        </w:tc>
        <w:tc>
          <w:tcPr>
            <w:tcW w:w="776" w:type="pct"/>
            <w:tcBorders>
              <w:top w:val="nil"/>
              <w:left w:val="single" w:sz="2" w:space="0" w:color="000000"/>
              <w:bottom w:val="single" w:sz="2" w:space="0" w:color="000000"/>
              <w:right w:val="single" w:sz="2" w:space="0" w:color="000000"/>
            </w:tcBorders>
            <w:vAlign w:val="center"/>
          </w:tcPr>
          <w:p w14:paraId="1CF6C52F" w14:textId="77777777" w:rsidR="008864FC" w:rsidRPr="00380FA4" w:rsidRDefault="008864FC" w:rsidP="0074127E">
            <w:pPr>
              <w:overflowPunct w:val="0"/>
              <w:autoSpaceDE w:val="0"/>
              <w:snapToGrid w:val="0"/>
              <w:jc w:val="right"/>
              <w:rPr>
                <w:sz w:val="22"/>
                <w:szCs w:val="22"/>
              </w:rPr>
            </w:pPr>
            <w:r w:rsidRPr="00380FA4">
              <w:rPr>
                <w:sz w:val="22"/>
                <w:szCs w:val="22"/>
              </w:rPr>
              <w:t>201 761</w:t>
            </w:r>
          </w:p>
        </w:tc>
        <w:tc>
          <w:tcPr>
            <w:tcW w:w="784" w:type="pct"/>
            <w:tcBorders>
              <w:top w:val="nil"/>
              <w:left w:val="single" w:sz="2" w:space="0" w:color="000000"/>
              <w:bottom w:val="single" w:sz="2" w:space="0" w:color="000000"/>
              <w:right w:val="single" w:sz="2" w:space="0" w:color="000000"/>
            </w:tcBorders>
            <w:vAlign w:val="center"/>
          </w:tcPr>
          <w:p w14:paraId="41F76B0D" w14:textId="77777777" w:rsidR="008864FC" w:rsidRPr="00380FA4" w:rsidRDefault="008864FC" w:rsidP="0074127E">
            <w:pPr>
              <w:overflowPunct w:val="0"/>
              <w:autoSpaceDE w:val="0"/>
              <w:snapToGrid w:val="0"/>
              <w:jc w:val="right"/>
              <w:rPr>
                <w:sz w:val="22"/>
                <w:szCs w:val="22"/>
              </w:rPr>
            </w:pPr>
            <w:r w:rsidRPr="00380FA4">
              <w:rPr>
                <w:sz w:val="22"/>
                <w:szCs w:val="22"/>
              </w:rPr>
              <w:t>218 032</w:t>
            </w:r>
          </w:p>
        </w:tc>
        <w:tc>
          <w:tcPr>
            <w:tcW w:w="775" w:type="pct"/>
            <w:tcBorders>
              <w:top w:val="nil"/>
              <w:left w:val="single" w:sz="2" w:space="0" w:color="000000"/>
              <w:bottom w:val="single" w:sz="2" w:space="0" w:color="000000"/>
              <w:right w:val="single" w:sz="2" w:space="0" w:color="000000"/>
            </w:tcBorders>
            <w:vAlign w:val="center"/>
          </w:tcPr>
          <w:p w14:paraId="4BD2966E" w14:textId="77777777" w:rsidR="008864FC" w:rsidRPr="00380FA4" w:rsidRDefault="008864FC" w:rsidP="0074127E">
            <w:pPr>
              <w:overflowPunct w:val="0"/>
              <w:autoSpaceDE w:val="0"/>
              <w:snapToGrid w:val="0"/>
              <w:jc w:val="right"/>
              <w:rPr>
                <w:sz w:val="22"/>
                <w:szCs w:val="22"/>
              </w:rPr>
            </w:pPr>
            <w:r w:rsidRPr="00380FA4">
              <w:rPr>
                <w:sz w:val="22"/>
                <w:szCs w:val="22"/>
              </w:rPr>
              <w:t>----------------</w:t>
            </w:r>
          </w:p>
        </w:tc>
        <w:tc>
          <w:tcPr>
            <w:tcW w:w="776" w:type="pct"/>
            <w:tcBorders>
              <w:top w:val="nil"/>
              <w:left w:val="single" w:sz="2" w:space="0" w:color="000000"/>
              <w:bottom w:val="single" w:sz="2" w:space="0" w:color="000000"/>
              <w:right w:val="single" w:sz="2" w:space="0" w:color="000000"/>
            </w:tcBorders>
            <w:vAlign w:val="center"/>
          </w:tcPr>
          <w:p w14:paraId="68E1E974" w14:textId="77777777" w:rsidR="008864FC" w:rsidRPr="00380FA4" w:rsidRDefault="008864FC" w:rsidP="0074127E">
            <w:pPr>
              <w:overflowPunct w:val="0"/>
              <w:autoSpaceDE w:val="0"/>
              <w:snapToGrid w:val="0"/>
              <w:jc w:val="right"/>
              <w:rPr>
                <w:b/>
                <w:sz w:val="22"/>
                <w:szCs w:val="22"/>
              </w:rPr>
            </w:pPr>
            <w:r w:rsidRPr="00380FA4">
              <w:rPr>
                <w:b/>
                <w:sz w:val="22"/>
                <w:szCs w:val="22"/>
              </w:rPr>
              <w:t>----------------</w:t>
            </w:r>
          </w:p>
        </w:tc>
        <w:tc>
          <w:tcPr>
            <w:tcW w:w="764" w:type="pct"/>
            <w:tcBorders>
              <w:top w:val="nil"/>
              <w:left w:val="single" w:sz="2" w:space="0" w:color="000000"/>
              <w:bottom w:val="single" w:sz="2" w:space="0" w:color="000000"/>
              <w:right w:val="single" w:sz="2" w:space="0" w:color="000000"/>
            </w:tcBorders>
            <w:vAlign w:val="center"/>
          </w:tcPr>
          <w:p w14:paraId="3DC5EBC5" w14:textId="77777777" w:rsidR="008864FC" w:rsidRPr="00380FA4" w:rsidRDefault="008864FC" w:rsidP="0074127E">
            <w:pPr>
              <w:overflowPunct w:val="0"/>
              <w:autoSpaceDE w:val="0"/>
              <w:snapToGrid w:val="0"/>
              <w:jc w:val="right"/>
              <w:rPr>
                <w:b/>
                <w:sz w:val="22"/>
                <w:szCs w:val="22"/>
              </w:rPr>
            </w:pPr>
            <w:r w:rsidRPr="00380FA4">
              <w:rPr>
                <w:b/>
                <w:sz w:val="22"/>
                <w:szCs w:val="22"/>
              </w:rPr>
              <w:t>----------------</w:t>
            </w:r>
          </w:p>
        </w:tc>
      </w:tr>
      <w:tr w:rsidR="008864FC" w:rsidRPr="00380FA4" w14:paraId="61549097" w14:textId="77777777" w:rsidTr="0074127E">
        <w:trPr>
          <w:cantSplit/>
          <w:jc w:val="center"/>
        </w:trPr>
        <w:tc>
          <w:tcPr>
            <w:tcW w:w="222" w:type="pct"/>
            <w:tcBorders>
              <w:top w:val="nil"/>
              <w:left w:val="single" w:sz="2" w:space="0" w:color="000000"/>
              <w:bottom w:val="single" w:sz="2" w:space="0" w:color="000000"/>
              <w:right w:val="nil"/>
            </w:tcBorders>
            <w:vAlign w:val="center"/>
          </w:tcPr>
          <w:p w14:paraId="372C1134" w14:textId="77777777" w:rsidR="008864FC" w:rsidRPr="00380FA4" w:rsidRDefault="008864FC" w:rsidP="0074127E">
            <w:pPr>
              <w:overflowPunct w:val="0"/>
              <w:autoSpaceDE w:val="0"/>
              <w:snapToGrid w:val="0"/>
              <w:jc w:val="center"/>
            </w:pPr>
            <w:r w:rsidRPr="00380FA4">
              <w:rPr>
                <w:sz w:val="22"/>
                <w:szCs w:val="22"/>
              </w:rPr>
              <w:t>3</w:t>
            </w:r>
          </w:p>
        </w:tc>
        <w:tc>
          <w:tcPr>
            <w:tcW w:w="904" w:type="pct"/>
            <w:tcBorders>
              <w:top w:val="nil"/>
              <w:left w:val="single" w:sz="2" w:space="0" w:color="000000"/>
              <w:bottom w:val="single" w:sz="2" w:space="0" w:color="000000"/>
              <w:right w:val="nil"/>
            </w:tcBorders>
            <w:vAlign w:val="bottom"/>
          </w:tcPr>
          <w:p w14:paraId="309CD5C7" w14:textId="77777777" w:rsidR="008864FC" w:rsidRPr="00380FA4" w:rsidRDefault="008864FC" w:rsidP="0074127E">
            <w:pPr>
              <w:snapToGrid w:val="0"/>
            </w:pPr>
            <w:r w:rsidRPr="00380FA4">
              <w:rPr>
                <w:sz w:val="22"/>
                <w:szCs w:val="22"/>
              </w:rPr>
              <w:t>Rozdział  85202</w:t>
            </w:r>
          </w:p>
          <w:p w14:paraId="0BC1FDA0" w14:textId="77777777" w:rsidR="008864FC" w:rsidRPr="00380FA4" w:rsidRDefault="008864FC" w:rsidP="0074127E">
            <w:pPr>
              <w:overflowPunct w:val="0"/>
              <w:autoSpaceDE w:val="0"/>
            </w:pPr>
            <w:r w:rsidRPr="00380FA4">
              <w:rPr>
                <w:sz w:val="22"/>
                <w:szCs w:val="22"/>
              </w:rPr>
              <w:t>Domy pomocy społecznej</w:t>
            </w:r>
          </w:p>
        </w:tc>
        <w:tc>
          <w:tcPr>
            <w:tcW w:w="776" w:type="pct"/>
            <w:tcBorders>
              <w:top w:val="nil"/>
              <w:left w:val="single" w:sz="2" w:space="0" w:color="000000"/>
              <w:bottom w:val="single" w:sz="2" w:space="0" w:color="000000"/>
              <w:right w:val="single" w:sz="2" w:space="0" w:color="000000"/>
            </w:tcBorders>
            <w:vAlign w:val="center"/>
          </w:tcPr>
          <w:p w14:paraId="2C2B9DCC" w14:textId="77777777" w:rsidR="008864FC" w:rsidRPr="00380FA4" w:rsidRDefault="008864FC" w:rsidP="0074127E">
            <w:pPr>
              <w:overflowPunct w:val="0"/>
              <w:autoSpaceDE w:val="0"/>
              <w:snapToGrid w:val="0"/>
              <w:ind w:left="180"/>
              <w:jc w:val="right"/>
              <w:rPr>
                <w:sz w:val="22"/>
                <w:szCs w:val="22"/>
              </w:rPr>
            </w:pPr>
            <w:r w:rsidRPr="00380FA4">
              <w:rPr>
                <w:sz w:val="22"/>
                <w:szCs w:val="22"/>
              </w:rPr>
              <w:t>4 071 070</w:t>
            </w:r>
          </w:p>
        </w:tc>
        <w:tc>
          <w:tcPr>
            <w:tcW w:w="784" w:type="pct"/>
            <w:tcBorders>
              <w:top w:val="nil"/>
              <w:left w:val="single" w:sz="2" w:space="0" w:color="000000"/>
              <w:bottom w:val="single" w:sz="2" w:space="0" w:color="000000"/>
              <w:right w:val="single" w:sz="2" w:space="0" w:color="000000"/>
            </w:tcBorders>
            <w:vAlign w:val="center"/>
          </w:tcPr>
          <w:p w14:paraId="20515734" w14:textId="77777777" w:rsidR="008864FC" w:rsidRPr="00380FA4" w:rsidRDefault="008864FC" w:rsidP="0074127E">
            <w:pPr>
              <w:overflowPunct w:val="0"/>
              <w:autoSpaceDE w:val="0"/>
              <w:snapToGrid w:val="0"/>
              <w:ind w:left="180"/>
              <w:jc w:val="right"/>
              <w:rPr>
                <w:sz w:val="22"/>
                <w:szCs w:val="22"/>
              </w:rPr>
            </w:pPr>
            <w:r w:rsidRPr="00380FA4">
              <w:rPr>
                <w:sz w:val="22"/>
                <w:szCs w:val="22"/>
              </w:rPr>
              <w:t>3 693 275</w:t>
            </w:r>
          </w:p>
        </w:tc>
        <w:tc>
          <w:tcPr>
            <w:tcW w:w="775" w:type="pct"/>
            <w:tcBorders>
              <w:top w:val="nil"/>
              <w:left w:val="single" w:sz="2" w:space="0" w:color="000000"/>
              <w:bottom w:val="single" w:sz="2" w:space="0" w:color="000000"/>
              <w:right w:val="single" w:sz="2" w:space="0" w:color="000000"/>
            </w:tcBorders>
            <w:vAlign w:val="center"/>
          </w:tcPr>
          <w:p w14:paraId="6B8B334A" w14:textId="77777777" w:rsidR="008864FC" w:rsidRPr="00380FA4" w:rsidRDefault="008864FC" w:rsidP="0074127E">
            <w:pPr>
              <w:overflowPunct w:val="0"/>
              <w:autoSpaceDE w:val="0"/>
              <w:snapToGrid w:val="0"/>
              <w:ind w:left="180"/>
              <w:jc w:val="right"/>
              <w:rPr>
                <w:sz w:val="22"/>
                <w:szCs w:val="22"/>
              </w:rPr>
            </w:pPr>
            <w:r w:rsidRPr="00380FA4">
              <w:rPr>
                <w:sz w:val="22"/>
                <w:szCs w:val="22"/>
              </w:rPr>
              <w:t>4 155 534</w:t>
            </w:r>
          </w:p>
        </w:tc>
        <w:tc>
          <w:tcPr>
            <w:tcW w:w="776" w:type="pct"/>
            <w:tcBorders>
              <w:top w:val="nil"/>
              <w:left w:val="single" w:sz="2" w:space="0" w:color="000000"/>
              <w:bottom w:val="single" w:sz="2" w:space="0" w:color="000000"/>
              <w:right w:val="single" w:sz="2" w:space="0" w:color="000000"/>
            </w:tcBorders>
            <w:vAlign w:val="center"/>
          </w:tcPr>
          <w:p w14:paraId="563B9013"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5 080 290</w:t>
            </w:r>
          </w:p>
        </w:tc>
        <w:tc>
          <w:tcPr>
            <w:tcW w:w="764" w:type="pct"/>
            <w:tcBorders>
              <w:top w:val="nil"/>
              <w:left w:val="single" w:sz="2" w:space="0" w:color="000000"/>
              <w:bottom w:val="single" w:sz="2" w:space="0" w:color="000000"/>
              <w:right w:val="single" w:sz="2" w:space="0" w:color="000000"/>
            </w:tcBorders>
            <w:vAlign w:val="center"/>
          </w:tcPr>
          <w:p w14:paraId="4612FBD9"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5 185 000</w:t>
            </w:r>
          </w:p>
        </w:tc>
      </w:tr>
      <w:tr w:rsidR="008864FC" w:rsidRPr="00380FA4" w14:paraId="0265C835" w14:textId="77777777" w:rsidTr="0074127E">
        <w:trPr>
          <w:cantSplit/>
          <w:jc w:val="center"/>
        </w:trPr>
        <w:tc>
          <w:tcPr>
            <w:tcW w:w="222" w:type="pct"/>
            <w:tcBorders>
              <w:top w:val="nil"/>
              <w:left w:val="single" w:sz="2" w:space="0" w:color="000000"/>
              <w:bottom w:val="single" w:sz="2" w:space="0" w:color="000000"/>
              <w:right w:val="nil"/>
            </w:tcBorders>
            <w:vAlign w:val="center"/>
          </w:tcPr>
          <w:p w14:paraId="043BEC1E" w14:textId="77777777" w:rsidR="008864FC" w:rsidRPr="00380FA4" w:rsidRDefault="008864FC" w:rsidP="0074127E">
            <w:pPr>
              <w:overflowPunct w:val="0"/>
              <w:autoSpaceDE w:val="0"/>
              <w:snapToGrid w:val="0"/>
              <w:jc w:val="center"/>
            </w:pPr>
            <w:r w:rsidRPr="00380FA4">
              <w:rPr>
                <w:sz w:val="22"/>
                <w:szCs w:val="22"/>
              </w:rPr>
              <w:t>4</w:t>
            </w:r>
          </w:p>
        </w:tc>
        <w:tc>
          <w:tcPr>
            <w:tcW w:w="904" w:type="pct"/>
            <w:tcBorders>
              <w:top w:val="nil"/>
              <w:left w:val="single" w:sz="2" w:space="0" w:color="000000"/>
              <w:bottom w:val="single" w:sz="2" w:space="0" w:color="000000"/>
              <w:right w:val="nil"/>
            </w:tcBorders>
            <w:vAlign w:val="bottom"/>
          </w:tcPr>
          <w:p w14:paraId="09DDE6A9" w14:textId="77777777" w:rsidR="008864FC" w:rsidRPr="00380FA4" w:rsidRDefault="008864FC" w:rsidP="0074127E">
            <w:pPr>
              <w:snapToGrid w:val="0"/>
            </w:pPr>
            <w:r w:rsidRPr="00380FA4">
              <w:rPr>
                <w:sz w:val="22"/>
                <w:szCs w:val="22"/>
              </w:rPr>
              <w:t>Rozdział  85204</w:t>
            </w:r>
          </w:p>
          <w:p w14:paraId="20E697DF" w14:textId="77777777" w:rsidR="008864FC" w:rsidRPr="00380FA4" w:rsidRDefault="008864FC" w:rsidP="0074127E">
            <w:pPr>
              <w:overflowPunct w:val="0"/>
              <w:autoSpaceDE w:val="0"/>
            </w:pPr>
            <w:r w:rsidRPr="00380FA4">
              <w:rPr>
                <w:sz w:val="22"/>
                <w:szCs w:val="22"/>
              </w:rPr>
              <w:t>Rodziny zastępcze</w:t>
            </w:r>
          </w:p>
        </w:tc>
        <w:tc>
          <w:tcPr>
            <w:tcW w:w="776" w:type="pct"/>
            <w:tcBorders>
              <w:top w:val="nil"/>
              <w:left w:val="single" w:sz="2" w:space="0" w:color="000000"/>
              <w:bottom w:val="single" w:sz="2" w:space="0" w:color="000000"/>
              <w:right w:val="single" w:sz="2" w:space="0" w:color="000000"/>
            </w:tcBorders>
            <w:vAlign w:val="center"/>
          </w:tcPr>
          <w:p w14:paraId="495CFB83" w14:textId="77777777" w:rsidR="008864FC" w:rsidRPr="00380FA4" w:rsidRDefault="008864FC" w:rsidP="0074127E">
            <w:pPr>
              <w:overflowPunct w:val="0"/>
              <w:autoSpaceDE w:val="0"/>
              <w:snapToGrid w:val="0"/>
              <w:ind w:left="180"/>
              <w:jc w:val="right"/>
              <w:rPr>
                <w:sz w:val="22"/>
                <w:szCs w:val="22"/>
              </w:rPr>
            </w:pPr>
            <w:r w:rsidRPr="00380FA4">
              <w:rPr>
                <w:sz w:val="22"/>
                <w:szCs w:val="22"/>
              </w:rPr>
              <w:t>1 842 097</w:t>
            </w:r>
          </w:p>
        </w:tc>
        <w:tc>
          <w:tcPr>
            <w:tcW w:w="784" w:type="pct"/>
            <w:tcBorders>
              <w:top w:val="nil"/>
              <w:left w:val="single" w:sz="2" w:space="0" w:color="000000"/>
              <w:bottom w:val="single" w:sz="2" w:space="0" w:color="000000"/>
              <w:right w:val="single" w:sz="2" w:space="0" w:color="000000"/>
            </w:tcBorders>
            <w:vAlign w:val="center"/>
          </w:tcPr>
          <w:p w14:paraId="0F299E98" w14:textId="77777777" w:rsidR="008864FC" w:rsidRPr="00380FA4" w:rsidRDefault="008864FC" w:rsidP="0074127E">
            <w:pPr>
              <w:overflowPunct w:val="0"/>
              <w:autoSpaceDE w:val="0"/>
              <w:snapToGrid w:val="0"/>
              <w:ind w:left="180"/>
              <w:jc w:val="right"/>
              <w:rPr>
                <w:sz w:val="22"/>
                <w:szCs w:val="22"/>
              </w:rPr>
            </w:pPr>
            <w:r w:rsidRPr="00380FA4">
              <w:rPr>
                <w:sz w:val="22"/>
                <w:szCs w:val="22"/>
              </w:rPr>
              <w:t>2 238 485</w:t>
            </w:r>
          </w:p>
        </w:tc>
        <w:tc>
          <w:tcPr>
            <w:tcW w:w="775" w:type="pct"/>
            <w:tcBorders>
              <w:top w:val="nil"/>
              <w:left w:val="single" w:sz="2" w:space="0" w:color="000000"/>
              <w:bottom w:val="single" w:sz="2" w:space="0" w:color="000000"/>
              <w:right w:val="single" w:sz="2" w:space="0" w:color="000000"/>
            </w:tcBorders>
            <w:vAlign w:val="center"/>
          </w:tcPr>
          <w:p w14:paraId="4AB5E411" w14:textId="77777777" w:rsidR="008864FC" w:rsidRPr="00380FA4" w:rsidRDefault="008864FC" w:rsidP="0074127E">
            <w:pPr>
              <w:overflowPunct w:val="0"/>
              <w:autoSpaceDE w:val="0"/>
              <w:snapToGrid w:val="0"/>
              <w:ind w:left="180"/>
              <w:jc w:val="right"/>
              <w:rPr>
                <w:sz w:val="22"/>
                <w:szCs w:val="22"/>
              </w:rPr>
            </w:pPr>
            <w:r w:rsidRPr="00380FA4">
              <w:rPr>
                <w:sz w:val="22"/>
                <w:szCs w:val="22"/>
              </w:rPr>
              <w:t>----------------</w:t>
            </w:r>
          </w:p>
        </w:tc>
        <w:tc>
          <w:tcPr>
            <w:tcW w:w="776" w:type="pct"/>
            <w:tcBorders>
              <w:top w:val="nil"/>
              <w:left w:val="single" w:sz="2" w:space="0" w:color="000000"/>
              <w:bottom w:val="single" w:sz="2" w:space="0" w:color="000000"/>
              <w:right w:val="single" w:sz="2" w:space="0" w:color="000000"/>
            </w:tcBorders>
            <w:vAlign w:val="center"/>
          </w:tcPr>
          <w:p w14:paraId="3EFB3884" w14:textId="77777777" w:rsidR="008864FC" w:rsidRPr="00380FA4" w:rsidRDefault="008864FC" w:rsidP="00DB067D">
            <w:pPr>
              <w:overflowPunct w:val="0"/>
              <w:autoSpaceDE w:val="0"/>
              <w:snapToGrid w:val="0"/>
              <w:ind w:left="180"/>
              <w:jc w:val="right"/>
              <w:rPr>
                <w:b/>
                <w:sz w:val="22"/>
                <w:szCs w:val="22"/>
              </w:rPr>
            </w:pPr>
            <w:r w:rsidRPr="00380FA4">
              <w:rPr>
                <w:b/>
                <w:sz w:val="22"/>
                <w:szCs w:val="22"/>
              </w:rPr>
              <w:t>---------------</w:t>
            </w:r>
          </w:p>
        </w:tc>
        <w:tc>
          <w:tcPr>
            <w:tcW w:w="764" w:type="pct"/>
            <w:tcBorders>
              <w:top w:val="nil"/>
              <w:left w:val="single" w:sz="2" w:space="0" w:color="000000"/>
              <w:bottom w:val="single" w:sz="2" w:space="0" w:color="000000"/>
              <w:right w:val="single" w:sz="2" w:space="0" w:color="000000"/>
            </w:tcBorders>
            <w:vAlign w:val="center"/>
          </w:tcPr>
          <w:p w14:paraId="46B3FFB6" w14:textId="77777777" w:rsidR="008864FC" w:rsidRPr="00380FA4" w:rsidRDefault="008864FC" w:rsidP="00DB067D">
            <w:pPr>
              <w:overflowPunct w:val="0"/>
              <w:autoSpaceDE w:val="0"/>
              <w:snapToGrid w:val="0"/>
              <w:ind w:left="180"/>
              <w:jc w:val="right"/>
              <w:rPr>
                <w:b/>
                <w:sz w:val="22"/>
                <w:szCs w:val="22"/>
              </w:rPr>
            </w:pPr>
            <w:r w:rsidRPr="00380FA4">
              <w:rPr>
                <w:b/>
                <w:sz w:val="22"/>
                <w:szCs w:val="22"/>
              </w:rPr>
              <w:t>---------------</w:t>
            </w:r>
          </w:p>
        </w:tc>
      </w:tr>
      <w:tr w:rsidR="008864FC" w:rsidRPr="00380FA4" w14:paraId="10BD8627" w14:textId="77777777" w:rsidTr="0074127E">
        <w:trPr>
          <w:cantSplit/>
          <w:jc w:val="center"/>
        </w:trPr>
        <w:tc>
          <w:tcPr>
            <w:tcW w:w="222" w:type="pct"/>
            <w:tcBorders>
              <w:top w:val="single" w:sz="2" w:space="0" w:color="000000"/>
              <w:left w:val="single" w:sz="2" w:space="0" w:color="000000"/>
              <w:bottom w:val="single" w:sz="2" w:space="0" w:color="000000"/>
              <w:right w:val="nil"/>
            </w:tcBorders>
            <w:vAlign w:val="center"/>
          </w:tcPr>
          <w:p w14:paraId="15BE39A0" w14:textId="77777777" w:rsidR="008864FC" w:rsidRPr="00380FA4" w:rsidRDefault="008864FC" w:rsidP="0074127E">
            <w:pPr>
              <w:overflowPunct w:val="0"/>
              <w:autoSpaceDE w:val="0"/>
              <w:snapToGrid w:val="0"/>
              <w:jc w:val="center"/>
            </w:pPr>
            <w:r w:rsidRPr="00380FA4">
              <w:rPr>
                <w:sz w:val="22"/>
                <w:szCs w:val="22"/>
              </w:rPr>
              <w:t>5</w:t>
            </w:r>
          </w:p>
        </w:tc>
        <w:tc>
          <w:tcPr>
            <w:tcW w:w="904" w:type="pct"/>
            <w:tcBorders>
              <w:top w:val="single" w:sz="2" w:space="0" w:color="000000"/>
              <w:left w:val="single" w:sz="2" w:space="0" w:color="000000"/>
              <w:bottom w:val="single" w:sz="2" w:space="0" w:color="000000"/>
              <w:right w:val="nil"/>
            </w:tcBorders>
            <w:vAlign w:val="bottom"/>
          </w:tcPr>
          <w:p w14:paraId="3DB57496" w14:textId="77777777" w:rsidR="008864FC" w:rsidRPr="00380FA4" w:rsidRDefault="008864FC" w:rsidP="0074127E">
            <w:pPr>
              <w:snapToGrid w:val="0"/>
              <w:jc w:val="both"/>
            </w:pPr>
            <w:r w:rsidRPr="00380FA4">
              <w:rPr>
                <w:sz w:val="22"/>
                <w:szCs w:val="22"/>
              </w:rPr>
              <w:t>Rozdział 85205</w:t>
            </w:r>
          </w:p>
          <w:p w14:paraId="75467794" w14:textId="77777777" w:rsidR="008864FC" w:rsidRPr="00380FA4" w:rsidRDefault="008864FC" w:rsidP="0074127E">
            <w:pPr>
              <w:overflowPunct w:val="0"/>
              <w:autoSpaceDE w:val="0"/>
              <w:snapToGrid w:val="0"/>
              <w:rPr>
                <w:sz w:val="22"/>
                <w:szCs w:val="22"/>
              </w:rPr>
            </w:pPr>
            <w:r w:rsidRPr="00380FA4">
              <w:rPr>
                <w:sz w:val="22"/>
                <w:szCs w:val="22"/>
              </w:rPr>
              <w:t xml:space="preserve">Zadania           </w:t>
            </w:r>
          </w:p>
          <w:p w14:paraId="2B6667D8" w14:textId="77777777" w:rsidR="008864FC" w:rsidRPr="00380FA4" w:rsidRDefault="008864FC" w:rsidP="0074127E">
            <w:pPr>
              <w:overflowPunct w:val="0"/>
              <w:autoSpaceDE w:val="0"/>
              <w:snapToGrid w:val="0"/>
            </w:pPr>
            <w:r w:rsidRPr="00380FA4">
              <w:rPr>
                <w:sz w:val="22"/>
                <w:szCs w:val="22"/>
              </w:rPr>
              <w:t>w zakresie przeciwdziałania przemocy                       w rodzinie</w:t>
            </w:r>
          </w:p>
        </w:tc>
        <w:tc>
          <w:tcPr>
            <w:tcW w:w="776" w:type="pct"/>
            <w:tcBorders>
              <w:top w:val="single" w:sz="2" w:space="0" w:color="000000"/>
              <w:left w:val="single" w:sz="2" w:space="0" w:color="000000"/>
              <w:bottom w:val="single" w:sz="2" w:space="0" w:color="000000"/>
              <w:right w:val="single" w:sz="2" w:space="0" w:color="000000"/>
            </w:tcBorders>
            <w:vAlign w:val="center"/>
          </w:tcPr>
          <w:p w14:paraId="12AAA5B5" w14:textId="77777777" w:rsidR="008864FC" w:rsidRPr="00380FA4" w:rsidRDefault="008864FC" w:rsidP="0074127E">
            <w:pPr>
              <w:snapToGrid w:val="0"/>
              <w:ind w:left="180"/>
              <w:jc w:val="right"/>
              <w:rPr>
                <w:sz w:val="22"/>
                <w:szCs w:val="22"/>
              </w:rPr>
            </w:pPr>
            <w:r w:rsidRPr="00380FA4">
              <w:rPr>
                <w:sz w:val="22"/>
                <w:szCs w:val="22"/>
              </w:rPr>
              <w:t>1 250</w:t>
            </w:r>
          </w:p>
        </w:tc>
        <w:tc>
          <w:tcPr>
            <w:tcW w:w="784" w:type="pct"/>
            <w:tcBorders>
              <w:top w:val="single" w:sz="2" w:space="0" w:color="000000"/>
              <w:left w:val="single" w:sz="2" w:space="0" w:color="000000"/>
              <w:bottom w:val="single" w:sz="2" w:space="0" w:color="000000"/>
              <w:right w:val="single" w:sz="2" w:space="0" w:color="000000"/>
            </w:tcBorders>
            <w:vAlign w:val="center"/>
          </w:tcPr>
          <w:p w14:paraId="37A3DB3C" w14:textId="77777777" w:rsidR="008864FC" w:rsidRPr="00380FA4" w:rsidRDefault="008864FC" w:rsidP="0074127E">
            <w:pPr>
              <w:snapToGrid w:val="0"/>
              <w:ind w:left="180"/>
              <w:jc w:val="right"/>
              <w:rPr>
                <w:sz w:val="22"/>
                <w:szCs w:val="22"/>
              </w:rPr>
            </w:pPr>
            <w:r w:rsidRPr="00380FA4">
              <w:rPr>
                <w:sz w:val="22"/>
                <w:szCs w:val="22"/>
              </w:rPr>
              <w:t>2 875</w:t>
            </w:r>
          </w:p>
        </w:tc>
        <w:tc>
          <w:tcPr>
            <w:tcW w:w="775" w:type="pct"/>
            <w:tcBorders>
              <w:top w:val="single" w:sz="2" w:space="0" w:color="000000"/>
              <w:left w:val="single" w:sz="2" w:space="0" w:color="000000"/>
              <w:bottom w:val="single" w:sz="2" w:space="0" w:color="000000"/>
              <w:right w:val="single" w:sz="2" w:space="0" w:color="000000"/>
            </w:tcBorders>
            <w:vAlign w:val="center"/>
          </w:tcPr>
          <w:p w14:paraId="241E5568" w14:textId="77777777" w:rsidR="008864FC" w:rsidRPr="00380FA4" w:rsidRDefault="008864FC" w:rsidP="0074127E">
            <w:pPr>
              <w:snapToGrid w:val="0"/>
              <w:ind w:left="180"/>
              <w:jc w:val="right"/>
              <w:rPr>
                <w:sz w:val="22"/>
                <w:szCs w:val="22"/>
              </w:rPr>
            </w:pPr>
            <w:r w:rsidRPr="00380FA4">
              <w:rPr>
                <w:sz w:val="22"/>
                <w:szCs w:val="22"/>
              </w:rPr>
              <w:t>2 454</w:t>
            </w:r>
          </w:p>
        </w:tc>
        <w:tc>
          <w:tcPr>
            <w:tcW w:w="776" w:type="pct"/>
            <w:tcBorders>
              <w:top w:val="single" w:sz="2" w:space="0" w:color="000000"/>
              <w:left w:val="single" w:sz="2" w:space="0" w:color="000000"/>
              <w:bottom w:val="single" w:sz="2" w:space="0" w:color="000000"/>
              <w:right w:val="single" w:sz="2" w:space="0" w:color="000000"/>
            </w:tcBorders>
            <w:vAlign w:val="center"/>
          </w:tcPr>
          <w:p w14:paraId="3ABF2AA2" w14:textId="77777777" w:rsidR="008864FC" w:rsidRPr="00380FA4" w:rsidRDefault="008864FC" w:rsidP="0074127E">
            <w:pPr>
              <w:snapToGrid w:val="0"/>
              <w:ind w:left="180"/>
              <w:jc w:val="right"/>
              <w:rPr>
                <w:b/>
                <w:sz w:val="22"/>
                <w:szCs w:val="22"/>
              </w:rPr>
            </w:pPr>
            <w:r w:rsidRPr="00380FA4">
              <w:rPr>
                <w:b/>
                <w:sz w:val="22"/>
                <w:szCs w:val="22"/>
              </w:rPr>
              <w:t>1 672</w:t>
            </w:r>
          </w:p>
        </w:tc>
        <w:tc>
          <w:tcPr>
            <w:tcW w:w="764" w:type="pct"/>
            <w:tcBorders>
              <w:top w:val="single" w:sz="2" w:space="0" w:color="000000"/>
              <w:left w:val="single" w:sz="2" w:space="0" w:color="000000"/>
              <w:bottom w:val="single" w:sz="2" w:space="0" w:color="000000"/>
              <w:right w:val="single" w:sz="2" w:space="0" w:color="000000"/>
            </w:tcBorders>
            <w:vAlign w:val="center"/>
          </w:tcPr>
          <w:p w14:paraId="52D35700" w14:textId="77777777" w:rsidR="008864FC" w:rsidRPr="00380FA4" w:rsidRDefault="008864FC" w:rsidP="0074127E">
            <w:pPr>
              <w:snapToGrid w:val="0"/>
              <w:ind w:left="180"/>
              <w:jc w:val="right"/>
              <w:rPr>
                <w:b/>
                <w:sz w:val="22"/>
                <w:szCs w:val="22"/>
              </w:rPr>
            </w:pPr>
            <w:r w:rsidRPr="00380FA4">
              <w:rPr>
                <w:b/>
                <w:sz w:val="22"/>
                <w:szCs w:val="22"/>
              </w:rPr>
              <w:t>2 000</w:t>
            </w:r>
          </w:p>
        </w:tc>
      </w:tr>
      <w:tr w:rsidR="008864FC" w:rsidRPr="00380FA4" w14:paraId="38D28B7A" w14:textId="77777777" w:rsidTr="0074127E">
        <w:trPr>
          <w:cantSplit/>
          <w:jc w:val="center"/>
        </w:trPr>
        <w:tc>
          <w:tcPr>
            <w:tcW w:w="222" w:type="pct"/>
            <w:tcBorders>
              <w:top w:val="nil"/>
              <w:left w:val="single" w:sz="2" w:space="0" w:color="000000"/>
              <w:bottom w:val="single" w:sz="2" w:space="0" w:color="000000"/>
              <w:right w:val="nil"/>
            </w:tcBorders>
            <w:vAlign w:val="center"/>
          </w:tcPr>
          <w:p w14:paraId="51D02FE7" w14:textId="77777777" w:rsidR="008864FC" w:rsidRPr="00380FA4" w:rsidRDefault="008864FC" w:rsidP="0074127E">
            <w:pPr>
              <w:overflowPunct w:val="0"/>
              <w:autoSpaceDE w:val="0"/>
              <w:snapToGrid w:val="0"/>
              <w:jc w:val="center"/>
            </w:pPr>
            <w:r w:rsidRPr="00380FA4">
              <w:t>6</w:t>
            </w:r>
          </w:p>
        </w:tc>
        <w:tc>
          <w:tcPr>
            <w:tcW w:w="904" w:type="pct"/>
            <w:tcBorders>
              <w:top w:val="nil"/>
              <w:left w:val="single" w:sz="2" w:space="0" w:color="000000"/>
              <w:bottom w:val="single" w:sz="2" w:space="0" w:color="000000"/>
              <w:right w:val="nil"/>
            </w:tcBorders>
            <w:vAlign w:val="bottom"/>
          </w:tcPr>
          <w:p w14:paraId="3ACA916D" w14:textId="77777777" w:rsidR="008864FC" w:rsidRPr="00380FA4" w:rsidRDefault="008864FC" w:rsidP="0074127E">
            <w:pPr>
              <w:overflowPunct w:val="0"/>
              <w:autoSpaceDE w:val="0"/>
              <w:snapToGrid w:val="0"/>
              <w:jc w:val="both"/>
            </w:pPr>
            <w:r w:rsidRPr="00380FA4">
              <w:rPr>
                <w:sz w:val="22"/>
                <w:szCs w:val="22"/>
              </w:rPr>
              <w:t>Rozdział 85206</w:t>
            </w:r>
          </w:p>
          <w:p w14:paraId="0839DAA4" w14:textId="77777777" w:rsidR="008864FC" w:rsidRPr="00380FA4" w:rsidRDefault="008864FC" w:rsidP="0074127E">
            <w:pPr>
              <w:overflowPunct w:val="0"/>
              <w:autoSpaceDE w:val="0"/>
              <w:snapToGrid w:val="0"/>
            </w:pPr>
            <w:r w:rsidRPr="00380FA4">
              <w:rPr>
                <w:sz w:val="22"/>
                <w:szCs w:val="22"/>
              </w:rPr>
              <w:t>Asystent rodziny</w:t>
            </w:r>
          </w:p>
        </w:tc>
        <w:tc>
          <w:tcPr>
            <w:tcW w:w="776" w:type="pct"/>
            <w:tcBorders>
              <w:top w:val="nil"/>
              <w:left w:val="single" w:sz="2" w:space="0" w:color="000000"/>
              <w:bottom w:val="single" w:sz="2" w:space="0" w:color="000000"/>
              <w:right w:val="single" w:sz="2" w:space="0" w:color="000000"/>
            </w:tcBorders>
            <w:vAlign w:val="center"/>
          </w:tcPr>
          <w:p w14:paraId="2E858977" w14:textId="77777777" w:rsidR="008864FC" w:rsidRPr="00380FA4" w:rsidRDefault="008864FC" w:rsidP="0074127E">
            <w:pPr>
              <w:snapToGrid w:val="0"/>
              <w:jc w:val="right"/>
              <w:rPr>
                <w:sz w:val="22"/>
                <w:szCs w:val="22"/>
              </w:rPr>
            </w:pPr>
            <w:r w:rsidRPr="00380FA4">
              <w:rPr>
                <w:sz w:val="22"/>
                <w:szCs w:val="22"/>
              </w:rPr>
              <w:t>172 238</w:t>
            </w:r>
          </w:p>
        </w:tc>
        <w:tc>
          <w:tcPr>
            <w:tcW w:w="784" w:type="pct"/>
            <w:tcBorders>
              <w:top w:val="nil"/>
              <w:left w:val="single" w:sz="2" w:space="0" w:color="000000"/>
              <w:bottom w:val="single" w:sz="2" w:space="0" w:color="000000"/>
              <w:right w:val="single" w:sz="2" w:space="0" w:color="000000"/>
            </w:tcBorders>
            <w:vAlign w:val="center"/>
          </w:tcPr>
          <w:p w14:paraId="53F7636F" w14:textId="77777777" w:rsidR="008864FC" w:rsidRPr="00380FA4" w:rsidRDefault="008864FC" w:rsidP="0074127E">
            <w:pPr>
              <w:snapToGrid w:val="0"/>
              <w:jc w:val="right"/>
              <w:rPr>
                <w:sz w:val="22"/>
                <w:szCs w:val="22"/>
              </w:rPr>
            </w:pPr>
            <w:r w:rsidRPr="00380FA4">
              <w:rPr>
                <w:sz w:val="22"/>
                <w:szCs w:val="22"/>
              </w:rPr>
              <w:t>179 083</w:t>
            </w:r>
          </w:p>
        </w:tc>
        <w:tc>
          <w:tcPr>
            <w:tcW w:w="775" w:type="pct"/>
            <w:tcBorders>
              <w:top w:val="nil"/>
              <w:left w:val="single" w:sz="2" w:space="0" w:color="000000"/>
              <w:bottom w:val="single" w:sz="2" w:space="0" w:color="000000"/>
              <w:right w:val="single" w:sz="2" w:space="0" w:color="000000"/>
            </w:tcBorders>
            <w:vAlign w:val="center"/>
          </w:tcPr>
          <w:p w14:paraId="54AE84EC" w14:textId="77777777" w:rsidR="008864FC" w:rsidRPr="00380FA4" w:rsidRDefault="008864FC" w:rsidP="0074127E">
            <w:pPr>
              <w:snapToGrid w:val="0"/>
              <w:jc w:val="right"/>
              <w:rPr>
                <w:sz w:val="22"/>
                <w:szCs w:val="22"/>
              </w:rPr>
            </w:pPr>
            <w:r w:rsidRPr="00380FA4">
              <w:rPr>
                <w:sz w:val="22"/>
                <w:szCs w:val="22"/>
              </w:rPr>
              <w:t>----------------</w:t>
            </w:r>
          </w:p>
        </w:tc>
        <w:tc>
          <w:tcPr>
            <w:tcW w:w="776" w:type="pct"/>
            <w:tcBorders>
              <w:top w:val="nil"/>
              <w:left w:val="single" w:sz="2" w:space="0" w:color="000000"/>
              <w:bottom w:val="single" w:sz="2" w:space="0" w:color="000000"/>
              <w:right w:val="single" w:sz="2" w:space="0" w:color="000000"/>
            </w:tcBorders>
            <w:vAlign w:val="center"/>
          </w:tcPr>
          <w:p w14:paraId="462E2548" w14:textId="77777777" w:rsidR="008864FC" w:rsidRPr="00380FA4" w:rsidRDefault="008864FC" w:rsidP="0074127E">
            <w:pPr>
              <w:snapToGrid w:val="0"/>
              <w:jc w:val="right"/>
              <w:rPr>
                <w:b/>
                <w:sz w:val="22"/>
                <w:szCs w:val="22"/>
              </w:rPr>
            </w:pPr>
            <w:r w:rsidRPr="00380FA4">
              <w:rPr>
                <w:b/>
                <w:sz w:val="22"/>
                <w:szCs w:val="22"/>
              </w:rPr>
              <w:t>----------------</w:t>
            </w:r>
          </w:p>
        </w:tc>
        <w:tc>
          <w:tcPr>
            <w:tcW w:w="764" w:type="pct"/>
            <w:tcBorders>
              <w:top w:val="nil"/>
              <w:left w:val="single" w:sz="2" w:space="0" w:color="000000"/>
              <w:bottom w:val="single" w:sz="2" w:space="0" w:color="000000"/>
              <w:right w:val="single" w:sz="2" w:space="0" w:color="000000"/>
            </w:tcBorders>
            <w:vAlign w:val="center"/>
          </w:tcPr>
          <w:p w14:paraId="735902EF" w14:textId="77777777" w:rsidR="008864FC" w:rsidRPr="00380FA4" w:rsidRDefault="008864FC" w:rsidP="0074127E">
            <w:pPr>
              <w:snapToGrid w:val="0"/>
              <w:jc w:val="right"/>
              <w:rPr>
                <w:b/>
                <w:sz w:val="22"/>
                <w:szCs w:val="22"/>
              </w:rPr>
            </w:pPr>
            <w:r w:rsidRPr="00380FA4">
              <w:rPr>
                <w:b/>
                <w:sz w:val="22"/>
                <w:szCs w:val="22"/>
              </w:rPr>
              <w:t>----------------</w:t>
            </w:r>
          </w:p>
        </w:tc>
      </w:tr>
      <w:tr w:rsidR="008864FC" w:rsidRPr="00380FA4" w14:paraId="0AF4B57E" w14:textId="77777777" w:rsidTr="0074127E">
        <w:trPr>
          <w:cantSplit/>
          <w:jc w:val="center"/>
        </w:trPr>
        <w:tc>
          <w:tcPr>
            <w:tcW w:w="222" w:type="pct"/>
            <w:tcBorders>
              <w:top w:val="nil"/>
              <w:left w:val="single" w:sz="2" w:space="0" w:color="000000"/>
              <w:bottom w:val="single" w:sz="2" w:space="0" w:color="000000"/>
              <w:right w:val="nil"/>
            </w:tcBorders>
            <w:vAlign w:val="center"/>
          </w:tcPr>
          <w:p w14:paraId="003D9C85" w14:textId="77777777" w:rsidR="008864FC" w:rsidRPr="00380FA4" w:rsidRDefault="008864FC" w:rsidP="0074127E">
            <w:pPr>
              <w:overflowPunct w:val="0"/>
              <w:autoSpaceDE w:val="0"/>
              <w:snapToGrid w:val="0"/>
              <w:jc w:val="center"/>
              <w:rPr>
                <w:sz w:val="22"/>
                <w:szCs w:val="22"/>
              </w:rPr>
            </w:pPr>
            <w:r w:rsidRPr="00380FA4">
              <w:rPr>
                <w:sz w:val="22"/>
                <w:szCs w:val="22"/>
              </w:rPr>
              <w:t>7</w:t>
            </w:r>
          </w:p>
        </w:tc>
        <w:tc>
          <w:tcPr>
            <w:tcW w:w="904" w:type="pct"/>
            <w:tcBorders>
              <w:top w:val="nil"/>
              <w:left w:val="single" w:sz="2" w:space="0" w:color="000000"/>
              <w:bottom w:val="single" w:sz="2" w:space="0" w:color="000000"/>
              <w:right w:val="nil"/>
            </w:tcBorders>
            <w:vAlign w:val="center"/>
          </w:tcPr>
          <w:p w14:paraId="56AA3B95" w14:textId="77777777" w:rsidR="008864FC" w:rsidRPr="00380FA4" w:rsidRDefault="008864FC" w:rsidP="0074127E">
            <w:pPr>
              <w:overflowPunct w:val="0"/>
              <w:autoSpaceDE w:val="0"/>
              <w:snapToGrid w:val="0"/>
              <w:rPr>
                <w:sz w:val="22"/>
                <w:szCs w:val="22"/>
              </w:rPr>
            </w:pPr>
            <w:r w:rsidRPr="00380FA4">
              <w:rPr>
                <w:sz w:val="22"/>
                <w:szCs w:val="22"/>
              </w:rPr>
              <w:t>Rozdział 85211</w:t>
            </w:r>
          </w:p>
          <w:p w14:paraId="5BBCB5D8" w14:textId="77777777" w:rsidR="008864FC" w:rsidRPr="00380FA4" w:rsidRDefault="008864FC" w:rsidP="0074127E">
            <w:pPr>
              <w:overflowPunct w:val="0"/>
              <w:autoSpaceDE w:val="0"/>
              <w:snapToGrid w:val="0"/>
              <w:rPr>
                <w:sz w:val="22"/>
                <w:szCs w:val="22"/>
              </w:rPr>
            </w:pPr>
            <w:r w:rsidRPr="00380FA4">
              <w:rPr>
                <w:sz w:val="22"/>
                <w:szCs w:val="22"/>
              </w:rPr>
              <w:t>Świadczenia wychowawcze</w:t>
            </w:r>
          </w:p>
        </w:tc>
        <w:tc>
          <w:tcPr>
            <w:tcW w:w="776" w:type="pct"/>
            <w:tcBorders>
              <w:top w:val="nil"/>
              <w:left w:val="single" w:sz="2" w:space="0" w:color="000000"/>
              <w:bottom w:val="single" w:sz="2" w:space="0" w:color="000000"/>
              <w:right w:val="single" w:sz="2" w:space="0" w:color="000000"/>
            </w:tcBorders>
            <w:vAlign w:val="center"/>
          </w:tcPr>
          <w:p w14:paraId="71990B37" w14:textId="77777777" w:rsidR="008864FC" w:rsidRPr="00380FA4" w:rsidRDefault="008864FC" w:rsidP="0074127E">
            <w:pPr>
              <w:snapToGrid w:val="0"/>
              <w:jc w:val="right"/>
              <w:rPr>
                <w:sz w:val="22"/>
                <w:szCs w:val="22"/>
              </w:rPr>
            </w:pPr>
          </w:p>
          <w:p w14:paraId="17501E77" w14:textId="77777777" w:rsidR="008864FC" w:rsidRPr="00380FA4" w:rsidRDefault="008864FC" w:rsidP="0074127E">
            <w:pPr>
              <w:snapToGrid w:val="0"/>
              <w:jc w:val="right"/>
              <w:rPr>
                <w:sz w:val="22"/>
                <w:szCs w:val="22"/>
              </w:rPr>
            </w:pPr>
            <w:r w:rsidRPr="00380FA4">
              <w:rPr>
                <w:sz w:val="22"/>
                <w:szCs w:val="22"/>
              </w:rPr>
              <w:t>0</w:t>
            </w:r>
          </w:p>
        </w:tc>
        <w:tc>
          <w:tcPr>
            <w:tcW w:w="784" w:type="pct"/>
            <w:tcBorders>
              <w:top w:val="nil"/>
              <w:left w:val="single" w:sz="2" w:space="0" w:color="000000"/>
              <w:bottom w:val="single" w:sz="2" w:space="0" w:color="000000"/>
              <w:right w:val="single" w:sz="2" w:space="0" w:color="000000"/>
            </w:tcBorders>
            <w:vAlign w:val="center"/>
          </w:tcPr>
          <w:p w14:paraId="77AD7AD7" w14:textId="77777777" w:rsidR="008864FC" w:rsidRPr="00380FA4" w:rsidRDefault="008864FC" w:rsidP="0074127E">
            <w:pPr>
              <w:snapToGrid w:val="0"/>
              <w:jc w:val="right"/>
              <w:rPr>
                <w:sz w:val="22"/>
                <w:szCs w:val="22"/>
              </w:rPr>
            </w:pPr>
          </w:p>
          <w:p w14:paraId="554E9279" w14:textId="77777777" w:rsidR="008864FC" w:rsidRPr="00380FA4" w:rsidRDefault="008864FC" w:rsidP="0074127E">
            <w:pPr>
              <w:snapToGrid w:val="0"/>
              <w:jc w:val="right"/>
              <w:rPr>
                <w:sz w:val="22"/>
                <w:szCs w:val="22"/>
              </w:rPr>
            </w:pPr>
            <w:r w:rsidRPr="00380FA4">
              <w:rPr>
                <w:sz w:val="22"/>
                <w:szCs w:val="22"/>
              </w:rPr>
              <w:t>25 131 309</w:t>
            </w:r>
          </w:p>
        </w:tc>
        <w:tc>
          <w:tcPr>
            <w:tcW w:w="775" w:type="pct"/>
            <w:tcBorders>
              <w:top w:val="nil"/>
              <w:left w:val="single" w:sz="2" w:space="0" w:color="000000"/>
              <w:bottom w:val="single" w:sz="2" w:space="0" w:color="000000"/>
              <w:right w:val="single" w:sz="2" w:space="0" w:color="000000"/>
            </w:tcBorders>
            <w:vAlign w:val="center"/>
          </w:tcPr>
          <w:p w14:paraId="42561C46" w14:textId="77777777" w:rsidR="008864FC" w:rsidRPr="00380FA4" w:rsidRDefault="008864FC" w:rsidP="0074127E">
            <w:pPr>
              <w:snapToGrid w:val="0"/>
              <w:jc w:val="right"/>
              <w:rPr>
                <w:sz w:val="22"/>
                <w:szCs w:val="22"/>
              </w:rPr>
            </w:pPr>
            <w:r w:rsidRPr="00380FA4">
              <w:rPr>
                <w:sz w:val="22"/>
                <w:szCs w:val="22"/>
              </w:rPr>
              <w:t>----------------</w:t>
            </w:r>
          </w:p>
        </w:tc>
        <w:tc>
          <w:tcPr>
            <w:tcW w:w="776" w:type="pct"/>
            <w:tcBorders>
              <w:top w:val="nil"/>
              <w:left w:val="single" w:sz="2" w:space="0" w:color="000000"/>
              <w:bottom w:val="single" w:sz="2" w:space="0" w:color="000000"/>
              <w:right w:val="single" w:sz="2" w:space="0" w:color="000000"/>
            </w:tcBorders>
            <w:vAlign w:val="center"/>
          </w:tcPr>
          <w:p w14:paraId="7C878DFB" w14:textId="77777777" w:rsidR="008864FC" w:rsidRPr="00380FA4" w:rsidRDefault="008864FC" w:rsidP="0074127E">
            <w:pPr>
              <w:snapToGrid w:val="0"/>
              <w:jc w:val="right"/>
              <w:rPr>
                <w:b/>
                <w:sz w:val="22"/>
                <w:szCs w:val="22"/>
              </w:rPr>
            </w:pPr>
            <w:r w:rsidRPr="00380FA4">
              <w:rPr>
                <w:b/>
                <w:sz w:val="22"/>
                <w:szCs w:val="22"/>
              </w:rPr>
              <w:t>----------------</w:t>
            </w:r>
          </w:p>
        </w:tc>
        <w:tc>
          <w:tcPr>
            <w:tcW w:w="764" w:type="pct"/>
            <w:tcBorders>
              <w:top w:val="nil"/>
              <w:left w:val="single" w:sz="2" w:space="0" w:color="000000"/>
              <w:bottom w:val="single" w:sz="2" w:space="0" w:color="000000"/>
              <w:right w:val="single" w:sz="2" w:space="0" w:color="000000"/>
            </w:tcBorders>
            <w:vAlign w:val="center"/>
          </w:tcPr>
          <w:p w14:paraId="775ECD3E" w14:textId="77777777" w:rsidR="008864FC" w:rsidRPr="00380FA4" w:rsidRDefault="008864FC" w:rsidP="0074127E">
            <w:pPr>
              <w:snapToGrid w:val="0"/>
              <w:jc w:val="right"/>
              <w:rPr>
                <w:b/>
                <w:sz w:val="22"/>
                <w:szCs w:val="22"/>
              </w:rPr>
            </w:pPr>
            <w:r w:rsidRPr="00380FA4">
              <w:rPr>
                <w:b/>
                <w:sz w:val="22"/>
                <w:szCs w:val="22"/>
              </w:rPr>
              <w:t>----------------</w:t>
            </w:r>
          </w:p>
        </w:tc>
      </w:tr>
      <w:tr w:rsidR="008864FC" w:rsidRPr="00380FA4" w14:paraId="2C4B76E2" w14:textId="77777777" w:rsidTr="0074127E">
        <w:trPr>
          <w:cantSplit/>
          <w:jc w:val="center"/>
        </w:trPr>
        <w:tc>
          <w:tcPr>
            <w:tcW w:w="222" w:type="pct"/>
            <w:tcBorders>
              <w:top w:val="nil"/>
              <w:left w:val="single" w:sz="2" w:space="0" w:color="000000"/>
              <w:bottom w:val="single" w:sz="2" w:space="0" w:color="000000"/>
              <w:right w:val="nil"/>
            </w:tcBorders>
            <w:vAlign w:val="center"/>
          </w:tcPr>
          <w:p w14:paraId="68E360E3" w14:textId="77777777" w:rsidR="008864FC" w:rsidRPr="00380FA4" w:rsidRDefault="008864FC" w:rsidP="0074127E">
            <w:pPr>
              <w:overflowPunct w:val="0"/>
              <w:autoSpaceDE w:val="0"/>
              <w:snapToGrid w:val="0"/>
              <w:jc w:val="center"/>
            </w:pPr>
            <w:r w:rsidRPr="00380FA4">
              <w:rPr>
                <w:sz w:val="22"/>
                <w:szCs w:val="22"/>
              </w:rPr>
              <w:t>8</w:t>
            </w:r>
          </w:p>
        </w:tc>
        <w:tc>
          <w:tcPr>
            <w:tcW w:w="904" w:type="pct"/>
            <w:tcBorders>
              <w:top w:val="nil"/>
              <w:left w:val="single" w:sz="2" w:space="0" w:color="000000"/>
              <w:bottom w:val="single" w:sz="2" w:space="0" w:color="000000"/>
              <w:right w:val="nil"/>
            </w:tcBorders>
            <w:vAlign w:val="bottom"/>
          </w:tcPr>
          <w:p w14:paraId="7608D48E" w14:textId="77777777" w:rsidR="008864FC" w:rsidRPr="00380FA4" w:rsidRDefault="008864FC" w:rsidP="0074127E">
            <w:pPr>
              <w:overflowPunct w:val="0"/>
              <w:autoSpaceDE w:val="0"/>
              <w:snapToGrid w:val="0"/>
            </w:pPr>
            <w:r w:rsidRPr="00380FA4">
              <w:rPr>
                <w:sz w:val="22"/>
                <w:szCs w:val="22"/>
              </w:rPr>
              <w:t xml:space="preserve">Rozdział 85212 </w:t>
            </w:r>
          </w:p>
          <w:p w14:paraId="4BCF4199" w14:textId="77777777" w:rsidR="008864FC" w:rsidRPr="00380FA4" w:rsidRDefault="008864FC" w:rsidP="0074127E">
            <w:pPr>
              <w:overflowPunct w:val="0"/>
              <w:autoSpaceDE w:val="0"/>
            </w:pPr>
            <w:r w:rsidRPr="00380FA4">
              <w:rPr>
                <w:sz w:val="22"/>
                <w:szCs w:val="22"/>
              </w:rPr>
              <w:t>Świadczenia rodzinne</w:t>
            </w:r>
          </w:p>
        </w:tc>
        <w:tc>
          <w:tcPr>
            <w:tcW w:w="776" w:type="pct"/>
            <w:tcBorders>
              <w:top w:val="nil"/>
              <w:left w:val="single" w:sz="2" w:space="0" w:color="000000"/>
              <w:bottom w:val="single" w:sz="2" w:space="0" w:color="000000"/>
              <w:right w:val="single" w:sz="2" w:space="0" w:color="000000"/>
            </w:tcBorders>
            <w:vAlign w:val="center"/>
          </w:tcPr>
          <w:p w14:paraId="691467B7" w14:textId="77777777" w:rsidR="008864FC" w:rsidRPr="00380FA4" w:rsidRDefault="008864FC" w:rsidP="0074127E">
            <w:pPr>
              <w:snapToGrid w:val="0"/>
              <w:ind w:left="180"/>
              <w:jc w:val="right"/>
              <w:rPr>
                <w:sz w:val="22"/>
                <w:szCs w:val="22"/>
              </w:rPr>
            </w:pPr>
          </w:p>
          <w:p w14:paraId="4EDBCF37" w14:textId="77777777" w:rsidR="008864FC" w:rsidRPr="00380FA4" w:rsidRDefault="008864FC" w:rsidP="0074127E">
            <w:pPr>
              <w:snapToGrid w:val="0"/>
              <w:ind w:left="180"/>
              <w:jc w:val="right"/>
              <w:rPr>
                <w:sz w:val="22"/>
                <w:szCs w:val="22"/>
              </w:rPr>
            </w:pPr>
            <w:r w:rsidRPr="00380FA4">
              <w:rPr>
                <w:sz w:val="22"/>
                <w:szCs w:val="22"/>
              </w:rPr>
              <w:t>21 412 778</w:t>
            </w:r>
          </w:p>
        </w:tc>
        <w:tc>
          <w:tcPr>
            <w:tcW w:w="784" w:type="pct"/>
            <w:tcBorders>
              <w:top w:val="nil"/>
              <w:left w:val="single" w:sz="2" w:space="0" w:color="000000"/>
              <w:bottom w:val="single" w:sz="2" w:space="0" w:color="000000"/>
              <w:right w:val="single" w:sz="2" w:space="0" w:color="000000"/>
            </w:tcBorders>
            <w:vAlign w:val="center"/>
          </w:tcPr>
          <w:p w14:paraId="61A954DC" w14:textId="77777777" w:rsidR="008864FC" w:rsidRPr="00380FA4" w:rsidRDefault="008864FC" w:rsidP="0074127E">
            <w:pPr>
              <w:snapToGrid w:val="0"/>
              <w:ind w:left="180"/>
              <w:jc w:val="right"/>
              <w:rPr>
                <w:sz w:val="22"/>
                <w:szCs w:val="22"/>
              </w:rPr>
            </w:pPr>
          </w:p>
          <w:p w14:paraId="38295AA2" w14:textId="77777777" w:rsidR="008864FC" w:rsidRPr="00380FA4" w:rsidRDefault="008864FC" w:rsidP="0074127E">
            <w:pPr>
              <w:snapToGrid w:val="0"/>
              <w:ind w:left="180"/>
              <w:jc w:val="right"/>
              <w:rPr>
                <w:sz w:val="22"/>
                <w:szCs w:val="22"/>
              </w:rPr>
            </w:pPr>
            <w:r w:rsidRPr="00380FA4">
              <w:rPr>
                <w:sz w:val="22"/>
                <w:szCs w:val="22"/>
              </w:rPr>
              <w:t>24 515 317</w:t>
            </w:r>
          </w:p>
        </w:tc>
        <w:tc>
          <w:tcPr>
            <w:tcW w:w="775" w:type="pct"/>
            <w:tcBorders>
              <w:top w:val="nil"/>
              <w:left w:val="single" w:sz="2" w:space="0" w:color="000000"/>
              <w:bottom w:val="single" w:sz="2" w:space="0" w:color="000000"/>
              <w:right w:val="single" w:sz="2" w:space="0" w:color="000000"/>
            </w:tcBorders>
            <w:vAlign w:val="center"/>
          </w:tcPr>
          <w:p w14:paraId="2586C31C" w14:textId="77777777" w:rsidR="008864FC" w:rsidRPr="00380FA4" w:rsidRDefault="008864FC" w:rsidP="0074127E">
            <w:pPr>
              <w:snapToGrid w:val="0"/>
              <w:ind w:left="180"/>
              <w:jc w:val="right"/>
              <w:rPr>
                <w:sz w:val="22"/>
                <w:szCs w:val="22"/>
              </w:rPr>
            </w:pPr>
            <w:r w:rsidRPr="00380FA4">
              <w:rPr>
                <w:sz w:val="22"/>
                <w:szCs w:val="22"/>
              </w:rPr>
              <w:t>----------------</w:t>
            </w:r>
          </w:p>
        </w:tc>
        <w:tc>
          <w:tcPr>
            <w:tcW w:w="776" w:type="pct"/>
            <w:tcBorders>
              <w:top w:val="nil"/>
              <w:left w:val="single" w:sz="2" w:space="0" w:color="000000"/>
              <w:bottom w:val="single" w:sz="2" w:space="0" w:color="000000"/>
              <w:right w:val="single" w:sz="2" w:space="0" w:color="000000"/>
            </w:tcBorders>
            <w:vAlign w:val="center"/>
          </w:tcPr>
          <w:p w14:paraId="3DF7BCDF" w14:textId="77777777" w:rsidR="008864FC" w:rsidRPr="00380FA4" w:rsidRDefault="008864FC" w:rsidP="00DB067D">
            <w:pPr>
              <w:snapToGrid w:val="0"/>
              <w:ind w:left="180"/>
              <w:jc w:val="right"/>
              <w:rPr>
                <w:b/>
                <w:sz w:val="22"/>
                <w:szCs w:val="22"/>
              </w:rPr>
            </w:pPr>
            <w:r w:rsidRPr="00380FA4">
              <w:rPr>
                <w:b/>
                <w:sz w:val="22"/>
                <w:szCs w:val="22"/>
              </w:rPr>
              <w:t>---------------</w:t>
            </w:r>
          </w:p>
        </w:tc>
        <w:tc>
          <w:tcPr>
            <w:tcW w:w="764" w:type="pct"/>
            <w:tcBorders>
              <w:top w:val="nil"/>
              <w:left w:val="single" w:sz="2" w:space="0" w:color="000000"/>
              <w:bottom w:val="single" w:sz="2" w:space="0" w:color="000000"/>
              <w:right w:val="single" w:sz="2" w:space="0" w:color="000000"/>
            </w:tcBorders>
            <w:vAlign w:val="center"/>
          </w:tcPr>
          <w:p w14:paraId="64159D96" w14:textId="77777777" w:rsidR="008864FC" w:rsidRPr="00380FA4" w:rsidRDefault="008864FC" w:rsidP="00DB067D">
            <w:pPr>
              <w:snapToGrid w:val="0"/>
              <w:ind w:left="180"/>
              <w:jc w:val="right"/>
              <w:rPr>
                <w:b/>
                <w:sz w:val="22"/>
                <w:szCs w:val="22"/>
              </w:rPr>
            </w:pPr>
            <w:r w:rsidRPr="00380FA4">
              <w:rPr>
                <w:b/>
                <w:sz w:val="22"/>
                <w:szCs w:val="22"/>
              </w:rPr>
              <w:t>---------------</w:t>
            </w:r>
          </w:p>
        </w:tc>
      </w:tr>
      <w:tr w:rsidR="008864FC" w:rsidRPr="00380FA4" w14:paraId="09EA0034" w14:textId="77777777" w:rsidTr="0074127E">
        <w:trPr>
          <w:cantSplit/>
          <w:jc w:val="center"/>
        </w:trPr>
        <w:tc>
          <w:tcPr>
            <w:tcW w:w="222" w:type="pct"/>
            <w:tcBorders>
              <w:top w:val="nil"/>
              <w:left w:val="single" w:sz="2" w:space="0" w:color="000000"/>
              <w:bottom w:val="single" w:sz="4" w:space="0" w:color="000000"/>
              <w:right w:val="nil"/>
            </w:tcBorders>
            <w:vAlign w:val="center"/>
          </w:tcPr>
          <w:p w14:paraId="661C8B73" w14:textId="77777777" w:rsidR="008864FC" w:rsidRPr="00380FA4" w:rsidRDefault="008864FC" w:rsidP="0074127E">
            <w:pPr>
              <w:overflowPunct w:val="0"/>
              <w:autoSpaceDE w:val="0"/>
              <w:snapToGrid w:val="0"/>
              <w:jc w:val="center"/>
            </w:pPr>
            <w:r w:rsidRPr="00380FA4">
              <w:rPr>
                <w:sz w:val="22"/>
                <w:szCs w:val="22"/>
              </w:rPr>
              <w:t>9</w:t>
            </w:r>
          </w:p>
        </w:tc>
        <w:tc>
          <w:tcPr>
            <w:tcW w:w="904" w:type="pct"/>
            <w:tcBorders>
              <w:top w:val="nil"/>
              <w:left w:val="single" w:sz="2" w:space="0" w:color="000000"/>
              <w:bottom w:val="single" w:sz="4" w:space="0" w:color="000000"/>
              <w:right w:val="nil"/>
            </w:tcBorders>
            <w:vAlign w:val="bottom"/>
          </w:tcPr>
          <w:p w14:paraId="701EA253" w14:textId="77777777" w:rsidR="008864FC" w:rsidRPr="00380FA4" w:rsidRDefault="008864FC" w:rsidP="0074127E">
            <w:pPr>
              <w:overflowPunct w:val="0"/>
              <w:autoSpaceDE w:val="0"/>
              <w:snapToGrid w:val="0"/>
            </w:pPr>
            <w:r w:rsidRPr="00380FA4">
              <w:rPr>
                <w:sz w:val="22"/>
                <w:szCs w:val="22"/>
              </w:rPr>
              <w:t>Rozdział  85213</w:t>
            </w:r>
          </w:p>
          <w:p w14:paraId="62464B67" w14:textId="77777777" w:rsidR="008864FC" w:rsidRPr="00380FA4" w:rsidRDefault="008864FC" w:rsidP="0074127E">
            <w:pPr>
              <w:overflowPunct w:val="0"/>
              <w:autoSpaceDE w:val="0"/>
            </w:pPr>
            <w:r w:rsidRPr="00380FA4">
              <w:rPr>
                <w:sz w:val="22"/>
                <w:szCs w:val="22"/>
              </w:rPr>
              <w:t>Składki na ubezpieczenie zdrowotne</w:t>
            </w:r>
          </w:p>
        </w:tc>
        <w:tc>
          <w:tcPr>
            <w:tcW w:w="776" w:type="pct"/>
            <w:tcBorders>
              <w:top w:val="nil"/>
              <w:left w:val="single" w:sz="2" w:space="0" w:color="000000"/>
              <w:bottom w:val="single" w:sz="4" w:space="0" w:color="000000"/>
              <w:right w:val="single" w:sz="2" w:space="0" w:color="000000"/>
            </w:tcBorders>
            <w:vAlign w:val="center"/>
          </w:tcPr>
          <w:p w14:paraId="3DC794FF" w14:textId="77777777" w:rsidR="008864FC" w:rsidRPr="00380FA4" w:rsidRDefault="008864FC" w:rsidP="0074127E">
            <w:pPr>
              <w:snapToGrid w:val="0"/>
              <w:ind w:left="180"/>
              <w:jc w:val="right"/>
              <w:rPr>
                <w:sz w:val="22"/>
                <w:szCs w:val="22"/>
              </w:rPr>
            </w:pPr>
            <w:r w:rsidRPr="00380FA4">
              <w:rPr>
                <w:sz w:val="22"/>
                <w:szCs w:val="22"/>
              </w:rPr>
              <w:t>471 123</w:t>
            </w:r>
          </w:p>
        </w:tc>
        <w:tc>
          <w:tcPr>
            <w:tcW w:w="784" w:type="pct"/>
            <w:tcBorders>
              <w:top w:val="nil"/>
              <w:left w:val="single" w:sz="2" w:space="0" w:color="000000"/>
              <w:bottom w:val="single" w:sz="4" w:space="0" w:color="000000"/>
              <w:right w:val="single" w:sz="2" w:space="0" w:color="000000"/>
            </w:tcBorders>
            <w:vAlign w:val="center"/>
          </w:tcPr>
          <w:p w14:paraId="2CABC7AA" w14:textId="77777777" w:rsidR="008864FC" w:rsidRPr="00380FA4" w:rsidRDefault="008864FC" w:rsidP="0074127E">
            <w:pPr>
              <w:snapToGrid w:val="0"/>
              <w:ind w:left="180"/>
              <w:jc w:val="right"/>
              <w:rPr>
                <w:sz w:val="22"/>
                <w:szCs w:val="22"/>
              </w:rPr>
            </w:pPr>
            <w:r w:rsidRPr="00380FA4">
              <w:rPr>
                <w:sz w:val="22"/>
                <w:szCs w:val="22"/>
              </w:rPr>
              <w:t>532 728</w:t>
            </w:r>
          </w:p>
        </w:tc>
        <w:tc>
          <w:tcPr>
            <w:tcW w:w="775" w:type="pct"/>
            <w:tcBorders>
              <w:top w:val="nil"/>
              <w:left w:val="single" w:sz="2" w:space="0" w:color="000000"/>
              <w:bottom w:val="single" w:sz="4" w:space="0" w:color="000000"/>
              <w:right w:val="single" w:sz="2" w:space="0" w:color="000000"/>
            </w:tcBorders>
            <w:vAlign w:val="center"/>
          </w:tcPr>
          <w:p w14:paraId="5517941B" w14:textId="77777777" w:rsidR="008864FC" w:rsidRPr="00380FA4" w:rsidRDefault="008864FC" w:rsidP="0074127E">
            <w:pPr>
              <w:snapToGrid w:val="0"/>
              <w:ind w:left="180"/>
              <w:jc w:val="right"/>
              <w:rPr>
                <w:sz w:val="22"/>
                <w:szCs w:val="22"/>
              </w:rPr>
            </w:pPr>
            <w:r w:rsidRPr="00380FA4">
              <w:rPr>
                <w:sz w:val="22"/>
                <w:szCs w:val="22"/>
              </w:rPr>
              <w:t>565 657</w:t>
            </w:r>
          </w:p>
        </w:tc>
        <w:tc>
          <w:tcPr>
            <w:tcW w:w="776" w:type="pct"/>
            <w:tcBorders>
              <w:top w:val="nil"/>
              <w:left w:val="single" w:sz="2" w:space="0" w:color="000000"/>
              <w:bottom w:val="single" w:sz="4" w:space="0" w:color="000000"/>
              <w:right w:val="single" w:sz="2" w:space="0" w:color="000000"/>
            </w:tcBorders>
            <w:vAlign w:val="center"/>
          </w:tcPr>
          <w:p w14:paraId="0499B75D" w14:textId="77777777" w:rsidR="008864FC" w:rsidRPr="00380FA4" w:rsidRDefault="008864FC" w:rsidP="0074127E">
            <w:pPr>
              <w:snapToGrid w:val="0"/>
              <w:ind w:left="180"/>
              <w:jc w:val="right"/>
              <w:rPr>
                <w:b/>
                <w:sz w:val="22"/>
                <w:szCs w:val="22"/>
              </w:rPr>
            </w:pPr>
            <w:r w:rsidRPr="00380FA4">
              <w:rPr>
                <w:b/>
                <w:sz w:val="22"/>
                <w:szCs w:val="22"/>
              </w:rPr>
              <w:t>592 913</w:t>
            </w:r>
          </w:p>
        </w:tc>
        <w:tc>
          <w:tcPr>
            <w:tcW w:w="764" w:type="pct"/>
            <w:tcBorders>
              <w:top w:val="nil"/>
              <w:left w:val="single" w:sz="2" w:space="0" w:color="000000"/>
              <w:bottom w:val="single" w:sz="4" w:space="0" w:color="000000"/>
              <w:right w:val="single" w:sz="2" w:space="0" w:color="000000"/>
            </w:tcBorders>
            <w:vAlign w:val="center"/>
          </w:tcPr>
          <w:p w14:paraId="181C1F50" w14:textId="77777777" w:rsidR="008864FC" w:rsidRPr="00380FA4" w:rsidRDefault="008864FC" w:rsidP="0074127E">
            <w:pPr>
              <w:snapToGrid w:val="0"/>
              <w:ind w:left="180"/>
              <w:jc w:val="right"/>
              <w:rPr>
                <w:b/>
                <w:sz w:val="22"/>
                <w:szCs w:val="22"/>
              </w:rPr>
            </w:pPr>
            <w:r w:rsidRPr="00380FA4">
              <w:rPr>
                <w:b/>
                <w:sz w:val="22"/>
                <w:szCs w:val="22"/>
              </w:rPr>
              <w:t>210 100</w:t>
            </w:r>
          </w:p>
        </w:tc>
      </w:tr>
      <w:tr w:rsidR="008864FC" w:rsidRPr="00380FA4" w14:paraId="68A88B95" w14:textId="77777777" w:rsidTr="0074127E">
        <w:trPr>
          <w:cantSplit/>
          <w:jc w:val="center"/>
        </w:trPr>
        <w:tc>
          <w:tcPr>
            <w:tcW w:w="222" w:type="pct"/>
            <w:tcBorders>
              <w:top w:val="single" w:sz="4" w:space="0" w:color="000000"/>
              <w:left w:val="single" w:sz="4" w:space="0" w:color="000000"/>
              <w:bottom w:val="single" w:sz="4" w:space="0" w:color="000000"/>
              <w:right w:val="nil"/>
            </w:tcBorders>
            <w:vAlign w:val="center"/>
          </w:tcPr>
          <w:p w14:paraId="711690F2" w14:textId="77777777" w:rsidR="008864FC" w:rsidRPr="00380FA4" w:rsidRDefault="008864FC" w:rsidP="0074127E">
            <w:pPr>
              <w:overflowPunct w:val="0"/>
              <w:autoSpaceDE w:val="0"/>
              <w:snapToGrid w:val="0"/>
              <w:jc w:val="center"/>
            </w:pPr>
            <w:r w:rsidRPr="00380FA4">
              <w:rPr>
                <w:sz w:val="22"/>
                <w:szCs w:val="22"/>
              </w:rPr>
              <w:t>10</w:t>
            </w:r>
          </w:p>
        </w:tc>
        <w:tc>
          <w:tcPr>
            <w:tcW w:w="904" w:type="pct"/>
            <w:tcBorders>
              <w:top w:val="single" w:sz="4" w:space="0" w:color="000000"/>
              <w:left w:val="single" w:sz="2" w:space="0" w:color="000000"/>
              <w:bottom w:val="single" w:sz="4" w:space="0" w:color="000000"/>
              <w:right w:val="nil"/>
            </w:tcBorders>
            <w:vAlign w:val="bottom"/>
          </w:tcPr>
          <w:p w14:paraId="09C38DC0" w14:textId="77777777" w:rsidR="008864FC" w:rsidRPr="00380FA4" w:rsidRDefault="008864FC" w:rsidP="0074127E">
            <w:pPr>
              <w:snapToGrid w:val="0"/>
            </w:pPr>
            <w:r w:rsidRPr="00380FA4">
              <w:rPr>
                <w:sz w:val="22"/>
                <w:szCs w:val="22"/>
              </w:rPr>
              <w:t>Rozdział  85214</w:t>
            </w:r>
          </w:p>
          <w:p w14:paraId="2E21BFB7" w14:textId="77777777" w:rsidR="008864FC" w:rsidRPr="00380FA4" w:rsidRDefault="008864FC" w:rsidP="0074127E">
            <w:pPr>
              <w:overflowPunct w:val="0"/>
              <w:autoSpaceDE w:val="0"/>
            </w:pPr>
            <w:r w:rsidRPr="00380FA4">
              <w:rPr>
                <w:sz w:val="22"/>
                <w:szCs w:val="22"/>
              </w:rPr>
              <w:t>Zasiłki i pomoc            w naturze oraz składki na ubezpieczenie społeczne</w:t>
            </w:r>
          </w:p>
        </w:tc>
        <w:tc>
          <w:tcPr>
            <w:tcW w:w="776" w:type="pct"/>
            <w:tcBorders>
              <w:top w:val="single" w:sz="4" w:space="0" w:color="000000"/>
              <w:left w:val="single" w:sz="2" w:space="0" w:color="000000"/>
              <w:bottom w:val="single" w:sz="4" w:space="0" w:color="000000"/>
              <w:right w:val="single" w:sz="2" w:space="0" w:color="000000"/>
            </w:tcBorders>
            <w:vAlign w:val="center"/>
          </w:tcPr>
          <w:p w14:paraId="5FC49576" w14:textId="77777777" w:rsidR="008864FC" w:rsidRPr="00380FA4" w:rsidRDefault="008864FC" w:rsidP="0074127E">
            <w:pPr>
              <w:overflowPunct w:val="0"/>
              <w:autoSpaceDE w:val="0"/>
              <w:snapToGrid w:val="0"/>
              <w:ind w:left="180"/>
              <w:jc w:val="right"/>
              <w:rPr>
                <w:sz w:val="22"/>
                <w:szCs w:val="22"/>
              </w:rPr>
            </w:pPr>
            <w:r w:rsidRPr="00380FA4">
              <w:rPr>
                <w:sz w:val="22"/>
                <w:szCs w:val="22"/>
              </w:rPr>
              <w:t>3 350 435</w:t>
            </w:r>
          </w:p>
        </w:tc>
        <w:tc>
          <w:tcPr>
            <w:tcW w:w="784" w:type="pct"/>
            <w:tcBorders>
              <w:top w:val="single" w:sz="4" w:space="0" w:color="000000"/>
              <w:left w:val="single" w:sz="2" w:space="0" w:color="000000"/>
              <w:bottom w:val="single" w:sz="4" w:space="0" w:color="000000"/>
              <w:right w:val="single" w:sz="2" w:space="0" w:color="000000"/>
            </w:tcBorders>
            <w:vAlign w:val="center"/>
          </w:tcPr>
          <w:p w14:paraId="13A6C2BC" w14:textId="77777777" w:rsidR="008864FC" w:rsidRPr="00380FA4" w:rsidRDefault="008864FC" w:rsidP="0074127E">
            <w:pPr>
              <w:overflowPunct w:val="0"/>
              <w:autoSpaceDE w:val="0"/>
              <w:snapToGrid w:val="0"/>
              <w:ind w:left="180"/>
              <w:jc w:val="right"/>
              <w:rPr>
                <w:sz w:val="22"/>
                <w:szCs w:val="22"/>
              </w:rPr>
            </w:pPr>
            <w:r w:rsidRPr="00380FA4">
              <w:rPr>
                <w:sz w:val="22"/>
                <w:szCs w:val="22"/>
              </w:rPr>
              <w:t>3 176 997</w:t>
            </w:r>
          </w:p>
        </w:tc>
        <w:tc>
          <w:tcPr>
            <w:tcW w:w="775" w:type="pct"/>
            <w:tcBorders>
              <w:top w:val="single" w:sz="4" w:space="0" w:color="000000"/>
              <w:left w:val="single" w:sz="2" w:space="0" w:color="000000"/>
              <w:bottom w:val="single" w:sz="4" w:space="0" w:color="000000"/>
              <w:right w:val="single" w:sz="2" w:space="0" w:color="000000"/>
            </w:tcBorders>
            <w:vAlign w:val="center"/>
          </w:tcPr>
          <w:p w14:paraId="7F896B3A" w14:textId="77777777" w:rsidR="008864FC" w:rsidRPr="00380FA4" w:rsidRDefault="008864FC" w:rsidP="0074127E">
            <w:pPr>
              <w:overflowPunct w:val="0"/>
              <w:autoSpaceDE w:val="0"/>
              <w:snapToGrid w:val="0"/>
              <w:ind w:left="180"/>
              <w:jc w:val="right"/>
              <w:rPr>
                <w:sz w:val="22"/>
                <w:szCs w:val="22"/>
              </w:rPr>
            </w:pPr>
            <w:r w:rsidRPr="00380FA4">
              <w:rPr>
                <w:sz w:val="22"/>
                <w:szCs w:val="22"/>
              </w:rPr>
              <w:t>2 852 367</w:t>
            </w:r>
          </w:p>
        </w:tc>
        <w:tc>
          <w:tcPr>
            <w:tcW w:w="776" w:type="pct"/>
            <w:tcBorders>
              <w:top w:val="single" w:sz="4" w:space="0" w:color="000000"/>
              <w:left w:val="single" w:sz="2" w:space="0" w:color="000000"/>
              <w:bottom w:val="single" w:sz="4" w:space="0" w:color="000000"/>
              <w:right w:val="single" w:sz="2" w:space="0" w:color="000000"/>
            </w:tcBorders>
            <w:vAlign w:val="center"/>
          </w:tcPr>
          <w:p w14:paraId="55E39478"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2 269 243</w:t>
            </w:r>
          </w:p>
        </w:tc>
        <w:tc>
          <w:tcPr>
            <w:tcW w:w="764" w:type="pct"/>
            <w:tcBorders>
              <w:top w:val="single" w:sz="4" w:space="0" w:color="000000"/>
              <w:left w:val="single" w:sz="2" w:space="0" w:color="000000"/>
              <w:bottom w:val="single" w:sz="4" w:space="0" w:color="000000"/>
              <w:right w:val="single" w:sz="4" w:space="0" w:color="000000"/>
            </w:tcBorders>
            <w:vAlign w:val="center"/>
          </w:tcPr>
          <w:p w14:paraId="16C397F0"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2 294 765</w:t>
            </w:r>
          </w:p>
        </w:tc>
      </w:tr>
      <w:tr w:rsidR="008864FC" w:rsidRPr="00380FA4" w14:paraId="39082917" w14:textId="77777777" w:rsidTr="0074127E">
        <w:trPr>
          <w:cantSplit/>
          <w:jc w:val="center"/>
        </w:trPr>
        <w:tc>
          <w:tcPr>
            <w:tcW w:w="222" w:type="pct"/>
            <w:tcBorders>
              <w:top w:val="single" w:sz="4" w:space="0" w:color="000000"/>
              <w:left w:val="single" w:sz="4" w:space="0" w:color="000000"/>
              <w:bottom w:val="single" w:sz="4" w:space="0" w:color="000000"/>
              <w:right w:val="nil"/>
            </w:tcBorders>
            <w:vAlign w:val="center"/>
          </w:tcPr>
          <w:p w14:paraId="24FFB237" w14:textId="77777777" w:rsidR="008864FC" w:rsidRPr="00380FA4" w:rsidRDefault="008864FC" w:rsidP="0074127E">
            <w:pPr>
              <w:overflowPunct w:val="0"/>
              <w:autoSpaceDE w:val="0"/>
              <w:snapToGrid w:val="0"/>
              <w:jc w:val="center"/>
            </w:pPr>
            <w:r w:rsidRPr="00380FA4">
              <w:rPr>
                <w:sz w:val="22"/>
                <w:szCs w:val="22"/>
              </w:rPr>
              <w:t>11</w:t>
            </w:r>
          </w:p>
        </w:tc>
        <w:tc>
          <w:tcPr>
            <w:tcW w:w="904" w:type="pct"/>
            <w:tcBorders>
              <w:top w:val="single" w:sz="4" w:space="0" w:color="000000"/>
              <w:left w:val="single" w:sz="2" w:space="0" w:color="000000"/>
              <w:bottom w:val="single" w:sz="4" w:space="0" w:color="000000"/>
              <w:right w:val="nil"/>
            </w:tcBorders>
            <w:vAlign w:val="bottom"/>
          </w:tcPr>
          <w:p w14:paraId="0064AEB8" w14:textId="77777777" w:rsidR="008864FC" w:rsidRPr="00380FA4" w:rsidRDefault="008864FC" w:rsidP="0074127E">
            <w:pPr>
              <w:snapToGrid w:val="0"/>
            </w:pPr>
            <w:r w:rsidRPr="00380FA4">
              <w:rPr>
                <w:sz w:val="22"/>
                <w:szCs w:val="22"/>
              </w:rPr>
              <w:t>Rozdział 85215</w:t>
            </w:r>
          </w:p>
          <w:p w14:paraId="318F67F1" w14:textId="77777777" w:rsidR="008864FC" w:rsidRPr="00380FA4" w:rsidRDefault="008864FC" w:rsidP="0074127E">
            <w:pPr>
              <w:snapToGrid w:val="0"/>
            </w:pPr>
            <w:r w:rsidRPr="00380FA4">
              <w:rPr>
                <w:sz w:val="22"/>
                <w:szCs w:val="22"/>
              </w:rPr>
              <w:t>Dodatki mieszkaniowe</w:t>
            </w:r>
          </w:p>
        </w:tc>
        <w:tc>
          <w:tcPr>
            <w:tcW w:w="776" w:type="pct"/>
            <w:tcBorders>
              <w:top w:val="single" w:sz="4" w:space="0" w:color="000000"/>
              <w:left w:val="single" w:sz="2" w:space="0" w:color="000000"/>
              <w:bottom w:val="single" w:sz="4" w:space="0" w:color="000000"/>
              <w:right w:val="single" w:sz="2" w:space="0" w:color="000000"/>
            </w:tcBorders>
            <w:vAlign w:val="center"/>
          </w:tcPr>
          <w:p w14:paraId="65934AA3" w14:textId="77777777" w:rsidR="008864FC" w:rsidRPr="00380FA4" w:rsidRDefault="008864FC" w:rsidP="0074127E">
            <w:pPr>
              <w:overflowPunct w:val="0"/>
              <w:autoSpaceDE w:val="0"/>
              <w:snapToGrid w:val="0"/>
              <w:ind w:left="180"/>
              <w:jc w:val="right"/>
              <w:rPr>
                <w:sz w:val="22"/>
                <w:szCs w:val="22"/>
              </w:rPr>
            </w:pPr>
            <w:r w:rsidRPr="00380FA4">
              <w:rPr>
                <w:sz w:val="22"/>
                <w:szCs w:val="22"/>
              </w:rPr>
              <w:t>5 582 207</w:t>
            </w:r>
          </w:p>
        </w:tc>
        <w:tc>
          <w:tcPr>
            <w:tcW w:w="784" w:type="pct"/>
            <w:tcBorders>
              <w:top w:val="single" w:sz="4" w:space="0" w:color="000000"/>
              <w:left w:val="single" w:sz="2" w:space="0" w:color="000000"/>
              <w:bottom w:val="single" w:sz="4" w:space="0" w:color="000000"/>
              <w:right w:val="single" w:sz="2" w:space="0" w:color="000000"/>
            </w:tcBorders>
            <w:vAlign w:val="center"/>
          </w:tcPr>
          <w:p w14:paraId="5EA33F62" w14:textId="77777777" w:rsidR="008864FC" w:rsidRPr="00380FA4" w:rsidRDefault="008864FC" w:rsidP="0074127E">
            <w:pPr>
              <w:overflowPunct w:val="0"/>
              <w:autoSpaceDE w:val="0"/>
              <w:snapToGrid w:val="0"/>
              <w:ind w:left="180"/>
              <w:jc w:val="right"/>
              <w:rPr>
                <w:sz w:val="22"/>
                <w:szCs w:val="22"/>
              </w:rPr>
            </w:pPr>
            <w:r w:rsidRPr="00380FA4">
              <w:rPr>
                <w:sz w:val="22"/>
                <w:szCs w:val="22"/>
              </w:rPr>
              <w:t>4 272 770</w:t>
            </w:r>
          </w:p>
        </w:tc>
        <w:tc>
          <w:tcPr>
            <w:tcW w:w="775" w:type="pct"/>
            <w:tcBorders>
              <w:top w:val="single" w:sz="4" w:space="0" w:color="000000"/>
              <w:left w:val="single" w:sz="2" w:space="0" w:color="000000"/>
              <w:bottom w:val="single" w:sz="4" w:space="0" w:color="000000"/>
              <w:right w:val="single" w:sz="2" w:space="0" w:color="000000"/>
            </w:tcBorders>
            <w:vAlign w:val="center"/>
          </w:tcPr>
          <w:p w14:paraId="37C36938" w14:textId="77777777" w:rsidR="008864FC" w:rsidRPr="00380FA4" w:rsidRDefault="008864FC" w:rsidP="0074127E">
            <w:pPr>
              <w:overflowPunct w:val="0"/>
              <w:autoSpaceDE w:val="0"/>
              <w:snapToGrid w:val="0"/>
              <w:ind w:left="180"/>
              <w:jc w:val="right"/>
              <w:rPr>
                <w:sz w:val="22"/>
                <w:szCs w:val="22"/>
              </w:rPr>
            </w:pPr>
            <w:r w:rsidRPr="00380FA4">
              <w:rPr>
                <w:sz w:val="22"/>
                <w:szCs w:val="22"/>
              </w:rPr>
              <w:t>3 906 005</w:t>
            </w:r>
          </w:p>
        </w:tc>
        <w:tc>
          <w:tcPr>
            <w:tcW w:w="776" w:type="pct"/>
            <w:tcBorders>
              <w:top w:val="single" w:sz="4" w:space="0" w:color="000000"/>
              <w:left w:val="single" w:sz="2" w:space="0" w:color="000000"/>
              <w:bottom w:val="single" w:sz="4" w:space="0" w:color="000000"/>
              <w:right w:val="single" w:sz="2" w:space="0" w:color="000000"/>
            </w:tcBorders>
            <w:vAlign w:val="center"/>
          </w:tcPr>
          <w:p w14:paraId="5EA86248"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3 435 615</w:t>
            </w:r>
          </w:p>
        </w:tc>
        <w:tc>
          <w:tcPr>
            <w:tcW w:w="764" w:type="pct"/>
            <w:tcBorders>
              <w:top w:val="single" w:sz="4" w:space="0" w:color="000000"/>
              <w:left w:val="single" w:sz="2" w:space="0" w:color="000000"/>
              <w:bottom w:val="single" w:sz="4" w:space="0" w:color="000000"/>
              <w:right w:val="single" w:sz="4" w:space="0" w:color="000000"/>
            </w:tcBorders>
            <w:vAlign w:val="center"/>
          </w:tcPr>
          <w:p w14:paraId="7CCF554B"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3 170 000</w:t>
            </w:r>
          </w:p>
        </w:tc>
      </w:tr>
      <w:tr w:rsidR="008864FC" w:rsidRPr="00380FA4" w14:paraId="18EF1C57" w14:textId="77777777" w:rsidTr="0074127E">
        <w:trPr>
          <w:cantSplit/>
          <w:jc w:val="center"/>
        </w:trPr>
        <w:tc>
          <w:tcPr>
            <w:tcW w:w="222" w:type="pct"/>
            <w:tcBorders>
              <w:top w:val="single" w:sz="4" w:space="0" w:color="000000"/>
              <w:left w:val="single" w:sz="4" w:space="0" w:color="000000"/>
              <w:bottom w:val="single" w:sz="4" w:space="0" w:color="000000"/>
              <w:right w:val="nil"/>
            </w:tcBorders>
            <w:vAlign w:val="center"/>
          </w:tcPr>
          <w:p w14:paraId="091D212A" w14:textId="77777777" w:rsidR="008864FC" w:rsidRPr="00380FA4" w:rsidRDefault="008864FC" w:rsidP="0074127E">
            <w:pPr>
              <w:overflowPunct w:val="0"/>
              <w:autoSpaceDE w:val="0"/>
              <w:snapToGrid w:val="0"/>
              <w:jc w:val="center"/>
            </w:pPr>
            <w:r w:rsidRPr="00380FA4">
              <w:t>12</w:t>
            </w:r>
          </w:p>
        </w:tc>
        <w:tc>
          <w:tcPr>
            <w:tcW w:w="904" w:type="pct"/>
            <w:tcBorders>
              <w:top w:val="single" w:sz="4" w:space="0" w:color="000000"/>
              <w:left w:val="single" w:sz="2" w:space="0" w:color="000000"/>
              <w:bottom w:val="single" w:sz="4" w:space="0" w:color="000000"/>
              <w:right w:val="nil"/>
            </w:tcBorders>
            <w:vAlign w:val="bottom"/>
          </w:tcPr>
          <w:p w14:paraId="3D8DF883" w14:textId="77777777" w:rsidR="008864FC" w:rsidRPr="00380FA4" w:rsidRDefault="008864FC" w:rsidP="0074127E">
            <w:pPr>
              <w:snapToGrid w:val="0"/>
            </w:pPr>
            <w:r w:rsidRPr="00380FA4">
              <w:rPr>
                <w:sz w:val="22"/>
                <w:szCs w:val="22"/>
              </w:rPr>
              <w:t>Rozdział 85216</w:t>
            </w:r>
          </w:p>
          <w:p w14:paraId="0A839289" w14:textId="77777777" w:rsidR="008864FC" w:rsidRPr="00380FA4" w:rsidRDefault="008864FC" w:rsidP="0074127E">
            <w:pPr>
              <w:snapToGrid w:val="0"/>
            </w:pPr>
            <w:r w:rsidRPr="00380FA4">
              <w:rPr>
                <w:sz w:val="22"/>
                <w:szCs w:val="22"/>
              </w:rPr>
              <w:t xml:space="preserve">Zasiłki stałe  </w:t>
            </w:r>
          </w:p>
        </w:tc>
        <w:tc>
          <w:tcPr>
            <w:tcW w:w="776" w:type="pct"/>
            <w:tcBorders>
              <w:top w:val="single" w:sz="4" w:space="0" w:color="000000"/>
              <w:left w:val="single" w:sz="2" w:space="0" w:color="000000"/>
              <w:bottom w:val="single" w:sz="4" w:space="0" w:color="000000"/>
              <w:right w:val="single" w:sz="2" w:space="0" w:color="000000"/>
            </w:tcBorders>
            <w:vAlign w:val="center"/>
          </w:tcPr>
          <w:p w14:paraId="7499362F" w14:textId="77777777" w:rsidR="008864FC" w:rsidRPr="00380FA4" w:rsidRDefault="008864FC" w:rsidP="0074127E">
            <w:pPr>
              <w:overflowPunct w:val="0"/>
              <w:autoSpaceDE w:val="0"/>
              <w:snapToGrid w:val="0"/>
              <w:ind w:left="180"/>
              <w:jc w:val="right"/>
              <w:rPr>
                <w:sz w:val="22"/>
                <w:szCs w:val="22"/>
              </w:rPr>
            </w:pPr>
            <w:r w:rsidRPr="00380FA4">
              <w:rPr>
                <w:sz w:val="22"/>
                <w:szCs w:val="22"/>
              </w:rPr>
              <w:t>2 061 126</w:t>
            </w:r>
          </w:p>
        </w:tc>
        <w:tc>
          <w:tcPr>
            <w:tcW w:w="784" w:type="pct"/>
            <w:tcBorders>
              <w:top w:val="single" w:sz="4" w:space="0" w:color="000000"/>
              <w:left w:val="single" w:sz="2" w:space="0" w:color="000000"/>
              <w:bottom w:val="single" w:sz="4" w:space="0" w:color="000000"/>
              <w:right w:val="single" w:sz="2" w:space="0" w:color="000000"/>
            </w:tcBorders>
            <w:vAlign w:val="center"/>
          </w:tcPr>
          <w:p w14:paraId="34C08D8E" w14:textId="77777777" w:rsidR="008864FC" w:rsidRPr="00380FA4" w:rsidRDefault="008864FC" w:rsidP="0074127E">
            <w:pPr>
              <w:overflowPunct w:val="0"/>
              <w:autoSpaceDE w:val="0"/>
              <w:snapToGrid w:val="0"/>
              <w:ind w:left="180"/>
              <w:jc w:val="right"/>
              <w:rPr>
                <w:sz w:val="22"/>
                <w:szCs w:val="22"/>
              </w:rPr>
            </w:pPr>
            <w:r w:rsidRPr="00380FA4">
              <w:rPr>
                <w:sz w:val="22"/>
                <w:szCs w:val="22"/>
              </w:rPr>
              <w:t>2 374 134</w:t>
            </w:r>
          </w:p>
        </w:tc>
        <w:tc>
          <w:tcPr>
            <w:tcW w:w="775" w:type="pct"/>
            <w:tcBorders>
              <w:top w:val="single" w:sz="4" w:space="0" w:color="000000"/>
              <w:left w:val="single" w:sz="2" w:space="0" w:color="000000"/>
              <w:bottom w:val="single" w:sz="4" w:space="0" w:color="000000"/>
              <w:right w:val="single" w:sz="2" w:space="0" w:color="000000"/>
            </w:tcBorders>
            <w:vAlign w:val="center"/>
          </w:tcPr>
          <w:p w14:paraId="5A034A64" w14:textId="77777777" w:rsidR="008864FC" w:rsidRPr="00380FA4" w:rsidRDefault="008864FC" w:rsidP="0074127E">
            <w:pPr>
              <w:overflowPunct w:val="0"/>
              <w:autoSpaceDE w:val="0"/>
              <w:snapToGrid w:val="0"/>
              <w:ind w:left="180"/>
              <w:jc w:val="right"/>
              <w:rPr>
                <w:sz w:val="22"/>
                <w:szCs w:val="22"/>
              </w:rPr>
            </w:pPr>
            <w:r w:rsidRPr="00380FA4">
              <w:rPr>
                <w:sz w:val="22"/>
                <w:szCs w:val="22"/>
              </w:rPr>
              <w:t>2 329 093</w:t>
            </w:r>
          </w:p>
        </w:tc>
        <w:tc>
          <w:tcPr>
            <w:tcW w:w="776" w:type="pct"/>
            <w:tcBorders>
              <w:top w:val="single" w:sz="4" w:space="0" w:color="000000"/>
              <w:left w:val="single" w:sz="2" w:space="0" w:color="000000"/>
              <w:bottom w:val="single" w:sz="4" w:space="0" w:color="000000"/>
              <w:right w:val="single" w:sz="2" w:space="0" w:color="000000"/>
            </w:tcBorders>
            <w:vAlign w:val="center"/>
          </w:tcPr>
          <w:p w14:paraId="4B49B4F2"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2 219 461</w:t>
            </w:r>
          </w:p>
        </w:tc>
        <w:tc>
          <w:tcPr>
            <w:tcW w:w="764" w:type="pct"/>
            <w:tcBorders>
              <w:top w:val="single" w:sz="4" w:space="0" w:color="000000"/>
              <w:left w:val="single" w:sz="2" w:space="0" w:color="000000"/>
              <w:bottom w:val="single" w:sz="4" w:space="0" w:color="000000"/>
              <w:right w:val="single" w:sz="4" w:space="0" w:color="000000"/>
            </w:tcBorders>
            <w:vAlign w:val="center"/>
          </w:tcPr>
          <w:p w14:paraId="65AF80DA"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1 595 000</w:t>
            </w:r>
          </w:p>
        </w:tc>
      </w:tr>
      <w:tr w:rsidR="008864FC" w:rsidRPr="00380FA4" w14:paraId="042D0771" w14:textId="77777777" w:rsidTr="0074127E">
        <w:trPr>
          <w:cantSplit/>
          <w:jc w:val="center"/>
        </w:trPr>
        <w:tc>
          <w:tcPr>
            <w:tcW w:w="222" w:type="pct"/>
            <w:tcBorders>
              <w:top w:val="single" w:sz="4" w:space="0" w:color="000000"/>
              <w:left w:val="single" w:sz="2" w:space="0" w:color="000000"/>
              <w:bottom w:val="single" w:sz="4" w:space="0" w:color="000000"/>
              <w:right w:val="nil"/>
            </w:tcBorders>
            <w:vAlign w:val="center"/>
          </w:tcPr>
          <w:p w14:paraId="281EF3B9" w14:textId="77777777" w:rsidR="008864FC" w:rsidRPr="00380FA4" w:rsidRDefault="008864FC" w:rsidP="0074127E">
            <w:pPr>
              <w:overflowPunct w:val="0"/>
              <w:autoSpaceDE w:val="0"/>
              <w:snapToGrid w:val="0"/>
              <w:jc w:val="center"/>
            </w:pPr>
            <w:r w:rsidRPr="00380FA4">
              <w:rPr>
                <w:sz w:val="22"/>
                <w:szCs w:val="22"/>
              </w:rPr>
              <w:t>13</w:t>
            </w:r>
          </w:p>
        </w:tc>
        <w:tc>
          <w:tcPr>
            <w:tcW w:w="904" w:type="pct"/>
            <w:tcBorders>
              <w:top w:val="single" w:sz="4" w:space="0" w:color="000000"/>
              <w:left w:val="single" w:sz="2" w:space="0" w:color="000000"/>
              <w:bottom w:val="single" w:sz="4" w:space="0" w:color="000000"/>
              <w:right w:val="nil"/>
            </w:tcBorders>
            <w:vAlign w:val="bottom"/>
          </w:tcPr>
          <w:p w14:paraId="4678C9F0" w14:textId="77777777" w:rsidR="008864FC" w:rsidRPr="00380FA4" w:rsidRDefault="008864FC" w:rsidP="0074127E">
            <w:pPr>
              <w:snapToGrid w:val="0"/>
            </w:pPr>
            <w:r w:rsidRPr="00380FA4">
              <w:rPr>
                <w:sz w:val="22"/>
                <w:szCs w:val="22"/>
              </w:rPr>
              <w:t>Rozdział  85218</w:t>
            </w:r>
          </w:p>
          <w:p w14:paraId="22E7CBD7" w14:textId="77777777" w:rsidR="008864FC" w:rsidRPr="00380FA4" w:rsidRDefault="008864FC" w:rsidP="0074127E">
            <w:pPr>
              <w:snapToGrid w:val="0"/>
            </w:pPr>
            <w:r w:rsidRPr="00380FA4">
              <w:rPr>
                <w:sz w:val="22"/>
                <w:szCs w:val="22"/>
              </w:rPr>
              <w:t>Pow. Centr. Pomocy Rodz.</w:t>
            </w:r>
          </w:p>
          <w:p w14:paraId="3183ADCE" w14:textId="77777777" w:rsidR="008864FC" w:rsidRPr="00380FA4" w:rsidRDefault="008864FC" w:rsidP="0074127E">
            <w:pPr>
              <w:snapToGrid w:val="0"/>
            </w:pPr>
            <w:r w:rsidRPr="00380FA4">
              <w:rPr>
                <w:sz w:val="22"/>
                <w:szCs w:val="22"/>
              </w:rPr>
              <w:t>Projekt POKL</w:t>
            </w:r>
          </w:p>
        </w:tc>
        <w:tc>
          <w:tcPr>
            <w:tcW w:w="776" w:type="pct"/>
            <w:tcBorders>
              <w:top w:val="single" w:sz="4" w:space="0" w:color="000000"/>
              <w:left w:val="single" w:sz="2" w:space="0" w:color="000000"/>
              <w:bottom w:val="single" w:sz="4" w:space="0" w:color="000000"/>
              <w:right w:val="single" w:sz="2" w:space="0" w:color="000000"/>
            </w:tcBorders>
            <w:vAlign w:val="center"/>
          </w:tcPr>
          <w:p w14:paraId="23AF823E" w14:textId="77777777" w:rsidR="008864FC" w:rsidRPr="00380FA4" w:rsidRDefault="008864FC" w:rsidP="0074127E">
            <w:pPr>
              <w:overflowPunct w:val="0"/>
              <w:autoSpaceDE w:val="0"/>
              <w:snapToGrid w:val="0"/>
              <w:ind w:left="180"/>
              <w:jc w:val="right"/>
              <w:rPr>
                <w:sz w:val="22"/>
                <w:szCs w:val="22"/>
              </w:rPr>
            </w:pPr>
            <w:r w:rsidRPr="00380FA4">
              <w:rPr>
                <w:sz w:val="22"/>
                <w:szCs w:val="22"/>
              </w:rPr>
              <w:t>1 725 437</w:t>
            </w:r>
          </w:p>
        </w:tc>
        <w:tc>
          <w:tcPr>
            <w:tcW w:w="784" w:type="pct"/>
            <w:tcBorders>
              <w:top w:val="single" w:sz="4" w:space="0" w:color="000000"/>
              <w:left w:val="single" w:sz="2" w:space="0" w:color="000000"/>
              <w:bottom w:val="single" w:sz="4" w:space="0" w:color="000000"/>
              <w:right w:val="single" w:sz="2" w:space="0" w:color="000000"/>
            </w:tcBorders>
            <w:vAlign w:val="center"/>
          </w:tcPr>
          <w:p w14:paraId="1F24462A" w14:textId="77777777" w:rsidR="008864FC" w:rsidRPr="00380FA4" w:rsidRDefault="008864FC" w:rsidP="0074127E">
            <w:pPr>
              <w:overflowPunct w:val="0"/>
              <w:autoSpaceDE w:val="0"/>
              <w:snapToGrid w:val="0"/>
              <w:ind w:left="180"/>
              <w:jc w:val="right"/>
              <w:rPr>
                <w:sz w:val="22"/>
                <w:szCs w:val="22"/>
              </w:rPr>
            </w:pPr>
            <w:r w:rsidRPr="00380FA4">
              <w:rPr>
                <w:b/>
                <w:sz w:val="22"/>
                <w:szCs w:val="22"/>
              </w:rPr>
              <w:t>----------------</w:t>
            </w:r>
          </w:p>
        </w:tc>
        <w:tc>
          <w:tcPr>
            <w:tcW w:w="775" w:type="pct"/>
            <w:tcBorders>
              <w:top w:val="single" w:sz="4" w:space="0" w:color="000000"/>
              <w:left w:val="single" w:sz="2" w:space="0" w:color="000000"/>
              <w:bottom w:val="single" w:sz="4" w:space="0" w:color="000000"/>
              <w:right w:val="single" w:sz="2" w:space="0" w:color="000000"/>
            </w:tcBorders>
            <w:vAlign w:val="center"/>
          </w:tcPr>
          <w:p w14:paraId="4DA4713B" w14:textId="77777777" w:rsidR="008864FC" w:rsidRPr="00380FA4" w:rsidRDefault="008864FC" w:rsidP="0074127E">
            <w:pPr>
              <w:overflowPunct w:val="0"/>
              <w:autoSpaceDE w:val="0"/>
              <w:snapToGrid w:val="0"/>
              <w:ind w:left="180"/>
              <w:jc w:val="right"/>
              <w:rPr>
                <w:sz w:val="22"/>
                <w:szCs w:val="22"/>
              </w:rPr>
            </w:pPr>
            <w:r w:rsidRPr="00380FA4">
              <w:rPr>
                <w:sz w:val="22"/>
                <w:szCs w:val="22"/>
              </w:rPr>
              <w:t>----------------</w:t>
            </w:r>
          </w:p>
        </w:tc>
        <w:tc>
          <w:tcPr>
            <w:tcW w:w="776" w:type="pct"/>
            <w:tcBorders>
              <w:top w:val="single" w:sz="4" w:space="0" w:color="000000"/>
              <w:left w:val="single" w:sz="2" w:space="0" w:color="000000"/>
              <w:bottom w:val="single" w:sz="4" w:space="0" w:color="000000"/>
              <w:right w:val="single" w:sz="2" w:space="0" w:color="000000"/>
            </w:tcBorders>
            <w:vAlign w:val="center"/>
          </w:tcPr>
          <w:p w14:paraId="3898B236" w14:textId="77777777" w:rsidR="008864FC" w:rsidRPr="00380FA4" w:rsidRDefault="008864FC" w:rsidP="00DB067D">
            <w:pPr>
              <w:overflowPunct w:val="0"/>
              <w:autoSpaceDE w:val="0"/>
              <w:snapToGrid w:val="0"/>
              <w:ind w:left="180"/>
              <w:jc w:val="right"/>
              <w:rPr>
                <w:b/>
                <w:sz w:val="22"/>
                <w:szCs w:val="22"/>
              </w:rPr>
            </w:pPr>
            <w:r w:rsidRPr="00380FA4">
              <w:rPr>
                <w:sz w:val="22"/>
                <w:szCs w:val="22"/>
              </w:rPr>
              <w:t>---------------</w:t>
            </w:r>
          </w:p>
        </w:tc>
        <w:tc>
          <w:tcPr>
            <w:tcW w:w="764" w:type="pct"/>
            <w:tcBorders>
              <w:top w:val="single" w:sz="4" w:space="0" w:color="000000"/>
              <w:left w:val="single" w:sz="2" w:space="0" w:color="000000"/>
              <w:bottom w:val="single" w:sz="4" w:space="0" w:color="000000"/>
              <w:right w:val="single" w:sz="2" w:space="0" w:color="000000"/>
            </w:tcBorders>
            <w:vAlign w:val="center"/>
          </w:tcPr>
          <w:p w14:paraId="54F989EC" w14:textId="77777777" w:rsidR="008864FC" w:rsidRPr="00380FA4" w:rsidRDefault="008864FC" w:rsidP="00DB067D">
            <w:pPr>
              <w:overflowPunct w:val="0"/>
              <w:autoSpaceDE w:val="0"/>
              <w:snapToGrid w:val="0"/>
              <w:ind w:left="180"/>
              <w:jc w:val="right"/>
              <w:rPr>
                <w:b/>
                <w:sz w:val="22"/>
                <w:szCs w:val="22"/>
              </w:rPr>
            </w:pPr>
            <w:r w:rsidRPr="00380FA4">
              <w:rPr>
                <w:sz w:val="22"/>
                <w:szCs w:val="22"/>
              </w:rPr>
              <w:t>---------------</w:t>
            </w:r>
          </w:p>
        </w:tc>
      </w:tr>
      <w:tr w:rsidR="008864FC" w:rsidRPr="00380FA4" w14:paraId="411CC163" w14:textId="77777777" w:rsidTr="0074127E">
        <w:trPr>
          <w:cantSplit/>
          <w:jc w:val="center"/>
        </w:trPr>
        <w:tc>
          <w:tcPr>
            <w:tcW w:w="222" w:type="pct"/>
            <w:tcBorders>
              <w:top w:val="single" w:sz="4" w:space="0" w:color="000000"/>
              <w:left w:val="single" w:sz="4" w:space="0" w:color="000000"/>
              <w:bottom w:val="single" w:sz="4" w:space="0" w:color="000000"/>
              <w:right w:val="nil"/>
            </w:tcBorders>
            <w:vAlign w:val="center"/>
          </w:tcPr>
          <w:p w14:paraId="4E833252" w14:textId="77777777" w:rsidR="008864FC" w:rsidRPr="00380FA4" w:rsidRDefault="008864FC" w:rsidP="0074127E">
            <w:pPr>
              <w:overflowPunct w:val="0"/>
              <w:autoSpaceDE w:val="0"/>
              <w:snapToGrid w:val="0"/>
              <w:jc w:val="center"/>
            </w:pPr>
            <w:r w:rsidRPr="00380FA4">
              <w:rPr>
                <w:sz w:val="22"/>
                <w:szCs w:val="22"/>
              </w:rPr>
              <w:t>14</w:t>
            </w:r>
          </w:p>
        </w:tc>
        <w:tc>
          <w:tcPr>
            <w:tcW w:w="904" w:type="pct"/>
            <w:tcBorders>
              <w:top w:val="single" w:sz="4" w:space="0" w:color="000000"/>
              <w:left w:val="single" w:sz="4" w:space="0" w:color="000000"/>
              <w:bottom w:val="single" w:sz="4" w:space="0" w:color="000000"/>
              <w:right w:val="nil"/>
            </w:tcBorders>
            <w:vAlign w:val="bottom"/>
          </w:tcPr>
          <w:p w14:paraId="1A2E5D71" w14:textId="77777777" w:rsidR="008864FC" w:rsidRPr="00380FA4" w:rsidRDefault="008864FC" w:rsidP="0074127E">
            <w:pPr>
              <w:snapToGrid w:val="0"/>
            </w:pPr>
            <w:r w:rsidRPr="00380FA4">
              <w:rPr>
                <w:sz w:val="22"/>
                <w:szCs w:val="22"/>
              </w:rPr>
              <w:t>Rozdział  85219</w:t>
            </w:r>
          </w:p>
          <w:p w14:paraId="7FC36FDE" w14:textId="77777777" w:rsidR="008864FC" w:rsidRPr="00380FA4" w:rsidRDefault="008864FC" w:rsidP="0074127E">
            <w:pPr>
              <w:overflowPunct w:val="0"/>
              <w:autoSpaceDE w:val="0"/>
            </w:pPr>
            <w:r w:rsidRPr="00380FA4">
              <w:rPr>
                <w:sz w:val="22"/>
                <w:szCs w:val="22"/>
              </w:rPr>
              <w:t>Ośrodki pomocy społecznej</w:t>
            </w:r>
          </w:p>
        </w:tc>
        <w:tc>
          <w:tcPr>
            <w:tcW w:w="776" w:type="pct"/>
            <w:tcBorders>
              <w:top w:val="single" w:sz="4" w:space="0" w:color="000000"/>
              <w:left w:val="single" w:sz="2" w:space="0" w:color="000000"/>
              <w:bottom w:val="single" w:sz="4" w:space="0" w:color="000000"/>
              <w:right w:val="single" w:sz="2" w:space="0" w:color="000000"/>
            </w:tcBorders>
            <w:vAlign w:val="center"/>
          </w:tcPr>
          <w:p w14:paraId="07A7A438" w14:textId="77777777" w:rsidR="008864FC" w:rsidRPr="00380FA4" w:rsidRDefault="008864FC" w:rsidP="0074127E">
            <w:pPr>
              <w:overflowPunct w:val="0"/>
              <w:autoSpaceDE w:val="0"/>
              <w:snapToGrid w:val="0"/>
              <w:ind w:left="180"/>
              <w:jc w:val="right"/>
              <w:rPr>
                <w:sz w:val="22"/>
                <w:szCs w:val="22"/>
              </w:rPr>
            </w:pPr>
            <w:r w:rsidRPr="00380FA4">
              <w:rPr>
                <w:sz w:val="22"/>
                <w:szCs w:val="22"/>
              </w:rPr>
              <w:t>4 093 550</w:t>
            </w:r>
          </w:p>
        </w:tc>
        <w:tc>
          <w:tcPr>
            <w:tcW w:w="784" w:type="pct"/>
            <w:tcBorders>
              <w:top w:val="single" w:sz="4" w:space="0" w:color="000000"/>
              <w:left w:val="single" w:sz="2" w:space="0" w:color="000000"/>
              <w:bottom w:val="single" w:sz="4" w:space="0" w:color="000000"/>
              <w:right w:val="single" w:sz="2" w:space="0" w:color="000000"/>
            </w:tcBorders>
            <w:vAlign w:val="center"/>
          </w:tcPr>
          <w:p w14:paraId="4553A287" w14:textId="77777777" w:rsidR="008864FC" w:rsidRPr="00380FA4" w:rsidRDefault="008864FC" w:rsidP="0074127E">
            <w:pPr>
              <w:overflowPunct w:val="0"/>
              <w:autoSpaceDE w:val="0"/>
              <w:snapToGrid w:val="0"/>
              <w:ind w:left="180"/>
              <w:jc w:val="right"/>
              <w:rPr>
                <w:sz w:val="22"/>
                <w:szCs w:val="22"/>
              </w:rPr>
            </w:pPr>
            <w:r w:rsidRPr="00380FA4">
              <w:rPr>
                <w:sz w:val="22"/>
                <w:szCs w:val="22"/>
              </w:rPr>
              <w:t>4 657 457</w:t>
            </w:r>
          </w:p>
        </w:tc>
        <w:tc>
          <w:tcPr>
            <w:tcW w:w="775" w:type="pct"/>
            <w:tcBorders>
              <w:top w:val="single" w:sz="4" w:space="0" w:color="000000"/>
              <w:left w:val="single" w:sz="2" w:space="0" w:color="000000"/>
              <w:bottom w:val="single" w:sz="4" w:space="0" w:color="000000"/>
              <w:right w:val="single" w:sz="2" w:space="0" w:color="000000"/>
            </w:tcBorders>
            <w:vAlign w:val="center"/>
          </w:tcPr>
          <w:p w14:paraId="348EF900" w14:textId="77777777" w:rsidR="008864FC" w:rsidRPr="00380FA4" w:rsidRDefault="008864FC" w:rsidP="0074127E">
            <w:pPr>
              <w:overflowPunct w:val="0"/>
              <w:autoSpaceDE w:val="0"/>
              <w:snapToGrid w:val="0"/>
              <w:ind w:left="180"/>
              <w:jc w:val="right"/>
              <w:rPr>
                <w:sz w:val="22"/>
                <w:szCs w:val="22"/>
              </w:rPr>
            </w:pPr>
            <w:r w:rsidRPr="00380FA4">
              <w:rPr>
                <w:sz w:val="22"/>
                <w:szCs w:val="22"/>
              </w:rPr>
              <w:t>4 520 760</w:t>
            </w:r>
          </w:p>
        </w:tc>
        <w:tc>
          <w:tcPr>
            <w:tcW w:w="776" w:type="pct"/>
            <w:tcBorders>
              <w:top w:val="single" w:sz="4" w:space="0" w:color="000000"/>
              <w:left w:val="single" w:sz="2" w:space="0" w:color="000000"/>
              <w:bottom w:val="single" w:sz="4" w:space="0" w:color="000000"/>
              <w:right w:val="single" w:sz="2" w:space="0" w:color="000000"/>
            </w:tcBorders>
            <w:vAlign w:val="center"/>
          </w:tcPr>
          <w:p w14:paraId="6BF33450"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5 574 562</w:t>
            </w:r>
          </w:p>
        </w:tc>
        <w:tc>
          <w:tcPr>
            <w:tcW w:w="764" w:type="pct"/>
            <w:tcBorders>
              <w:top w:val="single" w:sz="4" w:space="0" w:color="000000"/>
              <w:left w:val="single" w:sz="2" w:space="0" w:color="000000"/>
              <w:bottom w:val="single" w:sz="4" w:space="0" w:color="000000"/>
              <w:right w:val="single" w:sz="4" w:space="0" w:color="000000"/>
            </w:tcBorders>
            <w:vAlign w:val="center"/>
          </w:tcPr>
          <w:p w14:paraId="6C2ACD8E"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5 257 340</w:t>
            </w:r>
          </w:p>
        </w:tc>
      </w:tr>
      <w:tr w:rsidR="008864FC" w:rsidRPr="00380FA4" w14:paraId="051EFA2F" w14:textId="77777777" w:rsidTr="0074127E">
        <w:trPr>
          <w:cantSplit/>
          <w:jc w:val="center"/>
        </w:trPr>
        <w:tc>
          <w:tcPr>
            <w:tcW w:w="222" w:type="pct"/>
            <w:tcBorders>
              <w:top w:val="single" w:sz="4" w:space="0" w:color="000000"/>
              <w:left w:val="single" w:sz="2" w:space="0" w:color="000000"/>
              <w:bottom w:val="single" w:sz="2" w:space="0" w:color="000000"/>
              <w:right w:val="nil"/>
            </w:tcBorders>
            <w:vAlign w:val="center"/>
          </w:tcPr>
          <w:p w14:paraId="0733D619" w14:textId="77777777" w:rsidR="008864FC" w:rsidRPr="00380FA4" w:rsidRDefault="008864FC" w:rsidP="0074127E">
            <w:pPr>
              <w:overflowPunct w:val="0"/>
              <w:autoSpaceDE w:val="0"/>
              <w:snapToGrid w:val="0"/>
              <w:jc w:val="center"/>
            </w:pPr>
            <w:r w:rsidRPr="00380FA4">
              <w:lastRenderedPageBreak/>
              <w:t>15</w:t>
            </w:r>
          </w:p>
        </w:tc>
        <w:tc>
          <w:tcPr>
            <w:tcW w:w="904" w:type="pct"/>
            <w:tcBorders>
              <w:top w:val="single" w:sz="4" w:space="0" w:color="000000"/>
              <w:left w:val="single" w:sz="2" w:space="0" w:color="000000"/>
              <w:bottom w:val="single" w:sz="2" w:space="0" w:color="000000"/>
              <w:right w:val="nil"/>
            </w:tcBorders>
          </w:tcPr>
          <w:p w14:paraId="6AA93C78" w14:textId="77777777" w:rsidR="008864FC" w:rsidRPr="00380FA4" w:rsidRDefault="008864FC" w:rsidP="0074127E">
            <w:pPr>
              <w:snapToGrid w:val="0"/>
            </w:pPr>
            <w:r w:rsidRPr="00380FA4">
              <w:rPr>
                <w:sz w:val="22"/>
                <w:szCs w:val="22"/>
              </w:rPr>
              <w:t xml:space="preserve">Rozdział  85220 </w:t>
            </w:r>
          </w:p>
          <w:p w14:paraId="7981BB0E" w14:textId="77777777" w:rsidR="008864FC" w:rsidRPr="00380FA4" w:rsidRDefault="008864FC" w:rsidP="0074127E">
            <w:r w:rsidRPr="00380FA4">
              <w:rPr>
                <w:sz w:val="22"/>
                <w:szCs w:val="22"/>
              </w:rPr>
              <w:t xml:space="preserve">Poradnictwo, mieszkania  chronione i OWS                                              </w:t>
            </w:r>
          </w:p>
        </w:tc>
        <w:tc>
          <w:tcPr>
            <w:tcW w:w="776" w:type="pct"/>
            <w:tcBorders>
              <w:top w:val="single" w:sz="4" w:space="0" w:color="000000"/>
              <w:left w:val="single" w:sz="2" w:space="0" w:color="000000"/>
              <w:bottom w:val="single" w:sz="2" w:space="0" w:color="000000"/>
              <w:right w:val="single" w:sz="2" w:space="0" w:color="000000"/>
            </w:tcBorders>
            <w:vAlign w:val="center"/>
          </w:tcPr>
          <w:p w14:paraId="00F204C5" w14:textId="77777777" w:rsidR="008864FC" w:rsidRPr="00380FA4" w:rsidRDefault="008864FC" w:rsidP="0074127E">
            <w:pPr>
              <w:snapToGrid w:val="0"/>
              <w:jc w:val="right"/>
              <w:rPr>
                <w:sz w:val="22"/>
                <w:szCs w:val="22"/>
              </w:rPr>
            </w:pPr>
            <w:r w:rsidRPr="00380FA4">
              <w:rPr>
                <w:sz w:val="22"/>
                <w:szCs w:val="22"/>
              </w:rPr>
              <w:t>27 719</w:t>
            </w:r>
          </w:p>
        </w:tc>
        <w:tc>
          <w:tcPr>
            <w:tcW w:w="784" w:type="pct"/>
            <w:tcBorders>
              <w:top w:val="single" w:sz="4" w:space="0" w:color="000000"/>
              <w:left w:val="single" w:sz="2" w:space="0" w:color="000000"/>
              <w:bottom w:val="single" w:sz="2" w:space="0" w:color="000000"/>
              <w:right w:val="single" w:sz="2" w:space="0" w:color="000000"/>
            </w:tcBorders>
            <w:vAlign w:val="center"/>
          </w:tcPr>
          <w:p w14:paraId="5FADB6A2" w14:textId="77777777" w:rsidR="008864FC" w:rsidRPr="00380FA4" w:rsidRDefault="008864FC" w:rsidP="0074127E">
            <w:pPr>
              <w:snapToGrid w:val="0"/>
              <w:jc w:val="right"/>
              <w:rPr>
                <w:sz w:val="22"/>
                <w:szCs w:val="22"/>
              </w:rPr>
            </w:pPr>
            <w:r w:rsidRPr="00380FA4">
              <w:rPr>
                <w:sz w:val="22"/>
                <w:szCs w:val="22"/>
              </w:rPr>
              <w:t>30 928</w:t>
            </w:r>
          </w:p>
        </w:tc>
        <w:tc>
          <w:tcPr>
            <w:tcW w:w="775" w:type="pct"/>
            <w:tcBorders>
              <w:top w:val="single" w:sz="4" w:space="0" w:color="000000"/>
              <w:left w:val="single" w:sz="2" w:space="0" w:color="000000"/>
              <w:bottom w:val="single" w:sz="2" w:space="0" w:color="000000"/>
              <w:right w:val="single" w:sz="2" w:space="0" w:color="000000"/>
            </w:tcBorders>
            <w:vAlign w:val="center"/>
          </w:tcPr>
          <w:p w14:paraId="2644401E" w14:textId="77777777" w:rsidR="008864FC" w:rsidRPr="00380FA4" w:rsidRDefault="008864FC" w:rsidP="0074127E">
            <w:pPr>
              <w:snapToGrid w:val="0"/>
              <w:jc w:val="right"/>
              <w:rPr>
                <w:sz w:val="22"/>
                <w:szCs w:val="22"/>
              </w:rPr>
            </w:pPr>
            <w:r w:rsidRPr="00380FA4">
              <w:rPr>
                <w:sz w:val="22"/>
                <w:szCs w:val="22"/>
              </w:rPr>
              <w:t>22 041</w:t>
            </w:r>
          </w:p>
        </w:tc>
        <w:tc>
          <w:tcPr>
            <w:tcW w:w="776" w:type="pct"/>
            <w:tcBorders>
              <w:top w:val="single" w:sz="4" w:space="0" w:color="000000"/>
              <w:left w:val="single" w:sz="2" w:space="0" w:color="000000"/>
              <w:bottom w:val="single" w:sz="2" w:space="0" w:color="000000"/>
              <w:right w:val="single" w:sz="2" w:space="0" w:color="000000"/>
            </w:tcBorders>
            <w:vAlign w:val="center"/>
          </w:tcPr>
          <w:p w14:paraId="235C86FB" w14:textId="77777777" w:rsidR="008864FC" w:rsidRPr="00380FA4" w:rsidRDefault="008864FC" w:rsidP="0074127E">
            <w:pPr>
              <w:snapToGrid w:val="0"/>
              <w:jc w:val="right"/>
              <w:rPr>
                <w:b/>
                <w:sz w:val="22"/>
                <w:szCs w:val="22"/>
              </w:rPr>
            </w:pPr>
            <w:r w:rsidRPr="00380FA4">
              <w:rPr>
                <w:b/>
                <w:sz w:val="22"/>
                <w:szCs w:val="22"/>
              </w:rPr>
              <w:t>23 597</w:t>
            </w:r>
          </w:p>
        </w:tc>
        <w:tc>
          <w:tcPr>
            <w:tcW w:w="764" w:type="pct"/>
            <w:tcBorders>
              <w:top w:val="single" w:sz="4" w:space="0" w:color="000000"/>
              <w:left w:val="single" w:sz="2" w:space="0" w:color="000000"/>
              <w:bottom w:val="single" w:sz="2" w:space="0" w:color="000000"/>
              <w:right w:val="single" w:sz="2" w:space="0" w:color="000000"/>
            </w:tcBorders>
            <w:vAlign w:val="center"/>
          </w:tcPr>
          <w:p w14:paraId="2FB31AFC" w14:textId="77777777" w:rsidR="008864FC" w:rsidRPr="00380FA4" w:rsidRDefault="008864FC" w:rsidP="0074127E">
            <w:pPr>
              <w:snapToGrid w:val="0"/>
              <w:jc w:val="right"/>
              <w:rPr>
                <w:b/>
                <w:sz w:val="22"/>
                <w:szCs w:val="22"/>
              </w:rPr>
            </w:pPr>
            <w:r w:rsidRPr="00380FA4">
              <w:rPr>
                <w:b/>
                <w:sz w:val="22"/>
                <w:szCs w:val="22"/>
              </w:rPr>
              <w:t>20 600</w:t>
            </w:r>
          </w:p>
        </w:tc>
      </w:tr>
      <w:tr w:rsidR="008864FC" w:rsidRPr="00380FA4" w14:paraId="6696D617" w14:textId="77777777" w:rsidTr="0074127E">
        <w:trPr>
          <w:cantSplit/>
          <w:jc w:val="center"/>
        </w:trPr>
        <w:tc>
          <w:tcPr>
            <w:tcW w:w="222" w:type="pct"/>
            <w:tcBorders>
              <w:top w:val="single" w:sz="4" w:space="0" w:color="000000"/>
              <w:left w:val="single" w:sz="2" w:space="0" w:color="000000"/>
              <w:bottom w:val="single" w:sz="2" w:space="0" w:color="000000"/>
              <w:right w:val="nil"/>
            </w:tcBorders>
            <w:vAlign w:val="center"/>
          </w:tcPr>
          <w:p w14:paraId="10709F3D" w14:textId="77777777" w:rsidR="008864FC" w:rsidRPr="00380FA4" w:rsidRDefault="008864FC" w:rsidP="0074127E">
            <w:pPr>
              <w:overflowPunct w:val="0"/>
              <w:autoSpaceDE w:val="0"/>
              <w:snapToGrid w:val="0"/>
              <w:jc w:val="center"/>
              <w:rPr>
                <w:sz w:val="22"/>
                <w:szCs w:val="22"/>
              </w:rPr>
            </w:pPr>
            <w:r w:rsidRPr="00380FA4">
              <w:rPr>
                <w:sz w:val="22"/>
                <w:szCs w:val="22"/>
              </w:rPr>
              <w:t>16</w:t>
            </w:r>
          </w:p>
        </w:tc>
        <w:tc>
          <w:tcPr>
            <w:tcW w:w="904" w:type="pct"/>
            <w:tcBorders>
              <w:top w:val="single" w:sz="4" w:space="0" w:color="000000"/>
              <w:left w:val="single" w:sz="2" w:space="0" w:color="000000"/>
              <w:bottom w:val="single" w:sz="2" w:space="0" w:color="000000"/>
              <w:right w:val="nil"/>
            </w:tcBorders>
          </w:tcPr>
          <w:p w14:paraId="4B99A98C" w14:textId="77777777" w:rsidR="008864FC" w:rsidRPr="00380FA4" w:rsidRDefault="008864FC" w:rsidP="0074127E">
            <w:pPr>
              <w:snapToGrid w:val="0"/>
            </w:pPr>
            <w:r w:rsidRPr="00380FA4">
              <w:rPr>
                <w:sz w:val="22"/>
                <w:szCs w:val="22"/>
              </w:rPr>
              <w:t>Rozdział 85228</w:t>
            </w:r>
          </w:p>
          <w:p w14:paraId="610A3726" w14:textId="77777777" w:rsidR="008864FC" w:rsidRPr="00380FA4" w:rsidRDefault="008864FC" w:rsidP="0074127E">
            <w:r w:rsidRPr="00380FA4">
              <w:rPr>
                <w:sz w:val="22"/>
                <w:szCs w:val="22"/>
              </w:rPr>
              <w:t xml:space="preserve">Usługi opiekuńcze </w:t>
            </w:r>
            <w:r w:rsidRPr="00380FA4">
              <w:rPr>
                <w:sz w:val="22"/>
                <w:szCs w:val="22"/>
              </w:rPr>
              <w:br/>
              <w:t>i specjalistyczne</w:t>
            </w:r>
          </w:p>
        </w:tc>
        <w:tc>
          <w:tcPr>
            <w:tcW w:w="776" w:type="pct"/>
            <w:tcBorders>
              <w:top w:val="single" w:sz="4" w:space="0" w:color="000000"/>
              <w:left w:val="single" w:sz="2" w:space="0" w:color="000000"/>
              <w:bottom w:val="single" w:sz="2" w:space="0" w:color="000000"/>
              <w:right w:val="single" w:sz="2" w:space="0" w:color="000000"/>
            </w:tcBorders>
            <w:vAlign w:val="center"/>
          </w:tcPr>
          <w:p w14:paraId="5FF29E18" w14:textId="77777777" w:rsidR="008864FC" w:rsidRPr="00380FA4" w:rsidRDefault="008864FC" w:rsidP="0074127E">
            <w:pPr>
              <w:snapToGrid w:val="0"/>
              <w:ind w:left="180"/>
              <w:jc w:val="right"/>
              <w:rPr>
                <w:sz w:val="22"/>
                <w:szCs w:val="22"/>
              </w:rPr>
            </w:pPr>
            <w:r w:rsidRPr="00380FA4">
              <w:rPr>
                <w:sz w:val="22"/>
                <w:szCs w:val="22"/>
              </w:rPr>
              <w:t>SPO</w:t>
            </w:r>
          </w:p>
          <w:p w14:paraId="79A7F122" w14:textId="77777777" w:rsidR="008864FC" w:rsidRPr="00380FA4" w:rsidRDefault="008864FC" w:rsidP="0074127E">
            <w:pPr>
              <w:snapToGrid w:val="0"/>
              <w:ind w:left="180"/>
              <w:jc w:val="right"/>
              <w:rPr>
                <w:sz w:val="22"/>
                <w:szCs w:val="22"/>
              </w:rPr>
            </w:pPr>
            <w:r w:rsidRPr="00380FA4">
              <w:rPr>
                <w:sz w:val="22"/>
                <w:szCs w:val="22"/>
              </w:rPr>
              <w:t>922 247</w:t>
            </w:r>
          </w:p>
        </w:tc>
        <w:tc>
          <w:tcPr>
            <w:tcW w:w="784" w:type="pct"/>
            <w:tcBorders>
              <w:top w:val="single" w:sz="4" w:space="0" w:color="000000"/>
              <w:left w:val="single" w:sz="2" w:space="0" w:color="000000"/>
              <w:bottom w:val="single" w:sz="2" w:space="0" w:color="000000"/>
              <w:right w:val="single" w:sz="2" w:space="0" w:color="000000"/>
            </w:tcBorders>
            <w:vAlign w:val="center"/>
          </w:tcPr>
          <w:p w14:paraId="3ADA8D34" w14:textId="77777777" w:rsidR="008864FC" w:rsidRPr="00380FA4" w:rsidRDefault="008864FC" w:rsidP="0074127E">
            <w:pPr>
              <w:snapToGrid w:val="0"/>
              <w:ind w:left="180"/>
              <w:jc w:val="right"/>
              <w:rPr>
                <w:sz w:val="22"/>
                <w:szCs w:val="22"/>
              </w:rPr>
            </w:pPr>
            <w:r w:rsidRPr="00380FA4">
              <w:rPr>
                <w:sz w:val="22"/>
                <w:szCs w:val="22"/>
              </w:rPr>
              <w:t>SPO</w:t>
            </w:r>
          </w:p>
          <w:p w14:paraId="6D67D470" w14:textId="77777777" w:rsidR="008864FC" w:rsidRPr="00380FA4" w:rsidRDefault="008864FC" w:rsidP="0074127E">
            <w:pPr>
              <w:snapToGrid w:val="0"/>
              <w:ind w:left="180"/>
              <w:jc w:val="right"/>
              <w:rPr>
                <w:sz w:val="22"/>
                <w:szCs w:val="22"/>
              </w:rPr>
            </w:pPr>
            <w:r w:rsidRPr="00380FA4">
              <w:rPr>
                <w:sz w:val="22"/>
                <w:szCs w:val="22"/>
              </w:rPr>
              <w:t>850 943</w:t>
            </w:r>
          </w:p>
        </w:tc>
        <w:tc>
          <w:tcPr>
            <w:tcW w:w="775" w:type="pct"/>
            <w:tcBorders>
              <w:top w:val="single" w:sz="4" w:space="0" w:color="000000"/>
              <w:left w:val="single" w:sz="2" w:space="0" w:color="000000"/>
              <w:bottom w:val="single" w:sz="2" w:space="0" w:color="000000"/>
              <w:right w:val="single" w:sz="2" w:space="0" w:color="000000"/>
            </w:tcBorders>
            <w:vAlign w:val="center"/>
          </w:tcPr>
          <w:p w14:paraId="434DB0A4" w14:textId="77777777" w:rsidR="008864FC" w:rsidRPr="00380FA4" w:rsidRDefault="008864FC" w:rsidP="0074127E">
            <w:pPr>
              <w:snapToGrid w:val="0"/>
              <w:ind w:left="180"/>
              <w:jc w:val="right"/>
              <w:rPr>
                <w:sz w:val="22"/>
                <w:szCs w:val="22"/>
              </w:rPr>
            </w:pPr>
            <w:r w:rsidRPr="00380FA4">
              <w:rPr>
                <w:sz w:val="22"/>
                <w:szCs w:val="22"/>
              </w:rPr>
              <w:t>SPO</w:t>
            </w:r>
          </w:p>
          <w:p w14:paraId="167E6969" w14:textId="77777777" w:rsidR="008864FC" w:rsidRPr="00380FA4" w:rsidRDefault="008864FC" w:rsidP="0074127E">
            <w:pPr>
              <w:snapToGrid w:val="0"/>
              <w:ind w:left="180"/>
              <w:jc w:val="right"/>
              <w:rPr>
                <w:sz w:val="22"/>
                <w:szCs w:val="22"/>
              </w:rPr>
            </w:pPr>
            <w:r w:rsidRPr="00380FA4">
              <w:rPr>
                <w:sz w:val="22"/>
                <w:szCs w:val="22"/>
              </w:rPr>
              <w:t>1 459 130</w:t>
            </w:r>
          </w:p>
        </w:tc>
        <w:tc>
          <w:tcPr>
            <w:tcW w:w="776" w:type="pct"/>
            <w:tcBorders>
              <w:top w:val="single" w:sz="4" w:space="0" w:color="000000"/>
              <w:left w:val="single" w:sz="2" w:space="0" w:color="000000"/>
              <w:bottom w:val="single" w:sz="2" w:space="0" w:color="000000"/>
              <w:right w:val="single" w:sz="2" w:space="0" w:color="000000"/>
            </w:tcBorders>
            <w:vAlign w:val="center"/>
          </w:tcPr>
          <w:p w14:paraId="0A9E8EDB" w14:textId="77777777" w:rsidR="008864FC" w:rsidRPr="00380FA4" w:rsidRDefault="008864FC" w:rsidP="0074127E">
            <w:pPr>
              <w:snapToGrid w:val="0"/>
              <w:ind w:left="180"/>
              <w:jc w:val="right"/>
              <w:rPr>
                <w:b/>
                <w:sz w:val="22"/>
                <w:szCs w:val="22"/>
              </w:rPr>
            </w:pPr>
            <w:r w:rsidRPr="00380FA4">
              <w:rPr>
                <w:b/>
                <w:sz w:val="22"/>
                <w:szCs w:val="22"/>
              </w:rPr>
              <w:t>SPO</w:t>
            </w:r>
          </w:p>
          <w:p w14:paraId="7FDB1363" w14:textId="77777777" w:rsidR="008864FC" w:rsidRPr="00380FA4" w:rsidRDefault="008864FC" w:rsidP="0074127E">
            <w:pPr>
              <w:snapToGrid w:val="0"/>
              <w:ind w:left="180"/>
              <w:jc w:val="right"/>
              <w:rPr>
                <w:b/>
                <w:sz w:val="22"/>
                <w:szCs w:val="22"/>
              </w:rPr>
            </w:pPr>
            <w:r w:rsidRPr="00380FA4">
              <w:rPr>
                <w:b/>
                <w:sz w:val="22"/>
                <w:szCs w:val="22"/>
              </w:rPr>
              <w:t>1 516 812</w:t>
            </w:r>
          </w:p>
        </w:tc>
        <w:tc>
          <w:tcPr>
            <w:tcW w:w="764" w:type="pct"/>
            <w:tcBorders>
              <w:top w:val="single" w:sz="4" w:space="0" w:color="000000"/>
              <w:left w:val="single" w:sz="2" w:space="0" w:color="000000"/>
              <w:bottom w:val="single" w:sz="2" w:space="0" w:color="000000"/>
              <w:right w:val="single" w:sz="2" w:space="0" w:color="000000"/>
            </w:tcBorders>
            <w:vAlign w:val="center"/>
          </w:tcPr>
          <w:p w14:paraId="1283C723" w14:textId="77777777" w:rsidR="008864FC" w:rsidRPr="00380FA4" w:rsidRDefault="008864FC" w:rsidP="0074127E">
            <w:pPr>
              <w:snapToGrid w:val="0"/>
              <w:ind w:left="180"/>
              <w:jc w:val="right"/>
              <w:rPr>
                <w:b/>
                <w:sz w:val="22"/>
                <w:szCs w:val="22"/>
              </w:rPr>
            </w:pPr>
            <w:r w:rsidRPr="00380FA4">
              <w:rPr>
                <w:b/>
                <w:sz w:val="22"/>
                <w:szCs w:val="22"/>
              </w:rPr>
              <w:t>SPO</w:t>
            </w:r>
          </w:p>
          <w:p w14:paraId="647B3B17" w14:textId="77777777" w:rsidR="008864FC" w:rsidRPr="00380FA4" w:rsidRDefault="008864FC" w:rsidP="0074127E">
            <w:pPr>
              <w:snapToGrid w:val="0"/>
              <w:ind w:left="180"/>
              <w:jc w:val="right"/>
              <w:rPr>
                <w:b/>
                <w:sz w:val="22"/>
                <w:szCs w:val="22"/>
              </w:rPr>
            </w:pPr>
            <w:r w:rsidRPr="00380FA4">
              <w:rPr>
                <w:b/>
                <w:sz w:val="22"/>
                <w:szCs w:val="22"/>
              </w:rPr>
              <w:t>1 419 076</w:t>
            </w:r>
          </w:p>
        </w:tc>
      </w:tr>
      <w:tr w:rsidR="008864FC" w:rsidRPr="00380FA4" w14:paraId="2DC78AB9" w14:textId="77777777" w:rsidTr="0074127E">
        <w:trPr>
          <w:cantSplit/>
          <w:jc w:val="center"/>
        </w:trPr>
        <w:tc>
          <w:tcPr>
            <w:tcW w:w="222" w:type="pct"/>
            <w:tcBorders>
              <w:top w:val="nil"/>
              <w:left w:val="single" w:sz="2" w:space="0" w:color="000000"/>
              <w:bottom w:val="single" w:sz="2" w:space="0" w:color="000000"/>
              <w:right w:val="nil"/>
            </w:tcBorders>
            <w:vAlign w:val="center"/>
          </w:tcPr>
          <w:p w14:paraId="43A03068" w14:textId="77777777" w:rsidR="008864FC" w:rsidRPr="00380FA4" w:rsidRDefault="008864FC" w:rsidP="0074127E">
            <w:pPr>
              <w:overflowPunct w:val="0"/>
              <w:autoSpaceDE w:val="0"/>
              <w:snapToGrid w:val="0"/>
              <w:jc w:val="center"/>
            </w:pPr>
            <w:r w:rsidRPr="00380FA4">
              <w:rPr>
                <w:sz w:val="22"/>
                <w:szCs w:val="22"/>
              </w:rPr>
              <w:t>17</w:t>
            </w:r>
          </w:p>
        </w:tc>
        <w:tc>
          <w:tcPr>
            <w:tcW w:w="904" w:type="pct"/>
            <w:tcBorders>
              <w:top w:val="nil"/>
              <w:left w:val="single" w:sz="2" w:space="0" w:color="000000"/>
              <w:bottom w:val="single" w:sz="2" w:space="0" w:color="000000"/>
              <w:right w:val="nil"/>
            </w:tcBorders>
          </w:tcPr>
          <w:p w14:paraId="736DEFE0" w14:textId="77777777" w:rsidR="008864FC" w:rsidRPr="00380FA4" w:rsidRDefault="008864FC" w:rsidP="0074127E">
            <w:pPr>
              <w:snapToGrid w:val="0"/>
              <w:rPr>
                <w:sz w:val="22"/>
                <w:szCs w:val="22"/>
              </w:rPr>
            </w:pPr>
            <w:r w:rsidRPr="00380FA4">
              <w:rPr>
                <w:sz w:val="22"/>
                <w:szCs w:val="22"/>
              </w:rPr>
              <w:t>Rozdział 85230</w:t>
            </w:r>
          </w:p>
          <w:p w14:paraId="5B986C5E" w14:textId="77777777" w:rsidR="008864FC" w:rsidRPr="00380FA4" w:rsidRDefault="008864FC" w:rsidP="0074127E">
            <w:pPr>
              <w:snapToGrid w:val="0"/>
              <w:rPr>
                <w:sz w:val="22"/>
                <w:szCs w:val="22"/>
              </w:rPr>
            </w:pPr>
            <w:r w:rsidRPr="00380FA4">
              <w:rPr>
                <w:sz w:val="22"/>
                <w:szCs w:val="22"/>
              </w:rPr>
              <w:t>Pomoc w zakresie dożywiania</w:t>
            </w:r>
          </w:p>
        </w:tc>
        <w:tc>
          <w:tcPr>
            <w:tcW w:w="776" w:type="pct"/>
            <w:tcBorders>
              <w:top w:val="nil"/>
              <w:left w:val="single" w:sz="2" w:space="0" w:color="000000"/>
              <w:bottom w:val="single" w:sz="2" w:space="0" w:color="000000"/>
              <w:right w:val="single" w:sz="2" w:space="0" w:color="000000"/>
            </w:tcBorders>
            <w:vAlign w:val="center"/>
          </w:tcPr>
          <w:p w14:paraId="01824611" w14:textId="77777777" w:rsidR="008864FC" w:rsidRPr="00380FA4" w:rsidRDefault="008864FC" w:rsidP="0074127E">
            <w:pPr>
              <w:snapToGrid w:val="0"/>
              <w:jc w:val="right"/>
              <w:rPr>
                <w:sz w:val="22"/>
                <w:szCs w:val="22"/>
              </w:rPr>
            </w:pPr>
            <w:r w:rsidRPr="00380FA4">
              <w:rPr>
                <w:sz w:val="22"/>
                <w:szCs w:val="22"/>
              </w:rPr>
              <w:t>0</w:t>
            </w:r>
          </w:p>
        </w:tc>
        <w:tc>
          <w:tcPr>
            <w:tcW w:w="784" w:type="pct"/>
            <w:tcBorders>
              <w:top w:val="nil"/>
              <w:left w:val="single" w:sz="2" w:space="0" w:color="000000"/>
              <w:bottom w:val="single" w:sz="2" w:space="0" w:color="000000"/>
              <w:right w:val="single" w:sz="2" w:space="0" w:color="000000"/>
            </w:tcBorders>
            <w:vAlign w:val="center"/>
          </w:tcPr>
          <w:p w14:paraId="7DC6AD93" w14:textId="77777777" w:rsidR="008864FC" w:rsidRPr="00380FA4" w:rsidRDefault="008864FC" w:rsidP="0074127E">
            <w:pPr>
              <w:snapToGrid w:val="0"/>
              <w:jc w:val="right"/>
              <w:rPr>
                <w:sz w:val="22"/>
                <w:szCs w:val="22"/>
              </w:rPr>
            </w:pPr>
            <w:r w:rsidRPr="00380FA4">
              <w:rPr>
                <w:sz w:val="22"/>
                <w:szCs w:val="22"/>
              </w:rPr>
              <w:t>0</w:t>
            </w:r>
          </w:p>
        </w:tc>
        <w:tc>
          <w:tcPr>
            <w:tcW w:w="775" w:type="pct"/>
            <w:tcBorders>
              <w:top w:val="nil"/>
              <w:left w:val="single" w:sz="2" w:space="0" w:color="000000"/>
              <w:bottom w:val="single" w:sz="2" w:space="0" w:color="000000"/>
              <w:right w:val="single" w:sz="2" w:space="0" w:color="000000"/>
            </w:tcBorders>
            <w:vAlign w:val="center"/>
          </w:tcPr>
          <w:p w14:paraId="49FDD178" w14:textId="77777777" w:rsidR="008864FC" w:rsidRPr="00380FA4" w:rsidRDefault="008864FC" w:rsidP="0074127E">
            <w:pPr>
              <w:snapToGrid w:val="0"/>
              <w:jc w:val="right"/>
              <w:rPr>
                <w:sz w:val="22"/>
                <w:szCs w:val="22"/>
              </w:rPr>
            </w:pPr>
            <w:r w:rsidRPr="00380FA4">
              <w:rPr>
                <w:sz w:val="22"/>
                <w:szCs w:val="22"/>
              </w:rPr>
              <w:t>2 079 748</w:t>
            </w:r>
          </w:p>
        </w:tc>
        <w:tc>
          <w:tcPr>
            <w:tcW w:w="776" w:type="pct"/>
            <w:tcBorders>
              <w:top w:val="nil"/>
              <w:left w:val="single" w:sz="2" w:space="0" w:color="000000"/>
              <w:bottom w:val="single" w:sz="2" w:space="0" w:color="000000"/>
              <w:right w:val="single" w:sz="2" w:space="0" w:color="000000"/>
            </w:tcBorders>
            <w:vAlign w:val="center"/>
          </w:tcPr>
          <w:p w14:paraId="2959D1B8" w14:textId="77777777" w:rsidR="008864FC" w:rsidRPr="00380FA4" w:rsidRDefault="008864FC" w:rsidP="0074127E">
            <w:pPr>
              <w:snapToGrid w:val="0"/>
              <w:jc w:val="right"/>
              <w:rPr>
                <w:b/>
                <w:sz w:val="22"/>
                <w:szCs w:val="22"/>
              </w:rPr>
            </w:pPr>
            <w:r w:rsidRPr="00380FA4">
              <w:rPr>
                <w:b/>
                <w:sz w:val="22"/>
                <w:szCs w:val="22"/>
              </w:rPr>
              <w:t>2 481 467</w:t>
            </w:r>
          </w:p>
        </w:tc>
        <w:tc>
          <w:tcPr>
            <w:tcW w:w="764" w:type="pct"/>
            <w:tcBorders>
              <w:top w:val="nil"/>
              <w:left w:val="single" w:sz="2" w:space="0" w:color="000000"/>
              <w:bottom w:val="single" w:sz="2" w:space="0" w:color="000000"/>
              <w:right w:val="single" w:sz="2" w:space="0" w:color="000000"/>
            </w:tcBorders>
            <w:vAlign w:val="center"/>
          </w:tcPr>
          <w:p w14:paraId="75CF539C" w14:textId="77777777" w:rsidR="008864FC" w:rsidRPr="00380FA4" w:rsidRDefault="008864FC" w:rsidP="0074127E">
            <w:pPr>
              <w:snapToGrid w:val="0"/>
              <w:jc w:val="right"/>
              <w:rPr>
                <w:b/>
                <w:sz w:val="22"/>
                <w:szCs w:val="22"/>
              </w:rPr>
            </w:pPr>
            <w:r w:rsidRPr="00380FA4">
              <w:rPr>
                <w:b/>
                <w:sz w:val="22"/>
                <w:szCs w:val="22"/>
              </w:rPr>
              <w:t>564 000</w:t>
            </w:r>
          </w:p>
        </w:tc>
      </w:tr>
      <w:tr w:rsidR="008864FC" w:rsidRPr="00380FA4" w14:paraId="0AD5ECEB" w14:textId="77777777" w:rsidTr="0074127E">
        <w:trPr>
          <w:cantSplit/>
          <w:trHeight w:val="764"/>
          <w:jc w:val="center"/>
        </w:trPr>
        <w:tc>
          <w:tcPr>
            <w:tcW w:w="222" w:type="pct"/>
            <w:tcBorders>
              <w:top w:val="nil"/>
              <w:left w:val="single" w:sz="2" w:space="0" w:color="000000"/>
              <w:bottom w:val="single" w:sz="2" w:space="0" w:color="000000"/>
              <w:right w:val="nil"/>
            </w:tcBorders>
            <w:vAlign w:val="center"/>
          </w:tcPr>
          <w:p w14:paraId="5B21A935" w14:textId="77777777" w:rsidR="008864FC" w:rsidRPr="00380FA4" w:rsidRDefault="008864FC" w:rsidP="0074127E">
            <w:pPr>
              <w:overflowPunct w:val="0"/>
              <w:autoSpaceDE w:val="0"/>
              <w:snapToGrid w:val="0"/>
              <w:jc w:val="center"/>
            </w:pPr>
            <w:r w:rsidRPr="00380FA4">
              <w:rPr>
                <w:sz w:val="22"/>
                <w:szCs w:val="22"/>
              </w:rPr>
              <w:t>18</w:t>
            </w:r>
          </w:p>
        </w:tc>
        <w:tc>
          <w:tcPr>
            <w:tcW w:w="904" w:type="pct"/>
            <w:tcBorders>
              <w:top w:val="single" w:sz="4" w:space="0" w:color="000000"/>
              <w:left w:val="single" w:sz="4" w:space="0" w:color="000000"/>
              <w:bottom w:val="single" w:sz="2" w:space="0" w:color="000000"/>
              <w:right w:val="nil"/>
            </w:tcBorders>
          </w:tcPr>
          <w:p w14:paraId="35653377" w14:textId="77777777" w:rsidR="008864FC" w:rsidRPr="00380FA4" w:rsidRDefault="008864FC" w:rsidP="0074127E">
            <w:pPr>
              <w:snapToGrid w:val="0"/>
              <w:rPr>
                <w:sz w:val="22"/>
                <w:szCs w:val="22"/>
              </w:rPr>
            </w:pPr>
            <w:r w:rsidRPr="00380FA4">
              <w:rPr>
                <w:sz w:val="22"/>
                <w:szCs w:val="22"/>
              </w:rPr>
              <w:t>Rozdział  85231</w:t>
            </w:r>
          </w:p>
          <w:p w14:paraId="06743493" w14:textId="77777777" w:rsidR="008864FC" w:rsidRPr="00380FA4" w:rsidRDefault="008864FC" w:rsidP="0074127E">
            <w:pPr>
              <w:snapToGrid w:val="0"/>
              <w:rPr>
                <w:sz w:val="22"/>
                <w:szCs w:val="22"/>
              </w:rPr>
            </w:pPr>
            <w:r w:rsidRPr="00380FA4">
              <w:rPr>
                <w:sz w:val="22"/>
                <w:szCs w:val="22"/>
              </w:rPr>
              <w:t>Pomoc dla cudzoziemców</w:t>
            </w:r>
          </w:p>
        </w:tc>
        <w:tc>
          <w:tcPr>
            <w:tcW w:w="776" w:type="pct"/>
            <w:tcBorders>
              <w:top w:val="nil"/>
              <w:left w:val="single" w:sz="2" w:space="0" w:color="000000"/>
              <w:bottom w:val="single" w:sz="2" w:space="0" w:color="000000"/>
              <w:right w:val="single" w:sz="2" w:space="0" w:color="000000"/>
            </w:tcBorders>
            <w:vAlign w:val="center"/>
          </w:tcPr>
          <w:p w14:paraId="3311A4CC" w14:textId="77777777" w:rsidR="008864FC" w:rsidRPr="00380FA4" w:rsidRDefault="008864FC" w:rsidP="0074127E">
            <w:pPr>
              <w:overflowPunct w:val="0"/>
              <w:autoSpaceDE w:val="0"/>
              <w:snapToGrid w:val="0"/>
              <w:ind w:left="180"/>
              <w:jc w:val="right"/>
              <w:rPr>
                <w:sz w:val="22"/>
                <w:szCs w:val="22"/>
              </w:rPr>
            </w:pPr>
            <w:r w:rsidRPr="00380FA4">
              <w:rPr>
                <w:sz w:val="22"/>
                <w:szCs w:val="22"/>
              </w:rPr>
              <w:t>0</w:t>
            </w:r>
          </w:p>
        </w:tc>
        <w:tc>
          <w:tcPr>
            <w:tcW w:w="784" w:type="pct"/>
            <w:tcBorders>
              <w:top w:val="nil"/>
              <w:left w:val="single" w:sz="2" w:space="0" w:color="000000"/>
              <w:bottom w:val="single" w:sz="2" w:space="0" w:color="000000"/>
              <w:right w:val="single" w:sz="2" w:space="0" w:color="000000"/>
            </w:tcBorders>
            <w:vAlign w:val="center"/>
          </w:tcPr>
          <w:p w14:paraId="46EC0531" w14:textId="77777777" w:rsidR="008864FC" w:rsidRPr="00380FA4" w:rsidRDefault="008864FC" w:rsidP="0074127E">
            <w:pPr>
              <w:overflowPunct w:val="0"/>
              <w:autoSpaceDE w:val="0"/>
              <w:snapToGrid w:val="0"/>
              <w:ind w:left="180"/>
              <w:jc w:val="right"/>
              <w:rPr>
                <w:sz w:val="22"/>
                <w:szCs w:val="22"/>
              </w:rPr>
            </w:pPr>
            <w:r w:rsidRPr="00380FA4">
              <w:rPr>
                <w:sz w:val="22"/>
                <w:szCs w:val="22"/>
              </w:rPr>
              <w:t>0</w:t>
            </w:r>
          </w:p>
        </w:tc>
        <w:tc>
          <w:tcPr>
            <w:tcW w:w="775" w:type="pct"/>
            <w:tcBorders>
              <w:top w:val="nil"/>
              <w:left w:val="single" w:sz="2" w:space="0" w:color="000000"/>
              <w:bottom w:val="single" w:sz="2" w:space="0" w:color="000000"/>
              <w:right w:val="single" w:sz="2" w:space="0" w:color="000000"/>
            </w:tcBorders>
            <w:vAlign w:val="center"/>
          </w:tcPr>
          <w:p w14:paraId="679015E5" w14:textId="77777777" w:rsidR="008864FC" w:rsidRPr="00380FA4" w:rsidRDefault="008864FC" w:rsidP="0074127E">
            <w:pPr>
              <w:overflowPunct w:val="0"/>
              <w:autoSpaceDE w:val="0"/>
              <w:snapToGrid w:val="0"/>
              <w:ind w:left="180"/>
              <w:jc w:val="right"/>
              <w:rPr>
                <w:sz w:val="22"/>
                <w:szCs w:val="22"/>
              </w:rPr>
            </w:pPr>
            <w:r w:rsidRPr="00380FA4">
              <w:rPr>
                <w:sz w:val="22"/>
                <w:szCs w:val="22"/>
              </w:rPr>
              <w:t>26 033</w:t>
            </w:r>
          </w:p>
        </w:tc>
        <w:tc>
          <w:tcPr>
            <w:tcW w:w="776" w:type="pct"/>
            <w:tcBorders>
              <w:top w:val="nil"/>
              <w:left w:val="single" w:sz="2" w:space="0" w:color="000000"/>
              <w:bottom w:val="single" w:sz="2" w:space="0" w:color="000000"/>
              <w:right w:val="single" w:sz="2" w:space="0" w:color="000000"/>
            </w:tcBorders>
            <w:vAlign w:val="center"/>
          </w:tcPr>
          <w:p w14:paraId="1DA4DE04"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12 015</w:t>
            </w:r>
          </w:p>
        </w:tc>
        <w:tc>
          <w:tcPr>
            <w:tcW w:w="764" w:type="pct"/>
            <w:tcBorders>
              <w:top w:val="nil"/>
              <w:left w:val="single" w:sz="2" w:space="0" w:color="000000"/>
              <w:bottom w:val="single" w:sz="2" w:space="0" w:color="000000"/>
              <w:right w:val="single" w:sz="2" w:space="0" w:color="000000"/>
            </w:tcBorders>
            <w:vAlign w:val="center"/>
          </w:tcPr>
          <w:p w14:paraId="58E6018A" w14:textId="77777777" w:rsidR="008864FC" w:rsidRPr="00380FA4" w:rsidRDefault="008864FC" w:rsidP="0074127E">
            <w:pPr>
              <w:snapToGrid w:val="0"/>
              <w:ind w:left="180"/>
              <w:jc w:val="right"/>
              <w:rPr>
                <w:b/>
                <w:sz w:val="22"/>
                <w:szCs w:val="22"/>
              </w:rPr>
            </w:pPr>
            <w:r w:rsidRPr="00380FA4">
              <w:rPr>
                <w:b/>
                <w:sz w:val="22"/>
                <w:szCs w:val="22"/>
              </w:rPr>
              <w:t>0</w:t>
            </w:r>
          </w:p>
        </w:tc>
      </w:tr>
      <w:tr w:rsidR="008864FC" w:rsidRPr="00380FA4" w14:paraId="5BFC6760" w14:textId="77777777" w:rsidTr="0074127E">
        <w:trPr>
          <w:cantSplit/>
          <w:trHeight w:val="764"/>
          <w:jc w:val="center"/>
        </w:trPr>
        <w:tc>
          <w:tcPr>
            <w:tcW w:w="222" w:type="pct"/>
            <w:tcBorders>
              <w:top w:val="nil"/>
              <w:left w:val="single" w:sz="2" w:space="0" w:color="000000"/>
              <w:bottom w:val="single" w:sz="2" w:space="0" w:color="000000"/>
              <w:right w:val="nil"/>
            </w:tcBorders>
            <w:vAlign w:val="center"/>
          </w:tcPr>
          <w:p w14:paraId="4BEEA86C" w14:textId="77777777" w:rsidR="008864FC" w:rsidRPr="00380FA4" w:rsidRDefault="008864FC" w:rsidP="0074127E">
            <w:pPr>
              <w:overflowPunct w:val="0"/>
              <w:autoSpaceDE w:val="0"/>
              <w:snapToGrid w:val="0"/>
              <w:jc w:val="center"/>
            </w:pPr>
            <w:r w:rsidRPr="00380FA4">
              <w:rPr>
                <w:sz w:val="22"/>
                <w:szCs w:val="22"/>
              </w:rPr>
              <w:t>19</w:t>
            </w:r>
          </w:p>
        </w:tc>
        <w:tc>
          <w:tcPr>
            <w:tcW w:w="904" w:type="pct"/>
            <w:tcBorders>
              <w:top w:val="nil"/>
              <w:left w:val="single" w:sz="2" w:space="0" w:color="000000"/>
              <w:bottom w:val="single" w:sz="2" w:space="0" w:color="000000"/>
              <w:right w:val="nil"/>
            </w:tcBorders>
            <w:vAlign w:val="bottom"/>
          </w:tcPr>
          <w:p w14:paraId="1DC001CA" w14:textId="77777777" w:rsidR="008864FC" w:rsidRPr="00380FA4" w:rsidRDefault="008864FC" w:rsidP="0074127E">
            <w:pPr>
              <w:snapToGrid w:val="0"/>
            </w:pPr>
            <w:r w:rsidRPr="00380FA4">
              <w:rPr>
                <w:sz w:val="22"/>
                <w:szCs w:val="22"/>
              </w:rPr>
              <w:t>Rozdział  85295</w:t>
            </w:r>
          </w:p>
          <w:p w14:paraId="6A1171F4" w14:textId="77777777" w:rsidR="008864FC" w:rsidRPr="00380FA4" w:rsidRDefault="008864FC" w:rsidP="0074127E">
            <w:pPr>
              <w:overflowPunct w:val="0"/>
              <w:autoSpaceDE w:val="0"/>
              <w:rPr>
                <w:sz w:val="22"/>
                <w:szCs w:val="22"/>
              </w:rPr>
            </w:pPr>
            <w:r w:rsidRPr="00380FA4">
              <w:rPr>
                <w:sz w:val="22"/>
                <w:szCs w:val="22"/>
              </w:rPr>
              <w:t>Pozostała działalność</w:t>
            </w:r>
          </w:p>
          <w:p w14:paraId="3A4D9A19" w14:textId="77777777" w:rsidR="008864FC" w:rsidRPr="00380FA4" w:rsidRDefault="008864FC" w:rsidP="0074127E">
            <w:pPr>
              <w:overflowPunct w:val="0"/>
              <w:autoSpaceDE w:val="0"/>
            </w:pPr>
            <w:r w:rsidRPr="00380FA4">
              <w:rPr>
                <w:sz w:val="22"/>
                <w:szCs w:val="22"/>
              </w:rPr>
              <w:t xml:space="preserve"> prace społecznie użyteczne oraz projekty UE </w:t>
            </w:r>
          </w:p>
        </w:tc>
        <w:tc>
          <w:tcPr>
            <w:tcW w:w="776" w:type="pct"/>
            <w:tcBorders>
              <w:top w:val="nil"/>
              <w:left w:val="single" w:sz="2" w:space="0" w:color="000000"/>
              <w:bottom w:val="single" w:sz="2" w:space="0" w:color="000000"/>
              <w:right w:val="single" w:sz="2" w:space="0" w:color="000000"/>
            </w:tcBorders>
            <w:vAlign w:val="center"/>
          </w:tcPr>
          <w:p w14:paraId="4E1D7F9B" w14:textId="77777777" w:rsidR="008864FC" w:rsidRPr="00380FA4" w:rsidRDefault="008864FC" w:rsidP="0074127E">
            <w:pPr>
              <w:overflowPunct w:val="0"/>
              <w:autoSpaceDE w:val="0"/>
              <w:snapToGrid w:val="0"/>
              <w:ind w:left="180"/>
              <w:jc w:val="right"/>
              <w:rPr>
                <w:sz w:val="22"/>
                <w:szCs w:val="22"/>
              </w:rPr>
            </w:pPr>
            <w:r w:rsidRPr="00380FA4">
              <w:rPr>
                <w:sz w:val="22"/>
                <w:szCs w:val="22"/>
              </w:rPr>
              <w:t>3 612 828</w:t>
            </w:r>
          </w:p>
        </w:tc>
        <w:tc>
          <w:tcPr>
            <w:tcW w:w="784" w:type="pct"/>
            <w:tcBorders>
              <w:top w:val="nil"/>
              <w:left w:val="single" w:sz="2" w:space="0" w:color="000000"/>
              <w:bottom w:val="single" w:sz="2" w:space="0" w:color="000000"/>
              <w:right w:val="single" w:sz="2" w:space="0" w:color="000000"/>
            </w:tcBorders>
            <w:vAlign w:val="center"/>
          </w:tcPr>
          <w:p w14:paraId="5CB544EF" w14:textId="77777777" w:rsidR="008864FC" w:rsidRPr="00380FA4" w:rsidRDefault="008864FC" w:rsidP="0074127E">
            <w:pPr>
              <w:overflowPunct w:val="0"/>
              <w:autoSpaceDE w:val="0"/>
              <w:snapToGrid w:val="0"/>
              <w:ind w:left="180"/>
              <w:jc w:val="right"/>
              <w:rPr>
                <w:sz w:val="22"/>
                <w:szCs w:val="22"/>
              </w:rPr>
            </w:pPr>
          </w:p>
          <w:p w14:paraId="312266AF" w14:textId="77777777" w:rsidR="008864FC" w:rsidRPr="00380FA4" w:rsidRDefault="008864FC" w:rsidP="0074127E">
            <w:pPr>
              <w:overflowPunct w:val="0"/>
              <w:autoSpaceDE w:val="0"/>
              <w:snapToGrid w:val="0"/>
              <w:ind w:left="180"/>
              <w:jc w:val="right"/>
              <w:rPr>
                <w:sz w:val="22"/>
                <w:szCs w:val="22"/>
              </w:rPr>
            </w:pPr>
            <w:r w:rsidRPr="00380FA4">
              <w:rPr>
                <w:sz w:val="22"/>
                <w:szCs w:val="22"/>
              </w:rPr>
              <w:t>1 864 436</w:t>
            </w:r>
          </w:p>
          <w:p w14:paraId="0FCA0398" w14:textId="77777777" w:rsidR="008864FC" w:rsidRPr="00380FA4" w:rsidRDefault="008864FC" w:rsidP="0074127E">
            <w:pPr>
              <w:overflowPunct w:val="0"/>
              <w:autoSpaceDE w:val="0"/>
              <w:snapToGrid w:val="0"/>
              <w:ind w:left="180"/>
              <w:jc w:val="right"/>
              <w:rPr>
                <w:sz w:val="22"/>
                <w:szCs w:val="22"/>
              </w:rPr>
            </w:pPr>
          </w:p>
        </w:tc>
        <w:tc>
          <w:tcPr>
            <w:tcW w:w="775" w:type="pct"/>
            <w:tcBorders>
              <w:top w:val="nil"/>
              <w:left w:val="single" w:sz="2" w:space="0" w:color="000000"/>
              <w:bottom w:val="single" w:sz="2" w:space="0" w:color="000000"/>
              <w:right w:val="single" w:sz="2" w:space="0" w:color="000000"/>
            </w:tcBorders>
            <w:vAlign w:val="center"/>
          </w:tcPr>
          <w:p w14:paraId="53F8A4A7" w14:textId="77777777" w:rsidR="008864FC" w:rsidRPr="00380FA4" w:rsidRDefault="008864FC" w:rsidP="0074127E">
            <w:pPr>
              <w:overflowPunct w:val="0"/>
              <w:autoSpaceDE w:val="0"/>
              <w:snapToGrid w:val="0"/>
              <w:ind w:left="180"/>
              <w:jc w:val="right"/>
              <w:rPr>
                <w:sz w:val="22"/>
                <w:szCs w:val="22"/>
              </w:rPr>
            </w:pPr>
            <w:r w:rsidRPr="00380FA4">
              <w:rPr>
                <w:sz w:val="22"/>
                <w:szCs w:val="22"/>
              </w:rPr>
              <w:t>712 509</w:t>
            </w:r>
          </w:p>
        </w:tc>
        <w:tc>
          <w:tcPr>
            <w:tcW w:w="776" w:type="pct"/>
            <w:tcBorders>
              <w:top w:val="nil"/>
              <w:left w:val="single" w:sz="2" w:space="0" w:color="000000"/>
              <w:bottom w:val="single" w:sz="2" w:space="0" w:color="000000"/>
              <w:right w:val="single" w:sz="2" w:space="0" w:color="000000"/>
            </w:tcBorders>
            <w:vAlign w:val="center"/>
          </w:tcPr>
          <w:p w14:paraId="04D16A9F"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452 708</w:t>
            </w:r>
          </w:p>
        </w:tc>
        <w:tc>
          <w:tcPr>
            <w:tcW w:w="764" w:type="pct"/>
            <w:tcBorders>
              <w:top w:val="nil"/>
              <w:left w:val="single" w:sz="2" w:space="0" w:color="000000"/>
              <w:bottom w:val="single" w:sz="2" w:space="0" w:color="000000"/>
              <w:right w:val="single" w:sz="2" w:space="0" w:color="000000"/>
            </w:tcBorders>
            <w:vAlign w:val="center"/>
          </w:tcPr>
          <w:p w14:paraId="70F401F7" w14:textId="77777777" w:rsidR="008864FC" w:rsidRPr="00380FA4" w:rsidRDefault="008864FC" w:rsidP="0074127E">
            <w:pPr>
              <w:snapToGrid w:val="0"/>
              <w:ind w:left="180"/>
              <w:jc w:val="right"/>
              <w:rPr>
                <w:b/>
                <w:sz w:val="22"/>
                <w:szCs w:val="22"/>
              </w:rPr>
            </w:pPr>
            <w:r w:rsidRPr="00380FA4">
              <w:rPr>
                <w:b/>
                <w:sz w:val="22"/>
                <w:szCs w:val="22"/>
              </w:rPr>
              <w:t>459 168</w:t>
            </w:r>
          </w:p>
        </w:tc>
      </w:tr>
      <w:tr w:rsidR="008864FC" w:rsidRPr="00380FA4" w14:paraId="7CF39288" w14:textId="77777777" w:rsidTr="0074127E">
        <w:trPr>
          <w:cantSplit/>
          <w:trHeight w:val="610"/>
          <w:jc w:val="center"/>
        </w:trPr>
        <w:tc>
          <w:tcPr>
            <w:tcW w:w="222" w:type="pct"/>
            <w:tcBorders>
              <w:top w:val="single" w:sz="2" w:space="0" w:color="000000"/>
              <w:left w:val="single" w:sz="2" w:space="0" w:color="000000"/>
              <w:bottom w:val="single" w:sz="2" w:space="0" w:color="000000"/>
              <w:right w:val="nil"/>
            </w:tcBorders>
            <w:vAlign w:val="center"/>
          </w:tcPr>
          <w:p w14:paraId="7D16B772" w14:textId="77777777" w:rsidR="008864FC" w:rsidRPr="00380FA4" w:rsidRDefault="008864FC" w:rsidP="0074127E">
            <w:pPr>
              <w:overflowPunct w:val="0"/>
              <w:autoSpaceDE w:val="0"/>
              <w:snapToGrid w:val="0"/>
              <w:jc w:val="center"/>
            </w:pPr>
            <w:r w:rsidRPr="00380FA4">
              <w:rPr>
                <w:sz w:val="22"/>
                <w:szCs w:val="22"/>
              </w:rPr>
              <w:t>20</w:t>
            </w:r>
          </w:p>
        </w:tc>
        <w:tc>
          <w:tcPr>
            <w:tcW w:w="904" w:type="pct"/>
            <w:tcBorders>
              <w:top w:val="single" w:sz="2" w:space="0" w:color="000000"/>
              <w:left w:val="single" w:sz="2" w:space="0" w:color="000000"/>
              <w:bottom w:val="single" w:sz="2" w:space="0" w:color="000000"/>
              <w:right w:val="nil"/>
            </w:tcBorders>
            <w:vAlign w:val="center"/>
          </w:tcPr>
          <w:p w14:paraId="6B888DFE" w14:textId="77777777" w:rsidR="008864FC" w:rsidRPr="00380FA4" w:rsidRDefault="008864FC" w:rsidP="0074127E">
            <w:pPr>
              <w:snapToGrid w:val="0"/>
            </w:pPr>
            <w:r w:rsidRPr="00380FA4">
              <w:rPr>
                <w:sz w:val="22"/>
                <w:szCs w:val="22"/>
              </w:rPr>
              <w:t>Rozdział 85321</w:t>
            </w:r>
          </w:p>
          <w:p w14:paraId="70BC3398" w14:textId="77777777" w:rsidR="008864FC" w:rsidRPr="00380FA4" w:rsidRDefault="008864FC" w:rsidP="0074127E">
            <w:r w:rsidRPr="00380FA4">
              <w:rPr>
                <w:sz w:val="22"/>
                <w:szCs w:val="22"/>
              </w:rPr>
              <w:t>ZON</w:t>
            </w:r>
          </w:p>
        </w:tc>
        <w:tc>
          <w:tcPr>
            <w:tcW w:w="776" w:type="pct"/>
            <w:tcBorders>
              <w:top w:val="single" w:sz="2" w:space="0" w:color="000000"/>
              <w:left w:val="single" w:sz="2" w:space="0" w:color="000000"/>
              <w:bottom w:val="single" w:sz="2" w:space="0" w:color="000000"/>
              <w:right w:val="single" w:sz="2" w:space="0" w:color="000000"/>
            </w:tcBorders>
            <w:vAlign w:val="center"/>
          </w:tcPr>
          <w:p w14:paraId="7F1444D4" w14:textId="77777777" w:rsidR="008864FC" w:rsidRPr="00380FA4" w:rsidRDefault="008864FC" w:rsidP="0074127E">
            <w:pPr>
              <w:snapToGrid w:val="0"/>
              <w:ind w:left="180"/>
              <w:jc w:val="right"/>
              <w:rPr>
                <w:sz w:val="22"/>
                <w:szCs w:val="22"/>
              </w:rPr>
            </w:pPr>
            <w:r w:rsidRPr="00380FA4">
              <w:rPr>
                <w:sz w:val="22"/>
                <w:szCs w:val="22"/>
              </w:rPr>
              <w:t>678 714</w:t>
            </w:r>
          </w:p>
        </w:tc>
        <w:tc>
          <w:tcPr>
            <w:tcW w:w="784" w:type="pct"/>
            <w:tcBorders>
              <w:top w:val="single" w:sz="2" w:space="0" w:color="000000"/>
              <w:left w:val="single" w:sz="2" w:space="0" w:color="000000"/>
              <w:bottom w:val="single" w:sz="2" w:space="0" w:color="000000"/>
              <w:right w:val="single" w:sz="2" w:space="0" w:color="000000"/>
            </w:tcBorders>
            <w:vAlign w:val="center"/>
          </w:tcPr>
          <w:p w14:paraId="47A16789" w14:textId="77777777" w:rsidR="008864FC" w:rsidRPr="00380FA4" w:rsidRDefault="008864FC" w:rsidP="0074127E">
            <w:pPr>
              <w:snapToGrid w:val="0"/>
              <w:ind w:left="180"/>
              <w:jc w:val="right"/>
              <w:rPr>
                <w:sz w:val="22"/>
                <w:szCs w:val="22"/>
              </w:rPr>
            </w:pPr>
            <w:r w:rsidRPr="00380FA4">
              <w:rPr>
                <w:sz w:val="22"/>
                <w:szCs w:val="22"/>
              </w:rPr>
              <w:t>664 815</w:t>
            </w:r>
          </w:p>
        </w:tc>
        <w:tc>
          <w:tcPr>
            <w:tcW w:w="775" w:type="pct"/>
            <w:tcBorders>
              <w:top w:val="single" w:sz="2" w:space="0" w:color="000000"/>
              <w:left w:val="single" w:sz="2" w:space="0" w:color="000000"/>
              <w:bottom w:val="single" w:sz="2" w:space="0" w:color="000000"/>
              <w:right w:val="single" w:sz="2" w:space="0" w:color="000000"/>
            </w:tcBorders>
            <w:vAlign w:val="center"/>
          </w:tcPr>
          <w:p w14:paraId="160DC99D" w14:textId="77777777" w:rsidR="008864FC" w:rsidRPr="00380FA4" w:rsidRDefault="008864FC" w:rsidP="0074127E">
            <w:pPr>
              <w:snapToGrid w:val="0"/>
              <w:ind w:left="180"/>
              <w:jc w:val="right"/>
              <w:rPr>
                <w:sz w:val="22"/>
                <w:szCs w:val="22"/>
              </w:rPr>
            </w:pPr>
            <w:r w:rsidRPr="00380FA4">
              <w:rPr>
                <w:sz w:val="22"/>
                <w:szCs w:val="22"/>
              </w:rPr>
              <w:t>634 733</w:t>
            </w:r>
          </w:p>
        </w:tc>
        <w:tc>
          <w:tcPr>
            <w:tcW w:w="776" w:type="pct"/>
            <w:tcBorders>
              <w:top w:val="single" w:sz="2" w:space="0" w:color="000000"/>
              <w:left w:val="single" w:sz="2" w:space="0" w:color="000000"/>
              <w:bottom w:val="single" w:sz="2" w:space="0" w:color="000000"/>
              <w:right w:val="single" w:sz="2" w:space="0" w:color="000000"/>
            </w:tcBorders>
            <w:vAlign w:val="center"/>
          </w:tcPr>
          <w:p w14:paraId="29FC5385" w14:textId="77777777" w:rsidR="008864FC" w:rsidRPr="00380FA4" w:rsidRDefault="008864FC" w:rsidP="0074127E">
            <w:pPr>
              <w:snapToGrid w:val="0"/>
              <w:ind w:left="180"/>
              <w:jc w:val="right"/>
              <w:rPr>
                <w:b/>
                <w:sz w:val="22"/>
                <w:szCs w:val="22"/>
              </w:rPr>
            </w:pPr>
            <w:r w:rsidRPr="00380FA4">
              <w:rPr>
                <w:b/>
                <w:sz w:val="22"/>
                <w:szCs w:val="22"/>
              </w:rPr>
              <w:t>674 177</w:t>
            </w:r>
          </w:p>
        </w:tc>
        <w:tc>
          <w:tcPr>
            <w:tcW w:w="764" w:type="pct"/>
            <w:tcBorders>
              <w:top w:val="single" w:sz="2" w:space="0" w:color="000000"/>
              <w:left w:val="single" w:sz="2" w:space="0" w:color="000000"/>
              <w:bottom w:val="single" w:sz="2" w:space="0" w:color="000000"/>
              <w:right w:val="single" w:sz="2" w:space="0" w:color="000000"/>
            </w:tcBorders>
            <w:vAlign w:val="center"/>
          </w:tcPr>
          <w:p w14:paraId="501CD3BB"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530 230</w:t>
            </w:r>
          </w:p>
        </w:tc>
      </w:tr>
      <w:tr w:rsidR="008864FC" w:rsidRPr="00380FA4" w14:paraId="0D8B9E4A" w14:textId="77777777" w:rsidTr="0074127E">
        <w:trPr>
          <w:cantSplit/>
          <w:trHeight w:val="764"/>
          <w:jc w:val="center"/>
        </w:trPr>
        <w:tc>
          <w:tcPr>
            <w:tcW w:w="222" w:type="pct"/>
            <w:tcBorders>
              <w:top w:val="single" w:sz="2" w:space="0" w:color="000000"/>
              <w:left w:val="single" w:sz="2" w:space="0" w:color="000000"/>
              <w:bottom w:val="single" w:sz="2" w:space="0" w:color="000000"/>
              <w:right w:val="nil"/>
            </w:tcBorders>
            <w:vAlign w:val="center"/>
          </w:tcPr>
          <w:p w14:paraId="2749774D" w14:textId="77777777" w:rsidR="008864FC" w:rsidRPr="00380FA4" w:rsidRDefault="008864FC" w:rsidP="0074127E">
            <w:pPr>
              <w:overflowPunct w:val="0"/>
              <w:autoSpaceDE w:val="0"/>
              <w:snapToGrid w:val="0"/>
              <w:jc w:val="center"/>
            </w:pPr>
            <w:r w:rsidRPr="00380FA4">
              <w:rPr>
                <w:sz w:val="22"/>
                <w:szCs w:val="22"/>
              </w:rPr>
              <w:t>21</w:t>
            </w:r>
          </w:p>
        </w:tc>
        <w:tc>
          <w:tcPr>
            <w:tcW w:w="904" w:type="pct"/>
            <w:tcBorders>
              <w:top w:val="single" w:sz="2" w:space="0" w:color="000000"/>
              <w:left w:val="single" w:sz="2" w:space="0" w:color="000000"/>
              <w:bottom w:val="single" w:sz="2" w:space="0" w:color="000000"/>
              <w:right w:val="nil"/>
            </w:tcBorders>
            <w:vAlign w:val="center"/>
          </w:tcPr>
          <w:p w14:paraId="48727D3E" w14:textId="77777777" w:rsidR="008864FC" w:rsidRPr="00380FA4" w:rsidRDefault="008864FC" w:rsidP="0074127E">
            <w:pPr>
              <w:snapToGrid w:val="0"/>
            </w:pPr>
            <w:r w:rsidRPr="00380FA4">
              <w:rPr>
                <w:sz w:val="22"/>
                <w:szCs w:val="22"/>
              </w:rPr>
              <w:t>Rozdział 85322</w:t>
            </w:r>
          </w:p>
          <w:p w14:paraId="6B3B9D2C" w14:textId="77777777" w:rsidR="008864FC" w:rsidRPr="00380FA4" w:rsidRDefault="008864FC" w:rsidP="0074127E">
            <w:pPr>
              <w:snapToGrid w:val="0"/>
              <w:rPr>
                <w:sz w:val="22"/>
                <w:szCs w:val="22"/>
              </w:rPr>
            </w:pPr>
            <w:r w:rsidRPr="00380FA4">
              <w:rPr>
                <w:sz w:val="22"/>
                <w:szCs w:val="22"/>
              </w:rPr>
              <w:t>Fundusz Pracy</w:t>
            </w:r>
          </w:p>
        </w:tc>
        <w:tc>
          <w:tcPr>
            <w:tcW w:w="776" w:type="pct"/>
            <w:tcBorders>
              <w:top w:val="single" w:sz="2" w:space="0" w:color="000000"/>
              <w:left w:val="single" w:sz="2" w:space="0" w:color="000000"/>
              <w:bottom w:val="single" w:sz="2" w:space="0" w:color="000000"/>
              <w:right w:val="single" w:sz="2" w:space="0" w:color="000000"/>
            </w:tcBorders>
            <w:vAlign w:val="center"/>
          </w:tcPr>
          <w:p w14:paraId="69097F2B" w14:textId="77777777" w:rsidR="008864FC" w:rsidRPr="006571D6" w:rsidRDefault="008864FC" w:rsidP="009E0F1B">
            <w:pPr>
              <w:snapToGrid w:val="0"/>
              <w:ind w:left="180"/>
              <w:jc w:val="right"/>
              <w:rPr>
                <w:sz w:val="22"/>
                <w:szCs w:val="22"/>
              </w:rPr>
            </w:pPr>
            <w:r w:rsidRPr="006571D6">
              <w:rPr>
                <w:sz w:val="22"/>
                <w:szCs w:val="22"/>
              </w:rPr>
              <w:t>---------------</w:t>
            </w:r>
          </w:p>
        </w:tc>
        <w:tc>
          <w:tcPr>
            <w:tcW w:w="784" w:type="pct"/>
            <w:tcBorders>
              <w:top w:val="single" w:sz="2" w:space="0" w:color="000000"/>
              <w:left w:val="single" w:sz="2" w:space="0" w:color="000000"/>
              <w:bottom w:val="single" w:sz="2" w:space="0" w:color="000000"/>
              <w:right w:val="single" w:sz="2" w:space="0" w:color="000000"/>
            </w:tcBorders>
            <w:vAlign w:val="center"/>
          </w:tcPr>
          <w:p w14:paraId="2C607AE6" w14:textId="77777777" w:rsidR="008864FC" w:rsidRPr="006571D6" w:rsidRDefault="008864FC" w:rsidP="0074127E">
            <w:pPr>
              <w:snapToGrid w:val="0"/>
              <w:ind w:left="180"/>
              <w:jc w:val="right"/>
              <w:rPr>
                <w:sz w:val="22"/>
                <w:szCs w:val="22"/>
              </w:rPr>
            </w:pPr>
            <w:r w:rsidRPr="006571D6">
              <w:rPr>
                <w:sz w:val="22"/>
                <w:szCs w:val="22"/>
              </w:rPr>
              <w:t>----------------</w:t>
            </w:r>
          </w:p>
        </w:tc>
        <w:tc>
          <w:tcPr>
            <w:tcW w:w="775" w:type="pct"/>
            <w:tcBorders>
              <w:top w:val="single" w:sz="2" w:space="0" w:color="000000"/>
              <w:left w:val="single" w:sz="2" w:space="0" w:color="000000"/>
              <w:bottom w:val="single" w:sz="2" w:space="0" w:color="000000"/>
              <w:right w:val="single" w:sz="2" w:space="0" w:color="000000"/>
            </w:tcBorders>
            <w:vAlign w:val="center"/>
          </w:tcPr>
          <w:p w14:paraId="0C57A113" w14:textId="77777777" w:rsidR="008864FC" w:rsidRPr="006571D6" w:rsidRDefault="008864FC" w:rsidP="0074127E">
            <w:pPr>
              <w:snapToGrid w:val="0"/>
              <w:ind w:left="180"/>
              <w:jc w:val="right"/>
              <w:rPr>
                <w:sz w:val="22"/>
                <w:szCs w:val="22"/>
              </w:rPr>
            </w:pPr>
            <w:r w:rsidRPr="006571D6">
              <w:rPr>
                <w:sz w:val="22"/>
                <w:szCs w:val="22"/>
              </w:rPr>
              <w:t>----------------</w:t>
            </w:r>
          </w:p>
        </w:tc>
        <w:tc>
          <w:tcPr>
            <w:tcW w:w="776" w:type="pct"/>
            <w:tcBorders>
              <w:top w:val="single" w:sz="2" w:space="0" w:color="000000"/>
              <w:left w:val="single" w:sz="2" w:space="0" w:color="000000"/>
              <w:bottom w:val="single" w:sz="2" w:space="0" w:color="000000"/>
              <w:right w:val="single" w:sz="2" w:space="0" w:color="000000"/>
            </w:tcBorders>
            <w:vAlign w:val="center"/>
          </w:tcPr>
          <w:p w14:paraId="18CB0F60" w14:textId="77777777" w:rsidR="008864FC" w:rsidRPr="00380FA4" w:rsidRDefault="008864FC" w:rsidP="0074127E">
            <w:pPr>
              <w:snapToGrid w:val="0"/>
              <w:ind w:left="180"/>
              <w:jc w:val="right"/>
              <w:rPr>
                <w:b/>
                <w:sz w:val="22"/>
                <w:szCs w:val="22"/>
              </w:rPr>
            </w:pPr>
            <w:r w:rsidRPr="00380FA4">
              <w:rPr>
                <w:b/>
                <w:sz w:val="22"/>
                <w:szCs w:val="22"/>
              </w:rPr>
              <w:t>33 564,00</w:t>
            </w:r>
          </w:p>
        </w:tc>
        <w:tc>
          <w:tcPr>
            <w:tcW w:w="764" w:type="pct"/>
            <w:tcBorders>
              <w:top w:val="single" w:sz="2" w:space="0" w:color="000000"/>
              <w:left w:val="single" w:sz="2" w:space="0" w:color="000000"/>
              <w:bottom w:val="single" w:sz="2" w:space="0" w:color="000000"/>
              <w:right w:val="single" w:sz="2" w:space="0" w:color="000000"/>
            </w:tcBorders>
            <w:vAlign w:val="center"/>
          </w:tcPr>
          <w:p w14:paraId="41199590"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0</w:t>
            </w:r>
          </w:p>
        </w:tc>
      </w:tr>
      <w:tr w:rsidR="008864FC" w:rsidRPr="00380FA4" w14:paraId="26A47A7F" w14:textId="77777777" w:rsidTr="0074127E">
        <w:trPr>
          <w:cantSplit/>
          <w:jc w:val="center"/>
        </w:trPr>
        <w:tc>
          <w:tcPr>
            <w:tcW w:w="222" w:type="pct"/>
            <w:tcBorders>
              <w:top w:val="nil"/>
              <w:left w:val="single" w:sz="2" w:space="0" w:color="000000"/>
              <w:bottom w:val="single" w:sz="2" w:space="0" w:color="000000"/>
              <w:right w:val="nil"/>
            </w:tcBorders>
            <w:vAlign w:val="center"/>
          </w:tcPr>
          <w:p w14:paraId="404442B7" w14:textId="77777777" w:rsidR="008864FC" w:rsidRPr="00380FA4" w:rsidRDefault="008864FC" w:rsidP="0074127E">
            <w:pPr>
              <w:overflowPunct w:val="0"/>
              <w:autoSpaceDE w:val="0"/>
              <w:snapToGrid w:val="0"/>
              <w:jc w:val="center"/>
              <w:rPr>
                <w:sz w:val="22"/>
                <w:szCs w:val="22"/>
              </w:rPr>
            </w:pPr>
            <w:r w:rsidRPr="00380FA4">
              <w:rPr>
                <w:sz w:val="22"/>
                <w:szCs w:val="22"/>
              </w:rPr>
              <w:t>22</w:t>
            </w:r>
          </w:p>
        </w:tc>
        <w:tc>
          <w:tcPr>
            <w:tcW w:w="904" w:type="pct"/>
            <w:tcBorders>
              <w:top w:val="nil"/>
              <w:left w:val="single" w:sz="2" w:space="0" w:color="000000"/>
              <w:bottom w:val="single" w:sz="2" w:space="0" w:color="000000"/>
              <w:right w:val="nil"/>
            </w:tcBorders>
            <w:vAlign w:val="bottom"/>
          </w:tcPr>
          <w:p w14:paraId="15C04B69" w14:textId="77777777" w:rsidR="008864FC" w:rsidRPr="00380FA4" w:rsidRDefault="008864FC" w:rsidP="0074127E">
            <w:pPr>
              <w:snapToGrid w:val="0"/>
            </w:pPr>
            <w:r w:rsidRPr="00380FA4">
              <w:rPr>
                <w:sz w:val="22"/>
                <w:szCs w:val="22"/>
              </w:rPr>
              <w:t>Rozdział 85415</w:t>
            </w:r>
          </w:p>
          <w:p w14:paraId="0D19C853" w14:textId="77777777" w:rsidR="008864FC" w:rsidRPr="00380FA4" w:rsidRDefault="008864FC" w:rsidP="0074127E">
            <w:pPr>
              <w:snapToGrid w:val="0"/>
            </w:pPr>
            <w:r w:rsidRPr="00380FA4">
              <w:rPr>
                <w:sz w:val="22"/>
                <w:szCs w:val="22"/>
              </w:rPr>
              <w:t>Pomoc materialna dla uczniów, inne formy pomocy dla uczniów</w:t>
            </w:r>
          </w:p>
        </w:tc>
        <w:tc>
          <w:tcPr>
            <w:tcW w:w="776" w:type="pct"/>
            <w:tcBorders>
              <w:top w:val="nil"/>
              <w:left w:val="single" w:sz="2" w:space="0" w:color="000000"/>
              <w:bottom w:val="single" w:sz="2" w:space="0" w:color="000000"/>
              <w:right w:val="single" w:sz="2" w:space="0" w:color="000000"/>
            </w:tcBorders>
            <w:vAlign w:val="center"/>
          </w:tcPr>
          <w:p w14:paraId="3126CF13" w14:textId="77777777" w:rsidR="008864FC" w:rsidRPr="00380FA4" w:rsidRDefault="008864FC" w:rsidP="0074127E">
            <w:pPr>
              <w:overflowPunct w:val="0"/>
              <w:autoSpaceDE w:val="0"/>
              <w:snapToGrid w:val="0"/>
              <w:ind w:left="180"/>
              <w:jc w:val="right"/>
              <w:rPr>
                <w:sz w:val="22"/>
                <w:szCs w:val="22"/>
              </w:rPr>
            </w:pPr>
            <w:r w:rsidRPr="00380FA4">
              <w:rPr>
                <w:sz w:val="22"/>
                <w:szCs w:val="22"/>
              </w:rPr>
              <w:t>939 720</w:t>
            </w:r>
          </w:p>
        </w:tc>
        <w:tc>
          <w:tcPr>
            <w:tcW w:w="784" w:type="pct"/>
            <w:tcBorders>
              <w:top w:val="nil"/>
              <w:left w:val="single" w:sz="2" w:space="0" w:color="000000"/>
              <w:bottom w:val="single" w:sz="2" w:space="0" w:color="000000"/>
              <w:right w:val="single" w:sz="2" w:space="0" w:color="000000"/>
            </w:tcBorders>
            <w:vAlign w:val="center"/>
          </w:tcPr>
          <w:p w14:paraId="38E2EB36" w14:textId="77777777" w:rsidR="008864FC" w:rsidRPr="00380FA4" w:rsidRDefault="008864FC" w:rsidP="0074127E">
            <w:pPr>
              <w:overflowPunct w:val="0"/>
              <w:autoSpaceDE w:val="0"/>
              <w:snapToGrid w:val="0"/>
              <w:ind w:left="180"/>
              <w:jc w:val="right"/>
              <w:rPr>
                <w:sz w:val="22"/>
                <w:szCs w:val="22"/>
              </w:rPr>
            </w:pPr>
            <w:r w:rsidRPr="00380FA4">
              <w:rPr>
                <w:sz w:val="22"/>
                <w:szCs w:val="22"/>
              </w:rPr>
              <w:t>713 259</w:t>
            </w:r>
          </w:p>
        </w:tc>
        <w:tc>
          <w:tcPr>
            <w:tcW w:w="775" w:type="pct"/>
            <w:tcBorders>
              <w:top w:val="nil"/>
              <w:left w:val="single" w:sz="2" w:space="0" w:color="000000"/>
              <w:bottom w:val="single" w:sz="2" w:space="0" w:color="000000"/>
              <w:right w:val="single" w:sz="2" w:space="0" w:color="000000"/>
            </w:tcBorders>
            <w:vAlign w:val="center"/>
          </w:tcPr>
          <w:p w14:paraId="74665240" w14:textId="77777777" w:rsidR="008864FC" w:rsidRPr="00380FA4" w:rsidRDefault="008864FC" w:rsidP="0074127E">
            <w:pPr>
              <w:overflowPunct w:val="0"/>
              <w:autoSpaceDE w:val="0"/>
              <w:snapToGrid w:val="0"/>
              <w:ind w:left="180"/>
              <w:jc w:val="right"/>
              <w:rPr>
                <w:sz w:val="22"/>
                <w:szCs w:val="22"/>
              </w:rPr>
            </w:pPr>
            <w:r w:rsidRPr="00380FA4">
              <w:rPr>
                <w:sz w:val="22"/>
                <w:szCs w:val="22"/>
              </w:rPr>
              <w:t>525 988</w:t>
            </w:r>
          </w:p>
        </w:tc>
        <w:tc>
          <w:tcPr>
            <w:tcW w:w="776" w:type="pct"/>
            <w:tcBorders>
              <w:top w:val="nil"/>
              <w:left w:val="single" w:sz="2" w:space="0" w:color="000000"/>
              <w:bottom w:val="single" w:sz="2" w:space="0" w:color="000000"/>
              <w:right w:val="single" w:sz="2" w:space="0" w:color="000000"/>
            </w:tcBorders>
            <w:vAlign w:val="center"/>
          </w:tcPr>
          <w:p w14:paraId="146E6713"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397 410</w:t>
            </w:r>
          </w:p>
        </w:tc>
        <w:tc>
          <w:tcPr>
            <w:tcW w:w="764" w:type="pct"/>
            <w:tcBorders>
              <w:top w:val="nil"/>
              <w:left w:val="single" w:sz="2" w:space="0" w:color="000000"/>
              <w:bottom w:val="single" w:sz="2" w:space="0" w:color="000000"/>
              <w:right w:val="single" w:sz="2" w:space="0" w:color="000000"/>
            </w:tcBorders>
            <w:vAlign w:val="center"/>
          </w:tcPr>
          <w:p w14:paraId="6A750743" w14:textId="77777777" w:rsidR="008864FC" w:rsidRPr="00380FA4" w:rsidRDefault="008864FC" w:rsidP="0074127E">
            <w:pPr>
              <w:snapToGrid w:val="0"/>
              <w:ind w:left="180"/>
              <w:jc w:val="right"/>
              <w:rPr>
                <w:b/>
                <w:sz w:val="22"/>
                <w:szCs w:val="22"/>
              </w:rPr>
            </w:pPr>
            <w:r w:rsidRPr="00380FA4">
              <w:rPr>
                <w:b/>
                <w:sz w:val="22"/>
                <w:szCs w:val="22"/>
              </w:rPr>
              <w:t>76 900</w:t>
            </w:r>
          </w:p>
        </w:tc>
      </w:tr>
      <w:tr w:rsidR="008864FC" w:rsidRPr="00380FA4" w14:paraId="39BB4B21" w14:textId="77777777" w:rsidTr="0074127E">
        <w:trPr>
          <w:cantSplit/>
          <w:jc w:val="center"/>
        </w:trPr>
        <w:tc>
          <w:tcPr>
            <w:tcW w:w="222" w:type="pct"/>
            <w:tcBorders>
              <w:top w:val="nil"/>
              <w:left w:val="single" w:sz="2" w:space="0" w:color="000000"/>
              <w:bottom w:val="single" w:sz="2" w:space="0" w:color="000000"/>
              <w:right w:val="nil"/>
            </w:tcBorders>
            <w:vAlign w:val="center"/>
          </w:tcPr>
          <w:p w14:paraId="0EFC15DC" w14:textId="77777777" w:rsidR="008864FC" w:rsidRPr="00380FA4" w:rsidRDefault="008864FC" w:rsidP="0074127E">
            <w:pPr>
              <w:overflowPunct w:val="0"/>
              <w:autoSpaceDE w:val="0"/>
              <w:snapToGrid w:val="0"/>
              <w:jc w:val="center"/>
              <w:rPr>
                <w:sz w:val="22"/>
                <w:szCs w:val="22"/>
              </w:rPr>
            </w:pPr>
            <w:r w:rsidRPr="00380FA4">
              <w:rPr>
                <w:sz w:val="22"/>
                <w:szCs w:val="22"/>
              </w:rPr>
              <w:t>23</w:t>
            </w:r>
          </w:p>
        </w:tc>
        <w:tc>
          <w:tcPr>
            <w:tcW w:w="904" w:type="pct"/>
            <w:tcBorders>
              <w:top w:val="nil"/>
              <w:left w:val="single" w:sz="2" w:space="0" w:color="000000"/>
              <w:bottom w:val="single" w:sz="2" w:space="0" w:color="000000"/>
              <w:right w:val="nil"/>
            </w:tcBorders>
            <w:vAlign w:val="bottom"/>
          </w:tcPr>
          <w:p w14:paraId="77DF437A" w14:textId="77777777" w:rsidR="008864FC" w:rsidRPr="00380FA4" w:rsidRDefault="008864FC" w:rsidP="0074127E">
            <w:pPr>
              <w:overflowPunct w:val="0"/>
              <w:autoSpaceDE w:val="0"/>
              <w:snapToGrid w:val="0"/>
              <w:jc w:val="both"/>
              <w:rPr>
                <w:sz w:val="22"/>
                <w:szCs w:val="22"/>
              </w:rPr>
            </w:pPr>
            <w:r w:rsidRPr="00380FA4">
              <w:rPr>
                <w:sz w:val="22"/>
                <w:szCs w:val="22"/>
              </w:rPr>
              <w:t>Rozdział 85501</w:t>
            </w:r>
          </w:p>
          <w:p w14:paraId="4B2CA61E" w14:textId="77777777" w:rsidR="008864FC" w:rsidRPr="00380FA4" w:rsidRDefault="008864FC" w:rsidP="0074127E">
            <w:pPr>
              <w:snapToGrid w:val="0"/>
              <w:rPr>
                <w:sz w:val="22"/>
                <w:szCs w:val="22"/>
              </w:rPr>
            </w:pPr>
            <w:r w:rsidRPr="00380FA4">
              <w:rPr>
                <w:sz w:val="22"/>
                <w:szCs w:val="22"/>
              </w:rPr>
              <w:t>Świadczenie wychowawczy</w:t>
            </w:r>
          </w:p>
        </w:tc>
        <w:tc>
          <w:tcPr>
            <w:tcW w:w="776" w:type="pct"/>
            <w:tcBorders>
              <w:top w:val="nil"/>
              <w:left w:val="single" w:sz="2" w:space="0" w:color="000000"/>
              <w:bottom w:val="single" w:sz="2" w:space="0" w:color="000000"/>
              <w:right w:val="single" w:sz="2" w:space="0" w:color="000000"/>
            </w:tcBorders>
            <w:vAlign w:val="center"/>
          </w:tcPr>
          <w:p w14:paraId="0AED9E0D" w14:textId="77777777" w:rsidR="008864FC" w:rsidRPr="00380FA4" w:rsidRDefault="008864FC" w:rsidP="0074127E">
            <w:pPr>
              <w:overflowPunct w:val="0"/>
              <w:autoSpaceDE w:val="0"/>
              <w:snapToGrid w:val="0"/>
              <w:ind w:left="180"/>
              <w:jc w:val="right"/>
              <w:rPr>
                <w:sz w:val="22"/>
                <w:szCs w:val="22"/>
              </w:rPr>
            </w:pPr>
          </w:p>
          <w:p w14:paraId="58D50155" w14:textId="77777777" w:rsidR="008864FC" w:rsidRPr="00380FA4" w:rsidRDefault="008864FC" w:rsidP="0074127E">
            <w:pPr>
              <w:overflowPunct w:val="0"/>
              <w:autoSpaceDE w:val="0"/>
              <w:snapToGrid w:val="0"/>
              <w:ind w:left="180"/>
              <w:jc w:val="right"/>
              <w:rPr>
                <w:sz w:val="22"/>
                <w:szCs w:val="22"/>
              </w:rPr>
            </w:pPr>
            <w:r w:rsidRPr="00380FA4">
              <w:rPr>
                <w:sz w:val="22"/>
                <w:szCs w:val="22"/>
              </w:rPr>
              <w:t>0</w:t>
            </w:r>
          </w:p>
        </w:tc>
        <w:tc>
          <w:tcPr>
            <w:tcW w:w="784" w:type="pct"/>
            <w:tcBorders>
              <w:top w:val="nil"/>
              <w:left w:val="single" w:sz="2" w:space="0" w:color="000000"/>
              <w:bottom w:val="single" w:sz="2" w:space="0" w:color="000000"/>
              <w:right w:val="single" w:sz="2" w:space="0" w:color="000000"/>
            </w:tcBorders>
            <w:vAlign w:val="center"/>
          </w:tcPr>
          <w:p w14:paraId="7EA104F3" w14:textId="77777777" w:rsidR="008864FC" w:rsidRPr="00380FA4" w:rsidRDefault="008864FC" w:rsidP="0074127E">
            <w:pPr>
              <w:overflowPunct w:val="0"/>
              <w:autoSpaceDE w:val="0"/>
              <w:snapToGrid w:val="0"/>
              <w:ind w:left="180"/>
              <w:jc w:val="right"/>
              <w:rPr>
                <w:sz w:val="22"/>
                <w:szCs w:val="22"/>
              </w:rPr>
            </w:pPr>
          </w:p>
          <w:p w14:paraId="0247CDC6" w14:textId="77777777" w:rsidR="008864FC" w:rsidRPr="00380FA4" w:rsidRDefault="008864FC" w:rsidP="0074127E">
            <w:pPr>
              <w:overflowPunct w:val="0"/>
              <w:autoSpaceDE w:val="0"/>
              <w:snapToGrid w:val="0"/>
              <w:ind w:left="180"/>
              <w:jc w:val="right"/>
              <w:rPr>
                <w:sz w:val="22"/>
                <w:szCs w:val="22"/>
              </w:rPr>
            </w:pPr>
            <w:r w:rsidRPr="00380FA4">
              <w:rPr>
                <w:sz w:val="22"/>
                <w:szCs w:val="22"/>
              </w:rPr>
              <w:t>0</w:t>
            </w:r>
          </w:p>
        </w:tc>
        <w:tc>
          <w:tcPr>
            <w:tcW w:w="775" w:type="pct"/>
            <w:tcBorders>
              <w:top w:val="nil"/>
              <w:left w:val="single" w:sz="2" w:space="0" w:color="000000"/>
              <w:bottom w:val="single" w:sz="2" w:space="0" w:color="000000"/>
              <w:right w:val="single" w:sz="2" w:space="0" w:color="000000"/>
            </w:tcBorders>
            <w:vAlign w:val="center"/>
          </w:tcPr>
          <w:p w14:paraId="17ADE333" w14:textId="77777777" w:rsidR="008864FC" w:rsidRPr="00380FA4" w:rsidRDefault="008864FC" w:rsidP="0074127E">
            <w:pPr>
              <w:overflowPunct w:val="0"/>
              <w:autoSpaceDE w:val="0"/>
              <w:snapToGrid w:val="0"/>
              <w:ind w:left="180"/>
              <w:jc w:val="right"/>
              <w:rPr>
                <w:sz w:val="22"/>
                <w:szCs w:val="22"/>
              </w:rPr>
            </w:pPr>
            <w:r w:rsidRPr="00380FA4">
              <w:rPr>
                <w:sz w:val="22"/>
                <w:szCs w:val="22"/>
              </w:rPr>
              <w:t>33 986 771</w:t>
            </w:r>
          </w:p>
        </w:tc>
        <w:tc>
          <w:tcPr>
            <w:tcW w:w="776" w:type="pct"/>
            <w:tcBorders>
              <w:top w:val="nil"/>
              <w:left w:val="single" w:sz="2" w:space="0" w:color="000000"/>
              <w:bottom w:val="single" w:sz="2" w:space="0" w:color="000000"/>
              <w:right w:val="single" w:sz="2" w:space="0" w:color="000000"/>
            </w:tcBorders>
            <w:vAlign w:val="center"/>
          </w:tcPr>
          <w:p w14:paraId="04F1CCD6"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32 705 532</w:t>
            </w:r>
          </w:p>
        </w:tc>
        <w:tc>
          <w:tcPr>
            <w:tcW w:w="764" w:type="pct"/>
            <w:tcBorders>
              <w:top w:val="nil"/>
              <w:left w:val="single" w:sz="2" w:space="0" w:color="000000"/>
              <w:bottom w:val="single" w:sz="2" w:space="0" w:color="000000"/>
              <w:right w:val="single" w:sz="2" w:space="0" w:color="000000"/>
            </w:tcBorders>
            <w:vAlign w:val="center"/>
          </w:tcPr>
          <w:p w14:paraId="4B4BE5CA" w14:textId="77777777" w:rsidR="008864FC" w:rsidRPr="00380FA4" w:rsidRDefault="008864FC" w:rsidP="0074127E">
            <w:pPr>
              <w:snapToGrid w:val="0"/>
              <w:ind w:left="180"/>
              <w:jc w:val="right"/>
              <w:rPr>
                <w:b/>
                <w:sz w:val="22"/>
                <w:szCs w:val="22"/>
              </w:rPr>
            </w:pPr>
            <w:r w:rsidRPr="00380FA4">
              <w:rPr>
                <w:b/>
                <w:sz w:val="22"/>
                <w:szCs w:val="22"/>
              </w:rPr>
              <w:t>30 467 000</w:t>
            </w:r>
          </w:p>
        </w:tc>
      </w:tr>
      <w:tr w:rsidR="008864FC" w:rsidRPr="00380FA4" w14:paraId="5C457D03" w14:textId="77777777" w:rsidTr="0074127E">
        <w:trPr>
          <w:cantSplit/>
          <w:jc w:val="center"/>
        </w:trPr>
        <w:tc>
          <w:tcPr>
            <w:tcW w:w="222" w:type="pct"/>
            <w:tcBorders>
              <w:top w:val="nil"/>
              <w:left w:val="single" w:sz="2" w:space="0" w:color="000000"/>
              <w:bottom w:val="single" w:sz="2" w:space="0" w:color="000000"/>
              <w:right w:val="nil"/>
            </w:tcBorders>
            <w:vAlign w:val="center"/>
          </w:tcPr>
          <w:p w14:paraId="613DF52C" w14:textId="77777777" w:rsidR="008864FC" w:rsidRPr="00380FA4" w:rsidRDefault="008864FC" w:rsidP="0074127E">
            <w:pPr>
              <w:overflowPunct w:val="0"/>
              <w:autoSpaceDE w:val="0"/>
              <w:snapToGrid w:val="0"/>
              <w:jc w:val="center"/>
              <w:rPr>
                <w:sz w:val="22"/>
                <w:szCs w:val="22"/>
              </w:rPr>
            </w:pPr>
            <w:r w:rsidRPr="00380FA4">
              <w:rPr>
                <w:sz w:val="22"/>
                <w:szCs w:val="22"/>
              </w:rPr>
              <w:t>24</w:t>
            </w:r>
          </w:p>
        </w:tc>
        <w:tc>
          <w:tcPr>
            <w:tcW w:w="904" w:type="pct"/>
            <w:tcBorders>
              <w:top w:val="nil"/>
              <w:left w:val="single" w:sz="2" w:space="0" w:color="000000"/>
              <w:bottom w:val="single" w:sz="2" w:space="0" w:color="000000"/>
              <w:right w:val="nil"/>
            </w:tcBorders>
            <w:vAlign w:val="bottom"/>
          </w:tcPr>
          <w:p w14:paraId="20F37E11" w14:textId="77777777" w:rsidR="008864FC" w:rsidRPr="00380FA4" w:rsidRDefault="008864FC" w:rsidP="0074127E">
            <w:pPr>
              <w:overflowPunct w:val="0"/>
              <w:autoSpaceDE w:val="0"/>
              <w:snapToGrid w:val="0"/>
            </w:pPr>
            <w:r w:rsidRPr="00380FA4">
              <w:rPr>
                <w:sz w:val="22"/>
                <w:szCs w:val="22"/>
              </w:rPr>
              <w:t xml:space="preserve">Rozdział 85502 </w:t>
            </w:r>
          </w:p>
          <w:p w14:paraId="383806ED" w14:textId="77777777" w:rsidR="008864FC" w:rsidRPr="00380FA4" w:rsidRDefault="008864FC" w:rsidP="0074127E">
            <w:pPr>
              <w:snapToGrid w:val="0"/>
              <w:rPr>
                <w:sz w:val="22"/>
                <w:szCs w:val="22"/>
              </w:rPr>
            </w:pPr>
            <w:r w:rsidRPr="00380FA4">
              <w:rPr>
                <w:sz w:val="22"/>
                <w:szCs w:val="22"/>
              </w:rPr>
              <w:t>Świadczenia rodzinne</w:t>
            </w:r>
          </w:p>
        </w:tc>
        <w:tc>
          <w:tcPr>
            <w:tcW w:w="776" w:type="pct"/>
            <w:tcBorders>
              <w:top w:val="nil"/>
              <w:left w:val="single" w:sz="2" w:space="0" w:color="000000"/>
              <w:bottom w:val="single" w:sz="2" w:space="0" w:color="000000"/>
              <w:right w:val="single" w:sz="2" w:space="0" w:color="000000"/>
            </w:tcBorders>
            <w:vAlign w:val="center"/>
          </w:tcPr>
          <w:p w14:paraId="586E8724" w14:textId="77777777" w:rsidR="008864FC" w:rsidRPr="00380FA4" w:rsidRDefault="008864FC" w:rsidP="0074127E">
            <w:pPr>
              <w:overflowPunct w:val="0"/>
              <w:autoSpaceDE w:val="0"/>
              <w:snapToGrid w:val="0"/>
              <w:ind w:left="180"/>
              <w:jc w:val="right"/>
              <w:rPr>
                <w:sz w:val="22"/>
                <w:szCs w:val="22"/>
              </w:rPr>
            </w:pPr>
          </w:p>
          <w:p w14:paraId="23435023" w14:textId="77777777" w:rsidR="008864FC" w:rsidRPr="00380FA4" w:rsidRDefault="008864FC" w:rsidP="0074127E">
            <w:pPr>
              <w:overflowPunct w:val="0"/>
              <w:autoSpaceDE w:val="0"/>
              <w:snapToGrid w:val="0"/>
              <w:ind w:left="180"/>
              <w:jc w:val="right"/>
              <w:rPr>
                <w:sz w:val="22"/>
                <w:szCs w:val="22"/>
              </w:rPr>
            </w:pPr>
            <w:r w:rsidRPr="00380FA4">
              <w:rPr>
                <w:sz w:val="22"/>
                <w:szCs w:val="22"/>
              </w:rPr>
              <w:t>0</w:t>
            </w:r>
          </w:p>
        </w:tc>
        <w:tc>
          <w:tcPr>
            <w:tcW w:w="784" w:type="pct"/>
            <w:tcBorders>
              <w:top w:val="nil"/>
              <w:left w:val="single" w:sz="2" w:space="0" w:color="000000"/>
              <w:bottom w:val="single" w:sz="2" w:space="0" w:color="000000"/>
              <w:right w:val="single" w:sz="2" w:space="0" w:color="000000"/>
            </w:tcBorders>
            <w:vAlign w:val="center"/>
          </w:tcPr>
          <w:p w14:paraId="6866234F" w14:textId="77777777" w:rsidR="008864FC" w:rsidRPr="00380FA4" w:rsidRDefault="008864FC" w:rsidP="0074127E">
            <w:pPr>
              <w:overflowPunct w:val="0"/>
              <w:autoSpaceDE w:val="0"/>
              <w:snapToGrid w:val="0"/>
              <w:ind w:left="180"/>
              <w:jc w:val="right"/>
              <w:rPr>
                <w:sz w:val="22"/>
                <w:szCs w:val="22"/>
              </w:rPr>
            </w:pPr>
          </w:p>
          <w:p w14:paraId="31656A50" w14:textId="77777777" w:rsidR="008864FC" w:rsidRPr="00380FA4" w:rsidRDefault="008864FC" w:rsidP="0074127E">
            <w:pPr>
              <w:overflowPunct w:val="0"/>
              <w:autoSpaceDE w:val="0"/>
              <w:snapToGrid w:val="0"/>
              <w:ind w:left="180"/>
              <w:jc w:val="right"/>
              <w:rPr>
                <w:sz w:val="22"/>
                <w:szCs w:val="22"/>
              </w:rPr>
            </w:pPr>
            <w:r w:rsidRPr="00380FA4">
              <w:rPr>
                <w:sz w:val="22"/>
                <w:szCs w:val="22"/>
              </w:rPr>
              <w:t>0</w:t>
            </w:r>
          </w:p>
        </w:tc>
        <w:tc>
          <w:tcPr>
            <w:tcW w:w="775" w:type="pct"/>
            <w:tcBorders>
              <w:top w:val="nil"/>
              <w:left w:val="single" w:sz="2" w:space="0" w:color="000000"/>
              <w:bottom w:val="single" w:sz="2" w:space="0" w:color="000000"/>
              <w:right w:val="single" w:sz="2" w:space="0" w:color="000000"/>
            </w:tcBorders>
            <w:vAlign w:val="center"/>
          </w:tcPr>
          <w:p w14:paraId="1AAC4606" w14:textId="77777777" w:rsidR="008864FC" w:rsidRPr="00380FA4" w:rsidRDefault="008864FC" w:rsidP="0074127E">
            <w:pPr>
              <w:overflowPunct w:val="0"/>
              <w:autoSpaceDE w:val="0"/>
              <w:snapToGrid w:val="0"/>
              <w:ind w:left="180"/>
              <w:jc w:val="right"/>
              <w:rPr>
                <w:sz w:val="22"/>
                <w:szCs w:val="22"/>
              </w:rPr>
            </w:pPr>
            <w:r w:rsidRPr="00380FA4">
              <w:rPr>
                <w:sz w:val="22"/>
                <w:szCs w:val="22"/>
              </w:rPr>
              <w:t>25 598 224</w:t>
            </w:r>
          </w:p>
        </w:tc>
        <w:tc>
          <w:tcPr>
            <w:tcW w:w="776" w:type="pct"/>
            <w:tcBorders>
              <w:top w:val="nil"/>
              <w:left w:val="single" w:sz="2" w:space="0" w:color="000000"/>
              <w:bottom w:val="single" w:sz="2" w:space="0" w:color="000000"/>
              <w:right w:val="single" w:sz="2" w:space="0" w:color="000000"/>
            </w:tcBorders>
            <w:vAlign w:val="center"/>
          </w:tcPr>
          <w:p w14:paraId="5E07082E"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25 950 782</w:t>
            </w:r>
          </w:p>
        </w:tc>
        <w:tc>
          <w:tcPr>
            <w:tcW w:w="764" w:type="pct"/>
            <w:tcBorders>
              <w:top w:val="nil"/>
              <w:left w:val="single" w:sz="2" w:space="0" w:color="000000"/>
              <w:bottom w:val="single" w:sz="2" w:space="0" w:color="000000"/>
              <w:right w:val="single" w:sz="2" w:space="0" w:color="000000"/>
            </w:tcBorders>
            <w:vAlign w:val="center"/>
          </w:tcPr>
          <w:p w14:paraId="4ED1A8CC"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25 694 600</w:t>
            </w:r>
          </w:p>
        </w:tc>
      </w:tr>
      <w:tr w:rsidR="008864FC" w:rsidRPr="00380FA4" w14:paraId="77599661" w14:textId="77777777" w:rsidTr="0074127E">
        <w:trPr>
          <w:cantSplit/>
          <w:jc w:val="center"/>
        </w:trPr>
        <w:tc>
          <w:tcPr>
            <w:tcW w:w="222" w:type="pct"/>
            <w:tcBorders>
              <w:top w:val="nil"/>
              <w:left w:val="single" w:sz="2" w:space="0" w:color="000000"/>
              <w:bottom w:val="single" w:sz="2" w:space="0" w:color="000000"/>
              <w:right w:val="nil"/>
            </w:tcBorders>
            <w:vAlign w:val="center"/>
          </w:tcPr>
          <w:p w14:paraId="70D9D34C" w14:textId="77777777" w:rsidR="008864FC" w:rsidRPr="00380FA4" w:rsidRDefault="008864FC" w:rsidP="0074127E">
            <w:pPr>
              <w:overflowPunct w:val="0"/>
              <w:autoSpaceDE w:val="0"/>
              <w:snapToGrid w:val="0"/>
              <w:jc w:val="center"/>
              <w:rPr>
                <w:sz w:val="22"/>
                <w:szCs w:val="22"/>
              </w:rPr>
            </w:pPr>
            <w:r w:rsidRPr="00380FA4">
              <w:rPr>
                <w:sz w:val="22"/>
                <w:szCs w:val="22"/>
              </w:rPr>
              <w:t>25</w:t>
            </w:r>
          </w:p>
        </w:tc>
        <w:tc>
          <w:tcPr>
            <w:tcW w:w="904" w:type="pct"/>
            <w:tcBorders>
              <w:top w:val="nil"/>
              <w:left w:val="single" w:sz="2" w:space="0" w:color="000000"/>
              <w:bottom w:val="single" w:sz="2" w:space="0" w:color="000000"/>
              <w:right w:val="nil"/>
            </w:tcBorders>
            <w:vAlign w:val="bottom"/>
          </w:tcPr>
          <w:p w14:paraId="6F8C0A6F" w14:textId="77777777" w:rsidR="008864FC" w:rsidRPr="00380FA4" w:rsidRDefault="008864FC" w:rsidP="0074127E">
            <w:pPr>
              <w:overflowPunct w:val="0"/>
              <w:autoSpaceDE w:val="0"/>
              <w:snapToGrid w:val="0"/>
              <w:jc w:val="both"/>
              <w:rPr>
                <w:sz w:val="22"/>
                <w:szCs w:val="22"/>
              </w:rPr>
            </w:pPr>
            <w:r w:rsidRPr="00380FA4">
              <w:rPr>
                <w:sz w:val="22"/>
                <w:szCs w:val="22"/>
              </w:rPr>
              <w:t>Rozdział 85503</w:t>
            </w:r>
          </w:p>
          <w:p w14:paraId="6A794007" w14:textId="77777777" w:rsidR="008864FC" w:rsidRPr="00380FA4" w:rsidRDefault="008864FC" w:rsidP="0074127E">
            <w:pPr>
              <w:snapToGrid w:val="0"/>
              <w:rPr>
                <w:sz w:val="22"/>
                <w:szCs w:val="22"/>
              </w:rPr>
            </w:pPr>
            <w:r w:rsidRPr="00380FA4">
              <w:rPr>
                <w:sz w:val="22"/>
                <w:szCs w:val="22"/>
              </w:rPr>
              <w:t>Karta Dużej Rodziny</w:t>
            </w:r>
          </w:p>
        </w:tc>
        <w:tc>
          <w:tcPr>
            <w:tcW w:w="776" w:type="pct"/>
            <w:tcBorders>
              <w:top w:val="nil"/>
              <w:left w:val="single" w:sz="2" w:space="0" w:color="000000"/>
              <w:bottom w:val="single" w:sz="2" w:space="0" w:color="000000"/>
              <w:right w:val="single" w:sz="2" w:space="0" w:color="000000"/>
            </w:tcBorders>
            <w:vAlign w:val="center"/>
          </w:tcPr>
          <w:p w14:paraId="489A488D" w14:textId="77777777" w:rsidR="008864FC" w:rsidRPr="00380FA4" w:rsidRDefault="008864FC" w:rsidP="0074127E">
            <w:pPr>
              <w:overflowPunct w:val="0"/>
              <w:autoSpaceDE w:val="0"/>
              <w:snapToGrid w:val="0"/>
              <w:ind w:left="180"/>
              <w:jc w:val="right"/>
              <w:rPr>
                <w:sz w:val="22"/>
                <w:szCs w:val="22"/>
              </w:rPr>
            </w:pPr>
          </w:p>
          <w:p w14:paraId="61DE144D" w14:textId="77777777" w:rsidR="008864FC" w:rsidRPr="00380FA4" w:rsidRDefault="008864FC" w:rsidP="0074127E">
            <w:pPr>
              <w:overflowPunct w:val="0"/>
              <w:autoSpaceDE w:val="0"/>
              <w:snapToGrid w:val="0"/>
              <w:ind w:left="180"/>
              <w:jc w:val="right"/>
              <w:rPr>
                <w:sz w:val="22"/>
                <w:szCs w:val="22"/>
              </w:rPr>
            </w:pPr>
            <w:r w:rsidRPr="00380FA4">
              <w:rPr>
                <w:sz w:val="22"/>
                <w:szCs w:val="22"/>
              </w:rPr>
              <w:t>0</w:t>
            </w:r>
          </w:p>
        </w:tc>
        <w:tc>
          <w:tcPr>
            <w:tcW w:w="784" w:type="pct"/>
            <w:tcBorders>
              <w:top w:val="nil"/>
              <w:left w:val="single" w:sz="2" w:space="0" w:color="000000"/>
              <w:bottom w:val="single" w:sz="2" w:space="0" w:color="000000"/>
              <w:right w:val="single" w:sz="2" w:space="0" w:color="000000"/>
            </w:tcBorders>
            <w:vAlign w:val="center"/>
          </w:tcPr>
          <w:p w14:paraId="1FBDA7F7" w14:textId="77777777" w:rsidR="008864FC" w:rsidRPr="00380FA4" w:rsidRDefault="008864FC" w:rsidP="0074127E">
            <w:pPr>
              <w:overflowPunct w:val="0"/>
              <w:autoSpaceDE w:val="0"/>
              <w:snapToGrid w:val="0"/>
              <w:ind w:left="180"/>
              <w:jc w:val="right"/>
              <w:rPr>
                <w:sz w:val="22"/>
                <w:szCs w:val="22"/>
              </w:rPr>
            </w:pPr>
          </w:p>
          <w:p w14:paraId="49E167FA" w14:textId="77777777" w:rsidR="008864FC" w:rsidRPr="00380FA4" w:rsidRDefault="008864FC" w:rsidP="0074127E">
            <w:pPr>
              <w:overflowPunct w:val="0"/>
              <w:autoSpaceDE w:val="0"/>
              <w:snapToGrid w:val="0"/>
              <w:ind w:left="180"/>
              <w:jc w:val="right"/>
              <w:rPr>
                <w:sz w:val="22"/>
                <w:szCs w:val="22"/>
              </w:rPr>
            </w:pPr>
            <w:r w:rsidRPr="00380FA4">
              <w:rPr>
                <w:sz w:val="22"/>
                <w:szCs w:val="22"/>
              </w:rPr>
              <w:t>0</w:t>
            </w:r>
          </w:p>
        </w:tc>
        <w:tc>
          <w:tcPr>
            <w:tcW w:w="775" w:type="pct"/>
            <w:tcBorders>
              <w:top w:val="nil"/>
              <w:left w:val="single" w:sz="2" w:space="0" w:color="000000"/>
              <w:bottom w:val="single" w:sz="2" w:space="0" w:color="000000"/>
              <w:right w:val="single" w:sz="2" w:space="0" w:color="000000"/>
            </w:tcBorders>
            <w:vAlign w:val="center"/>
          </w:tcPr>
          <w:p w14:paraId="675EB2F7" w14:textId="77777777" w:rsidR="008864FC" w:rsidRPr="00380FA4" w:rsidRDefault="008864FC" w:rsidP="0074127E">
            <w:pPr>
              <w:overflowPunct w:val="0"/>
              <w:autoSpaceDE w:val="0"/>
              <w:snapToGrid w:val="0"/>
              <w:ind w:left="180"/>
              <w:jc w:val="right"/>
              <w:rPr>
                <w:sz w:val="22"/>
                <w:szCs w:val="22"/>
              </w:rPr>
            </w:pPr>
            <w:r w:rsidRPr="00380FA4">
              <w:rPr>
                <w:sz w:val="22"/>
                <w:szCs w:val="22"/>
              </w:rPr>
              <w:t>1 198</w:t>
            </w:r>
          </w:p>
        </w:tc>
        <w:tc>
          <w:tcPr>
            <w:tcW w:w="776" w:type="pct"/>
            <w:tcBorders>
              <w:top w:val="nil"/>
              <w:left w:val="single" w:sz="2" w:space="0" w:color="000000"/>
              <w:bottom w:val="single" w:sz="2" w:space="0" w:color="000000"/>
              <w:right w:val="single" w:sz="2" w:space="0" w:color="000000"/>
            </w:tcBorders>
            <w:vAlign w:val="center"/>
          </w:tcPr>
          <w:p w14:paraId="3704A312"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1 834</w:t>
            </w:r>
          </w:p>
        </w:tc>
        <w:tc>
          <w:tcPr>
            <w:tcW w:w="764" w:type="pct"/>
            <w:tcBorders>
              <w:top w:val="nil"/>
              <w:left w:val="single" w:sz="2" w:space="0" w:color="000000"/>
              <w:bottom w:val="single" w:sz="2" w:space="0" w:color="000000"/>
              <w:right w:val="single" w:sz="2" w:space="0" w:color="000000"/>
            </w:tcBorders>
            <w:vAlign w:val="center"/>
          </w:tcPr>
          <w:p w14:paraId="47F0AE40"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0</w:t>
            </w:r>
          </w:p>
        </w:tc>
      </w:tr>
      <w:tr w:rsidR="008864FC" w:rsidRPr="00380FA4" w14:paraId="5183DF4A" w14:textId="77777777" w:rsidTr="0074127E">
        <w:trPr>
          <w:cantSplit/>
          <w:jc w:val="center"/>
        </w:trPr>
        <w:tc>
          <w:tcPr>
            <w:tcW w:w="222" w:type="pct"/>
            <w:tcBorders>
              <w:top w:val="nil"/>
              <w:left w:val="single" w:sz="2" w:space="0" w:color="000000"/>
              <w:bottom w:val="single" w:sz="2" w:space="0" w:color="000000"/>
              <w:right w:val="nil"/>
            </w:tcBorders>
            <w:vAlign w:val="center"/>
          </w:tcPr>
          <w:p w14:paraId="42EAEBDE" w14:textId="77777777" w:rsidR="008864FC" w:rsidRPr="00380FA4" w:rsidRDefault="008864FC" w:rsidP="0074127E">
            <w:pPr>
              <w:overflowPunct w:val="0"/>
              <w:autoSpaceDE w:val="0"/>
              <w:snapToGrid w:val="0"/>
              <w:jc w:val="center"/>
              <w:rPr>
                <w:sz w:val="22"/>
                <w:szCs w:val="22"/>
              </w:rPr>
            </w:pPr>
            <w:r w:rsidRPr="00380FA4">
              <w:rPr>
                <w:sz w:val="22"/>
                <w:szCs w:val="22"/>
              </w:rPr>
              <w:t>26</w:t>
            </w:r>
          </w:p>
        </w:tc>
        <w:tc>
          <w:tcPr>
            <w:tcW w:w="904" w:type="pct"/>
            <w:tcBorders>
              <w:top w:val="nil"/>
              <w:left w:val="single" w:sz="2" w:space="0" w:color="000000"/>
              <w:bottom w:val="single" w:sz="2" w:space="0" w:color="000000"/>
              <w:right w:val="nil"/>
            </w:tcBorders>
            <w:vAlign w:val="bottom"/>
          </w:tcPr>
          <w:p w14:paraId="49677B64" w14:textId="77777777" w:rsidR="008864FC" w:rsidRPr="00380FA4" w:rsidRDefault="008864FC" w:rsidP="0074127E">
            <w:pPr>
              <w:overflowPunct w:val="0"/>
              <w:autoSpaceDE w:val="0"/>
              <w:snapToGrid w:val="0"/>
              <w:jc w:val="both"/>
            </w:pPr>
            <w:r w:rsidRPr="00380FA4">
              <w:rPr>
                <w:sz w:val="22"/>
                <w:szCs w:val="22"/>
              </w:rPr>
              <w:t>Rozdział 85504</w:t>
            </w:r>
          </w:p>
          <w:p w14:paraId="21F579B5" w14:textId="77777777" w:rsidR="008864FC" w:rsidRPr="00380FA4" w:rsidRDefault="008864FC" w:rsidP="0074127E">
            <w:pPr>
              <w:snapToGrid w:val="0"/>
              <w:rPr>
                <w:sz w:val="22"/>
                <w:szCs w:val="22"/>
              </w:rPr>
            </w:pPr>
            <w:r w:rsidRPr="00380FA4">
              <w:rPr>
                <w:sz w:val="22"/>
                <w:szCs w:val="22"/>
              </w:rPr>
              <w:t>Asystent rodziny</w:t>
            </w:r>
          </w:p>
        </w:tc>
        <w:tc>
          <w:tcPr>
            <w:tcW w:w="776" w:type="pct"/>
            <w:tcBorders>
              <w:top w:val="nil"/>
              <w:left w:val="single" w:sz="2" w:space="0" w:color="000000"/>
              <w:bottom w:val="single" w:sz="2" w:space="0" w:color="000000"/>
              <w:right w:val="single" w:sz="2" w:space="0" w:color="000000"/>
            </w:tcBorders>
            <w:vAlign w:val="center"/>
          </w:tcPr>
          <w:p w14:paraId="614AC814" w14:textId="77777777" w:rsidR="008864FC" w:rsidRPr="00380FA4" w:rsidRDefault="008864FC" w:rsidP="0074127E">
            <w:pPr>
              <w:overflowPunct w:val="0"/>
              <w:autoSpaceDE w:val="0"/>
              <w:snapToGrid w:val="0"/>
              <w:ind w:left="180"/>
              <w:jc w:val="right"/>
              <w:rPr>
                <w:sz w:val="22"/>
                <w:szCs w:val="22"/>
              </w:rPr>
            </w:pPr>
          </w:p>
          <w:p w14:paraId="0CEA915E" w14:textId="77777777" w:rsidR="008864FC" w:rsidRPr="00380FA4" w:rsidRDefault="008864FC" w:rsidP="0074127E">
            <w:pPr>
              <w:overflowPunct w:val="0"/>
              <w:autoSpaceDE w:val="0"/>
              <w:snapToGrid w:val="0"/>
              <w:ind w:left="180"/>
              <w:jc w:val="right"/>
              <w:rPr>
                <w:sz w:val="22"/>
                <w:szCs w:val="22"/>
              </w:rPr>
            </w:pPr>
            <w:r w:rsidRPr="00380FA4">
              <w:rPr>
                <w:sz w:val="22"/>
                <w:szCs w:val="22"/>
              </w:rPr>
              <w:t>0</w:t>
            </w:r>
          </w:p>
        </w:tc>
        <w:tc>
          <w:tcPr>
            <w:tcW w:w="784" w:type="pct"/>
            <w:tcBorders>
              <w:top w:val="nil"/>
              <w:left w:val="single" w:sz="2" w:space="0" w:color="000000"/>
              <w:bottom w:val="single" w:sz="2" w:space="0" w:color="000000"/>
              <w:right w:val="single" w:sz="2" w:space="0" w:color="000000"/>
            </w:tcBorders>
            <w:vAlign w:val="center"/>
          </w:tcPr>
          <w:p w14:paraId="1DD77E6B" w14:textId="77777777" w:rsidR="008864FC" w:rsidRPr="00380FA4" w:rsidRDefault="008864FC" w:rsidP="0074127E">
            <w:pPr>
              <w:overflowPunct w:val="0"/>
              <w:autoSpaceDE w:val="0"/>
              <w:snapToGrid w:val="0"/>
              <w:ind w:left="180"/>
              <w:jc w:val="right"/>
              <w:rPr>
                <w:sz w:val="22"/>
                <w:szCs w:val="22"/>
              </w:rPr>
            </w:pPr>
          </w:p>
          <w:p w14:paraId="6F199C58" w14:textId="77777777" w:rsidR="008864FC" w:rsidRPr="00380FA4" w:rsidRDefault="008864FC" w:rsidP="0074127E">
            <w:pPr>
              <w:overflowPunct w:val="0"/>
              <w:autoSpaceDE w:val="0"/>
              <w:snapToGrid w:val="0"/>
              <w:ind w:left="180"/>
              <w:jc w:val="right"/>
              <w:rPr>
                <w:sz w:val="22"/>
                <w:szCs w:val="22"/>
              </w:rPr>
            </w:pPr>
            <w:r w:rsidRPr="00380FA4">
              <w:rPr>
                <w:sz w:val="22"/>
                <w:szCs w:val="22"/>
              </w:rPr>
              <w:t>0</w:t>
            </w:r>
          </w:p>
        </w:tc>
        <w:tc>
          <w:tcPr>
            <w:tcW w:w="775" w:type="pct"/>
            <w:tcBorders>
              <w:top w:val="nil"/>
              <w:left w:val="single" w:sz="2" w:space="0" w:color="000000"/>
              <w:bottom w:val="single" w:sz="2" w:space="0" w:color="000000"/>
              <w:right w:val="single" w:sz="2" w:space="0" w:color="000000"/>
            </w:tcBorders>
            <w:vAlign w:val="center"/>
          </w:tcPr>
          <w:p w14:paraId="448FD521" w14:textId="77777777" w:rsidR="008864FC" w:rsidRPr="00380FA4" w:rsidRDefault="008864FC" w:rsidP="0074127E">
            <w:pPr>
              <w:overflowPunct w:val="0"/>
              <w:autoSpaceDE w:val="0"/>
              <w:snapToGrid w:val="0"/>
              <w:ind w:left="180"/>
              <w:jc w:val="right"/>
              <w:rPr>
                <w:sz w:val="22"/>
                <w:szCs w:val="22"/>
              </w:rPr>
            </w:pPr>
            <w:r w:rsidRPr="00380FA4">
              <w:rPr>
                <w:sz w:val="22"/>
                <w:szCs w:val="22"/>
              </w:rPr>
              <w:t>147 210</w:t>
            </w:r>
          </w:p>
        </w:tc>
        <w:tc>
          <w:tcPr>
            <w:tcW w:w="776" w:type="pct"/>
            <w:tcBorders>
              <w:top w:val="nil"/>
              <w:left w:val="single" w:sz="2" w:space="0" w:color="000000"/>
              <w:bottom w:val="single" w:sz="2" w:space="0" w:color="000000"/>
              <w:right w:val="single" w:sz="2" w:space="0" w:color="000000"/>
            </w:tcBorders>
            <w:vAlign w:val="center"/>
          </w:tcPr>
          <w:p w14:paraId="5CF021E3"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2 135 703</w:t>
            </w:r>
          </w:p>
        </w:tc>
        <w:tc>
          <w:tcPr>
            <w:tcW w:w="764" w:type="pct"/>
            <w:tcBorders>
              <w:top w:val="nil"/>
              <w:left w:val="single" w:sz="2" w:space="0" w:color="000000"/>
              <w:bottom w:val="single" w:sz="2" w:space="0" w:color="000000"/>
              <w:right w:val="single" w:sz="2" w:space="0" w:color="000000"/>
            </w:tcBorders>
            <w:vAlign w:val="center"/>
          </w:tcPr>
          <w:p w14:paraId="0350E593"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1 479 276</w:t>
            </w:r>
          </w:p>
        </w:tc>
      </w:tr>
      <w:tr w:rsidR="008864FC" w:rsidRPr="00380FA4" w14:paraId="0AF06686" w14:textId="77777777" w:rsidTr="0074127E">
        <w:trPr>
          <w:cantSplit/>
          <w:jc w:val="center"/>
        </w:trPr>
        <w:tc>
          <w:tcPr>
            <w:tcW w:w="222" w:type="pct"/>
            <w:tcBorders>
              <w:top w:val="nil"/>
              <w:left w:val="single" w:sz="2" w:space="0" w:color="000000"/>
              <w:bottom w:val="single" w:sz="2" w:space="0" w:color="000000"/>
              <w:right w:val="nil"/>
            </w:tcBorders>
            <w:vAlign w:val="center"/>
          </w:tcPr>
          <w:p w14:paraId="4B19FE24" w14:textId="77777777" w:rsidR="008864FC" w:rsidRPr="00380FA4" w:rsidRDefault="008864FC" w:rsidP="0074127E">
            <w:pPr>
              <w:overflowPunct w:val="0"/>
              <w:autoSpaceDE w:val="0"/>
              <w:snapToGrid w:val="0"/>
              <w:jc w:val="center"/>
              <w:rPr>
                <w:sz w:val="22"/>
                <w:szCs w:val="22"/>
              </w:rPr>
            </w:pPr>
            <w:r w:rsidRPr="00380FA4">
              <w:rPr>
                <w:sz w:val="22"/>
                <w:szCs w:val="22"/>
              </w:rPr>
              <w:t>27</w:t>
            </w:r>
          </w:p>
        </w:tc>
        <w:tc>
          <w:tcPr>
            <w:tcW w:w="904" w:type="pct"/>
            <w:tcBorders>
              <w:top w:val="nil"/>
              <w:left w:val="single" w:sz="2" w:space="0" w:color="000000"/>
              <w:bottom w:val="single" w:sz="2" w:space="0" w:color="000000"/>
              <w:right w:val="nil"/>
            </w:tcBorders>
            <w:vAlign w:val="bottom"/>
          </w:tcPr>
          <w:p w14:paraId="3F3776E8" w14:textId="77777777" w:rsidR="008864FC" w:rsidRPr="00380FA4" w:rsidRDefault="008864FC" w:rsidP="0074127E">
            <w:pPr>
              <w:snapToGrid w:val="0"/>
              <w:jc w:val="both"/>
            </w:pPr>
            <w:r w:rsidRPr="00380FA4">
              <w:rPr>
                <w:sz w:val="22"/>
                <w:szCs w:val="22"/>
              </w:rPr>
              <w:t>Rozdział  85508</w:t>
            </w:r>
          </w:p>
          <w:p w14:paraId="4DD9753A" w14:textId="77777777" w:rsidR="008864FC" w:rsidRPr="00380FA4" w:rsidRDefault="008864FC" w:rsidP="0074127E">
            <w:pPr>
              <w:overflowPunct w:val="0"/>
              <w:autoSpaceDE w:val="0"/>
              <w:jc w:val="both"/>
              <w:rPr>
                <w:sz w:val="22"/>
                <w:szCs w:val="22"/>
              </w:rPr>
            </w:pPr>
            <w:r w:rsidRPr="00380FA4">
              <w:rPr>
                <w:sz w:val="22"/>
                <w:szCs w:val="22"/>
              </w:rPr>
              <w:t xml:space="preserve">Rodziny  zastępcze </w:t>
            </w:r>
          </w:p>
        </w:tc>
        <w:tc>
          <w:tcPr>
            <w:tcW w:w="776" w:type="pct"/>
            <w:tcBorders>
              <w:top w:val="nil"/>
              <w:left w:val="single" w:sz="2" w:space="0" w:color="000000"/>
              <w:bottom w:val="single" w:sz="2" w:space="0" w:color="000000"/>
              <w:right w:val="single" w:sz="2" w:space="0" w:color="000000"/>
            </w:tcBorders>
            <w:vAlign w:val="center"/>
          </w:tcPr>
          <w:p w14:paraId="2A730ED5" w14:textId="77777777" w:rsidR="008864FC" w:rsidRPr="00380FA4" w:rsidRDefault="008864FC" w:rsidP="0074127E">
            <w:pPr>
              <w:overflowPunct w:val="0"/>
              <w:autoSpaceDE w:val="0"/>
              <w:snapToGrid w:val="0"/>
              <w:ind w:left="180"/>
              <w:jc w:val="right"/>
              <w:rPr>
                <w:sz w:val="22"/>
                <w:szCs w:val="22"/>
              </w:rPr>
            </w:pPr>
          </w:p>
          <w:p w14:paraId="1B0CD646" w14:textId="77777777" w:rsidR="008864FC" w:rsidRPr="00380FA4" w:rsidRDefault="008864FC" w:rsidP="0074127E">
            <w:pPr>
              <w:overflowPunct w:val="0"/>
              <w:autoSpaceDE w:val="0"/>
              <w:snapToGrid w:val="0"/>
              <w:ind w:left="180"/>
              <w:jc w:val="right"/>
              <w:rPr>
                <w:sz w:val="22"/>
                <w:szCs w:val="22"/>
              </w:rPr>
            </w:pPr>
            <w:r w:rsidRPr="00380FA4">
              <w:rPr>
                <w:sz w:val="22"/>
                <w:szCs w:val="22"/>
              </w:rPr>
              <w:t>0</w:t>
            </w:r>
          </w:p>
        </w:tc>
        <w:tc>
          <w:tcPr>
            <w:tcW w:w="784" w:type="pct"/>
            <w:tcBorders>
              <w:top w:val="nil"/>
              <w:left w:val="single" w:sz="2" w:space="0" w:color="000000"/>
              <w:bottom w:val="single" w:sz="2" w:space="0" w:color="000000"/>
              <w:right w:val="single" w:sz="2" w:space="0" w:color="000000"/>
            </w:tcBorders>
            <w:vAlign w:val="center"/>
          </w:tcPr>
          <w:p w14:paraId="56850D8D" w14:textId="77777777" w:rsidR="008864FC" w:rsidRPr="00380FA4" w:rsidRDefault="008864FC" w:rsidP="0074127E">
            <w:pPr>
              <w:overflowPunct w:val="0"/>
              <w:autoSpaceDE w:val="0"/>
              <w:snapToGrid w:val="0"/>
              <w:ind w:left="180"/>
              <w:jc w:val="right"/>
              <w:rPr>
                <w:sz w:val="22"/>
                <w:szCs w:val="22"/>
              </w:rPr>
            </w:pPr>
          </w:p>
          <w:p w14:paraId="4965B70F" w14:textId="77777777" w:rsidR="008864FC" w:rsidRPr="00380FA4" w:rsidRDefault="008864FC" w:rsidP="0074127E">
            <w:pPr>
              <w:overflowPunct w:val="0"/>
              <w:autoSpaceDE w:val="0"/>
              <w:snapToGrid w:val="0"/>
              <w:ind w:left="180"/>
              <w:jc w:val="right"/>
              <w:rPr>
                <w:sz w:val="22"/>
                <w:szCs w:val="22"/>
              </w:rPr>
            </w:pPr>
            <w:r w:rsidRPr="00380FA4">
              <w:rPr>
                <w:sz w:val="22"/>
                <w:szCs w:val="22"/>
              </w:rPr>
              <w:t>0</w:t>
            </w:r>
          </w:p>
        </w:tc>
        <w:tc>
          <w:tcPr>
            <w:tcW w:w="775" w:type="pct"/>
            <w:tcBorders>
              <w:top w:val="nil"/>
              <w:left w:val="single" w:sz="2" w:space="0" w:color="000000"/>
              <w:bottom w:val="single" w:sz="2" w:space="0" w:color="000000"/>
              <w:right w:val="single" w:sz="2" w:space="0" w:color="000000"/>
            </w:tcBorders>
            <w:vAlign w:val="center"/>
          </w:tcPr>
          <w:p w14:paraId="5E2C964F" w14:textId="77777777" w:rsidR="008864FC" w:rsidRPr="00380FA4" w:rsidRDefault="008864FC" w:rsidP="0074127E">
            <w:pPr>
              <w:overflowPunct w:val="0"/>
              <w:autoSpaceDE w:val="0"/>
              <w:snapToGrid w:val="0"/>
              <w:ind w:left="180"/>
              <w:jc w:val="right"/>
              <w:rPr>
                <w:sz w:val="22"/>
                <w:szCs w:val="22"/>
              </w:rPr>
            </w:pPr>
            <w:r w:rsidRPr="00380FA4">
              <w:rPr>
                <w:sz w:val="22"/>
                <w:szCs w:val="22"/>
              </w:rPr>
              <w:t>2 417 166</w:t>
            </w:r>
          </w:p>
        </w:tc>
        <w:tc>
          <w:tcPr>
            <w:tcW w:w="776" w:type="pct"/>
            <w:tcBorders>
              <w:top w:val="nil"/>
              <w:left w:val="single" w:sz="2" w:space="0" w:color="000000"/>
              <w:bottom w:val="single" w:sz="2" w:space="0" w:color="000000"/>
              <w:right w:val="single" w:sz="2" w:space="0" w:color="000000"/>
            </w:tcBorders>
            <w:vAlign w:val="center"/>
          </w:tcPr>
          <w:p w14:paraId="6F8F490F"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2 265 059</w:t>
            </w:r>
          </w:p>
        </w:tc>
        <w:tc>
          <w:tcPr>
            <w:tcW w:w="764" w:type="pct"/>
            <w:tcBorders>
              <w:top w:val="nil"/>
              <w:left w:val="single" w:sz="2" w:space="0" w:color="000000"/>
              <w:bottom w:val="single" w:sz="2" w:space="0" w:color="000000"/>
              <w:right w:val="single" w:sz="2" w:space="0" w:color="000000"/>
            </w:tcBorders>
            <w:vAlign w:val="center"/>
          </w:tcPr>
          <w:p w14:paraId="66F2C805"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2 097 634</w:t>
            </w:r>
          </w:p>
        </w:tc>
      </w:tr>
      <w:tr w:rsidR="008864FC" w:rsidRPr="00380FA4" w14:paraId="46DCF885" w14:textId="77777777" w:rsidTr="0074127E">
        <w:trPr>
          <w:cantSplit/>
          <w:jc w:val="center"/>
        </w:trPr>
        <w:tc>
          <w:tcPr>
            <w:tcW w:w="222" w:type="pct"/>
            <w:tcBorders>
              <w:top w:val="nil"/>
              <w:left w:val="single" w:sz="2" w:space="0" w:color="000000"/>
              <w:bottom w:val="single" w:sz="2" w:space="0" w:color="000000"/>
              <w:right w:val="nil"/>
            </w:tcBorders>
            <w:vAlign w:val="center"/>
          </w:tcPr>
          <w:p w14:paraId="4399DC13" w14:textId="77777777" w:rsidR="008864FC" w:rsidRPr="00380FA4" w:rsidRDefault="008864FC" w:rsidP="0074127E">
            <w:pPr>
              <w:overflowPunct w:val="0"/>
              <w:autoSpaceDE w:val="0"/>
              <w:snapToGrid w:val="0"/>
              <w:jc w:val="center"/>
              <w:rPr>
                <w:sz w:val="22"/>
                <w:szCs w:val="22"/>
              </w:rPr>
            </w:pPr>
            <w:r w:rsidRPr="00380FA4">
              <w:rPr>
                <w:sz w:val="22"/>
                <w:szCs w:val="22"/>
              </w:rPr>
              <w:t>28</w:t>
            </w:r>
          </w:p>
        </w:tc>
        <w:tc>
          <w:tcPr>
            <w:tcW w:w="904" w:type="pct"/>
            <w:tcBorders>
              <w:top w:val="nil"/>
              <w:left w:val="single" w:sz="2" w:space="0" w:color="000000"/>
              <w:bottom w:val="single" w:sz="2" w:space="0" w:color="000000"/>
              <w:right w:val="nil"/>
            </w:tcBorders>
            <w:vAlign w:val="bottom"/>
          </w:tcPr>
          <w:p w14:paraId="009CA3FE" w14:textId="77777777" w:rsidR="008864FC" w:rsidRPr="00380FA4" w:rsidRDefault="008864FC" w:rsidP="0074127E">
            <w:pPr>
              <w:snapToGrid w:val="0"/>
              <w:jc w:val="both"/>
            </w:pPr>
            <w:r w:rsidRPr="00380FA4">
              <w:rPr>
                <w:sz w:val="22"/>
                <w:szCs w:val="22"/>
              </w:rPr>
              <w:t>Rozdział  85510</w:t>
            </w:r>
          </w:p>
          <w:p w14:paraId="144BE7A5" w14:textId="77777777" w:rsidR="008864FC" w:rsidRPr="00380FA4" w:rsidRDefault="008864FC" w:rsidP="0074127E">
            <w:pPr>
              <w:snapToGrid w:val="0"/>
              <w:rPr>
                <w:sz w:val="22"/>
                <w:szCs w:val="22"/>
              </w:rPr>
            </w:pPr>
            <w:r w:rsidRPr="00380FA4">
              <w:rPr>
                <w:sz w:val="22"/>
                <w:szCs w:val="22"/>
              </w:rPr>
              <w:t>Placówki opiekuńczo-wychowawcze</w:t>
            </w:r>
          </w:p>
        </w:tc>
        <w:tc>
          <w:tcPr>
            <w:tcW w:w="776" w:type="pct"/>
            <w:tcBorders>
              <w:top w:val="nil"/>
              <w:left w:val="single" w:sz="2" w:space="0" w:color="000000"/>
              <w:bottom w:val="single" w:sz="2" w:space="0" w:color="000000"/>
              <w:right w:val="single" w:sz="2" w:space="0" w:color="000000"/>
            </w:tcBorders>
            <w:vAlign w:val="center"/>
          </w:tcPr>
          <w:p w14:paraId="3F026A67" w14:textId="77777777" w:rsidR="008864FC" w:rsidRPr="00380FA4" w:rsidRDefault="008864FC" w:rsidP="0074127E">
            <w:pPr>
              <w:overflowPunct w:val="0"/>
              <w:autoSpaceDE w:val="0"/>
              <w:snapToGrid w:val="0"/>
              <w:ind w:left="180"/>
              <w:jc w:val="right"/>
              <w:rPr>
                <w:sz w:val="22"/>
                <w:szCs w:val="22"/>
              </w:rPr>
            </w:pPr>
            <w:r w:rsidRPr="00380FA4">
              <w:rPr>
                <w:sz w:val="22"/>
                <w:szCs w:val="22"/>
              </w:rPr>
              <w:t>0</w:t>
            </w:r>
          </w:p>
        </w:tc>
        <w:tc>
          <w:tcPr>
            <w:tcW w:w="784" w:type="pct"/>
            <w:tcBorders>
              <w:top w:val="nil"/>
              <w:left w:val="single" w:sz="2" w:space="0" w:color="000000"/>
              <w:bottom w:val="single" w:sz="2" w:space="0" w:color="000000"/>
              <w:right w:val="single" w:sz="2" w:space="0" w:color="000000"/>
            </w:tcBorders>
            <w:vAlign w:val="center"/>
          </w:tcPr>
          <w:p w14:paraId="5AB8BF01" w14:textId="77777777" w:rsidR="008864FC" w:rsidRPr="00380FA4" w:rsidRDefault="008864FC" w:rsidP="0074127E">
            <w:pPr>
              <w:overflowPunct w:val="0"/>
              <w:autoSpaceDE w:val="0"/>
              <w:snapToGrid w:val="0"/>
              <w:ind w:left="180"/>
              <w:jc w:val="right"/>
              <w:rPr>
                <w:sz w:val="22"/>
                <w:szCs w:val="22"/>
              </w:rPr>
            </w:pPr>
            <w:r w:rsidRPr="00380FA4">
              <w:rPr>
                <w:sz w:val="22"/>
                <w:szCs w:val="22"/>
              </w:rPr>
              <w:t>0</w:t>
            </w:r>
          </w:p>
        </w:tc>
        <w:tc>
          <w:tcPr>
            <w:tcW w:w="775" w:type="pct"/>
            <w:tcBorders>
              <w:top w:val="nil"/>
              <w:left w:val="single" w:sz="2" w:space="0" w:color="000000"/>
              <w:bottom w:val="single" w:sz="2" w:space="0" w:color="000000"/>
              <w:right w:val="single" w:sz="2" w:space="0" w:color="000000"/>
            </w:tcBorders>
            <w:vAlign w:val="center"/>
          </w:tcPr>
          <w:p w14:paraId="7C8479C1" w14:textId="77777777" w:rsidR="008864FC" w:rsidRPr="00380FA4" w:rsidRDefault="008864FC" w:rsidP="0074127E">
            <w:pPr>
              <w:overflowPunct w:val="0"/>
              <w:autoSpaceDE w:val="0"/>
              <w:snapToGrid w:val="0"/>
              <w:ind w:left="180"/>
              <w:jc w:val="right"/>
              <w:rPr>
                <w:sz w:val="22"/>
                <w:szCs w:val="22"/>
              </w:rPr>
            </w:pPr>
            <w:r w:rsidRPr="00380FA4">
              <w:rPr>
                <w:sz w:val="22"/>
                <w:szCs w:val="22"/>
              </w:rPr>
              <w:t>177 304</w:t>
            </w:r>
          </w:p>
        </w:tc>
        <w:tc>
          <w:tcPr>
            <w:tcW w:w="776" w:type="pct"/>
            <w:tcBorders>
              <w:top w:val="nil"/>
              <w:left w:val="single" w:sz="2" w:space="0" w:color="000000"/>
              <w:bottom w:val="single" w:sz="2" w:space="0" w:color="000000"/>
              <w:right w:val="single" w:sz="2" w:space="0" w:color="000000"/>
            </w:tcBorders>
            <w:vAlign w:val="center"/>
          </w:tcPr>
          <w:p w14:paraId="013FCCA4"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186 047</w:t>
            </w:r>
          </w:p>
        </w:tc>
        <w:tc>
          <w:tcPr>
            <w:tcW w:w="764" w:type="pct"/>
            <w:tcBorders>
              <w:top w:val="nil"/>
              <w:left w:val="single" w:sz="2" w:space="0" w:color="000000"/>
              <w:bottom w:val="single" w:sz="2" w:space="0" w:color="000000"/>
              <w:right w:val="single" w:sz="2" w:space="0" w:color="000000"/>
            </w:tcBorders>
            <w:vAlign w:val="center"/>
          </w:tcPr>
          <w:p w14:paraId="079A55DF"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180 000</w:t>
            </w:r>
          </w:p>
        </w:tc>
      </w:tr>
      <w:tr w:rsidR="008864FC" w:rsidRPr="00380FA4" w14:paraId="673AA4ED" w14:textId="77777777" w:rsidTr="0074127E">
        <w:trPr>
          <w:cantSplit/>
          <w:jc w:val="center"/>
        </w:trPr>
        <w:tc>
          <w:tcPr>
            <w:tcW w:w="222" w:type="pct"/>
            <w:tcBorders>
              <w:top w:val="nil"/>
              <w:left w:val="single" w:sz="2" w:space="0" w:color="000000"/>
              <w:bottom w:val="single" w:sz="2" w:space="0" w:color="000000"/>
              <w:right w:val="nil"/>
            </w:tcBorders>
            <w:vAlign w:val="center"/>
          </w:tcPr>
          <w:p w14:paraId="2636E79D" w14:textId="77777777" w:rsidR="008864FC" w:rsidRPr="00380FA4" w:rsidRDefault="008864FC" w:rsidP="0074127E">
            <w:pPr>
              <w:overflowPunct w:val="0"/>
              <w:autoSpaceDE w:val="0"/>
              <w:snapToGrid w:val="0"/>
              <w:jc w:val="center"/>
              <w:rPr>
                <w:sz w:val="22"/>
                <w:szCs w:val="22"/>
              </w:rPr>
            </w:pPr>
            <w:r w:rsidRPr="00380FA4">
              <w:rPr>
                <w:sz w:val="22"/>
                <w:szCs w:val="22"/>
              </w:rPr>
              <w:t>29</w:t>
            </w:r>
          </w:p>
        </w:tc>
        <w:tc>
          <w:tcPr>
            <w:tcW w:w="904" w:type="pct"/>
            <w:tcBorders>
              <w:top w:val="nil"/>
              <w:left w:val="single" w:sz="2" w:space="0" w:color="000000"/>
              <w:bottom w:val="single" w:sz="2" w:space="0" w:color="000000"/>
              <w:right w:val="nil"/>
            </w:tcBorders>
            <w:vAlign w:val="center"/>
          </w:tcPr>
          <w:p w14:paraId="23603360" w14:textId="77777777" w:rsidR="008864FC" w:rsidRPr="00380FA4" w:rsidRDefault="008864FC" w:rsidP="0074127E">
            <w:pPr>
              <w:overflowPunct w:val="0"/>
              <w:autoSpaceDE w:val="0"/>
              <w:snapToGrid w:val="0"/>
            </w:pPr>
            <w:r w:rsidRPr="00380FA4">
              <w:rPr>
                <w:sz w:val="22"/>
                <w:szCs w:val="22"/>
              </w:rPr>
              <w:t>Rozdział  85513</w:t>
            </w:r>
          </w:p>
          <w:p w14:paraId="3C9FAC56" w14:textId="77777777" w:rsidR="008864FC" w:rsidRPr="00380FA4" w:rsidRDefault="008864FC" w:rsidP="0074127E">
            <w:pPr>
              <w:snapToGrid w:val="0"/>
              <w:rPr>
                <w:sz w:val="22"/>
                <w:szCs w:val="22"/>
              </w:rPr>
            </w:pPr>
            <w:r w:rsidRPr="00380FA4">
              <w:rPr>
                <w:sz w:val="22"/>
                <w:szCs w:val="22"/>
              </w:rPr>
              <w:t>Składki na ubezpieczenie zdrowotne</w:t>
            </w:r>
          </w:p>
        </w:tc>
        <w:tc>
          <w:tcPr>
            <w:tcW w:w="776" w:type="pct"/>
            <w:tcBorders>
              <w:top w:val="nil"/>
              <w:left w:val="single" w:sz="2" w:space="0" w:color="000000"/>
              <w:bottom w:val="single" w:sz="2" w:space="0" w:color="000000"/>
              <w:right w:val="single" w:sz="2" w:space="0" w:color="000000"/>
            </w:tcBorders>
            <w:vAlign w:val="center"/>
          </w:tcPr>
          <w:p w14:paraId="54A33D80" w14:textId="77777777" w:rsidR="008864FC" w:rsidRPr="00380FA4" w:rsidRDefault="008864FC" w:rsidP="0074127E">
            <w:pPr>
              <w:overflowPunct w:val="0"/>
              <w:autoSpaceDE w:val="0"/>
              <w:snapToGrid w:val="0"/>
              <w:ind w:left="180"/>
              <w:jc w:val="right"/>
              <w:rPr>
                <w:sz w:val="22"/>
                <w:szCs w:val="22"/>
              </w:rPr>
            </w:pPr>
            <w:r w:rsidRPr="00380FA4">
              <w:rPr>
                <w:sz w:val="22"/>
                <w:szCs w:val="22"/>
              </w:rPr>
              <w:t>0</w:t>
            </w:r>
          </w:p>
        </w:tc>
        <w:tc>
          <w:tcPr>
            <w:tcW w:w="784" w:type="pct"/>
            <w:tcBorders>
              <w:top w:val="nil"/>
              <w:left w:val="single" w:sz="2" w:space="0" w:color="000000"/>
              <w:bottom w:val="single" w:sz="2" w:space="0" w:color="000000"/>
              <w:right w:val="single" w:sz="2" w:space="0" w:color="000000"/>
            </w:tcBorders>
            <w:vAlign w:val="center"/>
          </w:tcPr>
          <w:p w14:paraId="157B44AC" w14:textId="77777777" w:rsidR="008864FC" w:rsidRPr="00380FA4" w:rsidRDefault="008864FC" w:rsidP="0074127E">
            <w:pPr>
              <w:overflowPunct w:val="0"/>
              <w:autoSpaceDE w:val="0"/>
              <w:snapToGrid w:val="0"/>
              <w:ind w:left="180"/>
              <w:jc w:val="right"/>
              <w:rPr>
                <w:sz w:val="22"/>
                <w:szCs w:val="22"/>
              </w:rPr>
            </w:pPr>
            <w:r w:rsidRPr="00380FA4">
              <w:rPr>
                <w:sz w:val="22"/>
                <w:szCs w:val="22"/>
              </w:rPr>
              <w:t>0</w:t>
            </w:r>
          </w:p>
        </w:tc>
        <w:tc>
          <w:tcPr>
            <w:tcW w:w="775" w:type="pct"/>
            <w:tcBorders>
              <w:top w:val="nil"/>
              <w:left w:val="single" w:sz="2" w:space="0" w:color="000000"/>
              <w:bottom w:val="single" w:sz="2" w:space="0" w:color="000000"/>
              <w:right w:val="single" w:sz="2" w:space="0" w:color="000000"/>
            </w:tcBorders>
            <w:vAlign w:val="center"/>
          </w:tcPr>
          <w:p w14:paraId="350646EA" w14:textId="77777777" w:rsidR="008864FC" w:rsidRPr="00380FA4" w:rsidRDefault="008864FC" w:rsidP="0074127E">
            <w:pPr>
              <w:overflowPunct w:val="0"/>
              <w:autoSpaceDE w:val="0"/>
              <w:snapToGrid w:val="0"/>
              <w:ind w:left="180"/>
              <w:jc w:val="right"/>
              <w:rPr>
                <w:sz w:val="22"/>
                <w:szCs w:val="22"/>
              </w:rPr>
            </w:pPr>
            <w:r w:rsidRPr="00380FA4">
              <w:rPr>
                <w:sz w:val="22"/>
                <w:szCs w:val="22"/>
              </w:rPr>
              <w:t>0</w:t>
            </w:r>
          </w:p>
        </w:tc>
        <w:tc>
          <w:tcPr>
            <w:tcW w:w="776" w:type="pct"/>
            <w:tcBorders>
              <w:top w:val="nil"/>
              <w:left w:val="single" w:sz="2" w:space="0" w:color="000000"/>
              <w:bottom w:val="single" w:sz="2" w:space="0" w:color="000000"/>
              <w:right w:val="single" w:sz="2" w:space="0" w:color="000000"/>
            </w:tcBorders>
            <w:vAlign w:val="center"/>
          </w:tcPr>
          <w:p w14:paraId="4CDB3CF9"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0</w:t>
            </w:r>
          </w:p>
        </w:tc>
        <w:tc>
          <w:tcPr>
            <w:tcW w:w="764" w:type="pct"/>
            <w:tcBorders>
              <w:top w:val="nil"/>
              <w:left w:val="single" w:sz="2" w:space="0" w:color="000000"/>
              <w:bottom w:val="single" w:sz="2" w:space="0" w:color="000000"/>
              <w:right w:val="single" w:sz="2" w:space="0" w:color="000000"/>
            </w:tcBorders>
            <w:vAlign w:val="center"/>
          </w:tcPr>
          <w:p w14:paraId="11BEFE9E" w14:textId="77777777" w:rsidR="008864FC" w:rsidRPr="00380FA4" w:rsidRDefault="008864FC" w:rsidP="0074127E">
            <w:pPr>
              <w:overflowPunct w:val="0"/>
              <w:autoSpaceDE w:val="0"/>
              <w:snapToGrid w:val="0"/>
              <w:ind w:left="180"/>
              <w:jc w:val="right"/>
              <w:rPr>
                <w:b/>
                <w:sz w:val="22"/>
                <w:szCs w:val="22"/>
              </w:rPr>
            </w:pPr>
            <w:r w:rsidRPr="00380FA4">
              <w:rPr>
                <w:b/>
                <w:sz w:val="22"/>
                <w:szCs w:val="22"/>
              </w:rPr>
              <w:t>255 600</w:t>
            </w:r>
          </w:p>
        </w:tc>
      </w:tr>
      <w:tr w:rsidR="008864FC" w:rsidRPr="00380FA4" w14:paraId="666A7594" w14:textId="77777777" w:rsidTr="0074127E">
        <w:trPr>
          <w:cantSplit/>
          <w:trHeight w:val="598"/>
          <w:jc w:val="center"/>
        </w:trPr>
        <w:tc>
          <w:tcPr>
            <w:tcW w:w="222" w:type="pct"/>
            <w:tcBorders>
              <w:top w:val="nil"/>
              <w:left w:val="single" w:sz="2" w:space="0" w:color="000000"/>
              <w:bottom w:val="single" w:sz="2" w:space="0" w:color="000000"/>
              <w:right w:val="nil"/>
            </w:tcBorders>
            <w:vAlign w:val="bottom"/>
          </w:tcPr>
          <w:p w14:paraId="4FD5F469" w14:textId="77777777" w:rsidR="008864FC" w:rsidRPr="00380FA4" w:rsidRDefault="008864FC" w:rsidP="0074127E">
            <w:pPr>
              <w:overflowPunct w:val="0"/>
              <w:autoSpaceDE w:val="0"/>
              <w:snapToGrid w:val="0"/>
              <w:ind w:left="180"/>
              <w:jc w:val="both"/>
              <w:rPr>
                <w:rFonts w:eastAsia="SimSun"/>
              </w:rPr>
            </w:pPr>
          </w:p>
          <w:p w14:paraId="5E0E3197" w14:textId="77777777" w:rsidR="008864FC" w:rsidRPr="00380FA4" w:rsidRDefault="008864FC" w:rsidP="0074127E">
            <w:pPr>
              <w:overflowPunct w:val="0"/>
              <w:autoSpaceDE w:val="0"/>
              <w:snapToGrid w:val="0"/>
              <w:ind w:left="180"/>
              <w:jc w:val="both"/>
              <w:rPr>
                <w:rFonts w:eastAsia="SimSun"/>
              </w:rPr>
            </w:pPr>
          </w:p>
        </w:tc>
        <w:tc>
          <w:tcPr>
            <w:tcW w:w="904" w:type="pct"/>
            <w:tcBorders>
              <w:top w:val="nil"/>
              <w:left w:val="single" w:sz="2" w:space="0" w:color="000000"/>
              <w:bottom w:val="single" w:sz="2" w:space="0" w:color="000000"/>
              <w:right w:val="nil"/>
            </w:tcBorders>
            <w:vAlign w:val="center"/>
          </w:tcPr>
          <w:p w14:paraId="619158B4" w14:textId="77777777" w:rsidR="008864FC" w:rsidRPr="00380FA4" w:rsidRDefault="008864FC" w:rsidP="0074127E">
            <w:pPr>
              <w:overflowPunct w:val="0"/>
              <w:autoSpaceDE w:val="0"/>
              <w:snapToGrid w:val="0"/>
              <w:jc w:val="center"/>
              <w:rPr>
                <w:b/>
                <w:bCs/>
              </w:rPr>
            </w:pPr>
            <w:r w:rsidRPr="00380FA4">
              <w:rPr>
                <w:b/>
                <w:bCs/>
              </w:rPr>
              <w:t>Ogółem</w:t>
            </w:r>
          </w:p>
        </w:tc>
        <w:tc>
          <w:tcPr>
            <w:tcW w:w="776" w:type="pct"/>
            <w:tcBorders>
              <w:top w:val="nil"/>
              <w:left w:val="single" w:sz="2" w:space="0" w:color="000000"/>
              <w:bottom w:val="single" w:sz="2" w:space="0" w:color="000000"/>
              <w:right w:val="single" w:sz="2" w:space="0" w:color="000000"/>
            </w:tcBorders>
            <w:vAlign w:val="center"/>
          </w:tcPr>
          <w:p w14:paraId="2004CBFB" w14:textId="77777777" w:rsidR="008864FC" w:rsidRPr="00380FA4" w:rsidRDefault="008864FC" w:rsidP="0074127E">
            <w:pPr>
              <w:overflowPunct w:val="0"/>
              <w:autoSpaceDE w:val="0"/>
              <w:snapToGrid w:val="0"/>
              <w:ind w:left="180"/>
              <w:jc w:val="right"/>
              <w:rPr>
                <w:b/>
                <w:bCs/>
              </w:rPr>
            </w:pPr>
            <w:r w:rsidRPr="00380FA4">
              <w:rPr>
                <w:b/>
                <w:bCs/>
              </w:rPr>
              <w:t>51 169 890</w:t>
            </w:r>
          </w:p>
        </w:tc>
        <w:tc>
          <w:tcPr>
            <w:tcW w:w="784" w:type="pct"/>
            <w:tcBorders>
              <w:top w:val="nil"/>
              <w:left w:val="single" w:sz="2" w:space="0" w:color="000000"/>
              <w:bottom w:val="single" w:sz="2" w:space="0" w:color="000000"/>
              <w:right w:val="single" w:sz="2" w:space="0" w:color="000000"/>
            </w:tcBorders>
            <w:vAlign w:val="center"/>
          </w:tcPr>
          <w:p w14:paraId="731226CF" w14:textId="77777777" w:rsidR="008864FC" w:rsidRPr="00380FA4" w:rsidRDefault="008864FC" w:rsidP="0074127E">
            <w:pPr>
              <w:overflowPunct w:val="0"/>
              <w:autoSpaceDE w:val="0"/>
              <w:snapToGrid w:val="0"/>
              <w:ind w:left="180"/>
              <w:jc w:val="right"/>
              <w:rPr>
                <w:b/>
                <w:bCs/>
              </w:rPr>
            </w:pPr>
            <w:r w:rsidRPr="00380FA4">
              <w:rPr>
                <w:b/>
                <w:bCs/>
              </w:rPr>
              <w:t>75 128 578</w:t>
            </w:r>
          </w:p>
        </w:tc>
        <w:tc>
          <w:tcPr>
            <w:tcW w:w="775" w:type="pct"/>
            <w:tcBorders>
              <w:top w:val="nil"/>
              <w:left w:val="single" w:sz="2" w:space="0" w:color="000000"/>
              <w:bottom w:val="single" w:sz="2" w:space="0" w:color="000000"/>
              <w:right w:val="single" w:sz="2" w:space="0" w:color="000000"/>
            </w:tcBorders>
            <w:vAlign w:val="center"/>
          </w:tcPr>
          <w:p w14:paraId="1A67D01B" w14:textId="77777777" w:rsidR="008864FC" w:rsidRPr="00380FA4" w:rsidRDefault="008864FC" w:rsidP="0074127E">
            <w:pPr>
              <w:overflowPunct w:val="0"/>
              <w:autoSpaceDE w:val="0"/>
              <w:snapToGrid w:val="0"/>
              <w:ind w:left="180"/>
              <w:jc w:val="right"/>
              <w:rPr>
                <w:b/>
                <w:bCs/>
              </w:rPr>
            </w:pPr>
            <w:r w:rsidRPr="00380FA4">
              <w:rPr>
                <w:b/>
                <w:bCs/>
              </w:rPr>
              <w:t>86 131 718</w:t>
            </w:r>
          </w:p>
        </w:tc>
        <w:tc>
          <w:tcPr>
            <w:tcW w:w="776" w:type="pct"/>
            <w:tcBorders>
              <w:top w:val="nil"/>
              <w:left w:val="single" w:sz="2" w:space="0" w:color="000000"/>
              <w:bottom w:val="single" w:sz="2" w:space="0" w:color="000000"/>
              <w:right w:val="single" w:sz="2" w:space="0" w:color="000000"/>
            </w:tcBorders>
            <w:vAlign w:val="center"/>
          </w:tcPr>
          <w:p w14:paraId="1BA76DDC" w14:textId="77777777" w:rsidR="008864FC" w:rsidRPr="00380FA4" w:rsidRDefault="008864FC" w:rsidP="0074127E">
            <w:pPr>
              <w:overflowPunct w:val="0"/>
              <w:autoSpaceDE w:val="0"/>
              <w:snapToGrid w:val="0"/>
              <w:ind w:left="180"/>
              <w:jc w:val="right"/>
              <w:rPr>
                <w:b/>
                <w:bCs/>
              </w:rPr>
            </w:pPr>
            <w:r w:rsidRPr="00380FA4">
              <w:rPr>
                <w:b/>
                <w:bCs/>
              </w:rPr>
              <w:t>88 019 559</w:t>
            </w:r>
          </w:p>
        </w:tc>
        <w:tc>
          <w:tcPr>
            <w:tcW w:w="764" w:type="pct"/>
            <w:tcBorders>
              <w:top w:val="nil"/>
              <w:left w:val="single" w:sz="2" w:space="0" w:color="000000"/>
              <w:bottom w:val="single" w:sz="2" w:space="0" w:color="000000"/>
              <w:right w:val="single" w:sz="2" w:space="0" w:color="000000"/>
            </w:tcBorders>
            <w:vAlign w:val="center"/>
          </w:tcPr>
          <w:p w14:paraId="012E406E" w14:textId="77777777" w:rsidR="008864FC" w:rsidRPr="00380FA4" w:rsidRDefault="008864FC" w:rsidP="0074127E">
            <w:pPr>
              <w:overflowPunct w:val="0"/>
              <w:autoSpaceDE w:val="0"/>
              <w:snapToGrid w:val="0"/>
              <w:ind w:left="180"/>
              <w:jc w:val="right"/>
              <w:rPr>
                <w:b/>
                <w:bCs/>
              </w:rPr>
            </w:pPr>
            <w:r w:rsidRPr="00380FA4">
              <w:rPr>
                <w:b/>
                <w:bCs/>
              </w:rPr>
              <w:t>80 958 289</w:t>
            </w:r>
          </w:p>
        </w:tc>
      </w:tr>
    </w:tbl>
    <w:p w14:paraId="70A5F114" w14:textId="77777777" w:rsidR="00D6082E" w:rsidRDefault="00D6082E" w:rsidP="00AD7837">
      <w:pPr>
        <w:ind w:firstLine="708"/>
        <w:jc w:val="both"/>
        <w:rPr>
          <w:bCs/>
        </w:rPr>
      </w:pPr>
    </w:p>
    <w:p w14:paraId="1D2DA2C2" w14:textId="77777777" w:rsidR="004A0B1D" w:rsidRPr="00380FA4" w:rsidRDefault="00FE0A9B" w:rsidP="00AD7837">
      <w:pPr>
        <w:ind w:firstLine="708"/>
        <w:jc w:val="both"/>
        <w:rPr>
          <w:bCs/>
        </w:rPr>
      </w:pPr>
      <w:r w:rsidRPr="00380FA4">
        <w:rPr>
          <w:bCs/>
        </w:rPr>
        <w:t>I</w:t>
      </w:r>
      <w:r w:rsidR="004A0B1D" w:rsidRPr="00380FA4">
        <w:rPr>
          <w:bCs/>
        </w:rPr>
        <w:t>nformacja o wniesionych przez klientów MOPS w Przemyślu odwołaniach od decyzji administracyjnych do Samorządowego Kolegium Odwoławczego w Przemyślu w 201</w:t>
      </w:r>
      <w:r w:rsidR="00B043DF" w:rsidRPr="00380FA4">
        <w:rPr>
          <w:bCs/>
        </w:rPr>
        <w:t>4</w:t>
      </w:r>
      <w:r w:rsidR="007B7E1E" w:rsidRPr="00380FA4">
        <w:rPr>
          <w:bCs/>
        </w:rPr>
        <w:t>-201</w:t>
      </w:r>
      <w:r w:rsidR="00B043DF" w:rsidRPr="00380FA4">
        <w:rPr>
          <w:bCs/>
        </w:rPr>
        <w:t>8</w:t>
      </w:r>
      <w:r w:rsidR="004A0B1D" w:rsidRPr="00380FA4">
        <w:rPr>
          <w:bCs/>
        </w:rPr>
        <w:t>r.</w:t>
      </w:r>
    </w:p>
    <w:p w14:paraId="26CA65A1" w14:textId="77777777" w:rsidR="00A84705" w:rsidRPr="00380FA4" w:rsidRDefault="00A84705" w:rsidP="00D470EA">
      <w:pPr>
        <w:ind w:left="180"/>
        <w:jc w:val="both"/>
        <w:rPr>
          <w:b/>
          <w:bCs/>
        </w:rPr>
      </w:pPr>
    </w:p>
    <w:p w14:paraId="3DA99EBD" w14:textId="77777777" w:rsidR="005E03B7" w:rsidRPr="00380FA4" w:rsidRDefault="005E03B7" w:rsidP="00310CEA">
      <w:pPr>
        <w:jc w:val="both"/>
        <w:rPr>
          <w:b/>
          <w:bCs/>
        </w:rPr>
      </w:pPr>
      <w:r w:rsidRPr="00380FA4">
        <w:rPr>
          <w:b/>
          <w:bCs/>
        </w:rPr>
        <w:t>Tabela Nr 4</w:t>
      </w:r>
      <w:r w:rsidR="00E036AE" w:rsidRPr="00380FA4">
        <w:rPr>
          <w:b/>
          <w:bCs/>
        </w:rPr>
        <w:t>.</w:t>
      </w:r>
      <w:r w:rsidRPr="00380FA4">
        <w:rPr>
          <w:b/>
          <w:bCs/>
        </w:rPr>
        <w:t xml:space="preserve">  Decyzje administracyjne z zakresu pomocy społecznej wydane w latach </w:t>
      </w:r>
      <w:r w:rsidR="00C447D1" w:rsidRPr="00380FA4">
        <w:rPr>
          <w:b/>
          <w:bCs/>
        </w:rPr>
        <w:t>20</w:t>
      </w:r>
      <w:r w:rsidR="00C718FC" w:rsidRPr="00380FA4">
        <w:rPr>
          <w:b/>
          <w:bCs/>
        </w:rPr>
        <w:t>1</w:t>
      </w:r>
      <w:r w:rsidR="00CC6958" w:rsidRPr="00380FA4">
        <w:rPr>
          <w:b/>
          <w:bCs/>
        </w:rPr>
        <w:t>4</w:t>
      </w:r>
      <w:r w:rsidRPr="00380FA4">
        <w:rPr>
          <w:b/>
          <w:bCs/>
        </w:rPr>
        <w:t xml:space="preserve"> -201</w:t>
      </w:r>
      <w:r w:rsidR="00063C5F" w:rsidRPr="00380FA4">
        <w:rPr>
          <w:b/>
          <w:bCs/>
        </w:rPr>
        <w:t>8</w:t>
      </w:r>
      <w:r w:rsidR="00E036AE" w:rsidRPr="00380FA4">
        <w:rPr>
          <w:b/>
          <w:bCs/>
        </w:rPr>
        <w:t>.</w:t>
      </w: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41"/>
        <w:gridCol w:w="1318"/>
        <w:gridCol w:w="1318"/>
        <w:gridCol w:w="1318"/>
        <w:gridCol w:w="1318"/>
        <w:gridCol w:w="1318"/>
      </w:tblGrid>
      <w:tr w:rsidR="00063C5F" w:rsidRPr="00380FA4" w14:paraId="2070AC38" w14:textId="77777777" w:rsidTr="00DB067D">
        <w:trPr>
          <w:trHeight w:val="573"/>
        </w:trPr>
        <w:tc>
          <w:tcPr>
            <w:tcW w:w="1579" w:type="pct"/>
            <w:vAlign w:val="center"/>
          </w:tcPr>
          <w:p w14:paraId="2F3B9CEA" w14:textId="77777777" w:rsidR="00063C5F" w:rsidRPr="00380FA4" w:rsidRDefault="00063C5F" w:rsidP="00DB067D">
            <w:pPr>
              <w:suppressAutoHyphens w:val="0"/>
              <w:snapToGrid w:val="0"/>
              <w:jc w:val="center"/>
              <w:rPr>
                <w:b/>
              </w:rPr>
            </w:pPr>
            <w:r w:rsidRPr="00380FA4">
              <w:rPr>
                <w:b/>
              </w:rPr>
              <w:t>Wyszczególnienie</w:t>
            </w:r>
          </w:p>
        </w:tc>
        <w:tc>
          <w:tcPr>
            <w:tcW w:w="684" w:type="pct"/>
            <w:vAlign w:val="center"/>
          </w:tcPr>
          <w:p w14:paraId="1CFF9833" w14:textId="77777777" w:rsidR="00063C5F" w:rsidRPr="00380FA4" w:rsidRDefault="00063C5F" w:rsidP="00DB067D">
            <w:pPr>
              <w:snapToGrid w:val="0"/>
              <w:jc w:val="center"/>
              <w:rPr>
                <w:b/>
              </w:rPr>
            </w:pPr>
            <w:r w:rsidRPr="00380FA4">
              <w:rPr>
                <w:b/>
              </w:rPr>
              <w:t>2014</w:t>
            </w:r>
          </w:p>
        </w:tc>
        <w:tc>
          <w:tcPr>
            <w:tcW w:w="684" w:type="pct"/>
            <w:vAlign w:val="center"/>
          </w:tcPr>
          <w:p w14:paraId="147E922E" w14:textId="77777777" w:rsidR="00063C5F" w:rsidRPr="00380FA4" w:rsidRDefault="00063C5F" w:rsidP="00DB067D">
            <w:pPr>
              <w:snapToGrid w:val="0"/>
              <w:jc w:val="center"/>
              <w:rPr>
                <w:b/>
              </w:rPr>
            </w:pPr>
            <w:r w:rsidRPr="00380FA4">
              <w:rPr>
                <w:b/>
              </w:rPr>
              <w:t>2015</w:t>
            </w:r>
          </w:p>
        </w:tc>
        <w:tc>
          <w:tcPr>
            <w:tcW w:w="684" w:type="pct"/>
            <w:vAlign w:val="center"/>
          </w:tcPr>
          <w:p w14:paraId="56BAA449" w14:textId="77777777" w:rsidR="00063C5F" w:rsidRPr="00380FA4" w:rsidRDefault="00063C5F" w:rsidP="00DB067D">
            <w:pPr>
              <w:snapToGrid w:val="0"/>
              <w:jc w:val="center"/>
              <w:rPr>
                <w:b/>
              </w:rPr>
            </w:pPr>
            <w:r w:rsidRPr="00380FA4">
              <w:rPr>
                <w:b/>
              </w:rPr>
              <w:t>2016</w:t>
            </w:r>
          </w:p>
        </w:tc>
        <w:tc>
          <w:tcPr>
            <w:tcW w:w="684" w:type="pct"/>
            <w:vAlign w:val="center"/>
          </w:tcPr>
          <w:p w14:paraId="513D597D" w14:textId="77777777" w:rsidR="00063C5F" w:rsidRPr="00380FA4" w:rsidRDefault="00063C5F" w:rsidP="00DB067D">
            <w:pPr>
              <w:snapToGrid w:val="0"/>
              <w:jc w:val="center"/>
              <w:rPr>
                <w:b/>
              </w:rPr>
            </w:pPr>
            <w:r w:rsidRPr="00380FA4">
              <w:rPr>
                <w:b/>
              </w:rPr>
              <w:t>2017</w:t>
            </w:r>
          </w:p>
        </w:tc>
        <w:tc>
          <w:tcPr>
            <w:tcW w:w="684" w:type="pct"/>
            <w:vAlign w:val="center"/>
          </w:tcPr>
          <w:p w14:paraId="399EE980" w14:textId="77777777" w:rsidR="00063C5F" w:rsidRPr="00380FA4" w:rsidRDefault="00063C5F" w:rsidP="00DB067D">
            <w:pPr>
              <w:snapToGrid w:val="0"/>
              <w:jc w:val="center"/>
              <w:rPr>
                <w:b/>
              </w:rPr>
            </w:pPr>
            <w:r w:rsidRPr="00380FA4">
              <w:rPr>
                <w:b/>
              </w:rPr>
              <w:t>2018</w:t>
            </w:r>
          </w:p>
        </w:tc>
      </w:tr>
      <w:tr w:rsidR="00063C5F" w:rsidRPr="00380FA4" w14:paraId="7D411CB1" w14:textId="77777777" w:rsidTr="00D6082E">
        <w:tc>
          <w:tcPr>
            <w:tcW w:w="1579" w:type="pct"/>
          </w:tcPr>
          <w:p w14:paraId="1D8B9638" w14:textId="77777777" w:rsidR="00063C5F" w:rsidRPr="00380FA4" w:rsidRDefault="00063C5F" w:rsidP="00063C5F">
            <w:pPr>
              <w:snapToGrid w:val="0"/>
              <w:jc w:val="both"/>
              <w:rPr>
                <w:b/>
              </w:rPr>
            </w:pPr>
            <w:r w:rsidRPr="00380FA4">
              <w:rPr>
                <w:b/>
              </w:rPr>
              <w:t>Ilość decyzji ogółem</w:t>
            </w:r>
          </w:p>
        </w:tc>
        <w:tc>
          <w:tcPr>
            <w:tcW w:w="684" w:type="pct"/>
            <w:vAlign w:val="center"/>
          </w:tcPr>
          <w:p w14:paraId="0F0EACD3" w14:textId="77777777" w:rsidR="00063C5F" w:rsidRPr="00380FA4" w:rsidRDefault="00063C5F" w:rsidP="00D6082E">
            <w:pPr>
              <w:snapToGrid w:val="0"/>
              <w:jc w:val="center"/>
            </w:pPr>
            <w:r w:rsidRPr="00380FA4">
              <w:t>11 990</w:t>
            </w:r>
          </w:p>
        </w:tc>
        <w:tc>
          <w:tcPr>
            <w:tcW w:w="684" w:type="pct"/>
            <w:vAlign w:val="center"/>
          </w:tcPr>
          <w:p w14:paraId="4108E342" w14:textId="77777777" w:rsidR="00063C5F" w:rsidRPr="00380FA4" w:rsidRDefault="00063C5F" w:rsidP="00D6082E">
            <w:pPr>
              <w:snapToGrid w:val="0"/>
              <w:jc w:val="center"/>
            </w:pPr>
            <w:r w:rsidRPr="00380FA4">
              <w:t>11 100</w:t>
            </w:r>
          </w:p>
        </w:tc>
        <w:tc>
          <w:tcPr>
            <w:tcW w:w="684" w:type="pct"/>
            <w:vAlign w:val="center"/>
          </w:tcPr>
          <w:p w14:paraId="0D033532" w14:textId="77777777" w:rsidR="00063C5F" w:rsidRPr="00380FA4" w:rsidRDefault="00063C5F" w:rsidP="00D6082E">
            <w:pPr>
              <w:snapToGrid w:val="0"/>
              <w:jc w:val="center"/>
            </w:pPr>
            <w:r w:rsidRPr="00380FA4">
              <w:t>10 389</w:t>
            </w:r>
          </w:p>
        </w:tc>
        <w:tc>
          <w:tcPr>
            <w:tcW w:w="684" w:type="pct"/>
            <w:vAlign w:val="center"/>
          </w:tcPr>
          <w:p w14:paraId="4F1C66F3" w14:textId="77777777" w:rsidR="00063C5F" w:rsidRPr="00380FA4" w:rsidRDefault="00063C5F" w:rsidP="00D6082E">
            <w:pPr>
              <w:snapToGrid w:val="0"/>
              <w:jc w:val="center"/>
            </w:pPr>
            <w:r w:rsidRPr="00380FA4">
              <w:t>9 094</w:t>
            </w:r>
          </w:p>
        </w:tc>
        <w:tc>
          <w:tcPr>
            <w:tcW w:w="684" w:type="pct"/>
            <w:vAlign w:val="center"/>
          </w:tcPr>
          <w:p w14:paraId="0FA6636E" w14:textId="77777777" w:rsidR="00063C5F" w:rsidRPr="00380FA4" w:rsidRDefault="00784559" w:rsidP="00D6082E">
            <w:pPr>
              <w:snapToGrid w:val="0"/>
              <w:jc w:val="center"/>
              <w:rPr>
                <w:b/>
              </w:rPr>
            </w:pPr>
            <w:r w:rsidRPr="00380FA4">
              <w:rPr>
                <w:b/>
              </w:rPr>
              <w:t>8 407</w:t>
            </w:r>
          </w:p>
        </w:tc>
      </w:tr>
      <w:tr w:rsidR="00063C5F" w:rsidRPr="00380FA4" w14:paraId="33757E7B" w14:textId="77777777" w:rsidTr="00D6082E">
        <w:tc>
          <w:tcPr>
            <w:tcW w:w="1579" w:type="pct"/>
          </w:tcPr>
          <w:p w14:paraId="45F6B92C" w14:textId="77777777" w:rsidR="00063C5F" w:rsidRPr="00380FA4" w:rsidRDefault="00063C5F" w:rsidP="00063C5F">
            <w:pPr>
              <w:snapToGrid w:val="0"/>
              <w:jc w:val="both"/>
              <w:rPr>
                <w:b/>
              </w:rPr>
            </w:pPr>
            <w:r w:rsidRPr="00380FA4">
              <w:rPr>
                <w:b/>
              </w:rPr>
              <w:t>w tym  odwołań</w:t>
            </w:r>
          </w:p>
        </w:tc>
        <w:tc>
          <w:tcPr>
            <w:tcW w:w="684" w:type="pct"/>
            <w:vAlign w:val="center"/>
          </w:tcPr>
          <w:p w14:paraId="252AA507" w14:textId="77777777" w:rsidR="00063C5F" w:rsidRPr="00380FA4" w:rsidRDefault="00063C5F" w:rsidP="00D6082E">
            <w:pPr>
              <w:snapToGrid w:val="0"/>
              <w:jc w:val="center"/>
            </w:pPr>
            <w:r w:rsidRPr="00380FA4">
              <w:t>35</w:t>
            </w:r>
          </w:p>
        </w:tc>
        <w:tc>
          <w:tcPr>
            <w:tcW w:w="684" w:type="pct"/>
            <w:vAlign w:val="center"/>
          </w:tcPr>
          <w:p w14:paraId="7009C16D" w14:textId="77777777" w:rsidR="00063C5F" w:rsidRPr="00380FA4" w:rsidRDefault="00063C5F" w:rsidP="00D6082E">
            <w:pPr>
              <w:snapToGrid w:val="0"/>
              <w:jc w:val="center"/>
            </w:pPr>
            <w:r w:rsidRPr="00380FA4">
              <w:t>29</w:t>
            </w:r>
          </w:p>
        </w:tc>
        <w:tc>
          <w:tcPr>
            <w:tcW w:w="684" w:type="pct"/>
            <w:vAlign w:val="center"/>
          </w:tcPr>
          <w:p w14:paraId="414E622B" w14:textId="77777777" w:rsidR="00063C5F" w:rsidRPr="00380FA4" w:rsidRDefault="00063C5F" w:rsidP="00D6082E">
            <w:pPr>
              <w:snapToGrid w:val="0"/>
              <w:jc w:val="center"/>
            </w:pPr>
            <w:r w:rsidRPr="00380FA4">
              <w:t>42</w:t>
            </w:r>
          </w:p>
        </w:tc>
        <w:tc>
          <w:tcPr>
            <w:tcW w:w="684" w:type="pct"/>
            <w:vAlign w:val="center"/>
          </w:tcPr>
          <w:p w14:paraId="7718D0ED" w14:textId="77777777" w:rsidR="00063C5F" w:rsidRPr="00380FA4" w:rsidRDefault="00063C5F" w:rsidP="00D6082E">
            <w:pPr>
              <w:snapToGrid w:val="0"/>
              <w:jc w:val="center"/>
            </w:pPr>
            <w:r w:rsidRPr="00380FA4">
              <w:t>31</w:t>
            </w:r>
          </w:p>
        </w:tc>
        <w:tc>
          <w:tcPr>
            <w:tcW w:w="684" w:type="pct"/>
            <w:vAlign w:val="center"/>
          </w:tcPr>
          <w:p w14:paraId="0E1414FA" w14:textId="77777777" w:rsidR="00063C5F" w:rsidRPr="00380FA4" w:rsidRDefault="00D43D4B" w:rsidP="00D6082E">
            <w:pPr>
              <w:snapToGrid w:val="0"/>
              <w:jc w:val="center"/>
              <w:rPr>
                <w:b/>
              </w:rPr>
            </w:pPr>
            <w:r w:rsidRPr="00380FA4">
              <w:rPr>
                <w:b/>
              </w:rPr>
              <w:t>46</w:t>
            </w:r>
          </w:p>
        </w:tc>
      </w:tr>
      <w:tr w:rsidR="00063C5F" w:rsidRPr="00380FA4" w14:paraId="76D59507" w14:textId="77777777" w:rsidTr="00D6082E">
        <w:tc>
          <w:tcPr>
            <w:tcW w:w="1579" w:type="pct"/>
          </w:tcPr>
          <w:p w14:paraId="3D820F59" w14:textId="77777777" w:rsidR="00063C5F" w:rsidRPr="00380FA4" w:rsidRDefault="00063C5F" w:rsidP="00063C5F">
            <w:pPr>
              <w:snapToGrid w:val="0"/>
              <w:jc w:val="both"/>
              <w:rPr>
                <w:b/>
              </w:rPr>
            </w:pPr>
            <w:r w:rsidRPr="00380FA4">
              <w:rPr>
                <w:b/>
              </w:rPr>
              <w:t>Decyzje uchylone do ponownego rozpatrzenia</w:t>
            </w:r>
          </w:p>
        </w:tc>
        <w:tc>
          <w:tcPr>
            <w:tcW w:w="684" w:type="pct"/>
            <w:vAlign w:val="center"/>
          </w:tcPr>
          <w:p w14:paraId="41939AEE" w14:textId="77777777" w:rsidR="00063C5F" w:rsidRPr="00380FA4" w:rsidRDefault="00063C5F" w:rsidP="00D6082E">
            <w:pPr>
              <w:snapToGrid w:val="0"/>
              <w:jc w:val="center"/>
            </w:pPr>
            <w:r w:rsidRPr="00380FA4">
              <w:t>19</w:t>
            </w:r>
          </w:p>
        </w:tc>
        <w:tc>
          <w:tcPr>
            <w:tcW w:w="684" w:type="pct"/>
            <w:vAlign w:val="center"/>
          </w:tcPr>
          <w:p w14:paraId="56AB6EE2" w14:textId="77777777" w:rsidR="00063C5F" w:rsidRPr="00380FA4" w:rsidRDefault="00063C5F" w:rsidP="00D6082E">
            <w:pPr>
              <w:snapToGrid w:val="0"/>
              <w:jc w:val="center"/>
            </w:pPr>
            <w:r w:rsidRPr="00380FA4">
              <w:t>15</w:t>
            </w:r>
          </w:p>
        </w:tc>
        <w:tc>
          <w:tcPr>
            <w:tcW w:w="684" w:type="pct"/>
            <w:vAlign w:val="center"/>
          </w:tcPr>
          <w:p w14:paraId="09C9A674" w14:textId="77777777" w:rsidR="00063C5F" w:rsidRPr="00380FA4" w:rsidRDefault="00063C5F" w:rsidP="00D6082E">
            <w:pPr>
              <w:snapToGrid w:val="0"/>
              <w:jc w:val="center"/>
            </w:pPr>
            <w:r w:rsidRPr="00380FA4">
              <w:t>20</w:t>
            </w:r>
          </w:p>
        </w:tc>
        <w:tc>
          <w:tcPr>
            <w:tcW w:w="684" w:type="pct"/>
            <w:vAlign w:val="center"/>
          </w:tcPr>
          <w:p w14:paraId="18035528" w14:textId="77777777" w:rsidR="00063C5F" w:rsidRPr="00380FA4" w:rsidRDefault="00063C5F" w:rsidP="00D6082E">
            <w:pPr>
              <w:snapToGrid w:val="0"/>
              <w:jc w:val="center"/>
            </w:pPr>
            <w:r w:rsidRPr="00380FA4">
              <w:t>19</w:t>
            </w:r>
          </w:p>
        </w:tc>
        <w:tc>
          <w:tcPr>
            <w:tcW w:w="684" w:type="pct"/>
            <w:vAlign w:val="center"/>
          </w:tcPr>
          <w:p w14:paraId="52E6AF08" w14:textId="77777777" w:rsidR="00063C5F" w:rsidRPr="00380FA4" w:rsidRDefault="00D43D4B" w:rsidP="00D6082E">
            <w:pPr>
              <w:snapToGrid w:val="0"/>
              <w:jc w:val="center"/>
              <w:rPr>
                <w:b/>
              </w:rPr>
            </w:pPr>
            <w:r w:rsidRPr="00380FA4">
              <w:rPr>
                <w:b/>
              </w:rPr>
              <w:t>24</w:t>
            </w:r>
          </w:p>
        </w:tc>
      </w:tr>
      <w:tr w:rsidR="00063C5F" w:rsidRPr="00380FA4" w14:paraId="5D87BB58" w14:textId="77777777" w:rsidTr="00D6082E">
        <w:tc>
          <w:tcPr>
            <w:tcW w:w="1579" w:type="pct"/>
          </w:tcPr>
          <w:p w14:paraId="7AC3268D" w14:textId="77777777" w:rsidR="00063C5F" w:rsidRPr="00380FA4" w:rsidRDefault="00063C5F" w:rsidP="00063C5F">
            <w:pPr>
              <w:snapToGrid w:val="0"/>
              <w:jc w:val="both"/>
              <w:rPr>
                <w:b/>
              </w:rPr>
            </w:pPr>
            <w:r w:rsidRPr="00380FA4">
              <w:rPr>
                <w:b/>
              </w:rPr>
              <w:t>Decyzje utrzymane w mocy</w:t>
            </w:r>
          </w:p>
        </w:tc>
        <w:tc>
          <w:tcPr>
            <w:tcW w:w="684" w:type="pct"/>
            <w:vAlign w:val="center"/>
          </w:tcPr>
          <w:p w14:paraId="2BAAD68D" w14:textId="77777777" w:rsidR="00063C5F" w:rsidRPr="00380FA4" w:rsidRDefault="00063C5F" w:rsidP="00D6082E">
            <w:pPr>
              <w:snapToGrid w:val="0"/>
              <w:jc w:val="center"/>
            </w:pPr>
            <w:r w:rsidRPr="00380FA4">
              <w:t>12</w:t>
            </w:r>
          </w:p>
        </w:tc>
        <w:tc>
          <w:tcPr>
            <w:tcW w:w="684" w:type="pct"/>
            <w:vAlign w:val="center"/>
          </w:tcPr>
          <w:p w14:paraId="53F5A548" w14:textId="77777777" w:rsidR="00063C5F" w:rsidRPr="00380FA4" w:rsidRDefault="00063C5F" w:rsidP="00D6082E">
            <w:pPr>
              <w:snapToGrid w:val="0"/>
              <w:jc w:val="center"/>
            </w:pPr>
            <w:r w:rsidRPr="00380FA4">
              <w:t>11</w:t>
            </w:r>
          </w:p>
        </w:tc>
        <w:tc>
          <w:tcPr>
            <w:tcW w:w="684" w:type="pct"/>
            <w:vAlign w:val="center"/>
          </w:tcPr>
          <w:p w14:paraId="11D28EA1" w14:textId="77777777" w:rsidR="00063C5F" w:rsidRPr="00380FA4" w:rsidRDefault="00063C5F" w:rsidP="00D6082E">
            <w:pPr>
              <w:snapToGrid w:val="0"/>
              <w:jc w:val="center"/>
            </w:pPr>
            <w:r w:rsidRPr="00380FA4">
              <w:t>17</w:t>
            </w:r>
          </w:p>
        </w:tc>
        <w:tc>
          <w:tcPr>
            <w:tcW w:w="684" w:type="pct"/>
            <w:vAlign w:val="center"/>
          </w:tcPr>
          <w:p w14:paraId="55B6774D" w14:textId="77777777" w:rsidR="00063C5F" w:rsidRPr="00380FA4" w:rsidRDefault="00063C5F" w:rsidP="00D6082E">
            <w:pPr>
              <w:snapToGrid w:val="0"/>
              <w:jc w:val="center"/>
            </w:pPr>
            <w:r w:rsidRPr="00380FA4">
              <w:t>10</w:t>
            </w:r>
          </w:p>
        </w:tc>
        <w:tc>
          <w:tcPr>
            <w:tcW w:w="684" w:type="pct"/>
            <w:vAlign w:val="center"/>
          </w:tcPr>
          <w:p w14:paraId="540BA362" w14:textId="77777777" w:rsidR="00063C5F" w:rsidRPr="00380FA4" w:rsidRDefault="00D43D4B" w:rsidP="00D6082E">
            <w:pPr>
              <w:snapToGrid w:val="0"/>
              <w:jc w:val="center"/>
              <w:rPr>
                <w:b/>
              </w:rPr>
            </w:pPr>
            <w:r w:rsidRPr="00380FA4">
              <w:rPr>
                <w:b/>
              </w:rPr>
              <w:t>21</w:t>
            </w:r>
          </w:p>
        </w:tc>
      </w:tr>
      <w:tr w:rsidR="00063C5F" w:rsidRPr="00380FA4" w14:paraId="4BCBE6E7" w14:textId="77777777" w:rsidTr="00D6082E">
        <w:tc>
          <w:tcPr>
            <w:tcW w:w="1579" w:type="pct"/>
          </w:tcPr>
          <w:p w14:paraId="3B2B0984" w14:textId="77777777" w:rsidR="00063C5F" w:rsidRPr="00380FA4" w:rsidRDefault="00063C5F" w:rsidP="00063C5F">
            <w:pPr>
              <w:snapToGrid w:val="0"/>
              <w:jc w:val="both"/>
              <w:rPr>
                <w:b/>
              </w:rPr>
            </w:pPr>
            <w:r w:rsidRPr="00380FA4">
              <w:rPr>
                <w:b/>
              </w:rPr>
              <w:t>Inne rozstrzygnięcie</w:t>
            </w:r>
          </w:p>
        </w:tc>
        <w:tc>
          <w:tcPr>
            <w:tcW w:w="684" w:type="pct"/>
            <w:vAlign w:val="center"/>
          </w:tcPr>
          <w:p w14:paraId="7D18F207" w14:textId="77777777" w:rsidR="00063C5F" w:rsidRPr="00380FA4" w:rsidRDefault="00063C5F" w:rsidP="00D6082E">
            <w:pPr>
              <w:snapToGrid w:val="0"/>
              <w:jc w:val="center"/>
            </w:pPr>
            <w:r w:rsidRPr="00380FA4">
              <w:t>4</w:t>
            </w:r>
          </w:p>
        </w:tc>
        <w:tc>
          <w:tcPr>
            <w:tcW w:w="684" w:type="pct"/>
            <w:vAlign w:val="center"/>
          </w:tcPr>
          <w:p w14:paraId="4109F805" w14:textId="77777777" w:rsidR="00063C5F" w:rsidRPr="00380FA4" w:rsidRDefault="00063C5F" w:rsidP="00D6082E">
            <w:pPr>
              <w:snapToGrid w:val="0"/>
              <w:jc w:val="center"/>
            </w:pPr>
            <w:r w:rsidRPr="00380FA4">
              <w:t>3</w:t>
            </w:r>
          </w:p>
        </w:tc>
        <w:tc>
          <w:tcPr>
            <w:tcW w:w="684" w:type="pct"/>
            <w:vAlign w:val="center"/>
          </w:tcPr>
          <w:p w14:paraId="367CACDC" w14:textId="77777777" w:rsidR="00063C5F" w:rsidRPr="00380FA4" w:rsidRDefault="00063C5F" w:rsidP="00D6082E">
            <w:pPr>
              <w:snapToGrid w:val="0"/>
              <w:jc w:val="center"/>
            </w:pPr>
            <w:r w:rsidRPr="00380FA4">
              <w:t>5</w:t>
            </w:r>
          </w:p>
        </w:tc>
        <w:tc>
          <w:tcPr>
            <w:tcW w:w="684" w:type="pct"/>
            <w:vAlign w:val="center"/>
          </w:tcPr>
          <w:p w14:paraId="680053FA" w14:textId="77777777" w:rsidR="00063C5F" w:rsidRPr="00380FA4" w:rsidRDefault="00063C5F" w:rsidP="00D6082E">
            <w:pPr>
              <w:snapToGrid w:val="0"/>
              <w:jc w:val="center"/>
            </w:pPr>
            <w:r w:rsidRPr="00380FA4">
              <w:t>2</w:t>
            </w:r>
          </w:p>
        </w:tc>
        <w:tc>
          <w:tcPr>
            <w:tcW w:w="684" w:type="pct"/>
            <w:vAlign w:val="center"/>
          </w:tcPr>
          <w:p w14:paraId="6FA298C6" w14:textId="77777777" w:rsidR="00063C5F" w:rsidRPr="00380FA4" w:rsidRDefault="00D43D4B" w:rsidP="00D6082E">
            <w:pPr>
              <w:snapToGrid w:val="0"/>
              <w:jc w:val="center"/>
              <w:rPr>
                <w:b/>
              </w:rPr>
            </w:pPr>
            <w:r w:rsidRPr="00380FA4">
              <w:rPr>
                <w:b/>
              </w:rPr>
              <w:t>1</w:t>
            </w:r>
          </w:p>
        </w:tc>
      </w:tr>
      <w:tr w:rsidR="00063C5F" w:rsidRPr="00380FA4" w14:paraId="59546080" w14:textId="77777777" w:rsidTr="00D6082E">
        <w:tc>
          <w:tcPr>
            <w:tcW w:w="1579" w:type="pct"/>
          </w:tcPr>
          <w:p w14:paraId="6866193C" w14:textId="77777777" w:rsidR="00063C5F" w:rsidRPr="00380FA4" w:rsidRDefault="00063C5F" w:rsidP="00063C5F">
            <w:pPr>
              <w:snapToGrid w:val="0"/>
              <w:jc w:val="both"/>
              <w:rPr>
                <w:b/>
              </w:rPr>
            </w:pPr>
            <w:r w:rsidRPr="00380FA4">
              <w:rPr>
                <w:b/>
              </w:rPr>
              <w:t xml:space="preserve">Brak rozstrzygnięcia </w:t>
            </w:r>
          </w:p>
        </w:tc>
        <w:tc>
          <w:tcPr>
            <w:tcW w:w="684" w:type="pct"/>
            <w:vAlign w:val="center"/>
          </w:tcPr>
          <w:p w14:paraId="2FE31386" w14:textId="77777777" w:rsidR="00063C5F" w:rsidRPr="00380FA4" w:rsidRDefault="00063C5F" w:rsidP="00D6082E">
            <w:pPr>
              <w:snapToGrid w:val="0"/>
              <w:jc w:val="center"/>
            </w:pPr>
            <w:r w:rsidRPr="00380FA4">
              <w:t>0</w:t>
            </w:r>
          </w:p>
        </w:tc>
        <w:tc>
          <w:tcPr>
            <w:tcW w:w="684" w:type="pct"/>
            <w:vAlign w:val="center"/>
          </w:tcPr>
          <w:p w14:paraId="3570D7C4" w14:textId="77777777" w:rsidR="00063C5F" w:rsidRPr="00380FA4" w:rsidRDefault="00063C5F" w:rsidP="00D6082E">
            <w:pPr>
              <w:snapToGrid w:val="0"/>
              <w:jc w:val="center"/>
            </w:pPr>
            <w:r w:rsidRPr="00380FA4">
              <w:t>0</w:t>
            </w:r>
          </w:p>
        </w:tc>
        <w:tc>
          <w:tcPr>
            <w:tcW w:w="684" w:type="pct"/>
            <w:vAlign w:val="center"/>
          </w:tcPr>
          <w:p w14:paraId="45125D1C" w14:textId="77777777" w:rsidR="00063C5F" w:rsidRPr="00380FA4" w:rsidRDefault="00063C5F" w:rsidP="00D6082E">
            <w:pPr>
              <w:snapToGrid w:val="0"/>
              <w:jc w:val="center"/>
            </w:pPr>
            <w:r w:rsidRPr="00380FA4">
              <w:t>0</w:t>
            </w:r>
          </w:p>
        </w:tc>
        <w:tc>
          <w:tcPr>
            <w:tcW w:w="684" w:type="pct"/>
            <w:vAlign w:val="center"/>
          </w:tcPr>
          <w:p w14:paraId="6C8ACC04" w14:textId="77777777" w:rsidR="00063C5F" w:rsidRPr="00380FA4" w:rsidRDefault="00063C5F" w:rsidP="00D6082E">
            <w:pPr>
              <w:snapToGrid w:val="0"/>
              <w:jc w:val="center"/>
            </w:pPr>
            <w:r w:rsidRPr="00380FA4">
              <w:t>0</w:t>
            </w:r>
          </w:p>
        </w:tc>
        <w:tc>
          <w:tcPr>
            <w:tcW w:w="684" w:type="pct"/>
            <w:vAlign w:val="center"/>
          </w:tcPr>
          <w:p w14:paraId="23C1B548" w14:textId="77777777" w:rsidR="00063C5F" w:rsidRPr="00380FA4" w:rsidRDefault="00D43D4B" w:rsidP="00D6082E">
            <w:pPr>
              <w:snapToGrid w:val="0"/>
              <w:jc w:val="center"/>
              <w:rPr>
                <w:b/>
              </w:rPr>
            </w:pPr>
            <w:r w:rsidRPr="00380FA4">
              <w:rPr>
                <w:b/>
              </w:rPr>
              <w:t>0</w:t>
            </w:r>
          </w:p>
        </w:tc>
      </w:tr>
    </w:tbl>
    <w:p w14:paraId="44684AA6" w14:textId="77777777" w:rsidR="00FA4A08" w:rsidRPr="00380FA4" w:rsidRDefault="00FA4A08" w:rsidP="00BD6C22">
      <w:pPr>
        <w:ind w:left="180"/>
        <w:jc w:val="both"/>
        <w:rPr>
          <w:b/>
          <w:bCs/>
        </w:rPr>
      </w:pPr>
    </w:p>
    <w:p w14:paraId="7004A069" w14:textId="77777777" w:rsidR="00BD6C22" w:rsidRPr="00380FA4" w:rsidRDefault="00BD6C22" w:rsidP="00310CEA">
      <w:pPr>
        <w:jc w:val="both"/>
        <w:rPr>
          <w:b/>
          <w:bCs/>
        </w:rPr>
      </w:pPr>
      <w:r w:rsidRPr="00380FA4">
        <w:rPr>
          <w:b/>
          <w:bCs/>
        </w:rPr>
        <w:t xml:space="preserve">Tabela Nr 4a. Decyzje administracyjne </w:t>
      </w:r>
      <w:r w:rsidR="00E036AE" w:rsidRPr="00380FA4">
        <w:rPr>
          <w:b/>
          <w:bCs/>
        </w:rPr>
        <w:t xml:space="preserve">z zakresu świadczeń rodzinnych </w:t>
      </w:r>
      <w:r w:rsidRPr="00380FA4">
        <w:rPr>
          <w:b/>
          <w:bCs/>
        </w:rPr>
        <w:t>oraz funduszu alimentacyjnego wydane w latach 20</w:t>
      </w:r>
      <w:r w:rsidR="009057F4" w:rsidRPr="00380FA4">
        <w:rPr>
          <w:b/>
          <w:bCs/>
        </w:rPr>
        <w:t>1</w:t>
      </w:r>
      <w:r w:rsidR="00CC6958" w:rsidRPr="00380FA4">
        <w:rPr>
          <w:b/>
          <w:bCs/>
        </w:rPr>
        <w:t>5</w:t>
      </w:r>
      <w:r w:rsidR="00E036AE" w:rsidRPr="00380FA4">
        <w:rPr>
          <w:b/>
          <w:bCs/>
        </w:rPr>
        <w:t>–</w:t>
      </w:r>
      <w:r w:rsidRPr="00380FA4">
        <w:rPr>
          <w:b/>
          <w:bCs/>
        </w:rPr>
        <w:t xml:space="preserve"> 201</w:t>
      </w:r>
      <w:r w:rsidR="00063C5F" w:rsidRPr="00380FA4">
        <w:rPr>
          <w:b/>
          <w:bCs/>
        </w:rPr>
        <w:t>8</w:t>
      </w:r>
      <w:r w:rsidR="00E036AE" w:rsidRPr="00380FA4">
        <w:rPr>
          <w:b/>
          <w:bCs/>
        </w:rPr>
        <w:t>.</w:t>
      </w:r>
    </w:p>
    <w:tbl>
      <w:tblPr>
        <w:tblW w:w="5000" w:type="pct"/>
        <w:tblCellMar>
          <w:left w:w="70" w:type="dxa"/>
          <w:right w:w="70" w:type="dxa"/>
        </w:tblCellMar>
        <w:tblLook w:val="0000" w:firstRow="0" w:lastRow="0" w:firstColumn="0" w:lastColumn="0" w:noHBand="0" w:noVBand="0"/>
      </w:tblPr>
      <w:tblGrid>
        <w:gridCol w:w="2280"/>
        <w:gridCol w:w="855"/>
        <w:gridCol w:w="853"/>
        <w:gridCol w:w="855"/>
        <w:gridCol w:w="855"/>
        <w:gridCol w:w="997"/>
        <w:gridCol w:w="995"/>
        <w:gridCol w:w="995"/>
        <w:gridCol w:w="942"/>
      </w:tblGrid>
      <w:tr w:rsidR="00154D72" w:rsidRPr="00380FA4" w14:paraId="0ACC2EE5" w14:textId="77777777" w:rsidTr="00DB067D">
        <w:trPr>
          <w:trHeight w:val="569"/>
        </w:trPr>
        <w:tc>
          <w:tcPr>
            <w:tcW w:w="1184" w:type="pct"/>
            <w:vMerge w:val="restart"/>
            <w:tcBorders>
              <w:top w:val="single" w:sz="4" w:space="0" w:color="000000"/>
              <w:left w:val="single" w:sz="4" w:space="0" w:color="000000"/>
              <w:bottom w:val="single" w:sz="4" w:space="0" w:color="000000"/>
            </w:tcBorders>
          </w:tcPr>
          <w:p w14:paraId="7C8AE1BD" w14:textId="77777777" w:rsidR="00BD6C22" w:rsidRPr="00380FA4" w:rsidRDefault="00BD6C22" w:rsidP="001C68BB">
            <w:pPr>
              <w:snapToGrid w:val="0"/>
              <w:ind w:left="-601"/>
              <w:jc w:val="center"/>
            </w:pPr>
          </w:p>
          <w:p w14:paraId="77030AC4" w14:textId="77777777" w:rsidR="00BD6C22" w:rsidRPr="00380FA4" w:rsidRDefault="00DB067D" w:rsidP="001C68BB">
            <w:pPr>
              <w:snapToGrid w:val="0"/>
              <w:ind w:left="-601"/>
              <w:jc w:val="center"/>
              <w:rPr>
                <w:b/>
              </w:rPr>
            </w:pPr>
            <w:r>
              <w:rPr>
                <w:b/>
              </w:rPr>
              <w:t xml:space="preserve">    </w:t>
            </w:r>
            <w:r w:rsidR="00BD6C22" w:rsidRPr="00380FA4">
              <w:rPr>
                <w:b/>
              </w:rPr>
              <w:t>Wyszczególnienie</w:t>
            </w:r>
          </w:p>
        </w:tc>
        <w:tc>
          <w:tcPr>
            <w:tcW w:w="1775" w:type="pct"/>
            <w:gridSpan w:val="4"/>
            <w:tcBorders>
              <w:top w:val="single" w:sz="4" w:space="0" w:color="000000"/>
              <w:left w:val="single" w:sz="4" w:space="0" w:color="000000"/>
              <w:bottom w:val="single" w:sz="4" w:space="0" w:color="000000"/>
            </w:tcBorders>
            <w:vAlign w:val="center"/>
          </w:tcPr>
          <w:p w14:paraId="4AC0EBD3" w14:textId="77777777" w:rsidR="00BD6C22" w:rsidRPr="00380FA4" w:rsidRDefault="00BD6C22" w:rsidP="00DB067D">
            <w:pPr>
              <w:snapToGrid w:val="0"/>
              <w:jc w:val="center"/>
              <w:rPr>
                <w:b/>
              </w:rPr>
            </w:pPr>
            <w:r w:rsidRPr="00380FA4">
              <w:rPr>
                <w:b/>
              </w:rPr>
              <w:t>Ze świadczeń rodzinnych</w:t>
            </w:r>
          </w:p>
        </w:tc>
        <w:tc>
          <w:tcPr>
            <w:tcW w:w="2041" w:type="pct"/>
            <w:gridSpan w:val="4"/>
            <w:tcBorders>
              <w:top w:val="single" w:sz="4" w:space="0" w:color="000000"/>
              <w:left w:val="single" w:sz="4" w:space="0" w:color="000000"/>
              <w:bottom w:val="single" w:sz="4" w:space="0" w:color="000000"/>
              <w:right w:val="single" w:sz="4" w:space="0" w:color="000000"/>
            </w:tcBorders>
            <w:vAlign w:val="center"/>
          </w:tcPr>
          <w:p w14:paraId="6623E9C6" w14:textId="77777777" w:rsidR="00BD6C22" w:rsidRPr="00380FA4" w:rsidRDefault="00BD6C22" w:rsidP="00DB067D">
            <w:pPr>
              <w:snapToGrid w:val="0"/>
              <w:jc w:val="center"/>
              <w:rPr>
                <w:b/>
              </w:rPr>
            </w:pPr>
            <w:r w:rsidRPr="00380FA4">
              <w:rPr>
                <w:b/>
              </w:rPr>
              <w:t>Fundusz alimentacyjny</w:t>
            </w:r>
          </w:p>
        </w:tc>
      </w:tr>
      <w:tr w:rsidR="00063C5F" w:rsidRPr="00380FA4" w14:paraId="395B0468" w14:textId="77777777" w:rsidTr="00DB067D">
        <w:tc>
          <w:tcPr>
            <w:tcW w:w="1184" w:type="pct"/>
            <w:vMerge/>
            <w:tcBorders>
              <w:top w:val="single" w:sz="4" w:space="0" w:color="000000"/>
              <w:left w:val="single" w:sz="4" w:space="0" w:color="000000"/>
              <w:bottom w:val="single" w:sz="4" w:space="0" w:color="000000"/>
            </w:tcBorders>
            <w:vAlign w:val="center"/>
          </w:tcPr>
          <w:p w14:paraId="562FB220" w14:textId="77777777" w:rsidR="00063C5F" w:rsidRPr="00380FA4" w:rsidRDefault="00063C5F" w:rsidP="00063C5F">
            <w:pPr>
              <w:suppressAutoHyphens w:val="0"/>
              <w:snapToGrid w:val="0"/>
              <w:jc w:val="both"/>
            </w:pPr>
          </w:p>
        </w:tc>
        <w:tc>
          <w:tcPr>
            <w:tcW w:w="444" w:type="pct"/>
            <w:tcBorders>
              <w:top w:val="single" w:sz="4" w:space="0" w:color="000000"/>
              <w:left w:val="single" w:sz="4" w:space="0" w:color="000000"/>
              <w:bottom w:val="single" w:sz="4" w:space="0" w:color="000000"/>
            </w:tcBorders>
            <w:vAlign w:val="center"/>
          </w:tcPr>
          <w:p w14:paraId="7ED15288" w14:textId="77777777" w:rsidR="00063C5F" w:rsidRPr="00380FA4" w:rsidRDefault="00063C5F" w:rsidP="00DB067D">
            <w:pPr>
              <w:snapToGrid w:val="0"/>
              <w:jc w:val="center"/>
              <w:rPr>
                <w:b/>
              </w:rPr>
            </w:pPr>
            <w:r w:rsidRPr="00380FA4">
              <w:rPr>
                <w:b/>
              </w:rPr>
              <w:t>2015</w:t>
            </w:r>
          </w:p>
        </w:tc>
        <w:tc>
          <w:tcPr>
            <w:tcW w:w="443" w:type="pct"/>
            <w:tcBorders>
              <w:top w:val="single" w:sz="4" w:space="0" w:color="000000"/>
              <w:left w:val="single" w:sz="4" w:space="0" w:color="000000"/>
              <w:bottom w:val="single" w:sz="4" w:space="0" w:color="000000"/>
            </w:tcBorders>
            <w:vAlign w:val="center"/>
          </w:tcPr>
          <w:p w14:paraId="3F58349A" w14:textId="77777777" w:rsidR="00063C5F" w:rsidRPr="00380FA4" w:rsidRDefault="00063C5F" w:rsidP="00DB067D">
            <w:pPr>
              <w:snapToGrid w:val="0"/>
              <w:jc w:val="center"/>
              <w:rPr>
                <w:b/>
              </w:rPr>
            </w:pPr>
            <w:r w:rsidRPr="00380FA4">
              <w:rPr>
                <w:b/>
              </w:rPr>
              <w:t>2016</w:t>
            </w:r>
          </w:p>
        </w:tc>
        <w:tc>
          <w:tcPr>
            <w:tcW w:w="444" w:type="pct"/>
            <w:tcBorders>
              <w:top w:val="single" w:sz="4" w:space="0" w:color="000000"/>
              <w:left w:val="single" w:sz="4" w:space="0" w:color="000000"/>
              <w:bottom w:val="single" w:sz="4" w:space="0" w:color="000000"/>
              <w:right w:val="single" w:sz="4" w:space="0" w:color="000000"/>
            </w:tcBorders>
            <w:vAlign w:val="center"/>
          </w:tcPr>
          <w:p w14:paraId="35E6C1E7" w14:textId="77777777" w:rsidR="00063C5F" w:rsidRPr="00380FA4" w:rsidRDefault="00063C5F" w:rsidP="00DB067D">
            <w:pPr>
              <w:snapToGrid w:val="0"/>
              <w:jc w:val="center"/>
              <w:rPr>
                <w:b/>
              </w:rPr>
            </w:pPr>
            <w:r w:rsidRPr="00380FA4">
              <w:rPr>
                <w:b/>
              </w:rPr>
              <w:t>2017</w:t>
            </w:r>
          </w:p>
        </w:tc>
        <w:tc>
          <w:tcPr>
            <w:tcW w:w="444" w:type="pct"/>
            <w:tcBorders>
              <w:top w:val="single" w:sz="4" w:space="0" w:color="000000"/>
              <w:left w:val="single" w:sz="4" w:space="0" w:color="000000"/>
              <w:bottom w:val="single" w:sz="4" w:space="0" w:color="000000"/>
              <w:right w:val="single" w:sz="4" w:space="0" w:color="000000"/>
            </w:tcBorders>
            <w:vAlign w:val="center"/>
          </w:tcPr>
          <w:p w14:paraId="70A9791B" w14:textId="77777777" w:rsidR="00063C5F" w:rsidRPr="00380FA4" w:rsidRDefault="00063C5F" w:rsidP="00DB067D">
            <w:pPr>
              <w:snapToGrid w:val="0"/>
              <w:jc w:val="center"/>
              <w:rPr>
                <w:b/>
              </w:rPr>
            </w:pPr>
            <w:r w:rsidRPr="00380FA4">
              <w:rPr>
                <w:b/>
              </w:rPr>
              <w:t>2018</w:t>
            </w:r>
          </w:p>
        </w:tc>
        <w:tc>
          <w:tcPr>
            <w:tcW w:w="518" w:type="pct"/>
            <w:tcBorders>
              <w:top w:val="single" w:sz="4" w:space="0" w:color="000000"/>
              <w:left w:val="single" w:sz="4" w:space="0" w:color="000000"/>
              <w:bottom w:val="single" w:sz="4" w:space="0" w:color="000000"/>
              <w:right w:val="single" w:sz="4" w:space="0" w:color="000000"/>
            </w:tcBorders>
            <w:vAlign w:val="center"/>
          </w:tcPr>
          <w:p w14:paraId="3097F7DF" w14:textId="77777777" w:rsidR="00063C5F" w:rsidRPr="00380FA4" w:rsidRDefault="00063C5F" w:rsidP="00DB067D">
            <w:pPr>
              <w:snapToGrid w:val="0"/>
              <w:jc w:val="center"/>
              <w:rPr>
                <w:b/>
              </w:rPr>
            </w:pPr>
            <w:r w:rsidRPr="00380FA4">
              <w:rPr>
                <w:b/>
              </w:rPr>
              <w:t>2015</w:t>
            </w:r>
          </w:p>
        </w:tc>
        <w:tc>
          <w:tcPr>
            <w:tcW w:w="517" w:type="pct"/>
            <w:tcBorders>
              <w:top w:val="single" w:sz="4" w:space="0" w:color="000000"/>
              <w:left w:val="single" w:sz="4" w:space="0" w:color="000000"/>
              <w:bottom w:val="single" w:sz="4" w:space="0" w:color="000000"/>
            </w:tcBorders>
            <w:vAlign w:val="center"/>
          </w:tcPr>
          <w:p w14:paraId="510CF19D" w14:textId="77777777" w:rsidR="00063C5F" w:rsidRPr="00380FA4" w:rsidRDefault="00063C5F" w:rsidP="00DB067D">
            <w:pPr>
              <w:snapToGrid w:val="0"/>
              <w:jc w:val="center"/>
              <w:rPr>
                <w:b/>
              </w:rPr>
            </w:pPr>
            <w:r w:rsidRPr="00380FA4">
              <w:rPr>
                <w:b/>
              </w:rPr>
              <w:t>2016</w:t>
            </w:r>
          </w:p>
        </w:tc>
        <w:tc>
          <w:tcPr>
            <w:tcW w:w="517" w:type="pct"/>
            <w:tcBorders>
              <w:top w:val="single" w:sz="4" w:space="0" w:color="000000"/>
              <w:left w:val="single" w:sz="4" w:space="0" w:color="000000"/>
              <w:bottom w:val="single" w:sz="4" w:space="0" w:color="000000"/>
            </w:tcBorders>
            <w:vAlign w:val="center"/>
          </w:tcPr>
          <w:p w14:paraId="789DF870" w14:textId="77777777" w:rsidR="00063C5F" w:rsidRPr="00380FA4" w:rsidRDefault="00063C5F" w:rsidP="00DB067D">
            <w:pPr>
              <w:snapToGrid w:val="0"/>
              <w:jc w:val="center"/>
              <w:rPr>
                <w:b/>
              </w:rPr>
            </w:pPr>
            <w:r w:rsidRPr="00380FA4">
              <w:rPr>
                <w:b/>
              </w:rPr>
              <w:t>2017</w:t>
            </w:r>
          </w:p>
        </w:tc>
        <w:tc>
          <w:tcPr>
            <w:tcW w:w="490" w:type="pct"/>
            <w:tcBorders>
              <w:top w:val="single" w:sz="4" w:space="0" w:color="000000"/>
              <w:left w:val="single" w:sz="4" w:space="0" w:color="000000"/>
              <w:bottom w:val="single" w:sz="4" w:space="0" w:color="000000"/>
              <w:right w:val="single" w:sz="4" w:space="0" w:color="000000"/>
            </w:tcBorders>
            <w:vAlign w:val="center"/>
          </w:tcPr>
          <w:p w14:paraId="5F50C9CF" w14:textId="77777777" w:rsidR="00063C5F" w:rsidRPr="00380FA4" w:rsidRDefault="00063C5F" w:rsidP="00DB067D">
            <w:pPr>
              <w:snapToGrid w:val="0"/>
              <w:jc w:val="center"/>
              <w:rPr>
                <w:b/>
              </w:rPr>
            </w:pPr>
            <w:r w:rsidRPr="00380FA4">
              <w:rPr>
                <w:b/>
              </w:rPr>
              <w:t>2018</w:t>
            </w:r>
          </w:p>
        </w:tc>
      </w:tr>
      <w:tr w:rsidR="00063C5F" w:rsidRPr="00380FA4" w14:paraId="27063084" w14:textId="77777777" w:rsidTr="009E0F1B">
        <w:tc>
          <w:tcPr>
            <w:tcW w:w="1184" w:type="pct"/>
            <w:tcBorders>
              <w:top w:val="single" w:sz="4" w:space="0" w:color="000000"/>
              <w:left w:val="single" w:sz="4" w:space="0" w:color="000000"/>
              <w:bottom w:val="single" w:sz="4" w:space="0" w:color="000000"/>
            </w:tcBorders>
          </w:tcPr>
          <w:p w14:paraId="73C4ED6F" w14:textId="77777777" w:rsidR="00063C5F" w:rsidRPr="00380FA4" w:rsidRDefault="00063C5F" w:rsidP="00063C5F">
            <w:pPr>
              <w:snapToGrid w:val="0"/>
              <w:jc w:val="both"/>
              <w:rPr>
                <w:b/>
              </w:rPr>
            </w:pPr>
            <w:r w:rsidRPr="00380FA4">
              <w:rPr>
                <w:b/>
              </w:rPr>
              <w:t>Ilość decyzji ogółem</w:t>
            </w:r>
          </w:p>
        </w:tc>
        <w:tc>
          <w:tcPr>
            <w:tcW w:w="444" w:type="pct"/>
            <w:tcBorders>
              <w:top w:val="single" w:sz="4" w:space="0" w:color="000000"/>
              <w:left w:val="single" w:sz="4" w:space="0" w:color="000000"/>
              <w:bottom w:val="single" w:sz="4" w:space="0" w:color="000000"/>
            </w:tcBorders>
            <w:vAlign w:val="center"/>
          </w:tcPr>
          <w:p w14:paraId="64D5AB7D" w14:textId="77777777" w:rsidR="00063C5F" w:rsidRPr="00380FA4" w:rsidRDefault="00EE1DFA" w:rsidP="009E0F1B">
            <w:pPr>
              <w:snapToGrid w:val="0"/>
              <w:jc w:val="center"/>
            </w:pPr>
            <w:r w:rsidRPr="00380FA4">
              <w:t>4 898</w:t>
            </w:r>
          </w:p>
        </w:tc>
        <w:tc>
          <w:tcPr>
            <w:tcW w:w="443" w:type="pct"/>
            <w:tcBorders>
              <w:top w:val="single" w:sz="4" w:space="0" w:color="000000"/>
              <w:left w:val="single" w:sz="4" w:space="0" w:color="000000"/>
              <w:bottom w:val="single" w:sz="4" w:space="0" w:color="000000"/>
            </w:tcBorders>
            <w:vAlign w:val="center"/>
          </w:tcPr>
          <w:p w14:paraId="7420D776" w14:textId="77777777" w:rsidR="00063C5F" w:rsidRPr="00380FA4" w:rsidRDefault="00063C5F" w:rsidP="009E0F1B">
            <w:pPr>
              <w:snapToGrid w:val="0"/>
              <w:jc w:val="center"/>
            </w:pPr>
            <w:r w:rsidRPr="00380FA4">
              <w:t>5 525</w:t>
            </w:r>
          </w:p>
        </w:tc>
        <w:tc>
          <w:tcPr>
            <w:tcW w:w="444" w:type="pct"/>
            <w:tcBorders>
              <w:top w:val="single" w:sz="4" w:space="0" w:color="000000"/>
              <w:left w:val="single" w:sz="4" w:space="0" w:color="000000"/>
              <w:bottom w:val="single" w:sz="4" w:space="0" w:color="000000"/>
              <w:right w:val="single" w:sz="4" w:space="0" w:color="000000"/>
            </w:tcBorders>
            <w:vAlign w:val="center"/>
          </w:tcPr>
          <w:p w14:paraId="2AF6D024" w14:textId="77777777" w:rsidR="00063C5F" w:rsidRPr="00380FA4" w:rsidRDefault="00063C5F" w:rsidP="009E0F1B">
            <w:pPr>
              <w:snapToGrid w:val="0"/>
              <w:jc w:val="center"/>
            </w:pPr>
            <w:r w:rsidRPr="00380FA4">
              <w:t>5 205</w:t>
            </w:r>
          </w:p>
        </w:tc>
        <w:tc>
          <w:tcPr>
            <w:tcW w:w="444" w:type="pct"/>
            <w:tcBorders>
              <w:top w:val="single" w:sz="4" w:space="0" w:color="000000"/>
              <w:left w:val="single" w:sz="4" w:space="0" w:color="000000"/>
              <w:bottom w:val="single" w:sz="4" w:space="0" w:color="000000"/>
              <w:right w:val="single" w:sz="4" w:space="0" w:color="000000"/>
            </w:tcBorders>
            <w:vAlign w:val="center"/>
          </w:tcPr>
          <w:p w14:paraId="599BBBBC" w14:textId="77777777" w:rsidR="00063C5F" w:rsidRPr="00380FA4" w:rsidRDefault="00D43D4B" w:rsidP="009E0F1B">
            <w:pPr>
              <w:snapToGrid w:val="0"/>
              <w:jc w:val="center"/>
              <w:rPr>
                <w:b/>
              </w:rPr>
            </w:pPr>
            <w:r w:rsidRPr="00380FA4">
              <w:rPr>
                <w:b/>
              </w:rPr>
              <w:t>7 600</w:t>
            </w:r>
          </w:p>
        </w:tc>
        <w:tc>
          <w:tcPr>
            <w:tcW w:w="518" w:type="pct"/>
            <w:tcBorders>
              <w:top w:val="single" w:sz="4" w:space="0" w:color="000000"/>
              <w:left w:val="single" w:sz="4" w:space="0" w:color="000000"/>
              <w:bottom w:val="single" w:sz="4" w:space="0" w:color="000000"/>
              <w:right w:val="single" w:sz="4" w:space="0" w:color="000000"/>
            </w:tcBorders>
            <w:vAlign w:val="center"/>
          </w:tcPr>
          <w:p w14:paraId="467E0026" w14:textId="77777777" w:rsidR="00063C5F" w:rsidRPr="00380FA4" w:rsidRDefault="00063C5F" w:rsidP="009E0F1B">
            <w:pPr>
              <w:snapToGrid w:val="0"/>
              <w:jc w:val="center"/>
            </w:pPr>
            <w:r w:rsidRPr="00380FA4">
              <w:t>1 105</w:t>
            </w:r>
          </w:p>
        </w:tc>
        <w:tc>
          <w:tcPr>
            <w:tcW w:w="517" w:type="pct"/>
            <w:tcBorders>
              <w:top w:val="single" w:sz="4" w:space="0" w:color="000000"/>
              <w:left w:val="single" w:sz="4" w:space="0" w:color="000000"/>
              <w:bottom w:val="single" w:sz="4" w:space="0" w:color="000000"/>
            </w:tcBorders>
            <w:vAlign w:val="center"/>
          </w:tcPr>
          <w:p w14:paraId="6AD89E60" w14:textId="77777777" w:rsidR="00063C5F" w:rsidRPr="00380FA4" w:rsidRDefault="00063C5F" w:rsidP="009E0F1B">
            <w:pPr>
              <w:snapToGrid w:val="0"/>
              <w:jc w:val="center"/>
            </w:pPr>
            <w:r w:rsidRPr="00380FA4">
              <w:t>774</w:t>
            </w:r>
          </w:p>
        </w:tc>
        <w:tc>
          <w:tcPr>
            <w:tcW w:w="517" w:type="pct"/>
            <w:tcBorders>
              <w:top w:val="single" w:sz="4" w:space="0" w:color="000000"/>
              <w:left w:val="single" w:sz="4" w:space="0" w:color="000000"/>
              <w:bottom w:val="single" w:sz="4" w:space="0" w:color="000000"/>
            </w:tcBorders>
            <w:vAlign w:val="center"/>
          </w:tcPr>
          <w:p w14:paraId="1340AA49" w14:textId="77777777" w:rsidR="00063C5F" w:rsidRPr="00380FA4" w:rsidRDefault="00063C5F" w:rsidP="009E0F1B">
            <w:pPr>
              <w:snapToGrid w:val="0"/>
              <w:jc w:val="center"/>
            </w:pPr>
            <w:r w:rsidRPr="00380FA4">
              <w:t>790</w:t>
            </w:r>
          </w:p>
        </w:tc>
        <w:tc>
          <w:tcPr>
            <w:tcW w:w="490" w:type="pct"/>
            <w:tcBorders>
              <w:top w:val="single" w:sz="4" w:space="0" w:color="000000"/>
              <w:left w:val="single" w:sz="4" w:space="0" w:color="000000"/>
              <w:bottom w:val="single" w:sz="4" w:space="0" w:color="000000"/>
              <w:right w:val="single" w:sz="4" w:space="0" w:color="000000"/>
            </w:tcBorders>
            <w:vAlign w:val="center"/>
          </w:tcPr>
          <w:p w14:paraId="32D16B17" w14:textId="77777777" w:rsidR="00063C5F" w:rsidRPr="00380FA4" w:rsidRDefault="00EE1DFA" w:rsidP="009E0F1B">
            <w:pPr>
              <w:snapToGrid w:val="0"/>
              <w:jc w:val="center"/>
              <w:rPr>
                <w:b/>
              </w:rPr>
            </w:pPr>
            <w:r w:rsidRPr="00380FA4">
              <w:rPr>
                <w:b/>
              </w:rPr>
              <w:t>686</w:t>
            </w:r>
          </w:p>
        </w:tc>
      </w:tr>
      <w:tr w:rsidR="00063C5F" w:rsidRPr="00380FA4" w14:paraId="02B9FF4E" w14:textId="77777777" w:rsidTr="009E0F1B">
        <w:tc>
          <w:tcPr>
            <w:tcW w:w="1184" w:type="pct"/>
            <w:tcBorders>
              <w:top w:val="single" w:sz="4" w:space="0" w:color="000000"/>
              <w:left w:val="single" w:sz="4" w:space="0" w:color="000000"/>
              <w:bottom w:val="single" w:sz="4" w:space="0" w:color="000000"/>
            </w:tcBorders>
          </w:tcPr>
          <w:p w14:paraId="338005A8" w14:textId="77777777" w:rsidR="00063C5F" w:rsidRPr="00380FA4" w:rsidRDefault="00063C5F" w:rsidP="00063C5F">
            <w:pPr>
              <w:snapToGrid w:val="0"/>
              <w:jc w:val="both"/>
              <w:rPr>
                <w:b/>
              </w:rPr>
            </w:pPr>
            <w:r w:rsidRPr="00380FA4">
              <w:rPr>
                <w:b/>
              </w:rPr>
              <w:t>w tym odwołań</w:t>
            </w:r>
          </w:p>
        </w:tc>
        <w:tc>
          <w:tcPr>
            <w:tcW w:w="444" w:type="pct"/>
            <w:tcBorders>
              <w:top w:val="single" w:sz="4" w:space="0" w:color="000000"/>
              <w:left w:val="single" w:sz="4" w:space="0" w:color="000000"/>
              <w:bottom w:val="single" w:sz="4" w:space="0" w:color="000000"/>
            </w:tcBorders>
            <w:vAlign w:val="center"/>
          </w:tcPr>
          <w:p w14:paraId="5165BF5E" w14:textId="77777777" w:rsidR="00063C5F" w:rsidRPr="00380FA4" w:rsidRDefault="00063C5F" w:rsidP="009E0F1B">
            <w:pPr>
              <w:snapToGrid w:val="0"/>
              <w:jc w:val="center"/>
            </w:pPr>
            <w:r w:rsidRPr="00380FA4">
              <w:t>5</w:t>
            </w:r>
          </w:p>
        </w:tc>
        <w:tc>
          <w:tcPr>
            <w:tcW w:w="443" w:type="pct"/>
            <w:tcBorders>
              <w:top w:val="single" w:sz="4" w:space="0" w:color="000000"/>
              <w:left w:val="single" w:sz="4" w:space="0" w:color="000000"/>
              <w:bottom w:val="single" w:sz="4" w:space="0" w:color="000000"/>
            </w:tcBorders>
            <w:vAlign w:val="center"/>
          </w:tcPr>
          <w:p w14:paraId="476B61F9" w14:textId="77777777" w:rsidR="00063C5F" w:rsidRPr="00380FA4" w:rsidRDefault="00063C5F" w:rsidP="009E0F1B">
            <w:pPr>
              <w:snapToGrid w:val="0"/>
              <w:jc w:val="center"/>
            </w:pPr>
            <w:r w:rsidRPr="00380FA4">
              <w:t>14</w:t>
            </w:r>
          </w:p>
        </w:tc>
        <w:tc>
          <w:tcPr>
            <w:tcW w:w="444" w:type="pct"/>
            <w:tcBorders>
              <w:top w:val="single" w:sz="4" w:space="0" w:color="000000"/>
              <w:left w:val="single" w:sz="4" w:space="0" w:color="000000"/>
              <w:bottom w:val="single" w:sz="4" w:space="0" w:color="000000"/>
              <w:right w:val="single" w:sz="4" w:space="0" w:color="000000"/>
            </w:tcBorders>
            <w:vAlign w:val="center"/>
          </w:tcPr>
          <w:p w14:paraId="7D9A6BB7" w14:textId="77777777" w:rsidR="00063C5F" w:rsidRPr="00380FA4" w:rsidRDefault="00063C5F" w:rsidP="009E0F1B">
            <w:pPr>
              <w:snapToGrid w:val="0"/>
              <w:jc w:val="center"/>
            </w:pPr>
            <w:r w:rsidRPr="00380FA4">
              <w:t>30</w:t>
            </w:r>
          </w:p>
        </w:tc>
        <w:tc>
          <w:tcPr>
            <w:tcW w:w="444" w:type="pct"/>
            <w:tcBorders>
              <w:top w:val="single" w:sz="4" w:space="0" w:color="000000"/>
              <w:left w:val="single" w:sz="4" w:space="0" w:color="000000"/>
              <w:bottom w:val="single" w:sz="4" w:space="0" w:color="000000"/>
              <w:right w:val="single" w:sz="4" w:space="0" w:color="000000"/>
            </w:tcBorders>
            <w:vAlign w:val="center"/>
          </w:tcPr>
          <w:p w14:paraId="282338A7" w14:textId="77777777" w:rsidR="00063C5F" w:rsidRPr="00380FA4" w:rsidRDefault="00D21C99" w:rsidP="009E0F1B">
            <w:pPr>
              <w:snapToGrid w:val="0"/>
              <w:jc w:val="center"/>
              <w:rPr>
                <w:b/>
              </w:rPr>
            </w:pPr>
            <w:r w:rsidRPr="00380FA4">
              <w:rPr>
                <w:b/>
              </w:rPr>
              <w:t>14</w:t>
            </w:r>
          </w:p>
        </w:tc>
        <w:tc>
          <w:tcPr>
            <w:tcW w:w="518" w:type="pct"/>
            <w:tcBorders>
              <w:top w:val="single" w:sz="4" w:space="0" w:color="000000"/>
              <w:left w:val="single" w:sz="4" w:space="0" w:color="000000"/>
              <w:bottom w:val="single" w:sz="4" w:space="0" w:color="000000"/>
              <w:right w:val="single" w:sz="4" w:space="0" w:color="000000"/>
            </w:tcBorders>
            <w:vAlign w:val="center"/>
          </w:tcPr>
          <w:p w14:paraId="6A412B2B" w14:textId="77777777" w:rsidR="00063C5F" w:rsidRPr="00380FA4" w:rsidRDefault="00063C5F" w:rsidP="009E0F1B">
            <w:pPr>
              <w:snapToGrid w:val="0"/>
              <w:jc w:val="center"/>
            </w:pPr>
            <w:r w:rsidRPr="00380FA4">
              <w:t>9</w:t>
            </w:r>
          </w:p>
        </w:tc>
        <w:tc>
          <w:tcPr>
            <w:tcW w:w="517" w:type="pct"/>
            <w:tcBorders>
              <w:top w:val="single" w:sz="4" w:space="0" w:color="000000"/>
              <w:left w:val="single" w:sz="4" w:space="0" w:color="000000"/>
              <w:bottom w:val="single" w:sz="4" w:space="0" w:color="000000"/>
            </w:tcBorders>
            <w:vAlign w:val="center"/>
          </w:tcPr>
          <w:p w14:paraId="6121FBEB" w14:textId="77777777" w:rsidR="00063C5F" w:rsidRPr="00380FA4" w:rsidRDefault="00063C5F" w:rsidP="009E0F1B">
            <w:pPr>
              <w:snapToGrid w:val="0"/>
              <w:jc w:val="center"/>
            </w:pPr>
            <w:r w:rsidRPr="00380FA4">
              <w:t>10</w:t>
            </w:r>
          </w:p>
        </w:tc>
        <w:tc>
          <w:tcPr>
            <w:tcW w:w="517" w:type="pct"/>
            <w:tcBorders>
              <w:top w:val="single" w:sz="4" w:space="0" w:color="000000"/>
              <w:left w:val="single" w:sz="4" w:space="0" w:color="000000"/>
              <w:bottom w:val="single" w:sz="4" w:space="0" w:color="000000"/>
            </w:tcBorders>
            <w:vAlign w:val="center"/>
          </w:tcPr>
          <w:p w14:paraId="6FCA4467" w14:textId="77777777" w:rsidR="00063C5F" w:rsidRPr="00380FA4" w:rsidRDefault="00063C5F" w:rsidP="009E0F1B">
            <w:pPr>
              <w:snapToGrid w:val="0"/>
              <w:jc w:val="center"/>
            </w:pPr>
            <w:r w:rsidRPr="00380FA4">
              <w:t>7</w:t>
            </w:r>
          </w:p>
        </w:tc>
        <w:tc>
          <w:tcPr>
            <w:tcW w:w="490" w:type="pct"/>
            <w:tcBorders>
              <w:top w:val="single" w:sz="4" w:space="0" w:color="000000"/>
              <w:left w:val="single" w:sz="4" w:space="0" w:color="000000"/>
              <w:bottom w:val="single" w:sz="4" w:space="0" w:color="000000"/>
              <w:right w:val="single" w:sz="4" w:space="0" w:color="000000"/>
            </w:tcBorders>
            <w:vAlign w:val="center"/>
          </w:tcPr>
          <w:p w14:paraId="3DAF220C" w14:textId="77777777" w:rsidR="00063C5F" w:rsidRPr="00380FA4" w:rsidRDefault="00D21C99" w:rsidP="009E0F1B">
            <w:pPr>
              <w:snapToGrid w:val="0"/>
              <w:jc w:val="center"/>
              <w:rPr>
                <w:b/>
              </w:rPr>
            </w:pPr>
            <w:r w:rsidRPr="00380FA4">
              <w:rPr>
                <w:b/>
              </w:rPr>
              <w:t>10</w:t>
            </w:r>
          </w:p>
        </w:tc>
      </w:tr>
      <w:tr w:rsidR="00063C5F" w:rsidRPr="00380FA4" w14:paraId="381065F8" w14:textId="77777777" w:rsidTr="009E0F1B">
        <w:tc>
          <w:tcPr>
            <w:tcW w:w="1184" w:type="pct"/>
            <w:tcBorders>
              <w:top w:val="single" w:sz="4" w:space="0" w:color="000000"/>
              <w:left w:val="single" w:sz="4" w:space="0" w:color="000000"/>
              <w:bottom w:val="single" w:sz="4" w:space="0" w:color="000000"/>
            </w:tcBorders>
          </w:tcPr>
          <w:p w14:paraId="3483F7C1" w14:textId="77777777" w:rsidR="00063C5F" w:rsidRPr="00380FA4" w:rsidRDefault="00063C5F" w:rsidP="00063C5F">
            <w:pPr>
              <w:snapToGrid w:val="0"/>
              <w:jc w:val="both"/>
              <w:rPr>
                <w:b/>
              </w:rPr>
            </w:pPr>
            <w:r w:rsidRPr="00380FA4">
              <w:rPr>
                <w:b/>
              </w:rPr>
              <w:t>Decyzje uchylone do ponownego rozpatrzenia</w:t>
            </w:r>
          </w:p>
        </w:tc>
        <w:tc>
          <w:tcPr>
            <w:tcW w:w="444" w:type="pct"/>
            <w:tcBorders>
              <w:top w:val="single" w:sz="4" w:space="0" w:color="000000"/>
              <w:left w:val="single" w:sz="4" w:space="0" w:color="000000"/>
              <w:bottom w:val="single" w:sz="4" w:space="0" w:color="000000"/>
            </w:tcBorders>
            <w:vAlign w:val="center"/>
          </w:tcPr>
          <w:p w14:paraId="45C4653B" w14:textId="77777777" w:rsidR="00063C5F" w:rsidRPr="00380FA4" w:rsidRDefault="00063C5F" w:rsidP="009E0F1B">
            <w:pPr>
              <w:snapToGrid w:val="0"/>
              <w:jc w:val="center"/>
            </w:pPr>
            <w:r w:rsidRPr="00380FA4">
              <w:t>1</w:t>
            </w:r>
          </w:p>
        </w:tc>
        <w:tc>
          <w:tcPr>
            <w:tcW w:w="443" w:type="pct"/>
            <w:tcBorders>
              <w:top w:val="single" w:sz="4" w:space="0" w:color="000000"/>
              <w:left w:val="single" w:sz="4" w:space="0" w:color="000000"/>
              <w:bottom w:val="single" w:sz="4" w:space="0" w:color="000000"/>
            </w:tcBorders>
            <w:vAlign w:val="center"/>
          </w:tcPr>
          <w:p w14:paraId="1A6C692B" w14:textId="77777777" w:rsidR="00063C5F" w:rsidRPr="00380FA4" w:rsidRDefault="00063C5F" w:rsidP="009E0F1B">
            <w:pPr>
              <w:snapToGrid w:val="0"/>
              <w:jc w:val="center"/>
            </w:pPr>
            <w:r w:rsidRPr="00380FA4">
              <w:t>8</w:t>
            </w:r>
          </w:p>
        </w:tc>
        <w:tc>
          <w:tcPr>
            <w:tcW w:w="444" w:type="pct"/>
            <w:tcBorders>
              <w:top w:val="single" w:sz="4" w:space="0" w:color="000000"/>
              <w:left w:val="single" w:sz="4" w:space="0" w:color="000000"/>
              <w:bottom w:val="single" w:sz="4" w:space="0" w:color="000000"/>
              <w:right w:val="single" w:sz="4" w:space="0" w:color="000000"/>
            </w:tcBorders>
            <w:vAlign w:val="center"/>
          </w:tcPr>
          <w:p w14:paraId="4C0B5D34" w14:textId="77777777" w:rsidR="00063C5F" w:rsidRPr="00380FA4" w:rsidRDefault="00063C5F" w:rsidP="009E0F1B">
            <w:pPr>
              <w:snapToGrid w:val="0"/>
              <w:jc w:val="center"/>
            </w:pPr>
            <w:r w:rsidRPr="00380FA4">
              <w:t>15</w:t>
            </w:r>
          </w:p>
        </w:tc>
        <w:tc>
          <w:tcPr>
            <w:tcW w:w="444" w:type="pct"/>
            <w:tcBorders>
              <w:top w:val="single" w:sz="4" w:space="0" w:color="000000"/>
              <w:left w:val="single" w:sz="4" w:space="0" w:color="000000"/>
              <w:bottom w:val="single" w:sz="4" w:space="0" w:color="000000"/>
              <w:right w:val="single" w:sz="4" w:space="0" w:color="000000"/>
            </w:tcBorders>
            <w:vAlign w:val="center"/>
          </w:tcPr>
          <w:p w14:paraId="6B0371C6" w14:textId="77777777" w:rsidR="00063C5F" w:rsidRPr="00380FA4" w:rsidRDefault="00D21C99" w:rsidP="009E0F1B">
            <w:pPr>
              <w:snapToGrid w:val="0"/>
              <w:jc w:val="center"/>
              <w:rPr>
                <w:b/>
              </w:rPr>
            </w:pPr>
            <w:r w:rsidRPr="00380FA4">
              <w:rPr>
                <w:b/>
              </w:rPr>
              <w:t>5</w:t>
            </w:r>
          </w:p>
        </w:tc>
        <w:tc>
          <w:tcPr>
            <w:tcW w:w="518" w:type="pct"/>
            <w:tcBorders>
              <w:top w:val="single" w:sz="4" w:space="0" w:color="000000"/>
              <w:left w:val="single" w:sz="4" w:space="0" w:color="000000"/>
              <w:bottom w:val="single" w:sz="4" w:space="0" w:color="000000"/>
              <w:right w:val="single" w:sz="4" w:space="0" w:color="000000"/>
            </w:tcBorders>
            <w:vAlign w:val="center"/>
          </w:tcPr>
          <w:p w14:paraId="7E30A99E" w14:textId="77777777" w:rsidR="00063C5F" w:rsidRPr="00380FA4" w:rsidRDefault="00063C5F" w:rsidP="009E0F1B">
            <w:pPr>
              <w:snapToGrid w:val="0"/>
              <w:jc w:val="center"/>
            </w:pPr>
            <w:r w:rsidRPr="00380FA4">
              <w:t>2</w:t>
            </w:r>
          </w:p>
        </w:tc>
        <w:tc>
          <w:tcPr>
            <w:tcW w:w="517" w:type="pct"/>
            <w:tcBorders>
              <w:top w:val="single" w:sz="4" w:space="0" w:color="000000"/>
              <w:left w:val="single" w:sz="4" w:space="0" w:color="000000"/>
              <w:bottom w:val="single" w:sz="4" w:space="0" w:color="000000"/>
            </w:tcBorders>
            <w:vAlign w:val="center"/>
          </w:tcPr>
          <w:p w14:paraId="2BE819CC" w14:textId="77777777" w:rsidR="00063C5F" w:rsidRPr="00380FA4" w:rsidRDefault="00063C5F" w:rsidP="009E0F1B">
            <w:pPr>
              <w:snapToGrid w:val="0"/>
              <w:jc w:val="center"/>
            </w:pPr>
            <w:r w:rsidRPr="00380FA4">
              <w:t>4</w:t>
            </w:r>
          </w:p>
        </w:tc>
        <w:tc>
          <w:tcPr>
            <w:tcW w:w="517" w:type="pct"/>
            <w:tcBorders>
              <w:top w:val="single" w:sz="4" w:space="0" w:color="000000"/>
              <w:left w:val="single" w:sz="4" w:space="0" w:color="000000"/>
              <w:bottom w:val="single" w:sz="4" w:space="0" w:color="000000"/>
            </w:tcBorders>
            <w:vAlign w:val="center"/>
          </w:tcPr>
          <w:p w14:paraId="02326348" w14:textId="77777777" w:rsidR="00063C5F" w:rsidRPr="00380FA4" w:rsidRDefault="00063C5F" w:rsidP="009E0F1B">
            <w:pPr>
              <w:snapToGrid w:val="0"/>
              <w:jc w:val="center"/>
            </w:pPr>
            <w:r w:rsidRPr="00380FA4">
              <w:t>1</w:t>
            </w:r>
          </w:p>
        </w:tc>
        <w:tc>
          <w:tcPr>
            <w:tcW w:w="490" w:type="pct"/>
            <w:tcBorders>
              <w:top w:val="single" w:sz="4" w:space="0" w:color="000000"/>
              <w:left w:val="single" w:sz="4" w:space="0" w:color="000000"/>
              <w:bottom w:val="single" w:sz="4" w:space="0" w:color="000000"/>
              <w:right w:val="single" w:sz="4" w:space="0" w:color="000000"/>
            </w:tcBorders>
            <w:vAlign w:val="center"/>
          </w:tcPr>
          <w:p w14:paraId="62176F29" w14:textId="77777777" w:rsidR="00063C5F" w:rsidRPr="00380FA4" w:rsidRDefault="00D21C99" w:rsidP="009E0F1B">
            <w:pPr>
              <w:snapToGrid w:val="0"/>
              <w:jc w:val="center"/>
              <w:rPr>
                <w:b/>
              </w:rPr>
            </w:pPr>
            <w:r w:rsidRPr="00380FA4">
              <w:rPr>
                <w:b/>
              </w:rPr>
              <w:t>1</w:t>
            </w:r>
          </w:p>
        </w:tc>
      </w:tr>
      <w:tr w:rsidR="00063C5F" w:rsidRPr="00380FA4" w14:paraId="1D485A8F" w14:textId="77777777" w:rsidTr="009E0F1B">
        <w:tc>
          <w:tcPr>
            <w:tcW w:w="1184" w:type="pct"/>
            <w:tcBorders>
              <w:top w:val="single" w:sz="4" w:space="0" w:color="000000"/>
              <w:left w:val="single" w:sz="4" w:space="0" w:color="000000"/>
              <w:bottom w:val="single" w:sz="4" w:space="0" w:color="000000"/>
            </w:tcBorders>
          </w:tcPr>
          <w:p w14:paraId="68249F0D" w14:textId="77777777" w:rsidR="00063C5F" w:rsidRPr="00380FA4" w:rsidRDefault="00063C5F" w:rsidP="00063C5F">
            <w:pPr>
              <w:snapToGrid w:val="0"/>
              <w:jc w:val="both"/>
              <w:rPr>
                <w:b/>
              </w:rPr>
            </w:pPr>
            <w:r w:rsidRPr="00380FA4">
              <w:rPr>
                <w:b/>
              </w:rPr>
              <w:t>Decyzje utrzymane w mocy</w:t>
            </w:r>
          </w:p>
        </w:tc>
        <w:tc>
          <w:tcPr>
            <w:tcW w:w="444" w:type="pct"/>
            <w:tcBorders>
              <w:top w:val="single" w:sz="4" w:space="0" w:color="000000"/>
              <w:left w:val="single" w:sz="4" w:space="0" w:color="000000"/>
              <w:bottom w:val="single" w:sz="4" w:space="0" w:color="000000"/>
            </w:tcBorders>
            <w:vAlign w:val="center"/>
          </w:tcPr>
          <w:p w14:paraId="5FF6AC42" w14:textId="77777777" w:rsidR="00063C5F" w:rsidRPr="00380FA4" w:rsidRDefault="00063C5F" w:rsidP="009E0F1B">
            <w:pPr>
              <w:snapToGrid w:val="0"/>
              <w:jc w:val="center"/>
            </w:pPr>
            <w:r w:rsidRPr="00380FA4">
              <w:t>3</w:t>
            </w:r>
          </w:p>
        </w:tc>
        <w:tc>
          <w:tcPr>
            <w:tcW w:w="443" w:type="pct"/>
            <w:tcBorders>
              <w:top w:val="single" w:sz="4" w:space="0" w:color="000000"/>
              <w:left w:val="single" w:sz="4" w:space="0" w:color="000000"/>
              <w:bottom w:val="single" w:sz="4" w:space="0" w:color="000000"/>
            </w:tcBorders>
            <w:vAlign w:val="center"/>
          </w:tcPr>
          <w:p w14:paraId="153B4775" w14:textId="77777777" w:rsidR="00063C5F" w:rsidRPr="00380FA4" w:rsidRDefault="00063C5F" w:rsidP="009E0F1B">
            <w:pPr>
              <w:snapToGrid w:val="0"/>
              <w:jc w:val="center"/>
            </w:pPr>
            <w:r w:rsidRPr="00380FA4">
              <w:t>5</w:t>
            </w:r>
          </w:p>
        </w:tc>
        <w:tc>
          <w:tcPr>
            <w:tcW w:w="444" w:type="pct"/>
            <w:tcBorders>
              <w:top w:val="single" w:sz="4" w:space="0" w:color="000000"/>
              <w:left w:val="single" w:sz="4" w:space="0" w:color="000000"/>
              <w:bottom w:val="single" w:sz="4" w:space="0" w:color="000000"/>
              <w:right w:val="single" w:sz="4" w:space="0" w:color="000000"/>
            </w:tcBorders>
            <w:vAlign w:val="center"/>
          </w:tcPr>
          <w:p w14:paraId="1E310110" w14:textId="77777777" w:rsidR="00063C5F" w:rsidRPr="00380FA4" w:rsidRDefault="00063C5F" w:rsidP="009E0F1B">
            <w:pPr>
              <w:snapToGrid w:val="0"/>
              <w:jc w:val="center"/>
            </w:pPr>
            <w:r w:rsidRPr="00380FA4">
              <w:t>11</w:t>
            </w:r>
          </w:p>
        </w:tc>
        <w:tc>
          <w:tcPr>
            <w:tcW w:w="444" w:type="pct"/>
            <w:tcBorders>
              <w:top w:val="single" w:sz="4" w:space="0" w:color="000000"/>
              <w:left w:val="single" w:sz="4" w:space="0" w:color="000000"/>
              <w:bottom w:val="single" w:sz="4" w:space="0" w:color="000000"/>
              <w:right w:val="single" w:sz="4" w:space="0" w:color="000000"/>
            </w:tcBorders>
            <w:vAlign w:val="center"/>
          </w:tcPr>
          <w:p w14:paraId="59028712" w14:textId="77777777" w:rsidR="00063C5F" w:rsidRPr="00380FA4" w:rsidRDefault="00D21C99" w:rsidP="009E0F1B">
            <w:pPr>
              <w:snapToGrid w:val="0"/>
              <w:jc w:val="center"/>
              <w:rPr>
                <w:b/>
              </w:rPr>
            </w:pPr>
            <w:r w:rsidRPr="00380FA4">
              <w:rPr>
                <w:b/>
              </w:rPr>
              <w:t>8</w:t>
            </w:r>
          </w:p>
        </w:tc>
        <w:tc>
          <w:tcPr>
            <w:tcW w:w="518" w:type="pct"/>
            <w:tcBorders>
              <w:top w:val="single" w:sz="4" w:space="0" w:color="000000"/>
              <w:left w:val="single" w:sz="4" w:space="0" w:color="000000"/>
              <w:bottom w:val="single" w:sz="4" w:space="0" w:color="000000"/>
              <w:right w:val="single" w:sz="4" w:space="0" w:color="000000"/>
            </w:tcBorders>
            <w:vAlign w:val="center"/>
          </w:tcPr>
          <w:p w14:paraId="5104A996" w14:textId="77777777" w:rsidR="00063C5F" w:rsidRPr="00380FA4" w:rsidRDefault="00063C5F" w:rsidP="009E0F1B">
            <w:pPr>
              <w:snapToGrid w:val="0"/>
              <w:jc w:val="center"/>
            </w:pPr>
            <w:r w:rsidRPr="00380FA4">
              <w:t>4</w:t>
            </w:r>
          </w:p>
        </w:tc>
        <w:tc>
          <w:tcPr>
            <w:tcW w:w="517" w:type="pct"/>
            <w:tcBorders>
              <w:top w:val="single" w:sz="4" w:space="0" w:color="000000"/>
              <w:left w:val="single" w:sz="4" w:space="0" w:color="000000"/>
              <w:bottom w:val="single" w:sz="4" w:space="0" w:color="000000"/>
            </w:tcBorders>
            <w:vAlign w:val="center"/>
          </w:tcPr>
          <w:p w14:paraId="3AEAB67C" w14:textId="77777777" w:rsidR="00063C5F" w:rsidRPr="00380FA4" w:rsidRDefault="00063C5F" w:rsidP="009E0F1B">
            <w:pPr>
              <w:snapToGrid w:val="0"/>
              <w:jc w:val="center"/>
            </w:pPr>
            <w:r w:rsidRPr="00380FA4">
              <w:t>5</w:t>
            </w:r>
          </w:p>
        </w:tc>
        <w:tc>
          <w:tcPr>
            <w:tcW w:w="517" w:type="pct"/>
            <w:tcBorders>
              <w:top w:val="single" w:sz="4" w:space="0" w:color="000000"/>
              <w:left w:val="single" w:sz="4" w:space="0" w:color="000000"/>
              <w:bottom w:val="single" w:sz="4" w:space="0" w:color="000000"/>
            </w:tcBorders>
            <w:vAlign w:val="center"/>
          </w:tcPr>
          <w:p w14:paraId="59678877" w14:textId="77777777" w:rsidR="00063C5F" w:rsidRPr="00380FA4" w:rsidRDefault="00063C5F" w:rsidP="009E0F1B">
            <w:pPr>
              <w:snapToGrid w:val="0"/>
              <w:jc w:val="center"/>
            </w:pPr>
            <w:r w:rsidRPr="00380FA4">
              <w:t>4</w:t>
            </w:r>
          </w:p>
        </w:tc>
        <w:tc>
          <w:tcPr>
            <w:tcW w:w="490" w:type="pct"/>
            <w:tcBorders>
              <w:top w:val="single" w:sz="4" w:space="0" w:color="000000"/>
              <w:left w:val="single" w:sz="4" w:space="0" w:color="000000"/>
              <w:bottom w:val="single" w:sz="4" w:space="0" w:color="000000"/>
              <w:right w:val="single" w:sz="4" w:space="0" w:color="000000"/>
            </w:tcBorders>
            <w:vAlign w:val="center"/>
          </w:tcPr>
          <w:p w14:paraId="73EB19C4" w14:textId="77777777" w:rsidR="00063C5F" w:rsidRPr="00380FA4" w:rsidRDefault="00D21C99" w:rsidP="009E0F1B">
            <w:pPr>
              <w:snapToGrid w:val="0"/>
              <w:jc w:val="center"/>
              <w:rPr>
                <w:b/>
              </w:rPr>
            </w:pPr>
            <w:r w:rsidRPr="00380FA4">
              <w:rPr>
                <w:b/>
              </w:rPr>
              <w:t>9</w:t>
            </w:r>
          </w:p>
        </w:tc>
      </w:tr>
      <w:tr w:rsidR="00063C5F" w:rsidRPr="00380FA4" w14:paraId="13842B11" w14:textId="77777777" w:rsidTr="009E0F1B">
        <w:tc>
          <w:tcPr>
            <w:tcW w:w="1184" w:type="pct"/>
            <w:tcBorders>
              <w:top w:val="single" w:sz="4" w:space="0" w:color="000000"/>
              <w:left w:val="single" w:sz="4" w:space="0" w:color="000000"/>
              <w:bottom w:val="single" w:sz="4" w:space="0" w:color="000000"/>
            </w:tcBorders>
          </w:tcPr>
          <w:p w14:paraId="7BC6D838" w14:textId="77777777" w:rsidR="00063C5F" w:rsidRPr="00380FA4" w:rsidRDefault="00063C5F" w:rsidP="00063C5F">
            <w:pPr>
              <w:snapToGrid w:val="0"/>
              <w:jc w:val="both"/>
              <w:rPr>
                <w:b/>
              </w:rPr>
            </w:pPr>
            <w:r w:rsidRPr="00380FA4">
              <w:rPr>
                <w:b/>
              </w:rPr>
              <w:t>Inne rozstrzygnięcie</w:t>
            </w:r>
          </w:p>
        </w:tc>
        <w:tc>
          <w:tcPr>
            <w:tcW w:w="444" w:type="pct"/>
            <w:tcBorders>
              <w:top w:val="single" w:sz="4" w:space="0" w:color="000000"/>
              <w:left w:val="single" w:sz="4" w:space="0" w:color="000000"/>
              <w:bottom w:val="single" w:sz="4" w:space="0" w:color="000000"/>
            </w:tcBorders>
            <w:vAlign w:val="center"/>
          </w:tcPr>
          <w:p w14:paraId="1661C5FF" w14:textId="77777777" w:rsidR="00063C5F" w:rsidRPr="00380FA4" w:rsidRDefault="00063C5F" w:rsidP="009E0F1B">
            <w:pPr>
              <w:snapToGrid w:val="0"/>
              <w:jc w:val="center"/>
            </w:pPr>
            <w:r w:rsidRPr="00380FA4">
              <w:t>1</w:t>
            </w:r>
          </w:p>
        </w:tc>
        <w:tc>
          <w:tcPr>
            <w:tcW w:w="443" w:type="pct"/>
            <w:tcBorders>
              <w:top w:val="single" w:sz="4" w:space="0" w:color="000000"/>
              <w:left w:val="single" w:sz="4" w:space="0" w:color="000000"/>
              <w:bottom w:val="single" w:sz="4" w:space="0" w:color="000000"/>
            </w:tcBorders>
            <w:vAlign w:val="center"/>
          </w:tcPr>
          <w:p w14:paraId="3FF57F9C" w14:textId="77777777" w:rsidR="00063C5F" w:rsidRPr="00380FA4" w:rsidRDefault="00063C5F" w:rsidP="009E0F1B">
            <w:pPr>
              <w:snapToGrid w:val="0"/>
              <w:jc w:val="center"/>
            </w:pPr>
            <w:r w:rsidRPr="00380FA4">
              <w:t>1</w:t>
            </w:r>
          </w:p>
        </w:tc>
        <w:tc>
          <w:tcPr>
            <w:tcW w:w="444" w:type="pct"/>
            <w:tcBorders>
              <w:top w:val="single" w:sz="4" w:space="0" w:color="000000"/>
              <w:left w:val="single" w:sz="4" w:space="0" w:color="000000"/>
              <w:bottom w:val="single" w:sz="4" w:space="0" w:color="000000"/>
              <w:right w:val="single" w:sz="4" w:space="0" w:color="000000"/>
            </w:tcBorders>
            <w:vAlign w:val="center"/>
          </w:tcPr>
          <w:p w14:paraId="482D5173" w14:textId="77777777" w:rsidR="00063C5F" w:rsidRPr="00380FA4" w:rsidRDefault="00063C5F" w:rsidP="009E0F1B">
            <w:pPr>
              <w:snapToGrid w:val="0"/>
              <w:jc w:val="center"/>
            </w:pPr>
            <w:r w:rsidRPr="00380FA4">
              <w:t>4</w:t>
            </w:r>
          </w:p>
        </w:tc>
        <w:tc>
          <w:tcPr>
            <w:tcW w:w="444" w:type="pct"/>
            <w:tcBorders>
              <w:top w:val="single" w:sz="4" w:space="0" w:color="000000"/>
              <w:left w:val="single" w:sz="4" w:space="0" w:color="000000"/>
              <w:bottom w:val="single" w:sz="4" w:space="0" w:color="000000"/>
              <w:right w:val="single" w:sz="4" w:space="0" w:color="000000"/>
            </w:tcBorders>
            <w:vAlign w:val="center"/>
          </w:tcPr>
          <w:p w14:paraId="0D9A7116" w14:textId="77777777" w:rsidR="00063C5F" w:rsidRPr="00380FA4" w:rsidRDefault="00D21C99" w:rsidP="009E0F1B">
            <w:pPr>
              <w:snapToGrid w:val="0"/>
              <w:jc w:val="center"/>
              <w:rPr>
                <w:b/>
              </w:rPr>
            </w:pPr>
            <w:r w:rsidRPr="00380FA4">
              <w:rPr>
                <w:b/>
              </w:rPr>
              <w:t>1</w:t>
            </w:r>
          </w:p>
        </w:tc>
        <w:tc>
          <w:tcPr>
            <w:tcW w:w="518" w:type="pct"/>
            <w:tcBorders>
              <w:top w:val="single" w:sz="4" w:space="0" w:color="000000"/>
              <w:left w:val="single" w:sz="4" w:space="0" w:color="000000"/>
              <w:bottom w:val="single" w:sz="4" w:space="0" w:color="000000"/>
              <w:right w:val="single" w:sz="4" w:space="0" w:color="000000"/>
            </w:tcBorders>
            <w:vAlign w:val="center"/>
          </w:tcPr>
          <w:p w14:paraId="78F11754" w14:textId="77777777" w:rsidR="00063C5F" w:rsidRPr="00380FA4" w:rsidRDefault="00063C5F" w:rsidP="009E0F1B">
            <w:pPr>
              <w:snapToGrid w:val="0"/>
              <w:jc w:val="center"/>
            </w:pPr>
            <w:r w:rsidRPr="00380FA4">
              <w:t>3</w:t>
            </w:r>
          </w:p>
        </w:tc>
        <w:tc>
          <w:tcPr>
            <w:tcW w:w="517" w:type="pct"/>
            <w:tcBorders>
              <w:top w:val="single" w:sz="4" w:space="0" w:color="000000"/>
              <w:left w:val="single" w:sz="4" w:space="0" w:color="000000"/>
              <w:bottom w:val="single" w:sz="4" w:space="0" w:color="000000"/>
            </w:tcBorders>
            <w:vAlign w:val="center"/>
          </w:tcPr>
          <w:p w14:paraId="5418F683" w14:textId="77777777" w:rsidR="00063C5F" w:rsidRPr="00380FA4" w:rsidRDefault="00063C5F" w:rsidP="009E0F1B">
            <w:pPr>
              <w:snapToGrid w:val="0"/>
              <w:jc w:val="center"/>
            </w:pPr>
            <w:r w:rsidRPr="00380FA4">
              <w:t>1</w:t>
            </w:r>
          </w:p>
        </w:tc>
        <w:tc>
          <w:tcPr>
            <w:tcW w:w="517" w:type="pct"/>
            <w:tcBorders>
              <w:top w:val="single" w:sz="4" w:space="0" w:color="000000"/>
              <w:left w:val="single" w:sz="4" w:space="0" w:color="000000"/>
              <w:bottom w:val="single" w:sz="4" w:space="0" w:color="000000"/>
            </w:tcBorders>
            <w:vAlign w:val="center"/>
          </w:tcPr>
          <w:p w14:paraId="5CB5E950" w14:textId="77777777" w:rsidR="00063C5F" w:rsidRPr="00380FA4" w:rsidRDefault="00063C5F" w:rsidP="009E0F1B">
            <w:pPr>
              <w:snapToGrid w:val="0"/>
              <w:jc w:val="center"/>
            </w:pPr>
            <w:r w:rsidRPr="00380FA4">
              <w:t>2</w:t>
            </w:r>
          </w:p>
        </w:tc>
        <w:tc>
          <w:tcPr>
            <w:tcW w:w="490" w:type="pct"/>
            <w:tcBorders>
              <w:top w:val="single" w:sz="4" w:space="0" w:color="000000"/>
              <w:left w:val="single" w:sz="4" w:space="0" w:color="000000"/>
              <w:bottom w:val="single" w:sz="4" w:space="0" w:color="000000"/>
              <w:right w:val="single" w:sz="4" w:space="0" w:color="000000"/>
            </w:tcBorders>
            <w:vAlign w:val="center"/>
          </w:tcPr>
          <w:p w14:paraId="49C48737" w14:textId="77777777" w:rsidR="00063C5F" w:rsidRPr="00380FA4" w:rsidRDefault="00D21C99" w:rsidP="009E0F1B">
            <w:pPr>
              <w:snapToGrid w:val="0"/>
              <w:jc w:val="center"/>
              <w:rPr>
                <w:b/>
              </w:rPr>
            </w:pPr>
            <w:r w:rsidRPr="00380FA4">
              <w:rPr>
                <w:b/>
              </w:rPr>
              <w:t>0</w:t>
            </w:r>
          </w:p>
        </w:tc>
      </w:tr>
      <w:tr w:rsidR="00063C5F" w:rsidRPr="00380FA4" w14:paraId="6DA327A4" w14:textId="77777777" w:rsidTr="009E0F1B">
        <w:tc>
          <w:tcPr>
            <w:tcW w:w="1184" w:type="pct"/>
            <w:tcBorders>
              <w:top w:val="single" w:sz="4" w:space="0" w:color="000000"/>
              <w:left w:val="single" w:sz="4" w:space="0" w:color="000000"/>
              <w:bottom w:val="single" w:sz="4" w:space="0" w:color="000000"/>
            </w:tcBorders>
          </w:tcPr>
          <w:p w14:paraId="5074D5BC" w14:textId="77777777" w:rsidR="00063C5F" w:rsidRPr="00380FA4" w:rsidRDefault="00063C5F" w:rsidP="00063C5F">
            <w:pPr>
              <w:snapToGrid w:val="0"/>
              <w:jc w:val="both"/>
              <w:rPr>
                <w:b/>
              </w:rPr>
            </w:pPr>
            <w:r w:rsidRPr="00380FA4">
              <w:rPr>
                <w:b/>
              </w:rPr>
              <w:t xml:space="preserve">Brak rozstrzygnięcia </w:t>
            </w:r>
          </w:p>
        </w:tc>
        <w:tc>
          <w:tcPr>
            <w:tcW w:w="444" w:type="pct"/>
            <w:tcBorders>
              <w:top w:val="single" w:sz="4" w:space="0" w:color="000000"/>
              <w:left w:val="single" w:sz="4" w:space="0" w:color="000000"/>
              <w:bottom w:val="single" w:sz="4" w:space="0" w:color="000000"/>
            </w:tcBorders>
            <w:vAlign w:val="center"/>
          </w:tcPr>
          <w:p w14:paraId="2D386DBB" w14:textId="77777777" w:rsidR="00063C5F" w:rsidRPr="00380FA4" w:rsidRDefault="00063C5F" w:rsidP="009E0F1B">
            <w:pPr>
              <w:snapToGrid w:val="0"/>
              <w:jc w:val="center"/>
            </w:pPr>
            <w:r w:rsidRPr="00380FA4">
              <w:t>0</w:t>
            </w:r>
          </w:p>
        </w:tc>
        <w:tc>
          <w:tcPr>
            <w:tcW w:w="443" w:type="pct"/>
            <w:tcBorders>
              <w:top w:val="single" w:sz="4" w:space="0" w:color="000000"/>
              <w:left w:val="single" w:sz="4" w:space="0" w:color="000000"/>
              <w:bottom w:val="single" w:sz="4" w:space="0" w:color="000000"/>
            </w:tcBorders>
            <w:vAlign w:val="center"/>
          </w:tcPr>
          <w:p w14:paraId="68D67001" w14:textId="77777777" w:rsidR="00063C5F" w:rsidRPr="00380FA4" w:rsidRDefault="00063C5F" w:rsidP="009E0F1B">
            <w:pPr>
              <w:snapToGrid w:val="0"/>
              <w:jc w:val="center"/>
            </w:pPr>
            <w:r w:rsidRPr="00380FA4">
              <w:t>0</w:t>
            </w:r>
          </w:p>
        </w:tc>
        <w:tc>
          <w:tcPr>
            <w:tcW w:w="444" w:type="pct"/>
            <w:tcBorders>
              <w:top w:val="single" w:sz="4" w:space="0" w:color="000000"/>
              <w:left w:val="single" w:sz="4" w:space="0" w:color="000000"/>
              <w:bottom w:val="single" w:sz="4" w:space="0" w:color="000000"/>
              <w:right w:val="single" w:sz="4" w:space="0" w:color="000000"/>
            </w:tcBorders>
            <w:vAlign w:val="center"/>
          </w:tcPr>
          <w:p w14:paraId="0593C4BD" w14:textId="77777777" w:rsidR="00063C5F" w:rsidRPr="00380FA4" w:rsidRDefault="00063C5F" w:rsidP="009E0F1B">
            <w:pPr>
              <w:snapToGrid w:val="0"/>
              <w:jc w:val="center"/>
            </w:pPr>
            <w:r w:rsidRPr="00380FA4">
              <w:t>0</w:t>
            </w:r>
          </w:p>
        </w:tc>
        <w:tc>
          <w:tcPr>
            <w:tcW w:w="444" w:type="pct"/>
            <w:tcBorders>
              <w:top w:val="single" w:sz="4" w:space="0" w:color="000000"/>
              <w:left w:val="single" w:sz="4" w:space="0" w:color="000000"/>
              <w:bottom w:val="single" w:sz="4" w:space="0" w:color="000000"/>
              <w:right w:val="single" w:sz="4" w:space="0" w:color="000000"/>
            </w:tcBorders>
            <w:vAlign w:val="center"/>
          </w:tcPr>
          <w:p w14:paraId="10EF2921" w14:textId="77777777" w:rsidR="00063C5F" w:rsidRPr="00380FA4" w:rsidRDefault="00D21C99" w:rsidP="009E0F1B">
            <w:pPr>
              <w:snapToGrid w:val="0"/>
              <w:jc w:val="center"/>
              <w:rPr>
                <w:b/>
              </w:rPr>
            </w:pPr>
            <w:r w:rsidRPr="00380FA4">
              <w:rPr>
                <w:b/>
              </w:rPr>
              <w:t>0</w:t>
            </w:r>
          </w:p>
        </w:tc>
        <w:tc>
          <w:tcPr>
            <w:tcW w:w="518" w:type="pct"/>
            <w:tcBorders>
              <w:top w:val="single" w:sz="4" w:space="0" w:color="000000"/>
              <w:left w:val="single" w:sz="4" w:space="0" w:color="000000"/>
              <w:bottom w:val="single" w:sz="4" w:space="0" w:color="000000"/>
              <w:right w:val="single" w:sz="4" w:space="0" w:color="000000"/>
            </w:tcBorders>
            <w:vAlign w:val="center"/>
          </w:tcPr>
          <w:p w14:paraId="42099FBE" w14:textId="77777777" w:rsidR="00063C5F" w:rsidRPr="00380FA4" w:rsidRDefault="00063C5F" w:rsidP="009E0F1B">
            <w:pPr>
              <w:snapToGrid w:val="0"/>
              <w:jc w:val="center"/>
            </w:pPr>
            <w:r w:rsidRPr="00380FA4">
              <w:t>0</w:t>
            </w:r>
          </w:p>
        </w:tc>
        <w:tc>
          <w:tcPr>
            <w:tcW w:w="517" w:type="pct"/>
            <w:tcBorders>
              <w:top w:val="single" w:sz="4" w:space="0" w:color="000000"/>
              <w:left w:val="single" w:sz="4" w:space="0" w:color="000000"/>
              <w:bottom w:val="single" w:sz="4" w:space="0" w:color="000000"/>
            </w:tcBorders>
            <w:vAlign w:val="center"/>
          </w:tcPr>
          <w:p w14:paraId="0642242D" w14:textId="77777777" w:rsidR="00063C5F" w:rsidRPr="00380FA4" w:rsidRDefault="00063C5F" w:rsidP="009E0F1B">
            <w:pPr>
              <w:snapToGrid w:val="0"/>
              <w:jc w:val="center"/>
            </w:pPr>
            <w:r w:rsidRPr="00380FA4">
              <w:t>0</w:t>
            </w:r>
          </w:p>
        </w:tc>
        <w:tc>
          <w:tcPr>
            <w:tcW w:w="517" w:type="pct"/>
            <w:tcBorders>
              <w:top w:val="single" w:sz="4" w:space="0" w:color="000000"/>
              <w:left w:val="single" w:sz="4" w:space="0" w:color="000000"/>
              <w:bottom w:val="single" w:sz="4" w:space="0" w:color="000000"/>
            </w:tcBorders>
            <w:vAlign w:val="center"/>
          </w:tcPr>
          <w:p w14:paraId="32729842" w14:textId="77777777" w:rsidR="00063C5F" w:rsidRPr="00380FA4" w:rsidRDefault="00063C5F" w:rsidP="009E0F1B">
            <w:pPr>
              <w:snapToGrid w:val="0"/>
              <w:jc w:val="center"/>
            </w:pPr>
            <w:r w:rsidRPr="00380FA4">
              <w:t>0</w:t>
            </w:r>
          </w:p>
        </w:tc>
        <w:tc>
          <w:tcPr>
            <w:tcW w:w="490" w:type="pct"/>
            <w:tcBorders>
              <w:top w:val="single" w:sz="4" w:space="0" w:color="000000"/>
              <w:left w:val="single" w:sz="4" w:space="0" w:color="000000"/>
              <w:bottom w:val="single" w:sz="4" w:space="0" w:color="000000"/>
              <w:right w:val="single" w:sz="4" w:space="0" w:color="000000"/>
            </w:tcBorders>
            <w:vAlign w:val="center"/>
          </w:tcPr>
          <w:p w14:paraId="7147E182" w14:textId="77777777" w:rsidR="00063C5F" w:rsidRPr="00380FA4" w:rsidRDefault="00D43D4B" w:rsidP="009E0F1B">
            <w:pPr>
              <w:snapToGrid w:val="0"/>
              <w:jc w:val="center"/>
              <w:rPr>
                <w:b/>
              </w:rPr>
            </w:pPr>
            <w:r w:rsidRPr="00380FA4">
              <w:rPr>
                <w:b/>
              </w:rPr>
              <w:t>0</w:t>
            </w:r>
          </w:p>
        </w:tc>
      </w:tr>
    </w:tbl>
    <w:p w14:paraId="2734C2AE" w14:textId="77777777" w:rsidR="00CF199B" w:rsidRDefault="00CF199B" w:rsidP="00BD6C22">
      <w:pPr>
        <w:jc w:val="both"/>
        <w:rPr>
          <w:bCs/>
        </w:rPr>
      </w:pPr>
    </w:p>
    <w:p w14:paraId="67CC5E21" w14:textId="77777777" w:rsidR="00CD7AEF" w:rsidRPr="00380FA4" w:rsidRDefault="00CD7AEF" w:rsidP="00BD6C22">
      <w:pPr>
        <w:jc w:val="both"/>
        <w:rPr>
          <w:bCs/>
        </w:rPr>
      </w:pPr>
    </w:p>
    <w:p w14:paraId="2E1D49AE" w14:textId="77777777" w:rsidR="00FA4A08" w:rsidRPr="00380FA4" w:rsidRDefault="00FA4A08" w:rsidP="00BD6C22">
      <w:pPr>
        <w:jc w:val="both"/>
        <w:rPr>
          <w:bCs/>
        </w:rPr>
      </w:pPr>
    </w:p>
    <w:p w14:paraId="34A06217" w14:textId="77777777" w:rsidR="00CD0791" w:rsidRPr="00380FA4" w:rsidRDefault="00CD0791" w:rsidP="00063C5F">
      <w:pPr>
        <w:jc w:val="both"/>
        <w:rPr>
          <w:b/>
          <w:bCs/>
        </w:rPr>
      </w:pPr>
      <w:r w:rsidRPr="00380FA4">
        <w:rPr>
          <w:b/>
          <w:bCs/>
        </w:rPr>
        <w:t>Tabela Nr 4b. Decyzje administracyjne z zakresu świadcze</w:t>
      </w:r>
      <w:r w:rsidR="00A84705" w:rsidRPr="00380FA4">
        <w:rPr>
          <w:b/>
          <w:bCs/>
        </w:rPr>
        <w:t>ń</w:t>
      </w:r>
      <w:r w:rsidRPr="00380FA4">
        <w:rPr>
          <w:b/>
          <w:bCs/>
        </w:rPr>
        <w:t xml:space="preserve"> wychowawcz</w:t>
      </w:r>
      <w:r w:rsidR="00A84705" w:rsidRPr="00380FA4">
        <w:rPr>
          <w:b/>
          <w:bCs/>
        </w:rPr>
        <w:t>ych</w:t>
      </w:r>
      <w:r w:rsidRPr="00380FA4">
        <w:rPr>
          <w:b/>
          <w:bCs/>
        </w:rPr>
        <w:t xml:space="preserve"> w </w:t>
      </w:r>
      <w:r w:rsidR="00063C5F" w:rsidRPr="00380FA4">
        <w:rPr>
          <w:b/>
          <w:bCs/>
        </w:rPr>
        <w:t>latach 2016-2018</w:t>
      </w:r>
      <w:r w:rsidR="00DB067D">
        <w:rPr>
          <w:b/>
          <w:bCs/>
        </w:rPr>
        <w:t>.</w:t>
      </w:r>
    </w:p>
    <w:tbl>
      <w:tblPr>
        <w:tblW w:w="47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160"/>
        <w:gridCol w:w="1357"/>
        <w:gridCol w:w="1277"/>
        <w:gridCol w:w="1275"/>
      </w:tblGrid>
      <w:tr w:rsidR="00063C5F" w:rsidRPr="00380FA4" w14:paraId="7E676BF7" w14:textId="77777777" w:rsidTr="00DB067D">
        <w:trPr>
          <w:trHeight w:val="577"/>
        </w:trPr>
        <w:tc>
          <w:tcPr>
            <w:tcW w:w="2845" w:type="pct"/>
            <w:vAlign w:val="center"/>
          </w:tcPr>
          <w:p w14:paraId="07DFE9F2" w14:textId="77777777" w:rsidR="00063C5F" w:rsidRPr="00380FA4" w:rsidRDefault="00063C5F" w:rsidP="00DB067D">
            <w:pPr>
              <w:suppressAutoHyphens w:val="0"/>
              <w:snapToGrid w:val="0"/>
              <w:jc w:val="center"/>
              <w:rPr>
                <w:b/>
              </w:rPr>
            </w:pPr>
            <w:r w:rsidRPr="00380FA4">
              <w:rPr>
                <w:b/>
              </w:rPr>
              <w:t>Wyszczególnienie</w:t>
            </w:r>
          </w:p>
        </w:tc>
        <w:tc>
          <w:tcPr>
            <w:tcW w:w="748" w:type="pct"/>
            <w:vAlign w:val="center"/>
          </w:tcPr>
          <w:p w14:paraId="341E975F" w14:textId="77777777" w:rsidR="00063C5F" w:rsidRPr="00380FA4" w:rsidRDefault="00063C5F" w:rsidP="00DB067D">
            <w:pPr>
              <w:snapToGrid w:val="0"/>
              <w:jc w:val="center"/>
              <w:rPr>
                <w:b/>
              </w:rPr>
            </w:pPr>
            <w:r w:rsidRPr="00380FA4">
              <w:rPr>
                <w:b/>
              </w:rPr>
              <w:t>2016</w:t>
            </w:r>
          </w:p>
        </w:tc>
        <w:tc>
          <w:tcPr>
            <w:tcW w:w="704" w:type="pct"/>
            <w:vAlign w:val="center"/>
          </w:tcPr>
          <w:p w14:paraId="14A1E2AB" w14:textId="77777777" w:rsidR="00063C5F" w:rsidRPr="00380FA4" w:rsidRDefault="00063C5F" w:rsidP="00DB067D">
            <w:pPr>
              <w:snapToGrid w:val="0"/>
              <w:jc w:val="center"/>
              <w:rPr>
                <w:b/>
              </w:rPr>
            </w:pPr>
            <w:r w:rsidRPr="00380FA4">
              <w:rPr>
                <w:b/>
              </w:rPr>
              <w:t>2017</w:t>
            </w:r>
          </w:p>
        </w:tc>
        <w:tc>
          <w:tcPr>
            <w:tcW w:w="704" w:type="pct"/>
            <w:vAlign w:val="center"/>
          </w:tcPr>
          <w:p w14:paraId="218174B8" w14:textId="77777777" w:rsidR="00063C5F" w:rsidRPr="00380FA4" w:rsidRDefault="00063C5F" w:rsidP="00DB067D">
            <w:pPr>
              <w:snapToGrid w:val="0"/>
              <w:jc w:val="center"/>
              <w:rPr>
                <w:b/>
              </w:rPr>
            </w:pPr>
            <w:r w:rsidRPr="00380FA4">
              <w:rPr>
                <w:b/>
              </w:rPr>
              <w:t>2018</w:t>
            </w:r>
          </w:p>
        </w:tc>
      </w:tr>
      <w:tr w:rsidR="00063C5F" w:rsidRPr="00380FA4" w14:paraId="23B35ADD" w14:textId="77777777" w:rsidTr="009E0F1B">
        <w:tc>
          <w:tcPr>
            <w:tcW w:w="2845" w:type="pct"/>
          </w:tcPr>
          <w:p w14:paraId="60A5DA9D" w14:textId="77777777" w:rsidR="00063C5F" w:rsidRPr="00380FA4" w:rsidRDefault="00063C5F" w:rsidP="004D0FCF">
            <w:pPr>
              <w:snapToGrid w:val="0"/>
              <w:jc w:val="both"/>
              <w:rPr>
                <w:b/>
              </w:rPr>
            </w:pPr>
            <w:r w:rsidRPr="00380FA4">
              <w:rPr>
                <w:b/>
              </w:rPr>
              <w:t>Ilość decyzji ogółem</w:t>
            </w:r>
          </w:p>
        </w:tc>
        <w:tc>
          <w:tcPr>
            <w:tcW w:w="748" w:type="pct"/>
            <w:vAlign w:val="center"/>
          </w:tcPr>
          <w:p w14:paraId="55C0AADA" w14:textId="77777777" w:rsidR="00063C5F" w:rsidRPr="00380FA4" w:rsidRDefault="00063C5F" w:rsidP="009E0F1B">
            <w:pPr>
              <w:snapToGrid w:val="0"/>
              <w:jc w:val="center"/>
            </w:pPr>
            <w:r w:rsidRPr="00380FA4">
              <w:t>4 367</w:t>
            </w:r>
          </w:p>
        </w:tc>
        <w:tc>
          <w:tcPr>
            <w:tcW w:w="704" w:type="pct"/>
            <w:vAlign w:val="center"/>
          </w:tcPr>
          <w:p w14:paraId="5B6743A9" w14:textId="77777777" w:rsidR="00063C5F" w:rsidRPr="00380FA4" w:rsidRDefault="00063C5F" w:rsidP="009E0F1B">
            <w:pPr>
              <w:snapToGrid w:val="0"/>
              <w:jc w:val="center"/>
            </w:pPr>
            <w:r w:rsidRPr="00380FA4">
              <w:t>4 588</w:t>
            </w:r>
          </w:p>
        </w:tc>
        <w:tc>
          <w:tcPr>
            <w:tcW w:w="704" w:type="pct"/>
            <w:vAlign w:val="center"/>
          </w:tcPr>
          <w:p w14:paraId="239B9BC3" w14:textId="77777777" w:rsidR="00063C5F" w:rsidRPr="00380FA4" w:rsidRDefault="00AA1269" w:rsidP="009E0F1B">
            <w:pPr>
              <w:snapToGrid w:val="0"/>
              <w:jc w:val="center"/>
              <w:rPr>
                <w:b/>
              </w:rPr>
            </w:pPr>
            <w:r w:rsidRPr="00380FA4">
              <w:rPr>
                <w:b/>
              </w:rPr>
              <w:t>4 648</w:t>
            </w:r>
          </w:p>
        </w:tc>
      </w:tr>
      <w:tr w:rsidR="00063C5F" w:rsidRPr="00380FA4" w14:paraId="7C13629A" w14:textId="77777777" w:rsidTr="009E0F1B">
        <w:tc>
          <w:tcPr>
            <w:tcW w:w="2845" w:type="pct"/>
          </w:tcPr>
          <w:p w14:paraId="32B18DA7" w14:textId="77777777" w:rsidR="00063C5F" w:rsidRPr="00380FA4" w:rsidRDefault="00063C5F" w:rsidP="004D0FCF">
            <w:pPr>
              <w:snapToGrid w:val="0"/>
              <w:jc w:val="both"/>
              <w:rPr>
                <w:b/>
              </w:rPr>
            </w:pPr>
            <w:r w:rsidRPr="00380FA4">
              <w:rPr>
                <w:b/>
              </w:rPr>
              <w:t>w tym  odwołań</w:t>
            </w:r>
          </w:p>
        </w:tc>
        <w:tc>
          <w:tcPr>
            <w:tcW w:w="748" w:type="pct"/>
            <w:vAlign w:val="center"/>
          </w:tcPr>
          <w:p w14:paraId="60941070" w14:textId="77777777" w:rsidR="00063C5F" w:rsidRPr="00380FA4" w:rsidRDefault="00063C5F" w:rsidP="009E0F1B">
            <w:pPr>
              <w:snapToGrid w:val="0"/>
              <w:jc w:val="center"/>
            </w:pPr>
            <w:r w:rsidRPr="00380FA4">
              <w:t>11</w:t>
            </w:r>
          </w:p>
        </w:tc>
        <w:tc>
          <w:tcPr>
            <w:tcW w:w="704" w:type="pct"/>
            <w:vAlign w:val="center"/>
          </w:tcPr>
          <w:p w14:paraId="2B47918C" w14:textId="77777777" w:rsidR="00063C5F" w:rsidRPr="00380FA4" w:rsidRDefault="00063C5F" w:rsidP="009E0F1B">
            <w:pPr>
              <w:snapToGrid w:val="0"/>
              <w:jc w:val="center"/>
            </w:pPr>
            <w:r w:rsidRPr="00380FA4">
              <w:t>31</w:t>
            </w:r>
          </w:p>
        </w:tc>
        <w:tc>
          <w:tcPr>
            <w:tcW w:w="704" w:type="pct"/>
            <w:vAlign w:val="center"/>
          </w:tcPr>
          <w:p w14:paraId="73A7812C" w14:textId="77777777" w:rsidR="00063C5F" w:rsidRPr="00380FA4" w:rsidRDefault="00D43D4B" w:rsidP="009E0F1B">
            <w:pPr>
              <w:snapToGrid w:val="0"/>
              <w:jc w:val="center"/>
              <w:rPr>
                <w:b/>
              </w:rPr>
            </w:pPr>
            <w:r w:rsidRPr="00380FA4">
              <w:rPr>
                <w:b/>
              </w:rPr>
              <w:t>14</w:t>
            </w:r>
          </w:p>
        </w:tc>
      </w:tr>
      <w:tr w:rsidR="00063C5F" w:rsidRPr="00380FA4" w14:paraId="42EB0937" w14:textId="77777777" w:rsidTr="009E0F1B">
        <w:tc>
          <w:tcPr>
            <w:tcW w:w="2845" w:type="pct"/>
          </w:tcPr>
          <w:p w14:paraId="0EBAA443" w14:textId="77777777" w:rsidR="00063C5F" w:rsidRPr="00380FA4" w:rsidRDefault="00063C5F" w:rsidP="004D0FCF">
            <w:pPr>
              <w:snapToGrid w:val="0"/>
              <w:jc w:val="both"/>
              <w:rPr>
                <w:b/>
              </w:rPr>
            </w:pPr>
            <w:r w:rsidRPr="00380FA4">
              <w:rPr>
                <w:b/>
              </w:rPr>
              <w:t>Decyzje uchylone do ponownego rozpatrzenia</w:t>
            </w:r>
          </w:p>
        </w:tc>
        <w:tc>
          <w:tcPr>
            <w:tcW w:w="748" w:type="pct"/>
            <w:vAlign w:val="center"/>
          </w:tcPr>
          <w:p w14:paraId="293C4AA0" w14:textId="77777777" w:rsidR="00063C5F" w:rsidRPr="00380FA4" w:rsidRDefault="00063C5F" w:rsidP="009E0F1B">
            <w:pPr>
              <w:snapToGrid w:val="0"/>
              <w:jc w:val="center"/>
            </w:pPr>
            <w:r w:rsidRPr="00380FA4">
              <w:t>3</w:t>
            </w:r>
          </w:p>
        </w:tc>
        <w:tc>
          <w:tcPr>
            <w:tcW w:w="704" w:type="pct"/>
            <w:vAlign w:val="center"/>
          </w:tcPr>
          <w:p w14:paraId="09079D04" w14:textId="77777777" w:rsidR="00063C5F" w:rsidRPr="00380FA4" w:rsidRDefault="00063C5F" w:rsidP="009E0F1B">
            <w:pPr>
              <w:snapToGrid w:val="0"/>
              <w:jc w:val="center"/>
            </w:pPr>
            <w:r w:rsidRPr="00380FA4">
              <w:t>19</w:t>
            </w:r>
          </w:p>
        </w:tc>
        <w:tc>
          <w:tcPr>
            <w:tcW w:w="704" w:type="pct"/>
            <w:vAlign w:val="center"/>
          </w:tcPr>
          <w:p w14:paraId="041F6179" w14:textId="77777777" w:rsidR="00063C5F" w:rsidRPr="00380FA4" w:rsidRDefault="00D43D4B" w:rsidP="009E0F1B">
            <w:pPr>
              <w:snapToGrid w:val="0"/>
              <w:jc w:val="center"/>
              <w:rPr>
                <w:b/>
              </w:rPr>
            </w:pPr>
            <w:r w:rsidRPr="00380FA4">
              <w:rPr>
                <w:b/>
              </w:rPr>
              <w:t>7</w:t>
            </w:r>
          </w:p>
        </w:tc>
      </w:tr>
      <w:tr w:rsidR="00063C5F" w:rsidRPr="00380FA4" w14:paraId="5FD56446" w14:textId="77777777" w:rsidTr="009E0F1B">
        <w:tc>
          <w:tcPr>
            <w:tcW w:w="2845" w:type="pct"/>
          </w:tcPr>
          <w:p w14:paraId="4DCD6DE7" w14:textId="77777777" w:rsidR="00063C5F" w:rsidRPr="00380FA4" w:rsidRDefault="00063C5F" w:rsidP="004D0FCF">
            <w:pPr>
              <w:snapToGrid w:val="0"/>
              <w:jc w:val="both"/>
              <w:rPr>
                <w:b/>
              </w:rPr>
            </w:pPr>
            <w:r w:rsidRPr="00380FA4">
              <w:rPr>
                <w:b/>
              </w:rPr>
              <w:t>Decyzje utrzymane w mocy</w:t>
            </w:r>
          </w:p>
        </w:tc>
        <w:tc>
          <w:tcPr>
            <w:tcW w:w="748" w:type="pct"/>
            <w:vAlign w:val="center"/>
          </w:tcPr>
          <w:p w14:paraId="5CFE1879" w14:textId="77777777" w:rsidR="00063C5F" w:rsidRPr="00380FA4" w:rsidRDefault="00063C5F" w:rsidP="009E0F1B">
            <w:pPr>
              <w:snapToGrid w:val="0"/>
              <w:jc w:val="center"/>
            </w:pPr>
            <w:r w:rsidRPr="00380FA4">
              <w:t>7</w:t>
            </w:r>
          </w:p>
        </w:tc>
        <w:tc>
          <w:tcPr>
            <w:tcW w:w="704" w:type="pct"/>
            <w:vAlign w:val="center"/>
          </w:tcPr>
          <w:p w14:paraId="1AFDC6D5" w14:textId="77777777" w:rsidR="00063C5F" w:rsidRPr="00380FA4" w:rsidRDefault="00063C5F" w:rsidP="009E0F1B">
            <w:pPr>
              <w:snapToGrid w:val="0"/>
              <w:jc w:val="center"/>
            </w:pPr>
            <w:r w:rsidRPr="00380FA4">
              <w:t>10</w:t>
            </w:r>
          </w:p>
        </w:tc>
        <w:tc>
          <w:tcPr>
            <w:tcW w:w="704" w:type="pct"/>
            <w:vAlign w:val="center"/>
          </w:tcPr>
          <w:p w14:paraId="14C189EF" w14:textId="77777777" w:rsidR="00063C5F" w:rsidRPr="00380FA4" w:rsidRDefault="00D43D4B" w:rsidP="009E0F1B">
            <w:pPr>
              <w:snapToGrid w:val="0"/>
              <w:jc w:val="center"/>
              <w:rPr>
                <w:b/>
              </w:rPr>
            </w:pPr>
            <w:r w:rsidRPr="00380FA4">
              <w:rPr>
                <w:b/>
              </w:rPr>
              <w:t>7</w:t>
            </w:r>
          </w:p>
        </w:tc>
      </w:tr>
      <w:tr w:rsidR="00063C5F" w:rsidRPr="00380FA4" w14:paraId="66C9739C" w14:textId="77777777" w:rsidTr="009E0F1B">
        <w:tc>
          <w:tcPr>
            <w:tcW w:w="2845" w:type="pct"/>
          </w:tcPr>
          <w:p w14:paraId="1874B217" w14:textId="77777777" w:rsidR="00063C5F" w:rsidRPr="00380FA4" w:rsidRDefault="00063C5F" w:rsidP="004D0FCF">
            <w:pPr>
              <w:snapToGrid w:val="0"/>
              <w:jc w:val="both"/>
              <w:rPr>
                <w:b/>
              </w:rPr>
            </w:pPr>
            <w:r w:rsidRPr="00380FA4">
              <w:rPr>
                <w:b/>
              </w:rPr>
              <w:t>Inne rozstrzygnięcie</w:t>
            </w:r>
          </w:p>
        </w:tc>
        <w:tc>
          <w:tcPr>
            <w:tcW w:w="748" w:type="pct"/>
            <w:vAlign w:val="center"/>
          </w:tcPr>
          <w:p w14:paraId="4FE0DBF8" w14:textId="77777777" w:rsidR="00063C5F" w:rsidRPr="00380FA4" w:rsidRDefault="00063C5F" w:rsidP="009E0F1B">
            <w:pPr>
              <w:snapToGrid w:val="0"/>
              <w:jc w:val="center"/>
            </w:pPr>
            <w:r w:rsidRPr="00380FA4">
              <w:t>1</w:t>
            </w:r>
          </w:p>
        </w:tc>
        <w:tc>
          <w:tcPr>
            <w:tcW w:w="704" w:type="pct"/>
            <w:vAlign w:val="center"/>
          </w:tcPr>
          <w:p w14:paraId="00639B1B" w14:textId="77777777" w:rsidR="00063C5F" w:rsidRPr="00380FA4" w:rsidRDefault="00063C5F" w:rsidP="009E0F1B">
            <w:pPr>
              <w:snapToGrid w:val="0"/>
              <w:jc w:val="center"/>
            </w:pPr>
            <w:r w:rsidRPr="00380FA4">
              <w:t>2</w:t>
            </w:r>
          </w:p>
        </w:tc>
        <w:tc>
          <w:tcPr>
            <w:tcW w:w="704" w:type="pct"/>
            <w:vAlign w:val="center"/>
          </w:tcPr>
          <w:p w14:paraId="0841FE67" w14:textId="77777777" w:rsidR="00063C5F" w:rsidRPr="00380FA4" w:rsidRDefault="00D43D4B" w:rsidP="009E0F1B">
            <w:pPr>
              <w:snapToGrid w:val="0"/>
              <w:jc w:val="center"/>
              <w:rPr>
                <w:b/>
              </w:rPr>
            </w:pPr>
            <w:r w:rsidRPr="00380FA4">
              <w:rPr>
                <w:b/>
              </w:rPr>
              <w:t>0</w:t>
            </w:r>
          </w:p>
        </w:tc>
      </w:tr>
      <w:tr w:rsidR="00063C5F" w:rsidRPr="00380FA4" w14:paraId="77306A7A" w14:textId="77777777" w:rsidTr="009E0F1B">
        <w:tc>
          <w:tcPr>
            <w:tcW w:w="2845" w:type="pct"/>
          </w:tcPr>
          <w:p w14:paraId="596506BF" w14:textId="77777777" w:rsidR="00063C5F" w:rsidRPr="00380FA4" w:rsidRDefault="00063C5F" w:rsidP="004D0FCF">
            <w:pPr>
              <w:snapToGrid w:val="0"/>
              <w:jc w:val="both"/>
              <w:rPr>
                <w:b/>
              </w:rPr>
            </w:pPr>
            <w:r w:rsidRPr="00380FA4">
              <w:rPr>
                <w:b/>
              </w:rPr>
              <w:t xml:space="preserve">Brak rozstrzygnięcia </w:t>
            </w:r>
          </w:p>
        </w:tc>
        <w:tc>
          <w:tcPr>
            <w:tcW w:w="748" w:type="pct"/>
            <w:vAlign w:val="center"/>
          </w:tcPr>
          <w:p w14:paraId="13C0AB33" w14:textId="77777777" w:rsidR="00063C5F" w:rsidRPr="00380FA4" w:rsidRDefault="00063C5F" w:rsidP="009E0F1B">
            <w:pPr>
              <w:snapToGrid w:val="0"/>
              <w:jc w:val="center"/>
            </w:pPr>
            <w:r w:rsidRPr="00380FA4">
              <w:t>0</w:t>
            </w:r>
          </w:p>
        </w:tc>
        <w:tc>
          <w:tcPr>
            <w:tcW w:w="704" w:type="pct"/>
            <w:vAlign w:val="center"/>
          </w:tcPr>
          <w:p w14:paraId="617486E3" w14:textId="77777777" w:rsidR="00063C5F" w:rsidRPr="00380FA4" w:rsidRDefault="00063C5F" w:rsidP="009E0F1B">
            <w:pPr>
              <w:snapToGrid w:val="0"/>
              <w:jc w:val="center"/>
            </w:pPr>
            <w:r w:rsidRPr="00380FA4">
              <w:t>0</w:t>
            </w:r>
          </w:p>
        </w:tc>
        <w:tc>
          <w:tcPr>
            <w:tcW w:w="704" w:type="pct"/>
            <w:vAlign w:val="center"/>
          </w:tcPr>
          <w:p w14:paraId="4E67979E" w14:textId="77777777" w:rsidR="00063C5F" w:rsidRPr="00380FA4" w:rsidRDefault="00D43D4B" w:rsidP="009E0F1B">
            <w:pPr>
              <w:snapToGrid w:val="0"/>
              <w:jc w:val="center"/>
              <w:rPr>
                <w:b/>
              </w:rPr>
            </w:pPr>
            <w:r w:rsidRPr="00380FA4">
              <w:rPr>
                <w:b/>
              </w:rPr>
              <w:t>0</w:t>
            </w:r>
          </w:p>
        </w:tc>
      </w:tr>
    </w:tbl>
    <w:p w14:paraId="1BB28A31" w14:textId="77777777" w:rsidR="00A84705" w:rsidRDefault="00A84705" w:rsidP="001D3AA7">
      <w:pPr>
        <w:jc w:val="both"/>
        <w:rPr>
          <w:b/>
          <w:u w:val="single"/>
        </w:rPr>
      </w:pPr>
    </w:p>
    <w:p w14:paraId="0964A25E" w14:textId="77777777" w:rsidR="00CD7AEF" w:rsidRDefault="00CD7AEF" w:rsidP="001D3AA7">
      <w:pPr>
        <w:jc w:val="both"/>
        <w:rPr>
          <w:b/>
          <w:u w:val="single"/>
        </w:rPr>
      </w:pPr>
    </w:p>
    <w:p w14:paraId="74B59DED" w14:textId="77777777" w:rsidR="00CD7AEF" w:rsidRDefault="00CD7AEF" w:rsidP="001D3AA7">
      <w:pPr>
        <w:jc w:val="both"/>
        <w:rPr>
          <w:b/>
          <w:u w:val="single"/>
        </w:rPr>
      </w:pPr>
    </w:p>
    <w:p w14:paraId="76788C9F" w14:textId="77777777" w:rsidR="00CD7AEF" w:rsidRDefault="00CD7AEF" w:rsidP="001D3AA7">
      <w:pPr>
        <w:jc w:val="both"/>
        <w:rPr>
          <w:b/>
          <w:u w:val="single"/>
        </w:rPr>
      </w:pPr>
    </w:p>
    <w:p w14:paraId="09B7B5F6" w14:textId="77777777" w:rsidR="00CD7AEF" w:rsidRPr="00380FA4" w:rsidRDefault="00CD7AEF" w:rsidP="001D3AA7">
      <w:pPr>
        <w:jc w:val="both"/>
        <w:rPr>
          <w:b/>
          <w:u w:val="single"/>
        </w:rPr>
      </w:pPr>
    </w:p>
    <w:p w14:paraId="2B6C397E" w14:textId="77777777" w:rsidR="004A0B1D" w:rsidRPr="00380FA4" w:rsidRDefault="00643BD2" w:rsidP="001D3AA7">
      <w:pPr>
        <w:jc w:val="both"/>
        <w:rPr>
          <w:b/>
          <w:sz w:val="26"/>
          <w:szCs w:val="26"/>
          <w:u w:val="single"/>
        </w:rPr>
      </w:pPr>
      <w:r w:rsidRPr="00380FA4">
        <w:rPr>
          <w:b/>
          <w:sz w:val="26"/>
          <w:szCs w:val="26"/>
          <w:u w:val="single"/>
        </w:rPr>
        <w:lastRenderedPageBreak/>
        <w:t>I</w:t>
      </w:r>
      <w:r w:rsidR="004A0B1D" w:rsidRPr="00380FA4">
        <w:rPr>
          <w:b/>
          <w:sz w:val="26"/>
          <w:szCs w:val="26"/>
          <w:u w:val="single"/>
        </w:rPr>
        <w:t>V. Pomoc  Środowiskowa</w:t>
      </w:r>
    </w:p>
    <w:p w14:paraId="71E65962" w14:textId="77777777" w:rsidR="00601364" w:rsidRPr="00380FA4" w:rsidRDefault="00601364" w:rsidP="00601364">
      <w:pPr>
        <w:ind w:left="720"/>
        <w:jc w:val="both"/>
        <w:rPr>
          <w:b/>
          <w:bCs/>
        </w:rPr>
      </w:pPr>
    </w:p>
    <w:p w14:paraId="2CFFF0CD" w14:textId="77777777" w:rsidR="004A0B1D" w:rsidRPr="00380FA4" w:rsidRDefault="00601364" w:rsidP="00601364">
      <w:pPr>
        <w:ind w:left="720"/>
        <w:jc w:val="both"/>
        <w:rPr>
          <w:u w:val="single"/>
        </w:rPr>
      </w:pPr>
      <w:r w:rsidRPr="00380FA4">
        <w:rPr>
          <w:b/>
          <w:bCs/>
          <w:u w:val="single"/>
        </w:rPr>
        <w:t xml:space="preserve">A. </w:t>
      </w:r>
      <w:r w:rsidR="004A0B1D" w:rsidRPr="00380FA4">
        <w:rPr>
          <w:b/>
          <w:bCs/>
          <w:u w:val="single"/>
        </w:rPr>
        <w:t>Zadania zlecone z zakresu administracji rządowej realizowane przez gminę.</w:t>
      </w:r>
    </w:p>
    <w:p w14:paraId="71C5A709" w14:textId="77777777" w:rsidR="004A0B1D" w:rsidRPr="00380FA4" w:rsidRDefault="004A0B1D" w:rsidP="001D3AA7">
      <w:pPr>
        <w:jc w:val="both"/>
      </w:pPr>
    </w:p>
    <w:p w14:paraId="46A5F7CF" w14:textId="77777777" w:rsidR="005C47A4" w:rsidRPr="00380FA4" w:rsidRDefault="005C47A4" w:rsidP="005C47A4">
      <w:pPr>
        <w:jc w:val="both"/>
        <w:rPr>
          <w:b/>
        </w:rPr>
      </w:pPr>
      <w:r w:rsidRPr="00380FA4">
        <w:rPr>
          <w:b/>
        </w:rPr>
        <w:t>Tabela  Nr  5.  Realizacja  zadań  według  form  pomocy w 20</w:t>
      </w:r>
      <w:r w:rsidR="007E2904" w:rsidRPr="00380FA4">
        <w:rPr>
          <w:b/>
        </w:rPr>
        <w:t>1</w:t>
      </w:r>
      <w:r w:rsidR="00B043DF" w:rsidRPr="00380FA4">
        <w:rPr>
          <w:b/>
        </w:rPr>
        <w:t>8</w:t>
      </w:r>
      <w:r w:rsidR="00F06F2F" w:rsidRPr="00380FA4">
        <w:rPr>
          <w:b/>
        </w:rPr>
        <w:t xml:space="preserve"> </w:t>
      </w:r>
      <w:r w:rsidRPr="00380FA4">
        <w:rPr>
          <w:b/>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2567"/>
        <w:gridCol w:w="1908"/>
        <w:gridCol w:w="1465"/>
        <w:gridCol w:w="1654"/>
        <w:gridCol w:w="1307"/>
      </w:tblGrid>
      <w:tr w:rsidR="00025188" w:rsidRPr="00380FA4" w14:paraId="79CAA73B" w14:textId="77777777" w:rsidTr="00A65804">
        <w:trPr>
          <w:cantSplit/>
        </w:trPr>
        <w:tc>
          <w:tcPr>
            <w:tcW w:w="377" w:type="pct"/>
          </w:tcPr>
          <w:p w14:paraId="68209DA2" w14:textId="77777777" w:rsidR="005C47A4" w:rsidRPr="00380FA4" w:rsidRDefault="005C47A4" w:rsidP="001C68BB">
            <w:pPr>
              <w:snapToGrid w:val="0"/>
              <w:ind w:left="180"/>
              <w:jc w:val="both"/>
              <w:rPr>
                <w:b/>
              </w:rPr>
            </w:pPr>
          </w:p>
          <w:p w14:paraId="464C3D19" w14:textId="77777777" w:rsidR="005C47A4" w:rsidRPr="00380FA4" w:rsidRDefault="005C47A4" w:rsidP="001C68BB">
            <w:pPr>
              <w:ind w:left="-2"/>
              <w:jc w:val="both"/>
              <w:rPr>
                <w:b/>
              </w:rPr>
            </w:pPr>
            <w:r w:rsidRPr="00380FA4">
              <w:rPr>
                <w:b/>
              </w:rPr>
              <w:t>Lp.</w:t>
            </w:r>
          </w:p>
          <w:p w14:paraId="75D0BB79" w14:textId="77777777" w:rsidR="005C47A4" w:rsidRPr="00380FA4" w:rsidRDefault="005C47A4" w:rsidP="001C68BB">
            <w:pPr>
              <w:overflowPunct w:val="0"/>
              <w:autoSpaceDE w:val="0"/>
              <w:ind w:left="180"/>
              <w:jc w:val="both"/>
              <w:rPr>
                <w:b/>
              </w:rPr>
            </w:pPr>
          </w:p>
        </w:tc>
        <w:tc>
          <w:tcPr>
            <w:tcW w:w="1333" w:type="pct"/>
          </w:tcPr>
          <w:p w14:paraId="63B51787" w14:textId="77777777" w:rsidR="005C47A4" w:rsidRPr="00380FA4" w:rsidRDefault="005C47A4" w:rsidP="001C68BB">
            <w:pPr>
              <w:snapToGrid w:val="0"/>
              <w:ind w:left="180"/>
              <w:jc w:val="both"/>
              <w:rPr>
                <w:b/>
              </w:rPr>
            </w:pPr>
          </w:p>
          <w:p w14:paraId="35547893" w14:textId="77777777" w:rsidR="005C47A4" w:rsidRPr="00380FA4" w:rsidRDefault="005C47A4" w:rsidP="001C68BB">
            <w:pPr>
              <w:overflowPunct w:val="0"/>
              <w:autoSpaceDE w:val="0"/>
              <w:ind w:left="180"/>
              <w:jc w:val="both"/>
              <w:rPr>
                <w:b/>
              </w:rPr>
            </w:pPr>
            <w:r w:rsidRPr="00380FA4">
              <w:rPr>
                <w:b/>
              </w:rPr>
              <w:t>Formy  pomocy</w:t>
            </w:r>
          </w:p>
        </w:tc>
        <w:tc>
          <w:tcPr>
            <w:tcW w:w="991" w:type="pct"/>
            <w:vAlign w:val="center"/>
          </w:tcPr>
          <w:p w14:paraId="04A273C7" w14:textId="77777777" w:rsidR="005C47A4" w:rsidRPr="00380FA4" w:rsidRDefault="005C47A4" w:rsidP="0065342D">
            <w:pPr>
              <w:overflowPunct w:val="0"/>
              <w:autoSpaceDE w:val="0"/>
              <w:snapToGrid w:val="0"/>
              <w:jc w:val="center"/>
              <w:rPr>
                <w:b/>
              </w:rPr>
            </w:pPr>
            <w:r w:rsidRPr="00380FA4">
              <w:rPr>
                <w:b/>
              </w:rPr>
              <w:t>Liczba osób którym decyzją przyznano świadczenie</w:t>
            </w:r>
          </w:p>
        </w:tc>
        <w:tc>
          <w:tcPr>
            <w:tcW w:w="761" w:type="pct"/>
            <w:vAlign w:val="center"/>
          </w:tcPr>
          <w:p w14:paraId="67403AA2" w14:textId="77777777" w:rsidR="005C47A4" w:rsidRPr="00380FA4" w:rsidRDefault="005C47A4" w:rsidP="0065342D">
            <w:pPr>
              <w:overflowPunct w:val="0"/>
              <w:autoSpaceDE w:val="0"/>
              <w:snapToGrid w:val="0"/>
              <w:jc w:val="center"/>
              <w:rPr>
                <w:b/>
              </w:rPr>
            </w:pPr>
            <w:r w:rsidRPr="00380FA4">
              <w:rPr>
                <w:b/>
              </w:rPr>
              <w:t xml:space="preserve">Liczba osób </w:t>
            </w:r>
            <w:r w:rsidRPr="00380FA4">
              <w:rPr>
                <w:b/>
              </w:rPr>
              <w:br/>
              <w:t>w  rodzinie</w:t>
            </w:r>
          </w:p>
        </w:tc>
        <w:tc>
          <w:tcPr>
            <w:tcW w:w="859" w:type="pct"/>
            <w:vAlign w:val="center"/>
          </w:tcPr>
          <w:p w14:paraId="26165289" w14:textId="77777777" w:rsidR="005C47A4" w:rsidRPr="00380FA4" w:rsidRDefault="005C47A4" w:rsidP="0065342D">
            <w:pPr>
              <w:overflowPunct w:val="0"/>
              <w:autoSpaceDE w:val="0"/>
              <w:snapToGrid w:val="0"/>
              <w:jc w:val="center"/>
              <w:rPr>
                <w:b/>
              </w:rPr>
            </w:pPr>
            <w:r w:rsidRPr="00380FA4">
              <w:rPr>
                <w:b/>
              </w:rPr>
              <w:t>Kwota świadczenia w złotych</w:t>
            </w:r>
          </w:p>
        </w:tc>
        <w:tc>
          <w:tcPr>
            <w:tcW w:w="679" w:type="pct"/>
            <w:vAlign w:val="center"/>
          </w:tcPr>
          <w:p w14:paraId="41692B02" w14:textId="77777777" w:rsidR="005C47A4" w:rsidRPr="00380FA4" w:rsidRDefault="005C47A4" w:rsidP="0065342D">
            <w:pPr>
              <w:snapToGrid w:val="0"/>
              <w:jc w:val="center"/>
              <w:rPr>
                <w:b/>
              </w:rPr>
            </w:pPr>
            <w:r w:rsidRPr="00380FA4">
              <w:rPr>
                <w:b/>
              </w:rPr>
              <w:t xml:space="preserve">% stosunku do </w:t>
            </w:r>
            <w:r w:rsidR="000F5A90" w:rsidRPr="00380FA4">
              <w:rPr>
                <w:b/>
              </w:rPr>
              <w:t>20</w:t>
            </w:r>
            <w:r w:rsidR="007E2904" w:rsidRPr="00380FA4">
              <w:rPr>
                <w:b/>
              </w:rPr>
              <w:t>1</w:t>
            </w:r>
            <w:r w:rsidR="00B043DF" w:rsidRPr="00380FA4">
              <w:rPr>
                <w:b/>
              </w:rPr>
              <w:t>7</w:t>
            </w:r>
          </w:p>
          <w:p w14:paraId="7AA3D260" w14:textId="77777777" w:rsidR="005C47A4" w:rsidRPr="00380FA4" w:rsidRDefault="005C47A4" w:rsidP="0065342D">
            <w:pPr>
              <w:overflowPunct w:val="0"/>
              <w:autoSpaceDE w:val="0"/>
              <w:ind w:left="180"/>
              <w:jc w:val="center"/>
              <w:rPr>
                <w:b/>
              </w:rPr>
            </w:pPr>
          </w:p>
        </w:tc>
      </w:tr>
      <w:tr w:rsidR="00025188" w:rsidRPr="00380FA4" w14:paraId="0C4EB67A" w14:textId="77777777" w:rsidTr="00DB067D">
        <w:trPr>
          <w:cantSplit/>
          <w:trHeight w:val="854"/>
        </w:trPr>
        <w:tc>
          <w:tcPr>
            <w:tcW w:w="377" w:type="pct"/>
            <w:vAlign w:val="center"/>
          </w:tcPr>
          <w:p w14:paraId="6E7E7419" w14:textId="77777777" w:rsidR="005C47A4" w:rsidRPr="00380FA4" w:rsidRDefault="005C47A4" w:rsidP="0065342D">
            <w:pPr>
              <w:overflowPunct w:val="0"/>
              <w:autoSpaceDE w:val="0"/>
              <w:snapToGrid w:val="0"/>
              <w:jc w:val="center"/>
            </w:pPr>
            <w:r w:rsidRPr="00380FA4">
              <w:t>1.</w:t>
            </w:r>
          </w:p>
        </w:tc>
        <w:tc>
          <w:tcPr>
            <w:tcW w:w="1333" w:type="pct"/>
            <w:vAlign w:val="center"/>
          </w:tcPr>
          <w:p w14:paraId="0438D20E" w14:textId="77777777" w:rsidR="005C47A4" w:rsidRPr="00380FA4" w:rsidRDefault="005C47A4" w:rsidP="00DB067D">
            <w:pPr>
              <w:overflowPunct w:val="0"/>
              <w:autoSpaceDE w:val="0"/>
              <w:snapToGrid w:val="0"/>
            </w:pPr>
            <w:r w:rsidRPr="00380FA4">
              <w:t xml:space="preserve">Specjalistyczne usługi  opiekuńcze </w:t>
            </w:r>
            <w:r w:rsidR="000111C0" w:rsidRPr="00380FA4">
              <w:t xml:space="preserve">w miejscu zamieszkania dla osób </w:t>
            </w:r>
            <w:r w:rsidR="00DB067D">
              <w:t xml:space="preserve">      </w:t>
            </w:r>
            <w:r w:rsidR="000111C0" w:rsidRPr="00380FA4">
              <w:t>z zaburzeniami psychicznymi</w:t>
            </w:r>
          </w:p>
        </w:tc>
        <w:tc>
          <w:tcPr>
            <w:tcW w:w="991" w:type="pct"/>
            <w:vAlign w:val="center"/>
          </w:tcPr>
          <w:p w14:paraId="12DF1704" w14:textId="77777777" w:rsidR="005C47A4" w:rsidRPr="00380FA4" w:rsidRDefault="000111C0" w:rsidP="0065342D">
            <w:pPr>
              <w:overflowPunct w:val="0"/>
              <w:autoSpaceDE w:val="0"/>
              <w:snapToGrid w:val="0"/>
              <w:ind w:left="180"/>
              <w:jc w:val="center"/>
              <w:rPr>
                <w:b/>
              </w:rPr>
            </w:pPr>
            <w:r w:rsidRPr="00380FA4">
              <w:rPr>
                <w:b/>
              </w:rPr>
              <w:t>43</w:t>
            </w:r>
          </w:p>
        </w:tc>
        <w:tc>
          <w:tcPr>
            <w:tcW w:w="761" w:type="pct"/>
            <w:vAlign w:val="center"/>
          </w:tcPr>
          <w:p w14:paraId="1382A336" w14:textId="77777777" w:rsidR="005C47A4" w:rsidRPr="00380FA4" w:rsidRDefault="00B043DF" w:rsidP="004D0FCF">
            <w:pPr>
              <w:overflowPunct w:val="0"/>
              <w:autoSpaceDE w:val="0"/>
              <w:snapToGrid w:val="0"/>
              <w:ind w:left="180"/>
              <w:jc w:val="center"/>
              <w:rPr>
                <w:b/>
              </w:rPr>
            </w:pPr>
            <w:r w:rsidRPr="00380FA4">
              <w:rPr>
                <w:b/>
              </w:rPr>
              <w:t>113</w:t>
            </w:r>
          </w:p>
        </w:tc>
        <w:tc>
          <w:tcPr>
            <w:tcW w:w="859" w:type="pct"/>
            <w:vAlign w:val="center"/>
          </w:tcPr>
          <w:p w14:paraId="15BC0F49" w14:textId="77777777" w:rsidR="005C47A4" w:rsidRPr="00380FA4" w:rsidRDefault="004077E1" w:rsidP="004D0FCF">
            <w:pPr>
              <w:overflowPunct w:val="0"/>
              <w:autoSpaceDE w:val="0"/>
              <w:jc w:val="right"/>
              <w:rPr>
                <w:b/>
              </w:rPr>
            </w:pPr>
            <w:r w:rsidRPr="00380FA4">
              <w:rPr>
                <w:b/>
              </w:rPr>
              <w:t>435 840,40</w:t>
            </w:r>
          </w:p>
        </w:tc>
        <w:tc>
          <w:tcPr>
            <w:tcW w:w="679" w:type="pct"/>
            <w:vAlign w:val="center"/>
          </w:tcPr>
          <w:p w14:paraId="6AA30DA1" w14:textId="77777777" w:rsidR="005C47A4" w:rsidRPr="00380FA4" w:rsidRDefault="004077E1" w:rsidP="0065342D">
            <w:pPr>
              <w:overflowPunct w:val="0"/>
              <w:autoSpaceDE w:val="0"/>
              <w:ind w:left="180"/>
              <w:jc w:val="center"/>
              <w:rPr>
                <w:b/>
              </w:rPr>
            </w:pPr>
            <w:r w:rsidRPr="00380FA4">
              <w:rPr>
                <w:b/>
              </w:rPr>
              <w:t>102,67</w:t>
            </w:r>
          </w:p>
        </w:tc>
      </w:tr>
    </w:tbl>
    <w:p w14:paraId="42BB29C2" w14:textId="77777777" w:rsidR="00085CA6" w:rsidRPr="00380FA4" w:rsidRDefault="00085CA6" w:rsidP="005C47A4">
      <w:pPr>
        <w:jc w:val="both"/>
      </w:pPr>
    </w:p>
    <w:p w14:paraId="213DBD3D" w14:textId="77777777" w:rsidR="005C47A4" w:rsidRPr="00380FA4" w:rsidRDefault="005C47A4" w:rsidP="005C47A4">
      <w:pPr>
        <w:ind w:left="180"/>
        <w:jc w:val="both"/>
        <w:rPr>
          <w:b/>
          <w:bCs/>
        </w:rPr>
      </w:pPr>
      <w:r w:rsidRPr="00380FA4">
        <w:rPr>
          <w:b/>
          <w:bCs/>
        </w:rPr>
        <w:t>Organizowanie i świadczenie specjalistycznych usług opiekuńczych w miejscu zamieszkania dla osób z zaburzeniami psychicznymi.</w:t>
      </w:r>
    </w:p>
    <w:p w14:paraId="589184C1" w14:textId="77777777" w:rsidR="005C47A4" w:rsidRPr="00380FA4" w:rsidRDefault="005C47A4" w:rsidP="005C47A4">
      <w:pPr>
        <w:ind w:left="180"/>
        <w:jc w:val="both"/>
        <w:rPr>
          <w:b/>
          <w:bCs/>
        </w:rPr>
      </w:pPr>
    </w:p>
    <w:p w14:paraId="619ED7C6" w14:textId="77777777" w:rsidR="0052718C" w:rsidRPr="00380FA4" w:rsidRDefault="005C47A4" w:rsidP="005C47A4">
      <w:pPr>
        <w:jc w:val="both"/>
        <w:rPr>
          <w:lang w:eastAsia="pl-PL"/>
        </w:rPr>
      </w:pPr>
      <w:r w:rsidRPr="00380FA4">
        <w:tab/>
      </w:r>
      <w:r w:rsidR="0052718C" w:rsidRPr="00380FA4">
        <w:rPr>
          <w:lang w:eastAsia="pl-PL"/>
        </w:rPr>
        <w:t xml:space="preserve">Specjalistyczne usługi dla osób z zaburzeniami psychicznymi są szczególnym rodzajem usług specjalistycznych. Pomoc udzielana jest tu wyróżnionej </w:t>
      </w:r>
      <w:r w:rsidR="00B61517">
        <w:rPr>
          <w:lang w:eastAsia="pl-PL"/>
        </w:rPr>
        <w:t xml:space="preserve">  </w:t>
      </w:r>
      <w:r w:rsidR="0052718C" w:rsidRPr="00380FA4">
        <w:rPr>
          <w:lang w:eastAsia="pl-PL"/>
        </w:rPr>
        <w:t xml:space="preserve">grupie </w:t>
      </w:r>
      <w:r w:rsidR="00B61517">
        <w:rPr>
          <w:lang w:eastAsia="pl-PL"/>
        </w:rPr>
        <w:t xml:space="preserve">  </w:t>
      </w:r>
      <w:r w:rsidR="0052718C" w:rsidRPr="00380FA4">
        <w:rPr>
          <w:lang w:eastAsia="pl-PL"/>
        </w:rPr>
        <w:t>osób.</w:t>
      </w:r>
      <w:r w:rsidR="00B61517">
        <w:rPr>
          <w:lang w:eastAsia="pl-PL"/>
        </w:rPr>
        <w:t xml:space="preserve">   </w:t>
      </w:r>
      <w:r w:rsidR="0052718C" w:rsidRPr="00380FA4">
        <w:rPr>
          <w:lang w:eastAsia="pl-PL"/>
        </w:rPr>
        <w:t xml:space="preserve"> Zasady jej </w:t>
      </w:r>
      <w:r w:rsidR="00B61517">
        <w:rPr>
          <w:lang w:eastAsia="pl-PL"/>
        </w:rPr>
        <w:t xml:space="preserve">  </w:t>
      </w:r>
      <w:r w:rsidR="0052718C" w:rsidRPr="00380FA4">
        <w:rPr>
          <w:lang w:eastAsia="pl-PL"/>
        </w:rPr>
        <w:t>przyznawania i odpłatności określa rozporządzenie Ministra Polityki Społecznej, a nie tak jak w przypadku pozostałych usług opiekuńczych, regulacje gminne.</w:t>
      </w:r>
      <w:r w:rsidR="00A84705" w:rsidRPr="00380FA4">
        <w:rPr>
          <w:lang w:eastAsia="pl-PL"/>
        </w:rPr>
        <w:t xml:space="preserve"> </w:t>
      </w:r>
      <w:r w:rsidR="0052718C" w:rsidRPr="00380FA4">
        <w:rPr>
          <w:lang w:eastAsia="pl-PL"/>
        </w:rPr>
        <w:t xml:space="preserve">Ustawa o ochronie zdrowia psychicznego określa, że ośrodki pomocy społecznej, </w:t>
      </w:r>
      <w:r w:rsidR="00B61517">
        <w:rPr>
          <w:lang w:eastAsia="pl-PL"/>
        </w:rPr>
        <w:t xml:space="preserve">  </w:t>
      </w:r>
      <w:r w:rsidR="0052718C" w:rsidRPr="00380FA4">
        <w:rPr>
          <w:lang w:eastAsia="pl-PL"/>
        </w:rPr>
        <w:t>w</w:t>
      </w:r>
      <w:r w:rsidR="00B61517">
        <w:rPr>
          <w:lang w:eastAsia="pl-PL"/>
        </w:rPr>
        <w:t xml:space="preserve">  </w:t>
      </w:r>
      <w:r w:rsidR="0052718C" w:rsidRPr="00380FA4">
        <w:rPr>
          <w:lang w:eastAsia="pl-PL"/>
        </w:rPr>
        <w:t xml:space="preserve"> porozumieniu </w:t>
      </w:r>
      <w:r w:rsidR="00B61517">
        <w:rPr>
          <w:lang w:eastAsia="pl-PL"/>
        </w:rPr>
        <w:t xml:space="preserve">   </w:t>
      </w:r>
      <w:r w:rsidR="0052718C" w:rsidRPr="00380FA4">
        <w:rPr>
          <w:lang w:eastAsia="pl-PL"/>
        </w:rPr>
        <w:t>z</w:t>
      </w:r>
      <w:r w:rsidR="00B61517">
        <w:rPr>
          <w:lang w:eastAsia="pl-PL"/>
        </w:rPr>
        <w:t xml:space="preserve">  </w:t>
      </w:r>
      <w:r w:rsidR="0052718C" w:rsidRPr="00380FA4">
        <w:rPr>
          <w:lang w:eastAsia="pl-PL"/>
        </w:rPr>
        <w:t xml:space="preserve"> poradniami</w:t>
      </w:r>
      <w:r w:rsidR="00B61517">
        <w:rPr>
          <w:lang w:eastAsia="pl-PL"/>
        </w:rPr>
        <w:t xml:space="preserve"> </w:t>
      </w:r>
      <w:r w:rsidR="0052718C" w:rsidRPr="00380FA4">
        <w:rPr>
          <w:lang w:eastAsia="pl-PL"/>
        </w:rPr>
        <w:t xml:space="preserve"> zdrowia</w:t>
      </w:r>
      <w:r w:rsidR="00B61517">
        <w:rPr>
          <w:lang w:eastAsia="pl-PL"/>
        </w:rPr>
        <w:t xml:space="preserve">  </w:t>
      </w:r>
      <w:r w:rsidR="0052718C" w:rsidRPr="00380FA4">
        <w:rPr>
          <w:lang w:eastAsia="pl-PL"/>
        </w:rPr>
        <w:t xml:space="preserve"> psychicznego czy innymi specjalistycznymi placówkami terapeutycznymi, organizują oparcie społeczne dla osób, które z powodu choroby psychicznej </w:t>
      </w:r>
      <w:r w:rsidR="008D3B19" w:rsidRPr="00380FA4">
        <w:rPr>
          <w:lang w:eastAsia="pl-PL"/>
        </w:rPr>
        <w:t xml:space="preserve">   </w:t>
      </w:r>
      <w:r w:rsidR="0052718C" w:rsidRPr="00380FA4">
        <w:rPr>
          <w:lang w:eastAsia="pl-PL"/>
        </w:rPr>
        <w:t xml:space="preserve">lub </w:t>
      </w:r>
      <w:r w:rsidR="008D3B19" w:rsidRPr="00380FA4">
        <w:rPr>
          <w:lang w:eastAsia="pl-PL"/>
        </w:rPr>
        <w:t xml:space="preserve">  </w:t>
      </w:r>
      <w:r w:rsidR="0052718C" w:rsidRPr="00380FA4">
        <w:rPr>
          <w:lang w:eastAsia="pl-PL"/>
        </w:rPr>
        <w:t>upośledzenia</w:t>
      </w:r>
      <w:r w:rsidR="008D3B19" w:rsidRPr="00380FA4">
        <w:rPr>
          <w:lang w:eastAsia="pl-PL"/>
        </w:rPr>
        <w:t xml:space="preserve">  </w:t>
      </w:r>
      <w:r w:rsidR="0052718C" w:rsidRPr="00380FA4">
        <w:rPr>
          <w:lang w:eastAsia="pl-PL"/>
        </w:rPr>
        <w:t xml:space="preserve"> umysłowego</w:t>
      </w:r>
      <w:r w:rsidR="008D3B19" w:rsidRPr="00380FA4">
        <w:rPr>
          <w:lang w:eastAsia="pl-PL"/>
        </w:rPr>
        <w:t xml:space="preserve"> </w:t>
      </w:r>
      <w:r w:rsidR="0052718C" w:rsidRPr="00380FA4">
        <w:rPr>
          <w:lang w:eastAsia="pl-PL"/>
        </w:rPr>
        <w:t xml:space="preserve"> mają </w:t>
      </w:r>
      <w:r w:rsidR="008D3B19" w:rsidRPr="00380FA4">
        <w:rPr>
          <w:lang w:eastAsia="pl-PL"/>
        </w:rPr>
        <w:t xml:space="preserve"> </w:t>
      </w:r>
      <w:r w:rsidR="00E036AE" w:rsidRPr="00380FA4">
        <w:rPr>
          <w:lang w:eastAsia="pl-PL"/>
        </w:rPr>
        <w:t xml:space="preserve">poważne </w:t>
      </w:r>
      <w:r w:rsidR="00B61517">
        <w:rPr>
          <w:lang w:eastAsia="pl-PL"/>
        </w:rPr>
        <w:t xml:space="preserve">  </w:t>
      </w:r>
      <w:r w:rsidR="00E036AE" w:rsidRPr="00380FA4">
        <w:rPr>
          <w:lang w:eastAsia="pl-PL"/>
        </w:rPr>
        <w:t xml:space="preserve">trudności </w:t>
      </w:r>
      <w:r w:rsidR="0052718C" w:rsidRPr="00380FA4">
        <w:rPr>
          <w:lang w:eastAsia="pl-PL"/>
        </w:rPr>
        <w:t xml:space="preserve">w życiu codziennym, zwłaszcza w relacjach </w:t>
      </w:r>
      <w:r w:rsidR="008D3B19" w:rsidRPr="00380FA4">
        <w:rPr>
          <w:lang w:eastAsia="pl-PL"/>
        </w:rPr>
        <w:t xml:space="preserve">  </w:t>
      </w:r>
      <w:r w:rsidR="0052718C" w:rsidRPr="00380FA4">
        <w:rPr>
          <w:lang w:eastAsia="pl-PL"/>
        </w:rPr>
        <w:t xml:space="preserve">z </w:t>
      </w:r>
      <w:r w:rsidR="008D3B19" w:rsidRPr="00380FA4">
        <w:rPr>
          <w:lang w:eastAsia="pl-PL"/>
        </w:rPr>
        <w:t xml:space="preserve">  </w:t>
      </w:r>
      <w:r w:rsidR="0052718C" w:rsidRPr="00380FA4">
        <w:rPr>
          <w:lang w:eastAsia="pl-PL"/>
        </w:rPr>
        <w:t>otoczeniem,</w:t>
      </w:r>
      <w:r w:rsidR="008D3B19" w:rsidRPr="00380FA4">
        <w:rPr>
          <w:lang w:eastAsia="pl-PL"/>
        </w:rPr>
        <w:t xml:space="preserve"> </w:t>
      </w:r>
      <w:r w:rsidR="0052718C" w:rsidRPr="00380FA4">
        <w:rPr>
          <w:lang w:eastAsia="pl-PL"/>
        </w:rPr>
        <w:t xml:space="preserve"> </w:t>
      </w:r>
      <w:r w:rsidR="00DB067D">
        <w:rPr>
          <w:lang w:eastAsia="pl-PL"/>
        </w:rPr>
        <w:t xml:space="preserve"> </w:t>
      </w:r>
      <w:r w:rsidR="0052718C" w:rsidRPr="00380FA4">
        <w:rPr>
          <w:lang w:eastAsia="pl-PL"/>
        </w:rPr>
        <w:t xml:space="preserve">w zakresie edukacji, </w:t>
      </w:r>
      <w:r w:rsidR="008D3B19" w:rsidRPr="00380FA4">
        <w:rPr>
          <w:lang w:eastAsia="pl-PL"/>
        </w:rPr>
        <w:t xml:space="preserve"> </w:t>
      </w:r>
      <w:r w:rsidR="0052718C" w:rsidRPr="00380FA4">
        <w:rPr>
          <w:lang w:eastAsia="pl-PL"/>
        </w:rPr>
        <w:t>zatrudnienia oraz w sprawach bytowych.</w:t>
      </w:r>
    </w:p>
    <w:p w14:paraId="25C8A3D8" w14:textId="77777777" w:rsidR="005C47A4" w:rsidRPr="00380FA4" w:rsidRDefault="005C47A4" w:rsidP="0052718C">
      <w:pPr>
        <w:ind w:firstLine="708"/>
        <w:jc w:val="both"/>
      </w:pPr>
      <w:r w:rsidRPr="00380FA4">
        <w:t xml:space="preserve">Specjalistyczne usługi opiekuńcze realizowane </w:t>
      </w:r>
      <w:r w:rsidR="00B954BE" w:rsidRPr="00380FA4">
        <w:t xml:space="preserve"> </w:t>
      </w:r>
      <w:r w:rsidRPr="00380FA4">
        <w:t xml:space="preserve">były </w:t>
      </w:r>
      <w:r w:rsidR="00B954BE" w:rsidRPr="00380FA4">
        <w:t xml:space="preserve"> </w:t>
      </w:r>
      <w:r w:rsidRPr="00380FA4">
        <w:t xml:space="preserve">w </w:t>
      </w:r>
      <w:r w:rsidR="00B954BE" w:rsidRPr="00380FA4">
        <w:t xml:space="preserve"> </w:t>
      </w:r>
      <w:r w:rsidRPr="00380FA4">
        <w:t>środowiskach  domowych</w:t>
      </w:r>
      <w:r w:rsidR="00B954BE" w:rsidRPr="00380FA4">
        <w:t xml:space="preserve"> </w:t>
      </w:r>
      <w:r w:rsidR="008F43B3" w:rsidRPr="00380FA4">
        <w:t>44</w:t>
      </w:r>
      <w:r w:rsidR="00627411" w:rsidRPr="00380FA4">
        <w:t xml:space="preserve"> oso</w:t>
      </w:r>
      <w:r w:rsidR="00B353B3" w:rsidRPr="00380FA4">
        <w:t>b</w:t>
      </w:r>
      <w:r w:rsidR="00627411" w:rsidRPr="00380FA4">
        <w:t>om</w:t>
      </w:r>
      <w:r w:rsidR="00B954BE" w:rsidRPr="00380FA4">
        <w:t xml:space="preserve"> (w jednej z rodzin usługi świadczone były 2 osobom)</w:t>
      </w:r>
      <w:r w:rsidR="00627411" w:rsidRPr="00380FA4">
        <w:t>:</w:t>
      </w:r>
      <w:r w:rsidR="00B954BE" w:rsidRPr="00380FA4">
        <w:t xml:space="preserve"> </w:t>
      </w:r>
      <w:r w:rsidR="00566B1B" w:rsidRPr="00380FA4">
        <w:t>19</w:t>
      </w:r>
      <w:r w:rsidR="00D54872" w:rsidRPr="00380FA4">
        <w:t xml:space="preserve"> osób dorosłych</w:t>
      </w:r>
      <w:r w:rsidRPr="00380FA4">
        <w:t xml:space="preserve"> i </w:t>
      </w:r>
      <w:r w:rsidR="00566B1B" w:rsidRPr="00380FA4">
        <w:t>25</w:t>
      </w:r>
      <w:r w:rsidRPr="00380FA4">
        <w:t xml:space="preserve"> dzieci autystycznych. W wyniku ogłoszonego w 201</w:t>
      </w:r>
      <w:r w:rsidR="0090227D" w:rsidRPr="00380FA4">
        <w:t>5</w:t>
      </w:r>
      <w:r w:rsidRPr="00380FA4">
        <w:t xml:space="preserve">r. otwartego konkursu ofert na realizację tego zadania </w:t>
      </w:r>
      <w:r w:rsidR="00B954BE" w:rsidRPr="00380FA4">
        <w:t xml:space="preserve">w styczniu 2016 r. </w:t>
      </w:r>
      <w:r w:rsidRPr="00380FA4">
        <w:t>podpisano umowę zlecającą realizację tych usług Zarządowi Okręgowemu Polskiego Komitetu Pomocy Społeczn</w:t>
      </w:r>
      <w:r w:rsidR="0090227D" w:rsidRPr="00380FA4">
        <w:t xml:space="preserve">ej </w:t>
      </w:r>
      <w:r w:rsidR="0080591B" w:rsidRPr="00380FA4">
        <w:t xml:space="preserve">  </w:t>
      </w:r>
      <w:r w:rsidR="0090227D" w:rsidRPr="00380FA4">
        <w:t xml:space="preserve">w </w:t>
      </w:r>
      <w:r w:rsidR="0080591B" w:rsidRPr="00380FA4">
        <w:t xml:space="preserve">  </w:t>
      </w:r>
      <w:r w:rsidR="0090227D" w:rsidRPr="00380FA4">
        <w:t xml:space="preserve">Przemyślu </w:t>
      </w:r>
      <w:r w:rsidR="0080591B" w:rsidRPr="00380FA4">
        <w:t xml:space="preserve">  </w:t>
      </w:r>
      <w:r w:rsidR="0090227D" w:rsidRPr="00380FA4">
        <w:t xml:space="preserve">do </w:t>
      </w:r>
      <w:r w:rsidR="0080591B" w:rsidRPr="00380FA4">
        <w:t xml:space="preserve">  </w:t>
      </w:r>
      <w:r w:rsidR="0090227D" w:rsidRPr="00380FA4">
        <w:t xml:space="preserve">31 grudnia </w:t>
      </w:r>
      <w:r w:rsidR="0080591B" w:rsidRPr="00380FA4">
        <w:t xml:space="preserve">  </w:t>
      </w:r>
      <w:r w:rsidR="0090227D" w:rsidRPr="00380FA4">
        <w:t>2020</w:t>
      </w:r>
      <w:r w:rsidRPr="00380FA4">
        <w:t xml:space="preserve"> roku. </w:t>
      </w:r>
      <w:r w:rsidR="0080591B" w:rsidRPr="00380FA4">
        <w:t xml:space="preserve">Od </w:t>
      </w:r>
      <w:r w:rsidR="003839AF" w:rsidRPr="00380FA4">
        <w:t xml:space="preserve">2017 koszt </w:t>
      </w:r>
      <w:r w:rsidR="0080591B" w:rsidRPr="00380FA4">
        <w:t xml:space="preserve">1 </w:t>
      </w:r>
      <w:r w:rsidR="003839AF" w:rsidRPr="00380FA4">
        <w:t xml:space="preserve">godziny usług </w:t>
      </w:r>
      <w:r w:rsidR="0080591B" w:rsidRPr="00380FA4">
        <w:t xml:space="preserve">specjalistycznych dla osób z zaburzeniami psychicznymi </w:t>
      </w:r>
      <w:r w:rsidR="003839AF" w:rsidRPr="00380FA4">
        <w:t>wyniósł</w:t>
      </w:r>
      <w:r w:rsidR="00894501" w:rsidRPr="00380FA4">
        <w:t xml:space="preserve"> 23,90 zł.</w:t>
      </w:r>
    </w:p>
    <w:p w14:paraId="1D4251F0" w14:textId="77777777" w:rsidR="007605B8" w:rsidRPr="00380FA4" w:rsidRDefault="007605B8" w:rsidP="00310CEA">
      <w:pPr>
        <w:jc w:val="both"/>
        <w:rPr>
          <w:b/>
        </w:rPr>
      </w:pPr>
    </w:p>
    <w:p w14:paraId="144E2E12" w14:textId="77777777" w:rsidR="005C47A4" w:rsidRPr="00380FA4" w:rsidRDefault="005C47A4" w:rsidP="00310CEA">
      <w:pPr>
        <w:jc w:val="both"/>
        <w:rPr>
          <w:b/>
        </w:rPr>
      </w:pPr>
      <w:r w:rsidRPr="00380FA4">
        <w:rPr>
          <w:b/>
        </w:rPr>
        <w:t xml:space="preserve">Tabela Nr 6. Realizacja </w:t>
      </w:r>
      <w:r w:rsidR="0080591B" w:rsidRPr="00380FA4">
        <w:rPr>
          <w:b/>
        </w:rPr>
        <w:t xml:space="preserve"> </w:t>
      </w:r>
      <w:r w:rsidRPr="00380FA4">
        <w:rPr>
          <w:b/>
        </w:rPr>
        <w:t xml:space="preserve">usług </w:t>
      </w:r>
      <w:r w:rsidR="0080591B" w:rsidRPr="00380FA4">
        <w:rPr>
          <w:b/>
        </w:rPr>
        <w:t xml:space="preserve"> </w:t>
      </w:r>
      <w:r w:rsidRPr="00380FA4">
        <w:rPr>
          <w:b/>
        </w:rPr>
        <w:t xml:space="preserve">specjalistycznych </w:t>
      </w:r>
      <w:r w:rsidR="0080591B" w:rsidRPr="00380FA4">
        <w:rPr>
          <w:b/>
        </w:rPr>
        <w:t xml:space="preserve">  </w:t>
      </w:r>
      <w:r w:rsidRPr="00380FA4">
        <w:rPr>
          <w:b/>
        </w:rPr>
        <w:t>dla</w:t>
      </w:r>
      <w:r w:rsidR="0080591B" w:rsidRPr="00380FA4">
        <w:rPr>
          <w:b/>
        </w:rPr>
        <w:t xml:space="preserve">  </w:t>
      </w:r>
      <w:r w:rsidRPr="00380FA4">
        <w:rPr>
          <w:b/>
        </w:rPr>
        <w:t xml:space="preserve"> osób </w:t>
      </w:r>
      <w:r w:rsidR="0080591B" w:rsidRPr="00380FA4">
        <w:rPr>
          <w:b/>
        </w:rPr>
        <w:t xml:space="preserve">  </w:t>
      </w:r>
      <w:r w:rsidRPr="00380FA4">
        <w:rPr>
          <w:b/>
        </w:rPr>
        <w:t>z</w:t>
      </w:r>
      <w:r w:rsidR="0080591B" w:rsidRPr="00380FA4">
        <w:rPr>
          <w:b/>
        </w:rPr>
        <w:t xml:space="preserve">  </w:t>
      </w:r>
      <w:r w:rsidRPr="00380FA4">
        <w:rPr>
          <w:b/>
        </w:rPr>
        <w:t xml:space="preserve"> </w:t>
      </w:r>
      <w:r w:rsidR="00B61517">
        <w:rPr>
          <w:b/>
        </w:rPr>
        <w:t xml:space="preserve"> </w:t>
      </w:r>
      <w:r w:rsidRPr="00380FA4">
        <w:rPr>
          <w:b/>
        </w:rPr>
        <w:t>zaburzen</w:t>
      </w:r>
      <w:r w:rsidR="00682CF4" w:rsidRPr="00380FA4">
        <w:rPr>
          <w:b/>
        </w:rPr>
        <w:t>iami psychicznymi</w:t>
      </w:r>
      <w:r w:rsidR="0080591B" w:rsidRPr="00380FA4">
        <w:rPr>
          <w:b/>
        </w:rPr>
        <w:t xml:space="preserve"> </w:t>
      </w:r>
      <w:r w:rsidR="00682CF4" w:rsidRPr="00380FA4">
        <w:rPr>
          <w:b/>
        </w:rPr>
        <w:t>w latach 2010</w:t>
      </w:r>
      <w:r w:rsidRPr="00380FA4">
        <w:rPr>
          <w:b/>
        </w:rPr>
        <w:t>-201</w:t>
      </w:r>
      <w:r w:rsidR="00956CF4" w:rsidRPr="00380FA4">
        <w:rPr>
          <w:b/>
        </w:rPr>
        <w:t>8</w:t>
      </w:r>
      <w:r w:rsidR="0065342D" w:rsidRPr="00380FA4">
        <w:rPr>
          <w:b/>
        </w:rPr>
        <w:t>.</w:t>
      </w:r>
    </w:p>
    <w:tbl>
      <w:tblPr>
        <w:tblW w:w="5000" w:type="pct"/>
        <w:tblLook w:val="0000" w:firstRow="0" w:lastRow="0" w:firstColumn="0" w:lastColumn="0" w:noHBand="0" w:noVBand="0"/>
      </w:tblPr>
      <w:tblGrid>
        <w:gridCol w:w="1956"/>
        <w:gridCol w:w="4107"/>
        <w:gridCol w:w="3564"/>
      </w:tblGrid>
      <w:tr w:rsidR="00FC215D" w:rsidRPr="00380FA4" w14:paraId="17B691D2" w14:textId="77777777" w:rsidTr="00DB067D">
        <w:tc>
          <w:tcPr>
            <w:tcW w:w="1016" w:type="pct"/>
            <w:tcBorders>
              <w:top w:val="single" w:sz="4" w:space="0" w:color="000000"/>
              <w:left w:val="single" w:sz="4" w:space="0" w:color="000000"/>
              <w:bottom w:val="single" w:sz="4" w:space="0" w:color="000000"/>
            </w:tcBorders>
            <w:vAlign w:val="center"/>
          </w:tcPr>
          <w:p w14:paraId="164A1FC4" w14:textId="77777777" w:rsidR="005C47A4" w:rsidRPr="00380FA4" w:rsidRDefault="005C47A4" w:rsidP="00DB067D">
            <w:pPr>
              <w:snapToGrid w:val="0"/>
              <w:spacing w:line="360" w:lineRule="auto"/>
              <w:jc w:val="center"/>
              <w:rPr>
                <w:b/>
              </w:rPr>
            </w:pPr>
            <w:r w:rsidRPr="00380FA4">
              <w:rPr>
                <w:b/>
              </w:rPr>
              <w:t>Lata</w:t>
            </w:r>
          </w:p>
        </w:tc>
        <w:tc>
          <w:tcPr>
            <w:tcW w:w="2133" w:type="pct"/>
            <w:tcBorders>
              <w:top w:val="single" w:sz="4" w:space="0" w:color="000000"/>
              <w:left w:val="single" w:sz="4" w:space="0" w:color="000000"/>
              <w:bottom w:val="single" w:sz="4" w:space="0" w:color="000000"/>
            </w:tcBorders>
            <w:vAlign w:val="center"/>
          </w:tcPr>
          <w:p w14:paraId="34B150A9" w14:textId="77777777" w:rsidR="005C47A4" w:rsidRPr="00380FA4" w:rsidRDefault="005C47A4" w:rsidP="00DB067D">
            <w:pPr>
              <w:snapToGrid w:val="0"/>
              <w:spacing w:line="360" w:lineRule="auto"/>
              <w:jc w:val="center"/>
              <w:rPr>
                <w:b/>
              </w:rPr>
            </w:pPr>
            <w:r w:rsidRPr="00380FA4">
              <w:rPr>
                <w:b/>
              </w:rPr>
              <w:t>Ilość godzin wykonana</w:t>
            </w:r>
          </w:p>
        </w:tc>
        <w:tc>
          <w:tcPr>
            <w:tcW w:w="1851" w:type="pct"/>
            <w:tcBorders>
              <w:top w:val="single" w:sz="4" w:space="0" w:color="000000"/>
              <w:left w:val="single" w:sz="4" w:space="0" w:color="000000"/>
              <w:bottom w:val="single" w:sz="4" w:space="0" w:color="000000"/>
              <w:right w:val="single" w:sz="4" w:space="0" w:color="000000"/>
            </w:tcBorders>
            <w:vAlign w:val="center"/>
          </w:tcPr>
          <w:p w14:paraId="11702E8D" w14:textId="77777777" w:rsidR="005C47A4" w:rsidRPr="00380FA4" w:rsidRDefault="005C47A4" w:rsidP="00DB067D">
            <w:pPr>
              <w:snapToGrid w:val="0"/>
              <w:spacing w:line="360" w:lineRule="auto"/>
              <w:jc w:val="center"/>
              <w:rPr>
                <w:b/>
              </w:rPr>
            </w:pPr>
            <w:r w:rsidRPr="00380FA4">
              <w:rPr>
                <w:b/>
              </w:rPr>
              <w:t>Ilość osób objętych pomocą</w:t>
            </w:r>
          </w:p>
        </w:tc>
      </w:tr>
      <w:tr w:rsidR="00FC215D" w:rsidRPr="00380FA4" w14:paraId="5BB97BE3" w14:textId="77777777" w:rsidTr="00DB067D">
        <w:tc>
          <w:tcPr>
            <w:tcW w:w="1016" w:type="pct"/>
            <w:tcBorders>
              <w:top w:val="single" w:sz="4" w:space="0" w:color="000000"/>
              <w:left w:val="single" w:sz="4" w:space="0" w:color="000000"/>
              <w:bottom w:val="single" w:sz="4" w:space="0" w:color="000000"/>
            </w:tcBorders>
            <w:vAlign w:val="center"/>
          </w:tcPr>
          <w:p w14:paraId="5204DA6A" w14:textId="77777777" w:rsidR="005C47A4" w:rsidRPr="00380FA4" w:rsidRDefault="005C47A4" w:rsidP="00DB067D">
            <w:pPr>
              <w:snapToGrid w:val="0"/>
              <w:spacing w:line="360" w:lineRule="auto"/>
              <w:jc w:val="center"/>
            </w:pPr>
            <w:r w:rsidRPr="00380FA4">
              <w:t>2010</w:t>
            </w:r>
          </w:p>
        </w:tc>
        <w:tc>
          <w:tcPr>
            <w:tcW w:w="2133" w:type="pct"/>
            <w:tcBorders>
              <w:top w:val="single" w:sz="4" w:space="0" w:color="000000"/>
              <w:left w:val="single" w:sz="4" w:space="0" w:color="000000"/>
              <w:bottom w:val="single" w:sz="4" w:space="0" w:color="000000"/>
            </w:tcBorders>
          </w:tcPr>
          <w:p w14:paraId="1F3BE608" w14:textId="77777777" w:rsidR="005C47A4" w:rsidRPr="00380FA4" w:rsidRDefault="005C47A4" w:rsidP="00F64496">
            <w:pPr>
              <w:snapToGrid w:val="0"/>
              <w:spacing w:line="360" w:lineRule="auto"/>
              <w:jc w:val="center"/>
              <w:rPr>
                <w:bCs/>
              </w:rPr>
            </w:pPr>
            <w:r w:rsidRPr="00380FA4">
              <w:rPr>
                <w:bCs/>
              </w:rPr>
              <w:t>26 349</w:t>
            </w:r>
          </w:p>
        </w:tc>
        <w:tc>
          <w:tcPr>
            <w:tcW w:w="1851" w:type="pct"/>
            <w:tcBorders>
              <w:top w:val="single" w:sz="4" w:space="0" w:color="000000"/>
              <w:left w:val="single" w:sz="4" w:space="0" w:color="000000"/>
              <w:bottom w:val="single" w:sz="4" w:space="0" w:color="000000"/>
              <w:right w:val="single" w:sz="4" w:space="0" w:color="000000"/>
            </w:tcBorders>
          </w:tcPr>
          <w:p w14:paraId="57F48C5C" w14:textId="77777777" w:rsidR="005C47A4" w:rsidRPr="00380FA4" w:rsidRDefault="005C47A4" w:rsidP="00F64496">
            <w:pPr>
              <w:snapToGrid w:val="0"/>
              <w:spacing w:line="360" w:lineRule="auto"/>
              <w:jc w:val="center"/>
              <w:rPr>
                <w:bCs/>
              </w:rPr>
            </w:pPr>
            <w:r w:rsidRPr="00380FA4">
              <w:rPr>
                <w:bCs/>
              </w:rPr>
              <w:t>42</w:t>
            </w:r>
          </w:p>
        </w:tc>
      </w:tr>
      <w:tr w:rsidR="00FC215D" w:rsidRPr="00380FA4" w14:paraId="4C934DCB" w14:textId="77777777" w:rsidTr="00DB067D">
        <w:tc>
          <w:tcPr>
            <w:tcW w:w="1016" w:type="pct"/>
            <w:tcBorders>
              <w:top w:val="single" w:sz="4" w:space="0" w:color="000000"/>
              <w:left w:val="single" w:sz="4" w:space="0" w:color="000000"/>
              <w:bottom w:val="single" w:sz="4" w:space="0" w:color="000000"/>
            </w:tcBorders>
            <w:vAlign w:val="center"/>
          </w:tcPr>
          <w:p w14:paraId="75D2A4D4" w14:textId="77777777" w:rsidR="005C47A4" w:rsidRPr="00380FA4" w:rsidRDefault="005C47A4" w:rsidP="00DB067D">
            <w:pPr>
              <w:snapToGrid w:val="0"/>
              <w:spacing w:line="360" w:lineRule="auto"/>
              <w:jc w:val="center"/>
            </w:pPr>
            <w:r w:rsidRPr="00380FA4">
              <w:t>2011</w:t>
            </w:r>
          </w:p>
        </w:tc>
        <w:tc>
          <w:tcPr>
            <w:tcW w:w="2133" w:type="pct"/>
            <w:tcBorders>
              <w:top w:val="single" w:sz="4" w:space="0" w:color="000000"/>
              <w:left w:val="single" w:sz="4" w:space="0" w:color="000000"/>
              <w:bottom w:val="single" w:sz="4" w:space="0" w:color="000000"/>
            </w:tcBorders>
          </w:tcPr>
          <w:p w14:paraId="2D0A5267" w14:textId="77777777" w:rsidR="005C47A4" w:rsidRPr="00380FA4" w:rsidRDefault="005C47A4" w:rsidP="00F64496">
            <w:pPr>
              <w:snapToGrid w:val="0"/>
              <w:spacing w:line="360" w:lineRule="auto"/>
              <w:jc w:val="center"/>
              <w:rPr>
                <w:bCs/>
              </w:rPr>
            </w:pPr>
            <w:r w:rsidRPr="00380FA4">
              <w:rPr>
                <w:bCs/>
              </w:rPr>
              <w:t>26 624</w:t>
            </w:r>
          </w:p>
        </w:tc>
        <w:tc>
          <w:tcPr>
            <w:tcW w:w="1851" w:type="pct"/>
            <w:tcBorders>
              <w:top w:val="single" w:sz="4" w:space="0" w:color="000000"/>
              <w:left w:val="single" w:sz="4" w:space="0" w:color="000000"/>
              <w:bottom w:val="single" w:sz="4" w:space="0" w:color="000000"/>
              <w:right w:val="single" w:sz="4" w:space="0" w:color="000000"/>
            </w:tcBorders>
          </w:tcPr>
          <w:p w14:paraId="0007F6CA" w14:textId="77777777" w:rsidR="005C47A4" w:rsidRPr="00380FA4" w:rsidRDefault="005C47A4" w:rsidP="00F64496">
            <w:pPr>
              <w:snapToGrid w:val="0"/>
              <w:spacing w:line="360" w:lineRule="auto"/>
              <w:jc w:val="center"/>
              <w:rPr>
                <w:bCs/>
              </w:rPr>
            </w:pPr>
            <w:r w:rsidRPr="00380FA4">
              <w:rPr>
                <w:bCs/>
              </w:rPr>
              <w:t>40</w:t>
            </w:r>
          </w:p>
        </w:tc>
      </w:tr>
      <w:tr w:rsidR="00FC215D" w:rsidRPr="00380FA4" w14:paraId="1A1A38C3" w14:textId="77777777" w:rsidTr="00DB067D">
        <w:tc>
          <w:tcPr>
            <w:tcW w:w="1016" w:type="pct"/>
            <w:tcBorders>
              <w:top w:val="single" w:sz="4" w:space="0" w:color="000000"/>
              <w:left w:val="single" w:sz="4" w:space="0" w:color="000000"/>
              <w:bottom w:val="single" w:sz="4" w:space="0" w:color="000000"/>
            </w:tcBorders>
            <w:vAlign w:val="center"/>
          </w:tcPr>
          <w:p w14:paraId="4A1C373E" w14:textId="77777777" w:rsidR="005C47A4" w:rsidRPr="00380FA4" w:rsidRDefault="005C47A4" w:rsidP="00DB067D">
            <w:pPr>
              <w:snapToGrid w:val="0"/>
              <w:spacing w:line="360" w:lineRule="auto"/>
              <w:jc w:val="center"/>
            </w:pPr>
            <w:r w:rsidRPr="00380FA4">
              <w:t>2012</w:t>
            </w:r>
          </w:p>
        </w:tc>
        <w:tc>
          <w:tcPr>
            <w:tcW w:w="2133" w:type="pct"/>
            <w:tcBorders>
              <w:top w:val="single" w:sz="4" w:space="0" w:color="000000"/>
              <w:left w:val="single" w:sz="4" w:space="0" w:color="000000"/>
              <w:bottom w:val="single" w:sz="4" w:space="0" w:color="000000"/>
            </w:tcBorders>
          </w:tcPr>
          <w:p w14:paraId="37802C7A" w14:textId="77777777" w:rsidR="005C47A4" w:rsidRPr="00380FA4" w:rsidRDefault="005C47A4" w:rsidP="00F64496">
            <w:pPr>
              <w:snapToGrid w:val="0"/>
              <w:spacing w:line="360" w:lineRule="auto"/>
              <w:jc w:val="center"/>
              <w:rPr>
                <w:bCs/>
              </w:rPr>
            </w:pPr>
            <w:r w:rsidRPr="00380FA4">
              <w:rPr>
                <w:bCs/>
              </w:rPr>
              <w:t>29 676</w:t>
            </w:r>
          </w:p>
        </w:tc>
        <w:tc>
          <w:tcPr>
            <w:tcW w:w="1851" w:type="pct"/>
            <w:tcBorders>
              <w:top w:val="single" w:sz="4" w:space="0" w:color="000000"/>
              <w:left w:val="single" w:sz="4" w:space="0" w:color="000000"/>
              <w:bottom w:val="single" w:sz="4" w:space="0" w:color="000000"/>
              <w:right w:val="single" w:sz="4" w:space="0" w:color="000000"/>
            </w:tcBorders>
          </w:tcPr>
          <w:p w14:paraId="4B370DD3" w14:textId="77777777" w:rsidR="005C47A4" w:rsidRPr="00380FA4" w:rsidRDefault="005C47A4" w:rsidP="00F64496">
            <w:pPr>
              <w:snapToGrid w:val="0"/>
              <w:spacing w:line="360" w:lineRule="auto"/>
              <w:jc w:val="center"/>
              <w:rPr>
                <w:bCs/>
              </w:rPr>
            </w:pPr>
            <w:r w:rsidRPr="00380FA4">
              <w:rPr>
                <w:bCs/>
              </w:rPr>
              <w:t>43</w:t>
            </w:r>
          </w:p>
        </w:tc>
      </w:tr>
      <w:tr w:rsidR="00FC215D" w:rsidRPr="00380FA4" w14:paraId="3B57C319" w14:textId="77777777" w:rsidTr="00DB067D">
        <w:tc>
          <w:tcPr>
            <w:tcW w:w="1016" w:type="pct"/>
            <w:tcBorders>
              <w:top w:val="single" w:sz="4" w:space="0" w:color="000000"/>
              <w:left w:val="single" w:sz="4" w:space="0" w:color="000000"/>
              <w:bottom w:val="single" w:sz="4" w:space="0" w:color="000000"/>
            </w:tcBorders>
            <w:vAlign w:val="center"/>
          </w:tcPr>
          <w:p w14:paraId="7B0053E6" w14:textId="77777777" w:rsidR="00AF2138" w:rsidRPr="00380FA4" w:rsidRDefault="00AF2138" w:rsidP="00DB067D">
            <w:pPr>
              <w:snapToGrid w:val="0"/>
              <w:spacing w:line="360" w:lineRule="auto"/>
              <w:jc w:val="center"/>
            </w:pPr>
            <w:r w:rsidRPr="00380FA4">
              <w:t>2013</w:t>
            </w:r>
          </w:p>
        </w:tc>
        <w:tc>
          <w:tcPr>
            <w:tcW w:w="2133" w:type="pct"/>
            <w:tcBorders>
              <w:top w:val="single" w:sz="4" w:space="0" w:color="000000"/>
              <w:left w:val="single" w:sz="4" w:space="0" w:color="000000"/>
              <w:bottom w:val="single" w:sz="4" w:space="0" w:color="000000"/>
            </w:tcBorders>
          </w:tcPr>
          <w:p w14:paraId="569F8E32" w14:textId="77777777" w:rsidR="00AF2138" w:rsidRPr="00380FA4" w:rsidRDefault="00AF2138" w:rsidP="00F64496">
            <w:pPr>
              <w:snapToGrid w:val="0"/>
              <w:spacing w:line="360" w:lineRule="auto"/>
              <w:jc w:val="center"/>
              <w:rPr>
                <w:bCs/>
              </w:rPr>
            </w:pPr>
            <w:r w:rsidRPr="00380FA4">
              <w:rPr>
                <w:bCs/>
              </w:rPr>
              <w:t>32 944</w:t>
            </w:r>
          </w:p>
        </w:tc>
        <w:tc>
          <w:tcPr>
            <w:tcW w:w="1851" w:type="pct"/>
            <w:tcBorders>
              <w:top w:val="single" w:sz="4" w:space="0" w:color="000000"/>
              <w:left w:val="single" w:sz="4" w:space="0" w:color="000000"/>
              <w:bottom w:val="single" w:sz="4" w:space="0" w:color="000000"/>
              <w:right w:val="single" w:sz="4" w:space="0" w:color="000000"/>
            </w:tcBorders>
          </w:tcPr>
          <w:p w14:paraId="421F06E1" w14:textId="77777777" w:rsidR="00AF2138" w:rsidRPr="00380FA4" w:rsidRDefault="00AF2138" w:rsidP="00F64496">
            <w:pPr>
              <w:snapToGrid w:val="0"/>
              <w:spacing w:line="360" w:lineRule="auto"/>
              <w:jc w:val="center"/>
              <w:rPr>
                <w:bCs/>
              </w:rPr>
            </w:pPr>
            <w:r w:rsidRPr="00380FA4">
              <w:rPr>
                <w:bCs/>
              </w:rPr>
              <w:t>48</w:t>
            </w:r>
          </w:p>
        </w:tc>
      </w:tr>
      <w:tr w:rsidR="00FC215D" w:rsidRPr="00380FA4" w14:paraId="3513CCDF" w14:textId="77777777" w:rsidTr="00DB067D">
        <w:tc>
          <w:tcPr>
            <w:tcW w:w="1016" w:type="pct"/>
            <w:tcBorders>
              <w:top w:val="single" w:sz="4" w:space="0" w:color="000000"/>
              <w:left w:val="single" w:sz="4" w:space="0" w:color="000000"/>
              <w:bottom w:val="single" w:sz="4" w:space="0" w:color="000000"/>
            </w:tcBorders>
            <w:vAlign w:val="center"/>
          </w:tcPr>
          <w:p w14:paraId="30E47C5C" w14:textId="77777777" w:rsidR="000F5A90" w:rsidRPr="00380FA4" w:rsidRDefault="000F5A90" w:rsidP="00DB067D">
            <w:pPr>
              <w:snapToGrid w:val="0"/>
              <w:spacing w:line="360" w:lineRule="auto"/>
              <w:jc w:val="center"/>
            </w:pPr>
            <w:r w:rsidRPr="00380FA4">
              <w:t>2014</w:t>
            </w:r>
          </w:p>
        </w:tc>
        <w:tc>
          <w:tcPr>
            <w:tcW w:w="2133" w:type="pct"/>
            <w:tcBorders>
              <w:top w:val="single" w:sz="4" w:space="0" w:color="000000"/>
              <w:left w:val="single" w:sz="4" w:space="0" w:color="000000"/>
              <w:bottom w:val="single" w:sz="4" w:space="0" w:color="000000"/>
            </w:tcBorders>
          </w:tcPr>
          <w:p w14:paraId="4883ACF0" w14:textId="77777777" w:rsidR="000F5A90" w:rsidRPr="00380FA4" w:rsidRDefault="000F5A90" w:rsidP="00F64496">
            <w:pPr>
              <w:snapToGrid w:val="0"/>
              <w:spacing w:line="360" w:lineRule="auto"/>
              <w:jc w:val="center"/>
              <w:rPr>
                <w:bCs/>
              </w:rPr>
            </w:pPr>
            <w:r w:rsidRPr="00380FA4">
              <w:rPr>
                <w:bCs/>
              </w:rPr>
              <w:t>35151</w:t>
            </w:r>
          </w:p>
        </w:tc>
        <w:tc>
          <w:tcPr>
            <w:tcW w:w="1851" w:type="pct"/>
            <w:tcBorders>
              <w:top w:val="single" w:sz="4" w:space="0" w:color="000000"/>
              <w:left w:val="single" w:sz="4" w:space="0" w:color="000000"/>
              <w:bottom w:val="single" w:sz="4" w:space="0" w:color="000000"/>
              <w:right w:val="single" w:sz="4" w:space="0" w:color="000000"/>
            </w:tcBorders>
          </w:tcPr>
          <w:p w14:paraId="7E8E5304" w14:textId="77777777" w:rsidR="000F5A90" w:rsidRPr="00380FA4" w:rsidRDefault="000F5A90" w:rsidP="00F64496">
            <w:pPr>
              <w:snapToGrid w:val="0"/>
              <w:spacing w:line="360" w:lineRule="auto"/>
              <w:jc w:val="center"/>
              <w:rPr>
                <w:bCs/>
              </w:rPr>
            </w:pPr>
            <w:r w:rsidRPr="00380FA4">
              <w:rPr>
                <w:bCs/>
              </w:rPr>
              <w:t>55</w:t>
            </w:r>
          </w:p>
        </w:tc>
      </w:tr>
      <w:tr w:rsidR="00FC215D" w:rsidRPr="00380FA4" w14:paraId="4FF9F168" w14:textId="77777777" w:rsidTr="00DB067D">
        <w:tc>
          <w:tcPr>
            <w:tcW w:w="1016" w:type="pct"/>
            <w:tcBorders>
              <w:top w:val="single" w:sz="4" w:space="0" w:color="000000"/>
              <w:left w:val="single" w:sz="4" w:space="0" w:color="000000"/>
              <w:bottom w:val="single" w:sz="4" w:space="0" w:color="000000"/>
            </w:tcBorders>
            <w:vAlign w:val="center"/>
          </w:tcPr>
          <w:p w14:paraId="53A749C6" w14:textId="77777777" w:rsidR="00E9581A" w:rsidRPr="00380FA4" w:rsidRDefault="00E9581A" w:rsidP="00DB067D">
            <w:pPr>
              <w:snapToGrid w:val="0"/>
              <w:spacing w:line="360" w:lineRule="auto"/>
              <w:jc w:val="center"/>
            </w:pPr>
            <w:r w:rsidRPr="00380FA4">
              <w:t>2015</w:t>
            </w:r>
          </w:p>
        </w:tc>
        <w:tc>
          <w:tcPr>
            <w:tcW w:w="2133" w:type="pct"/>
            <w:tcBorders>
              <w:top w:val="single" w:sz="4" w:space="0" w:color="000000"/>
              <w:left w:val="single" w:sz="4" w:space="0" w:color="000000"/>
              <w:bottom w:val="single" w:sz="4" w:space="0" w:color="000000"/>
            </w:tcBorders>
          </w:tcPr>
          <w:p w14:paraId="53C604B3" w14:textId="77777777" w:rsidR="00E9581A" w:rsidRPr="00380FA4" w:rsidRDefault="00E9581A" w:rsidP="00F64496">
            <w:pPr>
              <w:snapToGrid w:val="0"/>
              <w:spacing w:line="360" w:lineRule="auto"/>
              <w:jc w:val="center"/>
              <w:rPr>
                <w:bCs/>
              </w:rPr>
            </w:pPr>
            <w:r w:rsidRPr="00380FA4">
              <w:rPr>
                <w:bCs/>
              </w:rPr>
              <w:t>23 362</w:t>
            </w:r>
          </w:p>
        </w:tc>
        <w:tc>
          <w:tcPr>
            <w:tcW w:w="1851" w:type="pct"/>
            <w:tcBorders>
              <w:top w:val="single" w:sz="4" w:space="0" w:color="000000"/>
              <w:left w:val="single" w:sz="4" w:space="0" w:color="000000"/>
              <w:bottom w:val="single" w:sz="4" w:space="0" w:color="000000"/>
              <w:right w:val="single" w:sz="4" w:space="0" w:color="000000"/>
            </w:tcBorders>
          </w:tcPr>
          <w:p w14:paraId="6EAF23B6" w14:textId="77777777" w:rsidR="00E9581A" w:rsidRPr="00380FA4" w:rsidRDefault="00E9581A" w:rsidP="00F64496">
            <w:pPr>
              <w:snapToGrid w:val="0"/>
              <w:spacing w:line="360" w:lineRule="auto"/>
              <w:jc w:val="center"/>
              <w:rPr>
                <w:bCs/>
              </w:rPr>
            </w:pPr>
            <w:r w:rsidRPr="00380FA4">
              <w:rPr>
                <w:bCs/>
              </w:rPr>
              <w:t>47</w:t>
            </w:r>
          </w:p>
        </w:tc>
      </w:tr>
      <w:tr w:rsidR="00FC215D" w:rsidRPr="00380FA4" w14:paraId="65B258F9" w14:textId="77777777" w:rsidTr="00DB067D">
        <w:tc>
          <w:tcPr>
            <w:tcW w:w="1016" w:type="pct"/>
            <w:tcBorders>
              <w:top w:val="single" w:sz="4" w:space="0" w:color="000000"/>
              <w:left w:val="single" w:sz="4" w:space="0" w:color="000000"/>
              <w:bottom w:val="single" w:sz="4" w:space="0" w:color="000000"/>
            </w:tcBorders>
            <w:vAlign w:val="center"/>
          </w:tcPr>
          <w:p w14:paraId="42AEF906" w14:textId="77777777" w:rsidR="0090227D" w:rsidRPr="00380FA4" w:rsidRDefault="0090227D" w:rsidP="00DB067D">
            <w:pPr>
              <w:snapToGrid w:val="0"/>
              <w:spacing w:line="360" w:lineRule="auto"/>
              <w:jc w:val="center"/>
            </w:pPr>
            <w:r w:rsidRPr="00380FA4">
              <w:t>2016</w:t>
            </w:r>
          </w:p>
        </w:tc>
        <w:tc>
          <w:tcPr>
            <w:tcW w:w="2133" w:type="pct"/>
            <w:tcBorders>
              <w:top w:val="single" w:sz="4" w:space="0" w:color="000000"/>
              <w:left w:val="single" w:sz="4" w:space="0" w:color="000000"/>
              <w:bottom w:val="single" w:sz="4" w:space="0" w:color="000000"/>
            </w:tcBorders>
          </w:tcPr>
          <w:p w14:paraId="4D9437A4" w14:textId="77777777" w:rsidR="0090227D" w:rsidRPr="00380FA4" w:rsidRDefault="0090227D" w:rsidP="00F64496">
            <w:pPr>
              <w:snapToGrid w:val="0"/>
              <w:spacing w:line="360" w:lineRule="auto"/>
              <w:jc w:val="center"/>
              <w:rPr>
                <w:bCs/>
              </w:rPr>
            </w:pPr>
            <w:r w:rsidRPr="00380FA4">
              <w:rPr>
                <w:bCs/>
              </w:rPr>
              <w:t>17 227</w:t>
            </w:r>
          </w:p>
        </w:tc>
        <w:tc>
          <w:tcPr>
            <w:tcW w:w="1851" w:type="pct"/>
            <w:tcBorders>
              <w:top w:val="single" w:sz="4" w:space="0" w:color="000000"/>
              <w:left w:val="single" w:sz="4" w:space="0" w:color="000000"/>
              <w:bottom w:val="single" w:sz="4" w:space="0" w:color="000000"/>
              <w:right w:val="single" w:sz="4" w:space="0" w:color="000000"/>
            </w:tcBorders>
          </w:tcPr>
          <w:p w14:paraId="4A276DF6" w14:textId="77777777" w:rsidR="0090227D" w:rsidRPr="00380FA4" w:rsidRDefault="0090227D" w:rsidP="00F64496">
            <w:pPr>
              <w:snapToGrid w:val="0"/>
              <w:spacing w:line="360" w:lineRule="auto"/>
              <w:jc w:val="center"/>
              <w:rPr>
                <w:bCs/>
              </w:rPr>
            </w:pPr>
            <w:r w:rsidRPr="00380FA4">
              <w:rPr>
                <w:bCs/>
              </w:rPr>
              <w:t>42</w:t>
            </w:r>
          </w:p>
        </w:tc>
      </w:tr>
      <w:tr w:rsidR="008F43B3" w:rsidRPr="00380FA4" w14:paraId="05CF8B25" w14:textId="77777777" w:rsidTr="00DB067D">
        <w:tc>
          <w:tcPr>
            <w:tcW w:w="1016" w:type="pct"/>
            <w:tcBorders>
              <w:top w:val="single" w:sz="4" w:space="0" w:color="000000"/>
              <w:left w:val="single" w:sz="4" w:space="0" w:color="000000"/>
              <w:bottom w:val="single" w:sz="4" w:space="0" w:color="000000"/>
            </w:tcBorders>
            <w:vAlign w:val="center"/>
          </w:tcPr>
          <w:p w14:paraId="060C23CC" w14:textId="77777777" w:rsidR="008F43B3" w:rsidRPr="00380FA4" w:rsidRDefault="008F43B3" w:rsidP="00DB067D">
            <w:pPr>
              <w:snapToGrid w:val="0"/>
              <w:spacing w:line="360" w:lineRule="auto"/>
              <w:jc w:val="center"/>
            </w:pPr>
            <w:r w:rsidRPr="00380FA4">
              <w:t>2017</w:t>
            </w:r>
          </w:p>
        </w:tc>
        <w:tc>
          <w:tcPr>
            <w:tcW w:w="2133" w:type="pct"/>
            <w:tcBorders>
              <w:top w:val="single" w:sz="4" w:space="0" w:color="000000"/>
              <w:left w:val="single" w:sz="4" w:space="0" w:color="000000"/>
              <w:bottom w:val="single" w:sz="4" w:space="0" w:color="000000"/>
            </w:tcBorders>
          </w:tcPr>
          <w:p w14:paraId="1AC60CB3" w14:textId="77777777" w:rsidR="008F43B3" w:rsidRPr="00380FA4" w:rsidRDefault="008F43B3" w:rsidP="00F64496">
            <w:pPr>
              <w:snapToGrid w:val="0"/>
              <w:spacing w:line="360" w:lineRule="auto"/>
              <w:jc w:val="center"/>
              <w:rPr>
                <w:bCs/>
              </w:rPr>
            </w:pPr>
            <w:r w:rsidRPr="00380FA4">
              <w:rPr>
                <w:bCs/>
              </w:rPr>
              <w:t>17 770</w:t>
            </w:r>
          </w:p>
        </w:tc>
        <w:tc>
          <w:tcPr>
            <w:tcW w:w="1851" w:type="pct"/>
            <w:tcBorders>
              <w:top w:val="single" w:sz="4" w:space="0" w:color="000000"/>
              <w:left w:val="single" w:sz="4" w:space="0" w:color="000000"/>
              <w:bottom w:val="single" w:sz="4" w:space="0" w:color="000000"/>
              <w:right w:val="single" w:sz="4" w:space="0" w:color="000000"/>
            </w:tcBorders>
          </w:tcPr>
          <w:p w14:paraId="3AE1DC5C" w14:textId="77777777" w:rsidR="008F43B3" w:rsidRPr="00380FA4" w:rsidRDefault="00A90709" w:rsidP="00F64496">
            <w:pPr>
              <w:snapToGrid w:val="0"/>
              <w:spacing w:line="360" w:lineRule="auto"/>
              <w:jc w:val="center"/>
              <w:rPr>
                <w:bCs/>
              </w:rPr>
            </w:pPr>
            <w:r w:rsidRPr="00380FA4">
              <w:rPr>
                <w:bCs/>
              </w:rPr>
              <w:t>44</w:t>
            </w:r>
          </w:p>
        </w:tc>
      </w:tr>
      <w:tr w:rsidR="00956CF4" w:rsidRPr="00380FA4" w14:paraId="46BDF41A" w14:textId="77777777" w:rsidTr="00DB067D">
        <w:tc>
          <w:tcPr>
            <w:tcW w:w="1016" w:type="pct"/>
            <w:tcBorders>
              <w:top w:val="single" w:sz="4" w:space="0" w:color="000000"/>
              <w:left w:val="single" w:sz="4" w:space="0" w:color="000000"/>
              <w:bottom w:val="single" w:sz="4" w:space="0" w:color="000000"/>
            </w:tcBorders>
            <w:vAlign w:val="center"/>
          </w:tcPr>
          <w:p w14:paraId="0619B621" w14:textId="77777777" w:rsidR="00956CF4" w:rsidRPr="00380FA4" w:rsidRDefault="00956CF4" w:rsidP="00DB067D">
            <w:pPr>
              <w:snapToGrid w:val="0"/>
              <w:spacing w:line="360" w:lineRule="auto"/>
              <w:jc w:val="center"/>
              <w:rPr>
                <w:b/>
              </w:rPr>
            </w:pPr>
            <w:r w:rsidRPr="00380FA4">
              <w:rPr>
                <w:b/>
              </w:rPr>
              <w:t>2018</w:t>
            </w:r>
          </w:p>
        </w:tc>
        <w:tc>
          <w:tcPr>
            <w:tcW w:w="2133" w:type="pct"/>
            <w:tcBorders>
              <w:top w:val="single" w:sz="4" w:space="0" w:color="000000"/>
              <w:left w:val="single" w:sz="4" w:space="0" w:color="000000"/>
              <w:bottom w:val="single" w:sz="4" w:space="0" w:color="000000"/>
            </w:tcBorders>
          </w:tcPr>
          <w:p w14:paraId="236CBF7F" w14:textId="77777777" w:rsidR="00956CF4" w:rsidRPr="00380FA4" w:rsidRDefault="007A680B" w:rsidP="00F64496">
            <w:pPr>
              <w:snapToGrid w:val="0"/>
              <w:spacing w:line="360" w:lineRule="auto"/>
              <w:jc w:val="center"/>
              <w:rPr>
                <w:b/>
                <w:bCs/>
              </w:rPr>
            </w:pPr>
            <w:r w:rsidRPr="00380FA4">
              <w:rPr>
                <w:b/>
                <w:bCs/>
              </w:rPr>
              <w:t>18 236</w:t>
            </w:r>
          </w:p>
        </w:tc>
        <w:tc>
          <w:tcPr>
            <w:tcW w:w="1851" w:type="pct"/>
            <w:tcBorders>
              <w:top w:val="single" w:sz="4" w:space="0" w:color="000000"/>
              <w:left w:val="single" w:sz="4" w:space="0" w:color="000000"/>
              <w:bottom w:val="single" w:sz="4" w:space="0" w:color="000000"/>
              <w:right w:val="single" w:sz="4" w:space="0" w:color="000000"/>
            </w:tcBorders>
          </w:tcPr>
          <w:p w14:paraId="1DFB24C2" w14:textId="77777777" w:rsidR="00956CF4" w:rsidRPr="00380FA4" w:rsidRDefault="007A680B" w:rsidP="00F64496">
            <w:pPr>
              <w:snapToGrid w:val="0"/>
              <w:spacing w:line="360" w:lineRule="auto"/>
              <w:jc w:val="center"/>
              <w:rPr>
                <w:b/>
                <w:bCs/>
              </w:rPr>
            </w:pPr>
            <w:r w:rsidRPr="00380FA4">
              <w:rPr>
                <w:b/>
                <w:bCs/>
              </w:rPr>
              <w:t>44</w:t>
            </w:r>
          </w:p>
        </w:tc>
      </w:tr>
    </w:tbl>
    <w:p w14:paraId="004A6A2F" w14:textId="77777777" w:rsidR="005C47A4" w:rsidRPr="00380FA4" w:rsidRDefault="006E1B89" w:rsidP="005C47A4">
      <w:pPr>
        <w:jc w:val="both"/>
        <w:rPr>
          <w:b/>
          <w:bCs/>
          <w:u w:val="single"/>
        </w:rPr>
      </w:pPr>
      <w:r w:rsidRPr="00380FA4">
        <w:rPr>
          <w:b/>
          <w:bCs/>
        </w:rPr>
        <w:lastRenderedPageBreak/>
        <w:tab/>
      </w:r>
      <w:r w:rsidR="005C47A4" w:rsidRPr="00380FA4">
        <w:rPr>
          <w:b/>
          <w:bCs/>
        </w:rPr>
        <w:t>B.</w:t>
      </w:r>
      <w:r w:rsidR="005C47A4" w:rsidRPr="00380FA4">
        <w:rPr>
          <w:b/>
          <w:bCs/>
          <w:u w:val="single"/>
        </w:rPr>
        <w:t xml:space="preserve">  Zadania  własne  gminy o charakterze obowiązkowym.</w:t>
      </w:r>
    </w:p>
    <w:p w14:paraId="41D82D4B" w14:textId="77777777" w:rsidR="00994BD5" w:rsidRPr="00380FA4" w:rsidRDefault="00994BD5" w:rsidP="005C47A4">
      <w:pPr>
        <w:ind w:left="180"/>
        <w:jc w:val="both"/>
        <w:rPr>
          <w:b/>
        </w:rPr>
      </w:pPr>
    </w:p>
    <w:p w14:paraId="1D4E7423" w14:textId="77777777" w:rsidR="005C47A4" w:rsidRPr="00380FA4" w:rsidRDefault="005C47A4" w:rsidP="00310CEA">
      <w:pPr>
        <w:jc w:val="both"/>
        <w:rPr>
          <w:b/>
        </w:rPr>
      </w:pPr>
      <w:r w:rsidRPr="00380FA4">
        <w:rPr>
          <w:b/>
        </w:rPr>
        <w:t xml:space="preserve">Tabela  Nr 7.  Realizacja zadań według form </w:t>
      </w:r>
      <w:r w:rsidR="00085CA6" w:rsidRPr="00380FA4">
        <w:rPr>
          <w:b/>
        </w:rPr>
        <w:t xml:space="preserve">pomocy </w:t>
      </w:r>
      <w:r w:rsidRPr="00380FA4">
        <w:rPr>
          <w:b/>
        </w:rPr>
        <w:t xml:space="preserve">-  </w:t>
      </w:r>
      <w:r w:rsidR="00AF2138" w:rsidRPr="00380FA4">
        <w:rPr>
          <w:b/>
        </w:rPr>
        <w:t>201</w:t>
      </w:r>
      <w:r w:rsidR="007A680B" w:rsidRPr="00380FA4">
        <w:rPr>
          <w:b/>
        </w:rPr>
        <w:t>8</w:t>
      </w:r>
      <w:r w:rsidRPr="00380FA4">
        <w:rPr>
          <w:b/>
        </w:rPr>
        <w:t xml:space="preserve"> r. </w:t>
      </w:r>
    </w:p>
    <w:tbl>
      <w:tblPr>
        <w:tblW w:w="5000" w:type="pct"/>
        <w:tblLook w:val="0000" w:firstRow="0" w:lastRow="0" w:firstColumn="0" w:lastColumn="0" w:noHBand="0" w:noVBand="0"/>
      </w:tblPr>
      <w:tblGrid>
        <w:gridCol w:w="643"/>
        <w:gridCol w:w="2543"/>
        <w:gridCol w:w="1479"/>
        <w:gridCol w:w="1425"/>
        <w:gridCol w:w="1527"/>
        <w:gridCol w:w="2010"/>
      </w:tblGrid>
      <w:tr w:rsidR="00154D72" w:rsidRPr="00380FA4" w14:paraId="2D8DFCDD" w14:textId="77777777" w:rsidTr="00154D72">
        <w:tc>
          <w:tcPr>
            <w:tcW w:w="334" w:type="pct"/>
            <w:tcBorders>
              <w:top w:val="single" w:sz="4" w:space="0" w:color="000000"/>
              <w:left w:val="single" w:sz="4" w:space="0" w:color="000000"/>
              <w:bottom w:val="single" w:sz="4" w:space="0" w:color="000000"/>
            </w:tcBorders>
            <w:vAlign w:val="center"/>
          </w:tcPr>
          <w:p w14:paraId="65CA1511" w14:textId="77777777" w:rsidR="005C47A4" w:rsidRPr="00380FA4" w:rsidRDefault="005C47A4" w:rsidP="00C57718">
            <w:pPr>
              <w:snapToGrid w:val="0"/>
              <w:jc w:val="center"/>
              <w:rPr>
                <w:b/>
              </w:rPr>
            </w:pPr>
            <w:r w:rsidRPr="00380FA4">
              <w:rPr>
                <w:b/>
              </w:rPr>
              <w:t>Lp.</w:t>
            </w:r>
          </w:p>
        </w:tc>
        <w:tc>
          <w:tcPr>
            <w:tcW w:w="1321" w:type="pct"/>
            <w:tcBorders>
              <w:top w:val="single" w:sz="4" w:space="0" w:color="000000"/>
              <w:left w:val="single" w:sz="4" w:space="0" w:color="000000"/>
              <w:bottom w:val="single" w:sz="4" w:space="0" w:color="000000"/>
            </w:tcBorders>
            <w:vAlign w:val="center"/>
          </w:tcPr>
          <w:p w14:paraId="1497096A" w14:textId="77777777" w:rsidR="005C47A4" w:rsidRPr="00380FA4" w:rsidRDefault="005C47A4" w:rsidP="00C57718">
            <w:pPr>
              <w:snapToGrid w:val="0"/>
              <w:jc w:val="center"/>
              <w:rPr>
                <w:b/>
              </w:rPr>
            </w:pPr>
            <w:r w:rsidRPr="00380FA4">
              <w:rPr>
                <w:b/>
              </w:rPr>
              <w:t>Formy pomocy</w:t>
            </w:r>
          </w:p>
        </w:tc>
        <w:tc>
          <w:tcPr>
            <w:tcW w:w="768" w:type="pct"/>
            <w:tcBorders>
              <w:top w:val="single" w:sz="4" w:space="0" w:color="000000"/>
              <w:left w:val="single" w:sz="4" w:space="0" w:color="000000"/>
              <w:bottom w:val="single" w:sz="4" w:space="0" w:color="000000"/>
            </w:tcBorders>
            <w:vAlign w:val="center"/>
          </w:tcPr>
          <w:p w14:paraId="0150F1FE" w14:textId="77777777" w:rsidR="005C47A4" w:rsidRPr="00380FA4" w:rsidRDefault="005C47A4" w:rsidP="00C57718">
            <w:pPr>
              <w:snapToGrid w:val="0"/>
              <w:jc w:val="center"/>
              <w:rPr>
                <w:b/>
              </w:rPr>
            </w:pPr>
            <w:r w:rsidRPr="00380FA4">
              <w:rPr>
                <w:b/>
              </w:rPr>
              <w:t>Liczba osób</w:t>
            </w:r>
            <w:r w:rsidR="0058340F" w:rsidRPr="00380FA4">
              <w:rPr>
                <w:b/>
              </w:rPr>
              <w:t>,</w:t>
            </w:r>
            <w:r w:rsidRPr="00380FA4">
              <w:rPr>
                <w:b/>
              </w:rPr>
              <w:t xml:space="preserve"> którym przyznano świadczenie</w:t>
            </w:r>
          </w:p>
        </w:tc>
        <w:tc>
          <w:tcPr>
            <w:tcW w:w="740" w:type="pct"/>
            <w:tcBorders>
              <w:top w:val="single" w:sz="4" w:space="0" w:color="000000"/>
              <w:left w:val="single" w:sz="4" w:space="0" w:color="000000"/>
              <w:bottom w:val="single" w:sz="4" w:space="0" w:color="000000"/>
            </w:tcBorders>
            <w:vAlign w:val="center"/>
          </w:tcPr>
          <w:p w14:paraId="19603F85" w14:textId="77777777" w:rsidR="005C47A4" w:rsidRPr="00380FA4" w:rsidRDefault="005C47A4" w:rsidP="00C57718">
            <w:pPr>
              <w:snapToGrid w:val="0"/>
              <w:jc w:val="center"/>
              <w:rPr>
                <w:b/>
              </w:rPr>
            </w:pPr>
            <w:r w:rsidRPr="00380FA4">
              <w:rPr>
                <w:b/>
              </w:rPr>
              <w:t>Liczba osób w rodzinie</w:t>
            </w:r>
          </w:p>
        </w:tc>
        <w:tc>
          <w:tcPr>
            <w:tcW w:w="793" w:type="pct"/>
            <w:tcBorders>
              <w:top w:val="single" w:sz="4" w:space="0" w:color="000000"/>
              <w:left w:val="single" w:sz="4" w:space="0" w:color="000000"/>
              <w:bottom w:val="single" w:sz="4" w:space="0" w:color="000000"/>
            </w:tcBorders>
            <w:vAlign w:val="center"/>
          </w:tcPr>
          <w:p w14:paraId="1C71852C" w14:textId="77777777" w:rsidR="005C47A4" w:rsidRPr="00380FA4" w:rsidRDefault="005C47A4" w:rsidP="00C57718">
            <w:pPr>
              <w:snapToGrid w:val="0"/>
              <w:jc w:val="center"/>
              <w:rPr>
                <w:b/>
              </w:rPr>
            </w:pPr>
            <w:r w:rsidRPr="00380FA4">
              <w:rPr>
                <w:b/>
              </w:rPr>
              <w:t xml:space="preserve">Kwota świadczeń </w:t>
            </w:r>
            <w:r w:rsidRPr="00380FA4">
              <w:rPr>
                <w:b/>
              </w:rPr>
              <w:br/>
              <w:t>w złotych</w:t>
            </w:r>
          </w:p>
        </w:tc>
        <w:tc>
          <w:tcPr>
            <w:tcW w:w="1044" w:type="pct"/>
            <w:tcBorders>
              <w:top w:val="single" w:sz="4" w:space="0" w:color="000000"/>
              <w:left w:val="single" w:sz="4" w:space="0" w:color="000000"/>
              <w:bottom w:val="single" w:sz="4" w:space="0" w:color="000000"/>
              <w:right w:val="single" w:sz="4" w:space="0" w:color="000000"/>
            </w:tcBorders>
            <w:vAlign w:val="center"/>
          </w:tcPr>
          <w:p w14:paraId="4A0E9C46" w14:textId="77777777" w:rsidR="005C47A4" w:rsidRPr="00380FA4" w:rsidRDefault="005C47A4" w:rsidP="007A680B">
            <w:pPr>
              <w:snapToGrid w:val="0"/>
              <w:jc w:val="center"/>
              <w:rPr>
                <w:b/>
              </w:rPr>
            </w:pPr>
            <w:r w:rsidRPr="00380FA4">
              <w:rPr>
                <w:b/>
              </w:rPr>
              <w:t>Procentowy wskaźnik wzrostu do 201</w:t>
            </w:r>
            <w:r w:rsidR="007A680B" w:rsidRPr="00380FA4">
              <w:rPr>
                <w:b/>
              </w:rPr>
              <w:t>7</w:t>
            </w:r>
            <w:r w:rsidR="0058340F" w:rsidRPr="00380FA4">
              <w:rPr>
                <w:b/>
              </w:rPr>
              <w:t xml:space="preserve"> </w:t>
            </w:r>
            <w:r w:rsidRPr="00380FA4">
              <w:rPr>
                <w:b/>
              </w:rPr>
              <w:t>roku</w:t>
            </w:r>
          </w:p>
        </w:tc>
      </w:tr>
      <w:tr w:rsidR="00154D72" w:rsidRPr="00380FA4" w14:paraId="0520E8F0" w14:textId="77777777" w:rsidTr="00DB067D">
        <w:tc>
          <w:tcPr>
            <w:tcW w:w="334" w:type="pct"/>
            <w:tcBorders>
              <w:top w:val="single" w:sz="4" w:space="0" w:color="000000"/>
              <w:left w:val="single" w:sz="4" w:space="0" w:color="000000"/>
              <w:bottom w:val="single" w:sz="4" w:space="0" w:color="000000"/>
            </w:tcBorders>
            <w:vAlign w:val="center"/>
          </w:tcPr>
          <w:p w14:paraId="3B2A7AC2" w14:textId="77777777" w:rsidR="005C47A4" w:rsidRPr="00380FA4" w:rsidRDefault="005C47A4" w:rsidP="00DB067D">
            <w:pPr>
              <w:snapToGrid w:val="0"/>
              <w:jc w:val="center"/>
              <w:rPr>
                <w:b/>
              </w:rPr>
            </w:pPr>
            <w:r w:rsidRPr="00380FA4">
              <w:rPr>
                <w:b/>
              </w:rPr>
              <w:t>1</w:t>
            </w:r>
          </w:p>
        </w:tc>
        <w:tc>
          <w:tcPr>
            <w:tcW w:w="1321" w:type="pct"/>
            <w:tcBorders>
              <w:top w:val="single" w:sz="4" w:space="0" w:color="000000"/>
              <w:left w:val="single" w:sz="4" w:space="0" w:color="000000"/>
              <w:bottom w:val="single" w:sz="4" w:space="0" w:color="000000"/>
            </w:tcBorders>
          </w:tcPr>
          <w:p w14:paraId="67B44176" w14:textId="77777777" w:rsidR="005C47A4" w:rsidRPr="00380FA4" w:rsidRDefault="005C47A4" w:rsidP="001C68BB">
            <w:pPr>
              <w:snapToGrid w:val="0"/>
              <w:rPr>
                <w:b/>
              </w:rPr>
            </w:pPr>
            <w:r w:rsidRPr="00380FA4">
              <w:rPr>
                <w:b/>
              </w:rPr>
              <w:t>Zasiłki stałe w tym:</w:t>
            </w:r>
          </w:p>
          <w:p w14:paraId="094035AB" w14:textId="77777777" w:rsidR="005C47A4" w:rsidRPr="00380FA4" w:rsidRDefault="005C47A4" w:rsidP="001C68BB">
            <w:pPr>
              <w:snapToGrid w:val="0"/>
              <w:rPr>
                <w:b/>
              </w:rPr>
            </w:pPr>
            <w:r w:rsidRPr="00380FA4">
              <w:rPr>
                <w:b/>
              </w:rPr>
              <w:t>Środki własne</w:t>
            </w:r>
          </w:p>
          <w:p w14:paraId="7F57A6E0" w14:textId="77777777" w:rsidR="005C47A4" w:rsidRPr="00380FA4" w:rsidRDefault="005C47A4" w:rsidP="001C68BB">
            <w:pPr>
              <w:snapToGrid w:val="0"/>
              <w:rPr>
                <w:b/>
              </w:rPr>
            </w:pPr>
            <w:r w:rsidRPr="00380FA4">
              <w:rPr>
                <w:b/>
              </w:rPr>
              <w:t>Środki z dotacji</w:t>
            </w:r>
          </w:p>
        </w:tc>
        <w:tc>
          <w:tcPr>
            <w:tcW w:w="768" w:type="pct"/>
            <w:tcBorders>
              <w:top w:val="single" w:sz="4" w:space="0" w:color="000000"/>
              <w:left w:val="single" w:sz="4" w:space="0" w:color="000000"/>
              <w:bottom w:val="single" w:sz="4" w:space="0" w:color="000000"/>
            </w:tcBorders>
          </w:tcPr>
          <w:p w14:paraId="60A9E3B2" w14:textId="77777777" w:rsidR="005C47A4" w:rsidRPr="00380FA4" w:rsidRDefault="007A680B" w:rsidP="00E9581A">
            <w:pPr>
              <w:snapToGrid w:val="0"/>
              <w:jc w:val="right"/>
            </w:pPr>
            <w:r w:rsidRPr="00380FA4">
              <w:t>458</w:t>
            </w:r>
          </w:p>
        </w:tc>
        <w:tc>
          <w:tcPr>
            <w:tcW w:w="740" w:type="pct"/>
            <w:tcBorders>
              <w:top w:val="single" w:sz="4" w:space="0" w:color="000000"/>
              <w:left w:val="single" w:sz="4" w:space="0" w:color="000000"/>
              <w:bottom w:val="single" w:sz="4" w:space="0" w:color="000000"/>
            </w:tcBorders>
          </w:tcPr>
          <w:p w14:paraId="70911B79" w14:textId="77777777" w:rsidR="005C47A4" w:rsidRPr="00380FA4" w:rsidRDefault="007A680B" w:rsidP="001C68BB">
            <w:pPr>
              <w:snapToGrid w:val="0"/>
              <w:jc w:val="right"/>
            </w:pPr>
            <w:r w:rsidRPr="00380FA4">
              <w:t>667</w:t>
            </w:r>
          </w:p>
        </w:tc>
        <w:tc>
          <w:tcPr>
            <w:tcW w:w="793" w:type="pct"/>
            <w:tcBorders>
              <w:top w:val="single" w:sz="4" w:space="0" w:color="000000"/>
              <w:left w:val="single" w:sz="4" w:space="0" w:color="000000"/>
              <w:bottom w:val="single" w:sz="4" w:space="0" w:color="000000"/>
            </w:tcBorders>
          </w:tcPr>
          <w:p w14:paraId="09D7DBCF" w14:textId="77777777" w:rsidR="005C47A4" w:rsidRPr="00380FA4" w:rsidRDefault="007A680B" w:rsidP="001C68BB">
            <w:pPr>
              <w:snapToGrid w:val="0"/>
              <w:jc w:val="right"/>
            </w:pPr>
            <w:r w:rsidRPr="00380FA4">
              <w:t>2 219 461</w:t>
            </w:r>
          </w:p>
          <w:p w14:paraId="39184893" w14:textId="77777777" w:rsidR="005C47A4" w:rsidRPr="00380FA4" w:rsidRDefault="005C47A4" w:rsidP="001C68BB">
            <w:pPr>
              <w:snapToGrid w:val="0"/>
              <w:jc w:val="right"/>
            </w:pPr>
            <w:r w:rsidRPr="00380FA4">
              <w:t>0</w:t>
            </w:r>
          </w:p>
          <w:p w14:paraId="73A507F7" w14:textId="77777777" w:rsidR="005C47A4" w:rsidRPr="00380FA4" w:rsidRDefault="007A680B" w:rsidP="001C68BB">
            <w:pPr>
              <w:snapToGrid w:val="0"/>
              <w:jc w:val="right"/>
            </w:pPr>
            <w:r w:rsidRPr="00380FA4">
              <w:t>2 219 461</w:t>
            </w:r>
          </w:p>
        </w:tc>
        <w:tc>
          <w:tcPr>
            <w:tcW w:w="1044" w:type="pct"/>
            <w:tcBorders>
              <w:top w:val="single" w:sz="4" w:space="0" w:color="000000"/>
              <w:left w:val="single" w:sz="4" w:space="0" w:color="000000"/>
              <w:bottom w:val="single" w:sz="4" w:space="0" w:color="000000"/>
              <w:right w:val="single" w:sz="4" w:space="0" w:color="000000"/>
            </w:tcBorders>
            <w:vAlign w:val="center"/>
          </w:tcPr>
          <w:p w14:paraId="1D2F8365" w14:textId="77777777" w:rsidR="005C47A4" w:rsidRPr="00380FA4" w:rsidRDefault="007A680B" w:rsidP="00DB067D">
            <w:pPr>
              <w:snapToGrid w:val="0"/>
              <w:jc w:val="right"/>
            </w:pPr>
            <w:r w:rsidRPr="00380FA4">
              <w:t>95,29</w:t>
            </w:r>
          </w:p>
          <w:p w14:paraId="42D08C7D" w14:textId="77777777" w:rsidR="005C47A4" w:rsidRPr="00380FA4" w:rsidRDefault="005C47A4" w:rsidP="00DB067D">
            <w:pPr>
              <w:snapToGrid w:val="0"/>
              <w:jc w:val="right"/>
            </w:pPr>
          </w:p>
          <w:p w14:paraId="55AA663C" w14:textId="77777777" w:rsidR="005C47A4" w:rsidRPr="00380FA4" w:rsidRDefault="005C47A4" w:rsidP="00DB067D">
            <w:pPr>
              <w:snapToGrid w:val="0"/>
              <w:jc w:val="right"/>
            </w:pPr>
          </w:p>
        </w:tc>
      </w:tr>
      <w:tr w:rsidR="00154D72" w:rsidRPr="00380FA4" w14:paraId="64DE8D47" w14:textId="77777777" w:rsidTr="00DB067D">
        <w:tc>
          <w:tcPr>
            <w:tcW w:w="334" w:type="pct"/>
            <w:tcBorders>
              <w:left w:val="single" w:sz="4" w:space="0" w:color="000000"/>
              <w:bottom w:val="single" w:sz="4" w:space="0" w:color="000000"/>
            </w:tcBorders>
            <w:vAlign w:val="center"/>
          </w:tcPr>
          <w:p w14:paraId="5A94EA32" w14:textId="77777777" w:rsidR="005C47A4" w:rsidRPr="00380FA4" w:rsidRDefault="005C47A4" w:rsidP="00DB067D">
            <w:pPr>
              <w:snapToGrid w:val="0"/>
              <w:jc w:val="center"/>
              <w:rPr>
                <w:b/>
              </w:rPr>
            </w:pPr>
            <w:r w:rsidRPr="00380FA4">
              <w:rPr>
                <w:b/>
              </w:rPr>
              <w:t>2</w:t>
            </w:r>
          </w:p>
        </w:tc>
        <w:tc>
          <w:tcPr>
            <w:tcW w:w="1321" w:type="pct"/>
            <w:tcBorders>
              <w:left w:val="single" w:sz="4" w:space="0" w:color="000000"/>
              <w:bottom w:val="single" w:sz="4" w:space="0" w:color="000000"/>
            </w:tcBorders>
          </w:tcPr>
          <w:p w14:paraId="1DE9640C" w14:textId="77777777" w:rsidR="005C47A4" w:rsidRPr="00380FA4" w:rsidRDefault="005C47A4" w:rsidP="001C68BB">
            <w:pPr>
              <w:snapToGrid w:val="0"/>
              <w:rPr>
                <w:b/>
              </w:rPr>
            </w:pPr>
            <w:r w:rsidRPr="00380FA4">
              <w:rPr>
                <w:b/>
              </w:rPr>
              <w:t>Zasiłki okres. w tym:</w:t>
            </w:r>
          </w:p>
          <w:p w14:paraId="1DAFD8B5" w14:textId="77777777" w:rsidR="005C47A4" w:rsidRPr="00380FA4" w:rsidRDefault="005C47A4" w:rsidP="001C68BB">
            <w:pPr>
              <w:rPr>
                <w:b/>
              </w:rPr>
            </w:pPr>
            <w:r w:rsidRPr="00380FA4">
              <w:rPr>
                <w:b/>
              </w:rPr>
              <w:t>Środki własne</w:t>
            </w:r>
          </w:p>
          <w:p w14:paraId="7E196201" w14:textId="77777777" w:rsidR="005C47A4" w:rsidRPr="00380FA4" w:rsidRDefault="005C47A4" w:rsidP="001C68BB">
            <w:pPr>
              <w:rPr>
                <w:b/>
              </w:rPr>
            </w:pPr>
            <w:r w:rsidRPr="00380FA4">
              <w:rPr>
                <w:b/>
              </w:rPr>
              <w:t>Środki z dotacji</w:t>
            </w:r>
          </w:p>
        </w:tc>
        <w:tc>
          <w:tcPr>
            <w:tcW w:w="768" w:type="pct"/>
            <w:tcBorders>
              <w:left w:val="single" w:sz="4" w:space="0" w:color="000000"/>
              <w:bottom w:val="single" w:sz="4" w:space="0" w:color="000000"/>
            </w:tcBorders>
          </w:tcPr>
          <w:p w14:paraId="2ED1C0CB" w14:textId="77777777" w:rsidR="005C47A4" w:rsidRPr="00380FA4" w:rsidRDefault="00AD29D4" w:rsidP="001C68BB">
            <w:pPr>
              <w:snapToGrid w:val="0"/>
              <w:jc w:val="right"/>
            </w:pPr>
            <w:r w:rsidRPr="00380FA4">
              <w:t>846</w:t>
            </w:r>
          </w:p>
          <w:p w14:paraId="3FDDEC1C" w14:textId="77777777" w:rsidR="005C47A4" w:rsidRPr="00380FA4" w:rsidRDefault="005C47A4" w:rsidP="001C68BB">
            <w:pPr>
              <w:snapToGrid w:val="0"/>
              <w:jc w:val="right"/>
            </w:pPr>
            <w:r w:rsidRPr="00380FA4">
              <w:t>x</w:t>
            </w:r>
          </w:p>
          <w:p w14:paraId="3FB7C923" w14:textId="77777777" w:rsidR="005C47A4" w:rsidRPr="00380FA4" w:rsidRDefault="005C47A4" w:rsidP="001C68BB">
            <w:pPr>
              <w:snapToGrid w:val="0"/>
              <w:jc w:val="right"/>
            </w:pPr>
            <w:r w:rsidRPr="00380FA4">
              <w:t>x</w:t>
            </w:r>
          </w:p>
        </w:tc>
        <w:tc>
          <w:tcPr>
            <w:tcW w:w="740" w:type="pct"/>
            <w:tcBorders>
              <w:left w:val="single" w:sz="4" w:space="0" w:color="000000"/>
              <w:bottom w:val="single" w:sz="4" w:space="0" w:color="000000"/>
            </w:tcBorders>
          </w:tcPr>
          <w:p w14:paraId="08AC0AD3" w14:textId="77777777" w:rsidR="005C47A4" w:rsidRPr="00380FA4" w:rsidRDefault="00AD29D4" w:rsidP="001C68BB">
            <w:pPr>
              <w:snapToGrid w:val="0"/>
              <w:jc w:val="right"/>
            </w:pPr>
            <w:r w:rsidRPr="00380FA4">
              <w:t>2 306</w:t>
            </w:r>
          </w:p>
        </w:tc>
        <w:tc>
          <w:tcPr>
            <w:tcW w:w="793" w:type="pct"/>
            <w:tcBorders>
              <w:left w:val="single" w:sz="4" w:space="0" w:color="000000"/>
              <w:bottom w:val="single" w:sz="4" w:space="0" w:color="000000"/>
            </w:tcBorders>
          </w:tcPr>
          <w:p w14:paraId="4B280297" w14:textId="77777777" w:rsidR="005C47A4" w:rsidRPr="00380FA4" w:rsidRDefault="00AD29D4" w:rsidP="001C68BB">
            <w:pPr>
              <w:snapToGrid w:val="0"/>
              <w:jc w:val="right"/>
            </w:pPr>
            <w:r w:rsidRPr="00380FA4">
              <w:t>2 004 886</w:t>
            </w:r>
          </w:p>
          <w:p w14:paraId="58F82EB3" w14:textId="77777777" w:rsidR="005C47A4" w:rsidRPr="00380FA4" w:rsidRDefault="00AD29D4" w:rsidP="001C68BB">
            <w:pPr>
              <w:snapToGrid w:val="0"/>
              <w:jc w:val="right"/>
            </w:pPr>
            <w:r w:rsidRPr="00380FA4">
              <w:t>2 382</w:t>
            </w:r>
          </w:p>
          <w:p w14:paraId="44246CAF" w14:textId="77777777" w:rsidR="005C47A4" w:rsidRPr="00380FA4" w:rsidRDefault="00AD29D4" w:rsidP="00AB30DD">
            <w:pPr>
              <w:snapToGrid w:val="0"/>
              <w:jc w:val="right"/>
            </w:pPr>
            <w:r w:rsidRPr="00380FA4">
              <w:t>2 002 504</w:t>
            </w:r>
          </w:p>
        </w:tc>
        <w:tc>
          <w:tcPr>
            <w:tcW w:w="1044" w:type="pct"/>
            <w:tcBorders>
              <w:left w:val="single" w:sz="4" w:space="0" w:color="000000"/>
              <w:bottom w:val="single" w:sz="4" w:space="0" w:color="000000"/>
              <w:right w:val="single" w:sz="4" w:space="0" w:color="000000"/>
            </w:tcBorders>
            <w:vAlign w:val="center"/>
          </w:tcPr>
          <w:p w14:paraId="446A3F61" w14:textId="77777777" w:rsidR="005C47A4" w:rsidRPr="00380FA4" w:rsidRDefault="00AD29D4" w:rsidP="00DB067D">
            <w:pPr>
              <w:snapToGrid w:val="0"/>
              <w:jc w:val="right"/>
            </w:pPr>
            <w:r w:rsidRPr="00380FA4">
              <w:t>81,19</w:t>
            </w:r>
          </w:p>
          <w:p w14:paraId="3B0E42DB" w14:textId="77777777" w:rsidR="005C47A4" w:rsidRPr="00380FA4" w:rsidRDefault="00AD29D4" w:rsidP="00DB067D">
            <w:pPr>
              <w:snapToGrid w:val="0"/>
              <w:jc w:val="right"/>
            </w:pPr>
            <w:r w:rsidRPr="00380FA4">
              <w:t>73,41</w:t>
            </w:r>
          </w:p>
          <w:p w14:paraId="2D27A480" w14:textId="77777777" w:rsidR="005C47A4" w:rsidRPr="00380FA4" w:rsidRDefault="00AD29D4" w:rsidP="00DB067D">
            <w:pPr>
              <w:snapToGrid w:val="0"/>
              <w:jc w:val="right"/>
            </w:pPr>
            <w:r w:rsidRPr="00380FA4">
              <w:t>81,20</w:t>
            </w:r>
          </w:p>
        </w:tc>
      </w:tr>
      <w:tr w:rsidR="00154D72" w:rsidRPr="00380FA4" w14:paraId="2438C41D" w14:textId="77777777" w:rsidTr="00DB067D">
        <w:tc>
          <w:tcPr>
            <w:tcW w:w="334" w:type="pct"/>
            <w:tcBorders>
              <w:left w:val="single" w:sz="4" w:space="0" w:color="000000"/>
              <w:bottom w:val="single" w:sz="4" w:space="0" w:color="000000"/>
            </w:tcBorders>
            <w:vAlign w:val="center"/>
          </w:tcPr>
          <w:p w14:paraId="48DEC146" w14:textId="77777777" w:rsidR="005C47A4" w:rsidRPr="00380FA4" w:rsidRDefault="005C47A4" w:rsidP="00DB067D">
            <w:pPr>
              <w:snapToGrid w:val="0"/>
              <w:jc w:val="center"/>
              <w:rPr>
                <w:b/>
              </w:rPr>
            </w:pPr>
            <w:r w:rsidRPr="00380FA4">
              <w:rPr>
                <w:b/>
              </w:rPr>
              <w:t>3</w:t>
            </w:r>
          </w:p>
        </w:tc>
        <w:tc>
          <w:tcPr>
            <w:tcW w:w="1321" w:type="pct"/>
            <w:tcBorders>
              <w:left w:val="single" w:sz="4" w:space="0" w:color="000000"/>
              <w:bottom w:val="single" w:sz="4" w:space="0" w:color="000000"/>
            </w:tcBorders>
          </w:tcPr>
          <w:p w14:paraId="24A96429" w14:textId="77777777" w:rsidR="005C47A4" w:rsidRPr="00380FA4" w:rsidRDefault="005C47A4" w:rsidP="001C68BB">
            <w:pPr>
              <w:snapToGrid w:val="0"/>
              <w:rPr>
                <w:b/>
              </w:rPr>
            </w:pPr>
            <w:r w:rsidRPr="00380FA4">
              <w:rPr>
                <w:b/>
              </w:rPr>
              <w:t>Posiłek w tym*</w:t>
            </w:r>
          </w:p>
          <w:p w14:paraId="1174488C" w14:textId="77777777" w:rsidR="005C47A4" w:rsidRPr="00380FA4" w:rsidRDefault="005C47A4" w:rsidP="001C68BB">
            <w:pPr>
              <w:rPr>
                <w:b/>
              </w:rPr>
            </w:pPr>
            <w:r w:rsidRPr="00380FA4">
              <w:rPr>
                <w:b/>
              </w:rPr>
              <w:t>Dzieci</w:t>
            </w:r>
          </w:p>
        </w:tc>
        <w:tc>
          <w:tcPr>
            <w:tcW w:w="768" w:type="pct"/>
            <w:tcBorders>
              <w:left w:val="single" w:sz="4" w:space="0" w:color="000000"/>
              <w:bottom w:val="single" w:sz="4" w:space="0" w:color="000000"/>
            </w:tcBorders>
          </w:tcPr>
          <w:p w14:paraId="350FD98F" w14:textId="77777777" w:rsidR="005C47A4" w:rsidRPr="00380FA4" w:rsidRDefault="00AD29D4" w:rsidP="001C68BB">
            <w:pPr>
              <w:snapToGrid w:val="0"/>
              <w:jc w:val="right"/>
            </w:pPr>
            <w:r w:rsidRPr="00380FA4">
              <w:t>916</w:t>
            </w:r>
          </w:p>
          <w:p w14:paraId="3C1A0D5B" w14:textId="77777777" w:rsidR="005C47A4" w:rsidRPr="00380FA4" w:rsidRDefault="00AD29D4" w:rsidP="001C68BB">
            <w:pPr>
              <w:snapToGrid w:val="0"/>
              <w:jc w:val="right"/>
            </w:pPr>
            <w:r w:rsidRPr="00380FA4">
              <w:t>858</w:t>
            </w:r>
          </w:p>
        </w:tc>
        <w:tc>
          <w:tcPr>
            <w:tcW w:w="740" w:type="pct"/>
            <w:tcBorders>
              <w:left w:val="single" w:sz="4" w:space="0" w:color="000000"/>
              <w:bottom w:val="single" w:sz="4" w:space="0" w:color="000000"/>
            </w:tcBorders>
          </w:tcPr>
          <w:p w14:paraId="4E7F1DB2" w14:textId="77777777" w:rsidR="005C47A4" w:rsidRPr="00380FA4" w:rsidRDefault="00AD29D4" w:rsidP="001C68BB">
            <w:pPr>
              <w:snapToGrid w:val="0"/>
              <w:jc w:val="right"/>
            </w:pPr>
            <w:r w:rsidRPr="00380FA4">
              <w:t>2</w:t>
            </w:r>
            <w:r w:rsidR="008D19E7" w:rsidRPr="00380FA4">
              <w:t xml:space="preserve"> 303</w:t>
            </w:r>
          </w:p>
          <w:p w14:paraId="7DA313FF" w14:textId="77777777" w:rsidR="005C47A4" w:rsidRPr="00380FA4" w:rsidRDefault="008D19E7" w:rsidP="003839AF">
            <w:pPr>
              <w:snapToGrid w:val="0"/>
              <w:jc w:val="right"/>
            </w:pPr>
            <w:r w:rsidRPr="00380FA4">
              <w:t>2 234</w:t>
            </w:r>
          </w:p>
        </w:tc>
        <w:tc>
          <w:tcPr>
            <w:tcW w:w="793" w:type="pct"/>
            <w:tcBorders>
              <w:left w:val="single" w:sz="4" w:space="0" w:color="000000"/>
              <w:bottom w:val="single" w:sz="4" w:space="0" w:color="000000"/>
            </w:tcBorders>
          </w:tcPr>
          <w:p w14:paraId="744311C6" w14:textId="77777777" w:rsidR="005C47A4" w:rsidRPr="00380FA4" w:rsidRDefault="008D19E7" w:rsidP="001C68BB">
            <w:pPr>
              <w:snapToGrid w:val="0"/>
              <w:jc w:val="right"/>
            </w:pPr>
            <w:r w:rsidRPr="00380FA4">
              <w:t>415 290</w:t>
            </w:r>
          </w:p>
          <w:p w14:paraId="4C0DC7C0" w14:textId="77777777" w:rsidR="005C47A4" w:rsidRPr="00380FA4" w:rsidRDefault="008D19E7" w:rsidP="001C68BB">
            <w:pPr>
              <w:snapToGrid w:val="0"/>
              <w:jc w:val="right"/>
            </w:pPr>
            <w:r w:rsidRPr="00380FA4">
              <w:t>330 309</w:t>
            </w:r>
          </w:p>
        </w:tc>
        <w:tc>
          <w:tcPr>
            <w:tcW w:w="1044" w:type="pct"/>
            <w:tcBorders>
              <w:left w:val="single" w:sz="4" w:space="0" w:color="000000"/>
              <w:bottom w:val="single" w:sz="4" w:space="0" w:color="000000"/>
              <w:right w:val="single" w:sz="4" w:space="0" w:color="000000"/>
            </w:tcBorders>
            <w:vAlign w:val="center"/>
          </w:tcPr>
          <w:p w14:paraId="47B4DD1A" w14:textId="77777777" w:rsidR="005C47A4" w:rsidRPr="00380FA4" w:rsidRDefault="008D19E7" w:rsidP="00DB067D">
            <w:pPr>
              <w:snapToGrid w:val="0"/>
              <w:jc w:val="right"/>
            </w:pPr>
            <w:r w:rsidRPr="00380FA4">
              <w:t>100,59</w:t>
            </w:r>
          </w:p>
          <w:p w14:paraId="00930BCF" w14:textId="77777777" w:rsidR="005C47A4" w:rsidRPr="00380FA4" w:rsidRDefault="008D19E7" w:rsidP="00DB067D">
            <w:pPr>
              <w:snapToGrid w:val="0"/>
              <w:jc w:val="right"/>
            </w:pPr>
            <w:r w:rsidRPr="00380FA4">
              <w:t>101,14</w:t>
            </w:r>
          </w:p>
        </w:tc>
      </w:tr>
      <w:tr w:rsidR="00154D72" w:rsidRPr="00380FA4" w14:paraId="19AD5FC1" w14:textId="77777777" w:rsidTr="00DB067D">
        <w:tc>
          <w:tcPr>
            <w:tcW w:w="334" w:type="pct"/>
            <w:tcBorders>
              <w:left w:val="single" w:sz="4" w:space="0" w:color="000000"/>
              <w:bottom w:val="single" w:sz="4" w:space="0" w:color="000000"/>
            </w:tcBorders>
            <w:vAlign w:val="center"/>
          </w:tcPr>
          <w:p w14:paraId="30C8640E" w14:textId="77777777" w:rsidR="005C47A4" w:rsidRPr="00380FA4" w:rsidRDefault="005C47A4" w:rsidP="00DB067D">
            <w:pPr>
              <w:snapToGrid w:val="0"/>
              <w:jc w:val="center"/>
              <w:rPr>
                <w:b/>
              </w:rPr>
            </w:pPr>
            <w:r w:rsidRPr="00380FA4">
              <w:rPr>
                <w:b/>
              </w:rPr>
              <w:t>4</w:t>
            </w:r>
          </w:p>
        </w:tc>
        <w:tc>
          <w:tcPr>
            <w:tcW w:w="1321" w:type="pct"/>
            <w:tcBorders>
              <w:left w:val="single" w:sz="4" w:space="0" w:color="000000"/>
              <w:bottom w:val="single" w:sz="4" w:space="0" w:color="000000"/>
            </w:tcBorders>
          </w:tcPr>
          <w:p w14:paraId="12B3320F" w14:textId="77777777" w:rsidR="005C47A4" w:rsidRPr="00380FA4" w:rsidRDefault="005C47A4" w:rsidP="001C68BB">
            <w:pPr>
              <w:snapToGrid w:val="0"/>
              <w:rPr>
                <w:b/>
              </w:rPr>
            </w:pPr>
            <w:r w:rsidRPr="00380FA4">
              <w:rPr>
                <w:b/>
              </w:rPr>
              <w:t>Usługi opiekuńcze**</w:t>
            </w:r>
          </w:p>
        </w:tc>
        <w:tc>
          <w:tcPr>
            <w:tcW w:w="768" w:type="pct"/>
            <w:tcBorders>
              <w:left w:val="single" w:sz="4" w:space="0" w:color="000000"/>
              <w:bottom w:val="single" w:sz="4" w:space="0" w:color="000000"/>
            </w:tcBorders>
          </w:tcPr>
          <w:p w14:paraId="7F9437C8" w14:textId="77777777" w:rsidR="005C47A4" w:rsidRPr="00380FA4" w:rsidRDefault="00215901" w:rsidP="008B3F91">
            <w:pPr>
              <w:snapToGrid w:val="0"/>
              <w:jc w:val="right"/>
            </w:pPr>
            <w:r w:rsidRPr="00380FA4">
              <w:t>2</w:t>
            </w:r>
            <w:r w:rsidR="008B3F91" w:rsidRPr="00380FA4">
              <w:t>18</w:t>
            </w:r>
          </w:p>
        </w:tc>
        <w:tc>
          <w:tcPr>
            <w:tcW w:w="740" w:type="pct"/>
            <w:tcBorders>
              <w:left w:val="single" w:sz="4" w:space="0" w:color="000000"/>
              <w:bottom w:val="single" w:sz="4" w:space="0" w:color="000000"/>
            </w:tcBorders>
          </w:tcPr>
          <w:p w14:paraId="742D0367" w14:textId="77777777" w:rsidR="005C47A4" w:rsidRPr="00380FA4" w:rsidRDefault="008B3F91" w:rsidP="001C68BB">
            <w:pPr>
              <w:snapToGrid w:val="0"/>
              <w:jc w:val="right"/>
            </w:pPr>
            <w:r w:rsidRPr="00380FA4">
              <w:t>243</w:t>
            </w:r>
          </w:p>
        </w:tc>
        <w:tc>
          <w:tcPr>
            <w:tcW w:w="793" w:type="pct"/>
            <w:tcBorders>
              <w:left w:val="single" w:sz="4" w:space="0" w:color="000000"/>
              <w:bottom w:val="single" w:sz="4" w:space="0" w:color="000000"/>
            </w:tcBorders>
          </w:tcPr>
          <w:p w14:paraId="7DE885DE" w14:textId="77777777" w:rsidR="005C47A4" w:rsidRPr="00380FA4" w:rsidRDefault="008B3F91" w:rsidP="0000259F">
            <w:pPr>
              <w:snapToGrid w:val="0"/>
              <w:jc w:val="right"/>
            </w:pPr>
            <w:r w:rsidRPr="00380FA4">
              <w:t>905 984</w:t>
            </w:r>
          </w:p>
        </w:tc>
        <w:tc>
          <w:tcPr>
            <w:tcW w:w="1044" w:type="pct"/>
            <w:tcBorders>
              <w:left w:val="single" w:sz="4" w:space="0" w:color="000000"/>
              <w:bottom w:val="single" w:sz="4" w:space="0" w:color="000000"/>
              <w:right w:val="single" w:sz="4" w:space="0" w:color="000000"/>
            </w:tcBorders>
            <w:vAlign w:val="center"/>
          </w:tcPr>
          <w:p w14:paraId="5C6494CD" w14:textId="77777777" w:rsidR="005C47A4" w:rsidRPr="00380FA4" w:rsidRDefault="008B3F91" w:rsidP="00DB067D">
            <w:pPr>
              <w:snapToGrid w:val="0"/>
              <w:jc w:val="right"/>
            </w:pPr>
            <w:r w:rsidRPr="00380FA4">
              <w:t>103,21</w:t>
            </w:r>
          </w:p>
        </w:tc>
      </w:tr>
      <w:tr w:rsidR="00154D72" w:rsidRPr="00380FA4" w14:paraId="5C820E47" w14:textId="77777777" w:rsidTr="00DB067D">
        <w:tc>
          <w:tcPr>
            <w:tcW w:w="334" w:type="pct"/>
            <w:tcBorders>
              <w:left w:val="single" w:sz="4" w:space="0" w:color="000000"/>
              <w:bottom w:val="single" w:sz="4" w:space="0" w:color="000000"/>
            </w:tcBorders>
            <w:vAlign w:val="center"/>
          </w:tcPr>
          <w:p w14:paraId="2B3F3C71" w14:textId="77777777" w:rsidR="005C47A4" w:rsidRPr="00380FA4" w:rsidRDefault="005C47A4" w:rsidP="00DB067D">
            <w:pPr>
              <w:snapToGrid w:val="0"/>
              <w:jc w:val="center"/>
              <w:rPr>
                <w:b/>
              </w:rPr>
            </w:pPr>
            <w:r w:rsidRPr="00380FA4">
              <w:rPr>
                <w:b/>
              </w:rPr>
              <w:t>5</w:t>
            </w:r>
          </w:p>
        </w:tc>
        <w:tc>
          <w:tcPr>
            <w:tcW w:w="1321" w:type="pct"/>
            <w:tcBorders>
              <w:left w:val="single" w:sz="4" w:space="0" w:color="000000"/>
              <w:bottom w:val="single" w:sz="4" w:space="0" w:color="000000"/>
            </w:tcBorders>
          </w:tcPr>
          <w:p w14:paraId="33FE7FE9" w14:textId="77777777" w:rsidR="005C47A4" w:rsidRPr="00380FA4" w:rsidRDefault="005C47A4" w:rsidP="001C68BB">
            <w:pPr>
              <w:snapToGrid w:val="0"/>
              <w:rPr>
                <w:b/>
              </w:rPr>
            </w:pPr>
            <w:r w:rsidRPr="00380FA4">
              <w:rPr>
                <w:b/>
              </w:rPr>
              <w:t>Zasiłek celowy zdarzenie losowe</w:t>
            </w:r>
          </w:p>
        </w:tc>
        <w:tc>
          <w:tcPr>
            <w:tcW w:w="768" w:type="pct"/>
            <w:tcBorders>
              <w:left w:val="single" w:sz="4" w:space="0" w:color="000000"/>
              <w:bottom w:val="single" w:sz="4" w:space="0" w:color="000000"/>
            </w:tcBorders>
          </w:tcPr>
          <w:p w14:paraId="457DE4B6" w14:textId="77777777" w:rsidR="005C47A4" w:rsidRPr="00380FA4" w:rsidRDefault="008B3F91" w:rsidP="001C68BB">
            <w:pPr>
              <w:snapToGrid w:val="0"/>
              <w:jc w:val="right"/>
            </w:pPr>
            <w:r w:rsidRPr="00380FA4">
              <w:t>2</w:t>
            </w:r>
          </w:p>
        </w:tc>
        <w:tc>
          <w:tcPr>
            <w:tcW w:w="740" w:type="pct"/>
            <w:tcBorders>
              <w:left w:val="single" w:sz="4" w:space="0" w:color="000000"/>
              <w:bottom w:val="single" w:sz="4" w:space="0" w:color="000000"/>
            </w:tcBorders>
          </w:tcPr>
          <w:p w14:paraId="09BBF682" w14:textId="77777777" w:rsidR="005C47A4" w:rsidRPr="00380FA4" w:rsidRDefault="008B3F91" w:rsidP="001C68BB">
            <w:pPr>
              <w:snapToGrid w:val="0"/>
              <w:jc w:val="right"/>
            </w:pPr>
            <w:r w:rsidRPr="00380FA4">
              <w:t>5</w:t>
            </w:r>
          </w:p>
        </w:tc>
        <w:tc>
          <w:tcPr>
            <w:tcW w:w="793" w:type="pct"/>
            <w:tcBorders>
              <w:left w:val="single" w:sz="4" w:space="0" w:color="000000"/>
              <w:bottom w:val="single" w:sz="4" w:space="0" w:color="000000"/>
            </w:tcBorders>
          </w:tcPr>
          <w:p w14:paraId="0AEC8B48" w14:textId="77777777" w:rsidR="005C47A4" w:rsidRPr="00380FA4" w:rsidRDefault="008B3F91" w:rsidP="001C68BB">
            <w:pPr>
              <w:snapToGrid w:val="0"/>
              <w:jc w:val="right"/>
            </w:pPr>
            <w:r w:rsidRPr="00380FA4">
              <w:t>4 000</w:t>
            </w:r>
          </w:p>
        </w:tc>
        <w:tc>
          <w:tcPr>
            <w:tcW w:w="1044" w:type="pct"/>
            <w:tcBorders>
              <w:left w:val="single" w:sz="4" w:space="0" w:color="000000"/>
              <w:bottom w:val="single" w:sz="4" w:space="0" w:color="000000"/>
              <w:right w:val="single" w:sz="4" w:space="0" w:color="000000"/>
            </w:tcBorders>
            <w:vAlign w:val="center"/>
          </w:tcPr>
          <w:p w14:paraId="2FA80985" w14:textId="77777777" w:rsidR="005C47A4" w:rsidRPr="00380FA4" w:rsidRDefault="008B3F91" w:rsidP="00DB067D">
            <w:pPr>
              <w:snapToGrid w:val="0"/>
              <w:jc w:val="right"/>
            </w:pPr>
            <w:r w:rsidRPr="00380FA4">
              <w:t>108,11</w:t>
            </w:r>
          </w:p>
        </w:tc>
      </w:tr>
      <w:tr w:rsidR="00154D72" w:rsidRPr="00380FA4" w14:paraId="2F48418D" w14:textId="77777777" w:rsidTr="00DB067D">
        <w:tc>
          <w:tcPr>
            <w:tcW w:w="334" w:type="pct"/>
            <w:tcBorders>
              <w:left w:val="single" w:sz="4" w:space="0" w:color="000000"/>
              <w:bottom w:val="single" w:sz="4" w:space="0" w:color="000000"/>
            </w:tcBorders>
            <w:vAlign w:val="center"/>
          </w:tcPr>
          <w:p w14:paraId="046AA744" w14:textId="77777777" w:rsidR="005C47A4" w:rsidRPr="00380FA4" w:rsidRDefault="005C47A4" w:rsidP="00DB067D">
            <w:pPr>
              <w:snapToGrid w:val="0"/>
              <w:jc w:val="center"/>
              <w:rPr>
                <w:b/>
              </w:rPr>
            </w:pPr>
            <w:r w:rsidRPr="00380FA4">
              <w:rPr>
                <w:b/>
              </w:rPr>
              <w:t>6</w:t>
            </w:r>
          </w:p>
        </w:tc>
        <w:tc>
          <w:tcPr>
            <w:tcW w:w="1321" w:type="pct"/>
            <w:tcBorders>
              <w:left w:val="single" w:sz="4" w:space="0" w:color="000000"/>
              <w:bottom w:val="single" w:sz="4" w:space="0" w:color="000000"/>
            </w:tcBorders>
          </w:tcPr>
          <w:p w14:paraId="0A9F9DA5" w14:textId="77777777" w:rsidR="005C47A4" w:rsidRPr="00380FA4" w:rsidRDefault="005C47A4" w:rsidP="001C68BB">
            <w:pPr>
              <w:snapToGrid w:val="0"/>
              <w:rPr>
                <w:b/>
              </w:rPr>
            </w:pPr>
            <w:r w:rsidRPr="00380FA4">
              <w:rPr>
                <w:b/>
              </w:rPr>
              <w:t>Sprawienie pogrzebu</w:t>
            </w:r>
          </w:p>
        </w:tc>
        <w:tc>
          <w:tcPr>
            <w:tcW w:w="768" w:type="pct"/>
            <w:tcBorders>
              <w:left w:val="single" w:sz="4" w:space="0" w:color="000000"/>
              <w:bottom w:val="single" w:sz="4" w:space="0" w:color="000000"/>
            </w:tcBorders>
          </w:tcPr>
          <w:p w14:paraId="286F706D" w14:textId="77777777" w:rsidR="005C47A4" w:rsidRPr="00380FA4" w:rsidRDefault="008B3F91" w:rsidP="001C68BB">
            <w:pPr>
              <w:snapToGrid w:val="0"/>
              <w:jc w:val="right"/>
            </w:pPr>
            <w:r w:rsidRPr="00380FA4">
              <w:t>7</w:t>
            </w:r>
          </w:p>
        </w:tc>
        <w:tc>
          <w:tcPr>
            <w:tcW w:w="740" w:type="pct"/>
            <w:tcBorders>
              <w:left w:val="single" w:sz="4" w:space="0" w:color="000000"/>
              <w:bottom w:val="single" w:sz="4" w:space="0" w:color="000000"/>
            </w:tcBorders>
          </w:tcPr>
          <w:p w14:paraId="5638C2E3" w14:textId="77777777" w:rsidR="005C47A4" w:rsidRPr="00380FA4" w:rsidRDefault="008B3F91" w:rsidP="001C68BB">
            <w:pPr>
              <w:snapToGrid w:val="0"/>
              <w:jc w:val="right"/>
            </w:pPr>
            <w:r w:rsidRPr="00380FA4">
              <w:t>7</w:t>
            </w:r>
          </w:p>
        </w:tc>
        <w:tc>
          <w:tcPr>
            <w:tcW w:w="793" w:type="pct"/>
            <w:tcBorders>
              <w:left w:val="single" w:sz="4" w:space="0" w:color="000000"/>
              <w:bottom w:val="single" w:sz="4" w:space="0" w:color="000000"/>
            </w:tcBorders>
          </w:tcPr>
          <w:p w14:paraId="5A996EA2" w14:textId="77777777" w:rsidR="008C716C" w:rsidRPr="00380FA4" w:rsidRDefault="008B3F91" w:rsidP="008C716C">
            <w:pPr>
              <w:snapToGrid w:val="0"/>
              <w:jc w:val="right"/>
            </w:pPr>
            <w:r w:rsidRPr="00380FA4">
              <w:t>9 440</w:t>
            </w:r>
          </w:p>
          <w:p w14:paraId="4B361378" w14:textId="77777777" w:rsidR="008C716C" w:rsidRPr="00380FA4" w:rsidRDefault="008C716C" w:rsidP="008C716C">
            <w:pPr>
              <w:snapToGrid w:val="0"/>
              <w:jc w:val="right"/>
            </w:pPr>
          </w:p>
        </w:tc>
        <w:tc>
          <w:tcPr>
            <w:tcW w:w="1044" w:type="pct"/>
            <w:tcBorders>
              <w:left w:val="single" w:sz="4" w:space="0" w:color="000000"/>
              <w:bottom w:val="single" w:sz="4" w:space="0" w:color="000000"/>
              <w:right w:val="single" w:sz="4" w:space="0" w:color="000000"/>
            </w:tcBorders>
            <w:vAlign w:val="center"/>
          </w:tcPr>
          <w:p w14:paraId="7495BB88" w14:textId="77777777" w:rsidR="005C47A4" w:rsidRPr="00380FA4" w:rsidRDefault="008B3F91" w:rsidP="00DB067D">
            <w:pPr>
              <w:snapToGrid w:val="0"/>
              <w:jc w:val="right"/>
            </w:pPr>
            <w:r w:rsidRPr="00380FA4">
              <w:t>50,51</w:t>
            </w:r>
          </w:p>
        </w:tc>
      </w:tr>
      <w:tr w:rsidR="00154D72" w:rsidRPr="00380FA4" w14:paraId="511DD737" w14:textId="77777777" w:rsidTr="00DB067D">
        <w:tc>
          <w:tcPr>
            <w:tcW w:w="334" w:type="pct"/>
            <w:tcBorders>
              <w:left w:val="single" w:sz="4" w:space="0" w:color="000000"/>
              <w:bottom w:val="single" w:sz="4" w:space="0" w:color="000000"/>
            </w:tcBorders>
            <w:vAlign w:val="center"/>
          </w:tcPr>
          <w:p w14:paraId="02077C7E" w14:textId="77777777" w:rsidR="005C47A4" w:rsidRPr="00380FA4" w:rsidRDefault="005C47A4" w:rsidP="00DB067D">
            <w:pPr>
              <w:snapToGrid w:val="0"/>
              <w:jc w:val="center"/>
              <w:rPr>
                <w:b/>
              </w:rPr>
            </w:pPr>
            <w:r w:rsidRPr="00380FA4">
              <w:rPr>
                <w:b/>
              </w:rPr>
              <w:t>7</w:t>
            </w:r>
          </w:p>
        </w:tc>
        <w:tc>
          <w:tcPr>
            <w:tcW w:w="1321" w:type="pct"/>
            <w:tcBorders>
              <w:left w:val="single" w:sz="4" w:space="0" w:color="000000"/>
              <w:bottom w:val="single" w:sz="4" w:space="0" w:color="000000"/>
            </w:tcBorders>
          </w:tcPr>
          <w:p w14:paraId="743F9F13" w14:textId="77777777" w:rsidR="005C47A4" w:rsidRPr="00380FA4" w:rsidRDefault="005C47A4" w:rsidP="001C68BB">
            <w:pPr>
              <w:snapToGrid w:val="0"/>
              <w:rPr>
                <w:b/>
              </w:rPr>
            </w:pPr>
            <w:r w:rsidRPr="00380FA4">
              <w:rPr>
                <w:b/>
              </w:rPr>
              <w:t>Zasiłek celowy, celowy specjalny,</w:t>
            </w:r>
            <w:r w:rsidR="0058340F" w:rsidRPr="00380FA4">
              <w:rPr>
                <w:b/>
              </w:rPr>
              <w:t xml:space="preserve"> </w:t>
            </w:r>
            <w:r w:rsidRPr="00380FA4">
              <w:rPr>
                <w:b/>
              </w:rPr>
              <w:t>celowy zwrotny***</w:t>
            </w:r>
          </w:p>
        </w:tc>
        <w:tc>
          <w:tcPr>
            <w:tcW w:w="768" w:type="pct"/>
            <w:tcBorders>
              <w:left w:val="single" w:sz="4" w:space="0" w:color="000000"/>
              <w:bottom w:val="single" w:sz="4" w:space="0" w:color="000000"/>
            </w:tcBorders>
          </w:tcPr>
          <w:p w14:paraId="47C689AD" w14:textId="77777777" w:rsidR="005C47A4" w:rsidRPr="00380FA4" w:rsidRDefault="00071499" w:rsidP="00515AEA">
            <w:pPr>
              <w:snapToGrid w:val="0"/>
              <w:jc w:val="right"/>
            </w:pPr>
            <w:r w:rsidRPr="00380FA4">
              <w:t>1 577</w:t>
            </w:r>
          </w:p>
        </w:tc>
        <w:tc>
          <w:tcPr>
            <w:tcW w:w="740" w:type="pct"/>
            <w:tcBorders>
              <w:left w:val="single" w:sz="4" w:space="0" w:color="000000"/>
              <w:bottom w:val="single" w:sz="4" w:space="0" w:color="000000"/>
            </w:tcBorders>
          </w:tcPr>
          <w:p w14:paraId="269C804D" w14:textId="77777777" w:rsidR="005C47A4" w:rsidRPr="00380FA4" w:rsidRDefault="00071499" w:rsidP="001C68BB">
            <w:pPr>
              <w:snapToGrid w:val="0"/>
              <w:jc w:val="right"/>
            </w:pPr>
            <w:r w:rsidRPr="00380FA4">
              <w:t>3 942</w:t>
            </w:r>
          </w:p>
        </w:tc>
        <w:tc>
          <w:tcPr>
            <w:tcW w:w="793" w:type="pct"/>
            <w:tcBorders>
              <w:left w:val="single" w:sz="4" w:space="0" w:color="000000"/>
              <w:bottom w:val="single" w:sz="4" w:space="0" w:color="000000"/>
            </w:tcBorders>
          </w:tcPr>
          <w:p w14:paraId="5CF2C444" w14:textId="77777777" w:rsidR="008F61BB" w:rsidRPr="00380FA4" w:rsidRDefault="00071499" w:rsidP="00DE33B0">
            <w:pPr>
              <w:snapToGrid w:val="0"/>
              <w:jc w:val="right"/>
            </w:pPr>
            <w:r w:rsidRPr="00380FA4">
              <w:t>2 316 068</w:t>
            </w:r>
          </w:p>
        </w:tc>
        <w:tc>
          <w:tcPr>
            <w:tcW w:w="1044" w:type="pct"/>
            <w:tcBorders>
              <w:left w:val="single" w:sz="4" w:space="0" w:color="000000"/>
              <w:bottom w:val="single" w:sz="4" w:space="0" w:color="000000"/>
              <w:right w:val="single" w:sz="4" w:space="0" w:color="000000"/>
            </w:tcBorders>
            <w:vAlign w:val="center"/>
          </w:tcPr>
          <w:p w14:paraId="68604AAE" w14:textId="77777777" w:rsidR="005C47A4" w:rsidRPr="00380FA4" w:rsidRDefault="00071499" w:rsidP="00DB067D">
            <w:pPr>
              <w:snapToGrid w:val="0"/>
              <w:jc w:val="right"/>
            </w:pPr>
            <w:r w:rsidRPr="00380FA4">
              <w:t>114,22</w:t>
            </w:r>
          </w:p>
        </w:tc>
      </w:tr>
      <w:tr w:rsidR="00154D72" w:rsidRPr="00380FA4" w14:paraId="33536569" w14:textId="77777777" w:rsidTr="00DB067D">
        <w:tc>
          <w:tcPr>
            <w:tcW w:w="334" w:type="pct"/>
            <w:tcBorders>
              <w:left w:val="single" w:sz="4" w:space="0" w:color="000000"/>
              <w:bottom w:val="single" w:sz="4" w:space="0" w:color="000000"/>
            </w:tcBorders>
            <w:vAlign w:val="center"/>
          </w:tcPr>
          <w:p w14:paraId="00D6494D" w14:textId="77777777" w:rsidR="005C47A4" w:rsidRPr="00380FA4" w:rsidRDefault="005C47A4" w:rsidP="00DB067D">
            <w:pPr>
              <w:snapToGrid w:val="0"/>
              <w:jc w:val="center"/>
              <w:rPr>
                <w:b/>
              </w:rPr>
            </w:pPr>
            <w:r w:rsidRPr="00380FA4">
              <w:rPr>
                <w:b/>
              </w:rPr>
              <w:t>8</w:t>
            </w:r>
          </w:p>
        </w:tc>
        <w:tc>
          <w:tcPr>
            <w:tcW w:w="1321" w:type="pct"/>
            <w:tcBorders>
              <w:left w:val="single" w:sz="4" w:space="0" w:color="000000"/>
              <w:bottom w:val="single" w:sz="4" w:space="0" w:color="000000"/>
            </w:tcBorders>
          </w:tcPr>
          <w:p w14:paraId="37C6CD2A" w14:textId="77777777" w:rsidR="005C47A4" w:rsidRPr="00380FA4" w:rsidRDefault="005C47A4" w:rsidP="001C68BB">
            <w:pPr>
              <w:snapToGrid w:val="0"/>
              <w:rPr>
                <w:b/>
              </w:rPr>
            </w:pPr>
            <w:r w:rsidRPr="00380FA4">
              <w:rPr>
                <w:b/>
              </w:rPr>
              <w:t>Poradnictwo specjalistyczne</w:t>
            </w:r>
          </w:p>
          <w:p w14:paraId="60B994F5" w14:textId="77777777" w:rsidR="005C47A4" w:rsidRPr="00380FA4" w:rsidRDefault="005C47A4" w:rsidP="001C68BB">
            <w:pPr>
              <w:rPr>
                <w:b/>
              </w:rPr>
            </w:pPr>
            <w:r w:rsidRPr="00380FA4">
              <w:rPr>
                <w:b/>
              </w:rPr>
              <w:t>Interwencja kryzysowa</w:t>
            </w:r>
          </w:p>
          <w:p w14:paraId="4A9451FF" w14:textId="77777777" w:rsidR="005C47A4" w:rsidRPr="00380FA4" w:rsidRDefault="005C47A4" w:rsidP="001C68BB">
            <w:pPr>
              <w:rPr>
                <w:b/>
              </w:rPr>
            </w:pPr>
            <w:r w:rsidRPr="00380FA4">
              <w:rPr>
                <w:b/>
              </w:rPr>
              <w:t>Praca socjalna</w:t>
            </w:r>
          </w:p>
        </w:tc>
        <w:tc>
          <w:tcPr>
            <w:tcW w:w="768" w:type="pct"/>
            <w:tcBorders>
              <w:left w:val="single" w:sz="4" w:space="0" w:color="000000"/>
              <w:bottom w:val="single" w:sz="4" w:space="0" w:color="000000"/>
            </w:tcBorders>
          </w:tcPr>
          <w:p w14:paraId="371A790E" w14:textId="77777777" w:rsidR="005C47A4" w:rsidRPr="00380FA4" w:rsidRDefault="00D95B01" w:rsidP="001C68BB">
            <w:pPr>
              <w:snapToGrid w:val="0"/>
              <w:jc w:val="right"/>
            </w:pPr>
            <w:r w:rsidRPr="00380FA4">
              <w:t>46</w:t>
            </w:r>
          </w:p>
          <w:p w14:paraId="0DA2EAA0" w14:textId="77777777" w:rsidR="005C47A4" w:rsidRPr="00380FA4" w:rsidRDefault="005C47A4" w:rsidP="001C68BB">
            <w:pPr>
              <w:snapToGrid w:val="0"/>
              <w:jc w:val="right"/>
            </w:pPr>
          </w:p>
          <w:p w14:paraId="3E0FBC1D" w14:textId="77777777" w:rsidR="005C47A4" w:rsidRPr="00380FA4" w:rsidRDefault="005C47A4" w:rsidP="001C68BB">
            <w:pPr>
              <w:snapToGrid w:val="0"/>
              <w:jc w:val="right"/>
            </w:pPr>
          </w:p>
          <w:p w14:paraId="7CB08304" w14:textId="77777777" w:rsidR="005C47A4" w:rsidRPr="00380FA4" w:rsidRDefault="00D95B01" w:rsidP="001C68BB">
            <w:pPr>
              <w:snapToGrid w:val="0"/>
              <w:jc w:val="right"/>
            </w:pPr>
            <w:r w:rsidRPr="00380FA4">
              <w:t>8</w:t>
            </w:r>
          </w:p>
          <w:p w14:paraId="1A9F3288" w14:textId="77777777" w:rsidR="005C47A4" w:rsidRPr="00380FA4" w:rsidRDefault="00D95B01" w:rsidP="001C68BB">
            <w:pPr>
              <w:snapToGrid w:val="0"/>
              <w:jc w:val="right"/>
            </w:pPr>
            <w:r w:rsidRPr="00380FA4">
              <w:t>2 241</w:t>
            </w:r>
          </w:p>
        </w:tc>
        <w:tc>
          <w:tcPr>
            <w:tcW w:w="740" w:type="pct"/>
            <w:tcBorders>
              <w:left w:val="single" w:sz="4" w:space="0" w:color="000000"/>
              <w:bottom w:val="single" w:sz="4" w:space="0" w:color="000000"/>
            </w:tcBorders>
          </w:tcPr>
          <w:p w14:paraId="68624B78" w14:textId="77777777" w:rsidR="005C47A4" w:rsidRPr="00380FA4" w:rsidRDefault="00D95B01" w:rsidP="001C68BB">
            <w:pPr>
              <w:snapToGrid w:val="0"/>
              <w:jc w:val="right"/>
            </w:pPr>
            <w:r w:rsidRPr="00380FA4">
              <w:t>125</w:t>
            </w:r>
          </w:p>
          <w:p w14:paraId="1DF6200D" w14:textId="77777777" w:rsidR="005C47A4" w:rsidRPr="00380FA4" w:rsidRDefault="005C47A4" w:rsidP="001C68BB">
            <w:pPr>
              <w:snapToGrid w:val="0"/>
              <w:jc w:val="right"/>
            </w:pPr>
          </w:p>
          <w:p w14:paraId="063843F4" w14:textId="77777777" w:rsidR="005C47A4" w:rsidRPr="00380FA4" w:rsidRDefault="005C47A4" w:rsidP="001C68BB">
            <w:pPr>
              <w:snapToGrid w:val="0"/>
              <w:jc w:val="right"/>
            </w:pPr>
          </w:p>
          <w:p w14:paraId="3793A814" w14:textId="77777777" w:rsidR="005C47A4" w:rsidRPr="00380FA4" w:rsidRDefault="00D95B01" w:rsidP="001C68BB">
            <w:pPr>
              <w:snapToGrid w:val="0"/>
              <w:jc w:val="right"/>
            </w:pPr>
            <w:r w:rsidRPr="00380FA4">
              <w:t>23</w:t>
            </w:r>
          </w:p>
          <w:p w14:paraId="36A3E933" w14:textId="77777777" w:rsidR="005C47A4" w:rsidRPr="00380FA4" w:rsidRDefault="00D95B01" w:rsidP="001C68BB">
            <w:pPr>
              <w:snapToGrid w:val="0"/>
              <w:jc w:val="right"/>
            </w:pPr>
            <w:r w:rsidRPr="00380FA4">
              <w:t>5 722</w:t>
            </w:r>
          </w:p>
        </w:tc>
        <w:tc>
          <w:tcPr>
            <w:tcW w:w="793" w:type="pct"/>
            <w:tcBorders>
              <w:left w:val="single" w:sz="4" w:space="0" w:color="000000"/>
              <w:bottom w:val="single" w:sz="4" w:space="0" w:color="000000"/>
            </w:tcBorders>
          </w:tcPr>
          <w:p w14:paraId="49360C83" w14:textId="77777777" w:rsidR="005C47A4" w:rsidRPr="00380FA4" w:rsidRDefault="005C47A4" w:rsidP="001C68BB">
            <w:pPr>
              <w:snapToGrid w:val="0"/>
              <w:jc w:val="right"/>
            </w:pPr>
            <w:r w:rsidRPr="00380FA4">
              <w:t>X</w:t>
            </w:r>
          </w:p>
          <w:p w14:paraId="398AE644" w14:textId="77777777" w:rsidR="005C47A4" w:rsidRPr="00380FA4" w:rsidRDefault="005C47A4" w:rsidP="001C68BB">
            <w:pPr>
              <w:snapToGrid w:val="0"/>
              <w:jc w:val="right"/>
            </w:pPr>
          </w:p>
          <w:p w14:paraId="20B08F07" w14:textId="77777777" w:rsidR="005C47A4" w:rsidRPr="00380FA4" w:rsidRDefault="005C47A4" w:rsidP="001C68BB">
            <w:pPr>
              <w:snapToGrid w:val="0"/>
              <w:jc w:val="right"/>
            </w:pPr>
          </w:p>
          <w:p w14:paraId="306BCE98" w14:textId="77777777" w:rsidR="005C47A4" w:rsidRPr="00380FA4" w:rsidRDefault="005C47A4" w:rsidP="001C68BB">
            <w:pPr>
              <w:snapToGrid w:val="0"/>
              <w:jc w:val="right"/>
            </w:pPr>
            <w:r w:rsidRPr="00380FA4">
              <w:t>X</w:t>
            </w:r>
          </w:p>
          <w:p w14:paraId="32E168E6" w14:textId="77777777" w:rsidR="005C47A4" w:rsidRPr="00380FA4" w:rsidRDefault="005C47A4" w:rsidP="001C68BB">
            <w:pPr>
              <w:snapToGrid w:val="0"/>
              <w:jc w:val="right"/>
            </w:pPr>
            <w:r w:rsidRPr="00380FA4">
              <w:t>X</w:t>
            </w:r>
          </w:p>
        </w:tc>
        <w:tc>
          <w:tcPr>
            <w:tcW w:w="1044" w:type="pct"/>
            <w:tcBorders>
              <w:left w:val="single" w:sz="4" w:space="0" w:color="000000"/>
              <w:bottom w:val="single" w:sz="4" w:space="0" w:color="000000"/>
              <w:right w:val="single" w:sz="4" w:space="0" w:color="000000"/>
            </w:tcBorders>
            <w:vAlign w:val="center"/>
          </w:tcPr>
          <w:p w14:paraId="0C820491" w14:textId="77777777" w:rsidR="005C47A4" w:rsidRPr="00380FA4" w:rsidRDefault="00D95B01" w:rsidP="00DB067D">
            <w:pPr>
              <w:snapToGrid w:val="0"/>
              <w:jc w:val="right"/>
            </w:pPr>
            <w:r w:rsidRPr="00380FA4">
              <w:t>27,29</w:t>
            </w:r>
          </w:p>
          <w:p w14:paraId="72F5ED50" w14:textId="77777777" w:rsidR="005C47A4" w:rsidRPr="00380FA4" w:rsidRDefault="005C47A4" w:rsidP="00DB067D">
            <w:pPr>
              <w:snapToGrid w:val="0"/>
              <w:jc w:val="right"/>
            </w:pPr>
          </w:p>
          <w:p w14:paraId="5F9E1092" w14:textId="77777777" w:rsidR="005C47A4" w:rsidRPr="00380FA4" w:rsidRDefault="005C47A4" w:rsidP="00DB067D">
            <w:pPr>
              <w:snapToGrid w:val="0"/>
              <w:jc w:val="right"/>
            </w:pPr>
          </w:p>
          <w:p w14:paraId="4DEE8A47" w14:textId="77777777" w:rsidR="005C47A4" w:rsidRPr="00380FA4" w:rsidRDefault="00D95B01" w:rsidP="00DB067D">
            <w:pPr>
              <w:snapToGrid w:val="0"/>
              <w:jc w:val="right"/>
            </w:pPr>
            <w:r w:rsidRPr="00380FA4">
              <w:t>30,67</w:t>
            </w:r>
          </w:p>
          <w:p w14:paraId="533BAC72" w14:textId="77777777" w:rsidR="005C47A4" w:rsidRPr="00380FA4" w:rsidRDefault="00D95B01" w:rsidP="00DB067D">
            <w:pPr>
              <w:snapToGrid w:val="0"/>
              <w:jc w:val="right"/>
            </w:pPr>
            <w:r w:rsidRPr="00380FA4">
              <w:t>103,34</w:t>
            </w:r>
          </w:p>
        </w:tc>
      </w:tr>
    </w:tbl>
    <w:p w14:paraId="21663860" w14:textId="77777777" w:rsidR="00BE097E" w:rsidRPr="00380FA4" w:rsidRDefault="00BE097E" w:rsidP="005C47A4">
      <w:pPr>
        <w:jc w:val="both"/>
        <w:rPr>
          <w:bCs/>
        </w:rPr>
      </w:pPr>
    </w:p>
    <w:p w14:paraId="698D7C6F" w14:textId="77777777" w:rsidR="005C47A4" w:rsidRPr="00380FA4" w:rsidRDefault="005C47A4" w:rsidP="005C47A4">
      <w:pPr>
        <w:jc w:val="both"/>
        <w:rPr>
          <w:bCs/>
        </w:rPr>
      </w:pPr>
      <w:r w:rsidRPr="00380FA4">
        <w:rPr>
          <w:bCs/>
        </w:rPr>
        <w:t xml:space="preserve">* dane zawierają dożywianie w przedszkolach, szkołach, obiady dowożone, </w:t>
      </w:r>
    </w:p>
    <w:p w14:paraId="73EBAC0D" w14:textId="77777777" w:rsidR="005C47A4" w:rsidRPr="00380FA4" w:rsidRDefault="005C47A4" w:rsidP="005C47A4">
      <w:pPr>
        <w:jc w:val="both"/>
        <w:rPr>
          <w:bCs/>
        </w:rPr>
      </w:pPr>
      <w:r w:rsidRPr="00380FA4">
        <w:rPr>
          <w:bCs/>
        </w:rPr>
        <w:t xml:space="preserve">** kwota nie uwzględniana w budżecie MOPS, pomniejszona o odpłatność </w:t>
      </w:r>
      <w:r w:rsidR="00AF2138" w:rsidRPr="00380FA4">
        <w:rPr>
          <w:bCs/>
        </w:rPr>
        <w:t>–</w:t>
      </w:r>
      <w:r w:rsidR="008B3F91" w:rsidRPr="00380FA4">
        <w:rPr>
          <w:bCs/>
        </w:rPr>
        <w:t>174 988</w:t>
      </w:r>
      <w:r w:rsidRPr="00380FA4">
        <w:rPr>
          <w:bCs/>
        </w:rPr>
        <w:t>zł,</w:t>
      </w:r>
    </w:p>
    <w:p w14:paraId="333466FC" w14:textId="77777777" w:rsidR="009832AB" w:rsidRPr="00380FA4" w:rsidRDefault="005C47A4" w:rsidP="005C47A4">
      <w:pPr>
        <w:jc w:val="both"/>
        <w:rPr>
          <w:bCs/>
        </w:rPr>
      </w:pPr>
      <w:r w:rsidRPr="00380FA4">
        <w:rPr>
          <w:b/>
          <w:bCs/>
        </w:rPr>
        <w:t>***</w:t>
      </w:r>
      <w:r w:rsidRPr="00380FA4">
        <w:rPr>
          <w:bCs/>
        </w:rPr>
        <w:t>dane</w:t>
      </w:r>
      <w:r w:rsidR="00A84705" w:rsidRPr="00380FA4">
        <w:rPr>
          <w:bCs/>
        </w:rPr>
        <w:t xml:space="preserve"> </w:t>
      </w:r>
      <w:r w:rsidRPr="00380FA4">
        <w:rPr>
          <w:bCs/>
        </w:rPr>
        <w:t>zawierają  pomoc formie zas</w:t>
      </w:r>
      <w:r w:rsidR="00085CA6" w:rsidRPr="00380FA4">
        <w:rPr>
          <w:bCs/>
        </w:rPr>
        <w:t xml:space="preserve">iłków </w:t>
      </w:r>
      <w:r w:rsidRPr="00380FA4">
        <w:rPr>
          <w:bCs/>
        </w:rPr>
        <w:t>celow</w:t>
      </w:r>
      <w:r w:rsidR="00085CA6" w:rsidRPr="00380FA4">
        <w:rPr>
          <w:bCs/>
        </w:rPr>
        <w:t>ych</w:t>
      </w:r>
      <w:r w:rsidRPr="00380FA4">
        <w:rPr>
          <w:bCs/>
        </w:rPr>
        <w:t xml:space="preserve"> na żywność z programu dożywiania.</w:t>
      </w:r>
    </w:p>
    <w:p w14:paraId="7C5F998D" w14:textId="77777777" w:rsidR="00BE097E" w:rsidRPr="00380FA4" w:rsidRDefault="00BE097E" w:rsidP="001D3AA7">
      <w:pPr>
        <w:jc w:val="both"/>
        <w:rPr>
          <w:b/>
          <w:bCs/>
        </w:rPr>
      </w:pPr>
    </w:p>
    <w:p w14:paraId="7A92A56A" w14:textId="77777777" w:rsidR="004A0B1D" w:rsidRPr="00380FA4" w:rsidRDefault="004A0B1D" w:rsidP="001D3AA7">
      <w:pPr>
        <w:jc w:val="both"/>
        <w:rPr>
          <w:b/>
          <w:bCs/>
        </w:rPr>
      </w:pPr>
      <w:r w:rsidRPr="00380FA4">
        <w:rPr>
          <w:b/>
          <w:bCs/>
        </w:rPr>
        <w:t>1. Zasiłek stały.</w:t>
      </w:r>
    </w:p>
    <w:p w14:paraId="66E0C2A0" w14:textId="77777777" w:rsidR="004A0B1D" w:rsidRPr="00380FA4" w:rsidRDefault="004A0B1D" w:rsidP="001D3AA7">
      <w:pPr>
        <w:ind w:left="180"/>
        <w:jc w:val="both"/>
      </w:pPr>
    </w:p>
    <w:p w14:paraId="57975C59" w14:textId="77777777" w:rsidR="00E41569" w:rsidRPr="00380FA4" w:rsidRDefault="00E41569" w:rsidP="00E41569">
      <w:pPr>
        <w:ind w:left="-15" w:firstLine="528"/>
        <w:jc w:val="both"/>
      </w:pPr>
      <w:r w:rsidRPr="00380FA4">
        <w:t xml:space="preserve">Zasiłek stały przysługuje pełnoletniej osobie samotnie gospodarującej lub osobie w rodzinie, całkowicie niezdolnej do pracy z powodu wieku lub niepełnosprawności, jeśli jej dochód, jak również dochód na osobę w rodzinie jest niższy od kryterium dochodowego. Osobie otrzymującej zasiłek stały opłaca się składki na ubezpieczenie </w:t>
      </w:r>
      <w:r w:rsidR="00A84705" w:rsidRPr="00380FA4">
        <w:t xml:space="preserve">  </w:t>
      </w:r>
      <w:r w:rsidRPr="00380FA4">
        <w:t xml:space="preserve">zdrowotne, </w:t>
      </w:r>
      <w:r w:rsidR="009E0E07">
        <w:t xml:space="preserve"> </w:t>
      </w:r>
      <w:r w:rsidRPr="00380FA4">
        <w:t xml:space="preserve">jeżeli </w:t>
      </w:r>
      <w:r w:rsidR="00A84705" w:rsidRPr="00380FA4">
        <w:t xml:space="preserve">  </w:t>
      </w:r>
      <w:r w:rsidRPr="00380FA4">
        <w:t xml:space="preserve">nie </w:t>
      </w:r>
      <w:r w:rsidR="00A84705" w:rsidRPr="00380FA4">
        <w:t xml:space="preserve">  </w:t>
      </w:r>
      <w:r w:rsidRPr="00380FA4">
        <w:t xml:space="preserve">posiada </w:t>
      </w:r>
      <w:r w:rsidR="00A84705" w:rsidRPr="00380FA4">
        <w:t xml:space="preserve">  </w:t>
      </w:r>
      <w:r w:rsidR="00970298" w:rsidRPr="00380FA4">
        <w:t>do nich</w:t>
      </w:r>
      <w:r w:rsidR="00257723" w:rsidRPr="00380FA4">
        <w:t xml:space="preserve"> prawa</w:t>
      </w:r>
      <w:r w:rsidR="00A84705" w:rsidRPr="00380FA4">
        <w:t xml:space="preserve"> </w:t>
      </w:r>
      <w:r w:rsidRPr="00380FA4">
        <w:t>z innych systemów. Kwota zasiłku</w:t>
      </w:r>
      <w:r w:rsidR="00A84705" w:rsidRPr="00380FA4">
        <w:t xml:space="preserve"> </w:t>
      </w:r>
      <w:r w:rsidR="00DD719D" w:rsidRPr="00380FA4">
        <w:t>od X</w:t>
      </w:r>
      <w:r w:rsidR="00154D72" w:rsidRPr="00380FA4">
        <w:t xml:space="preserve"> 201</w:t>
      </w:r>
      <w:r w:rsidR="000E33BF" w:rsidRPr="00380FA4">
        <w:t>8</w:t>
      </w:r>
      <w:r w:rsidR="00154D72" w:rsidRPr="00380FA4">
        <w:t>r. nie może</w:t>
      </w:r>
      <w:r w:rsidR="00BF3174" w:rsidRPr="00380FA4">
        <w:t xml:space="preserve"> być wyższa </w:t>
      </w:r>
      <w:r w:rsidR="00A76BDF" w:rsidRPr="00380FA4">
        <w:t>niż</w:t>
      </w:r>
      <w:r w:rsidR="00B61517">
        <w:t xml:space="preserve"> </w:t>
      </w:r>
      <w:r w:rsidR="00A76BDF" w:rsidRPr="00380FA4">
        <w:t xml:space="preserve"> </w:t>
      </w:r>
      <w:r w:rsidR="00170975" w:rsidRPr="00380FA4">
        <w:t>6</w:t>
      </w:r>
      <w:r w:rsidR="000E33BF" w:rsidRPr="00380FA4">
        <w:t>45</w:t>
      </w:r>
      <w:r w:rsidR="00170975" w:rsidRPr="00380FA4">
        <w:t xml:space="preserve"> zł</w:t>
      </w:r>
      <w:r w:rsidR="00A84705" w:rsidRPr="00380FA4">
        <w:t xml:space="preserve"> </w:t>
      </w:r>
      <w:r w:rsidR="00BF3174" w:rsidRPr="00380FA4">
        <w:t xml:space="preserve">i </w:t>
      </w:r>
      <w:r w:rsidR="001428D3" w:rsidRPr="00380FA4">
        <w:t>nie</w:t>
      </w:r>
      <w:r w:rsidR="00B37B9B" w:rsidRPr="00380FA4">
        <w:t xml:space="preserve"> </w:t>
      </w:r>
      <w:r w:rsidR="001428D3" w:rsidRPr="00380FA4">
        <w:t xml:space="preserve"> </w:t>
      </w:r>
      <w:r w:rsidRPr="00380FA4">
        <w:t>niższa</w:t>
      </w:r>
      <w:r w:rsidR="009E0E07">
        <w:t xml:space="preserve"> </w:t>
      </w:r>
      <w:r w:rsidRPr="00380FA4">
        <w:t xml:space="preserve">niż 30 zł, </w:t>
      </w:r>
      <w:r w:rsidR="009E0E07">
        <w:t xml:space="preserve">                   </w:t>
      </w:r>
      <w:r w:rsidRPr="00380FA4">
        <w:t>co stanowi różnicę pomiędzy kryterium dochodowym</w:t>
      </w:r>
      <w:r w:rsidR="00B37B9B" w:rsidRPr="00380FA4">
        <w:t>,</w:t>
      </w:r>
      <w:r w:rsidRPr="00380FA4">
        <w:t xml:space="preserve"> a posiadanym dochodem. </w:t>
      </w:r>
    </w:p>
    <w:p w14:paraId="64BEB592" w14:textId="77777777" w:rsidR="00546F98" w:rsidRPr="00380FA4" w:rsidRDefault="00546F98" w:rsidP="00F257D5">
      <w:pPr>
        <w:jc w:val="both"/>
        <w:rPr>
          <w:b/>
        </w:rPr>
      </w:pPr>
    </w:p>
    <w:p w14:paraId="034889D2" w14:textId="77777777" w:rsidR="00F257D5" w:rsidRPr="00380FA4" w:rsidRDefault="00F257D5" w:rsidP="00F257D5">
      <w:pPr>
        <w:jc w:val="both"/>
        <w:rPr>
          <w:b/>
        </w:rPr>
      </w:pPr>
      <w:r w:rsidRPr="00380FA4">
        <w:rPr>
          <w:b/>
        </w:rPr>
        <w:t xml:space="preserve">Tabela Nr 8.  Realizacja zasiłków  stałych w </w:t>
      </w:r>
      <w:r w:rsidR="00682CF4" w:rsidRPr="00380FA4">
        <w:rPr>
          <w:b/>
        </w:rPr>
        <w:t>latach  2010</w:t>
      </w:r>
      <w:r w:rsidRPr="00380FA4">
        <w:rPr>
          <w:b/>
        </w:rPr>
        <w:t xml:space="preserve"> – 201</w:t>
      </w:r>
      <w:r w:rsidR="00956CF4" w:rsidRPr="00380FA4">
        <w:rPr>
          <w:b/>
        </w:rPr>
        <w:t>8</w:t>
      </w:r>
      <w:r w:rsidR="0065342D" w:rsidRPr="00380FA4">
        <w:rPr>
          <w:b/>
        </w:rPr>
        <w:t>.</w:t>
      </w:r>
    </w:p>
    <w:tbl>
      <w:tblPr>
        <w:tblW w:w="5000" w:type="pct"/>
        <w:tblLook w:val="0000" w:firstRow="0" w:lastRow="0" w:firstColumn="0" w:lastColumn="0" w:noHBand="0" w:noVBand="0"/>
      </w:tblPr>
      <w:tblGrid>
        <w:gridCol w:w="799"/>
        <w:gridCol w:w="2091"/>
        <w:gridCol w:w="3733"/>
        <w:gridCol w:w="3004"/>
      </w:tblGrid>
      <w:tr w:rsidR="00154D72" w:rsidRPr="00380FA4" w14:paraId="4F1B7956" w14:textId="77777777" w:rsidTr="009E0F1B">
        <w:trPr>
          <w:trHeight w:val="361"/>
        </w:trPr>
        <w:tc>
          <w:tcPr>
            <w:tcW w:w="415" w:type="pct"/>
            <w:tcBorders>
              <w:top w:val="single" w:sz="4" w:space="0" w:color="000000"/>
              <w:left w:val="single" w:sz="4" w:space="0" w:color="000000"/>
              <w:bottom w:val="single" w:sz="4" w:space="0" w:color="000000"/>
            </w:tcBorders>
          </w:tcPr>
          <w:p w14:paraId="10DBE05C" w14:textId="77777777" w:rsidR="00F257D5" w:rsidRPr="00380FA4" w:rsidRDefault="00F257D5" w:rsidP="009E0F1B">
            <w:pPr>
              <w:snapToGrid w:val="0"/>
              <w:spacing w:line="276" w:lineRule="auto"/>
              <w:jc w:val="center"/>
              <w:rPr>
                <w:b/>
              </w:rPr>
            </w:pPr>
            <w:r w:rsidRPr="00380FA4">
              <w:rPr>
                <w:b/>
              </w:rPr>
              <w:t>Lp.</w:t>
            </w:r>
          </w:p>
        </w:tc>
        <w:tc>
          <w:tcPr>
            <w:tcW w:w="1086" w:type="pct"/>
            <w:tcBorders>
              <w:top w:val="single" w:sz="4" w:space="0" w:color="000000"/>
              <w:left w:val="single" w:sz="4" w:space="0" w:color="000000"/>
              <w:bottom w:val="single" w:sz="4" w:space="0" w:color="000000"/>
            </w:tcBorders>
          </w:tcPr>
          <w:p w14:paraId="5E3ADD33" w14:textId="77777777" w:rsidR="00F257D5" w:rsidRPr="00380FA4" w:rsidRDefault="00F257D5" w:rsidP="009E0F1B">
            <w:pPr>
              <w:snapToGrid w:val="0"/>
              <w:spacing w:line="276" w:lineRule="auto"/>
              <w:jc w:val="center"/>
              <w:rPr>
                <w:b/>
              </w:rPr>
            </w:pPr>
            <w:r w:rsidRPr="00380FA4">
              <w:rPr>
                <w:b/>
              </w:rPr>
              <w:t>Lata</w:t>
            </w:r>
          </w:p>
        </w:tc>
        <w:tc>
          <w:tcPr>
            <w:tcW w:w="1939" w:type="pct"/>
            <w:tcBorders>
              <w:top w:val="single" w:sz="4" w:space="0" w:color="000000"/>
              <w:left w:val="single" w:sz="4" w:space="0" w:color="000000"/>
              <w:bottom w:val="single" w:sz="4" w:space="0" w:color="000000"/>
            </w:tcBorders>
          </w:tcPr>
          <w:p w14:paraId="1344CBB7" w14:textId="77777777" w:rsidR="00F257D5" w:rsidRPr="00380FA4" w:rsidRDefault="00F257D5" w:rsidP="009E0F1B">
            <w:pPr>
              <w:snapToGrid w:val="0"/>
              <w:spacing w:line="276" w:lineRule="auto"/>
              <w:jc w:val="center"/>
              <w:rPr>
                <w:b/>
              </w:rPr>
            </w:pPr>
            <w:r w:rsidRPr="00380FA4">
              <w:rPr>
                <w:b/>
              </w:rPr>
              <w:t>Liczba osób objętych pomocą</w:t>
            </w:r>
          </w:p>
        </w:tc>
        <w:tc>
          <w:tcPr>
            <w:tcW w:w="1560" w:type="pct"/>
            <w:tcBorders>
              <w:top w:val="single" w:sz="4" w:space="0" w:color="000000"/>
              <w:left w:val="single" w:sz="4" w:space="0" w:color="000000"/>
              <w:bottom w:val="single" w:sz="4" w:space="0" w:color="000000"/>
              <w:right w:val="single" w:sz="4" w:space="0" w:color="000000"/>
            </w:tcBorders>
          </w:tcPr>
          <w:p w14:paraId="5147EB52" w14:textId="77777777" w:rsidR="00F257D5" w:rsidRPr="00380FA4" w:rsidRDefault="00F257D5" w:rsidP="009E0F1B">
            <w:pPr>
              <w:snapToGrid w:val="0"/>
              <w:spacing w:line="276" w:lineRule="auto"/>
              <w:jc w:val="center"/>
              <w:rPr>
                <w:b/>
              </w:rPr>
            </w:pPr>
            <w:r w:rsidRPr="00380FA4">
              <w:rPr>
                <w:b/>
              </w:rPr>
              <w:t>Wydatkowana kwota</w:t>
            </w:r>
          </w:p>
        </w:tc>
      </w:tr>
      <w:tr w:rsidR="00154D72" w:rsidRPr="00380FA4" w14:paraId="54F1017E" w14:textId="77777777" w:rsidTr="009E0E07">
        <w:tc>
          <w:tcPr>
            <w:tcW w:w="415" w:type="pct"/>
            <w:tcBorders>
              <w:top w:val="single" w:sz="4" w:space="0" w:color="000000"/>
              <w:left w:val="single" w:sz="4" w:space="0" w:color="000000"/>
              <w:bottom w:val="single" w:sz="4" w:space="0" w:color="000000"/>
            </w:tcBorders>
            <w:vAlign w:val="center"/>
          </w:tcPr>
          <w:p w14:paraId="6C0ABC32" w14:textId="77777777" w:rsidR="00F257D5" w:rsidRPr="00380FA4" w:rsidRDefault="00F257D5" w:rsidP="009E0E07">
            <w:pPr>
              <w:numPr>
                <w:ilvl w:val="0"/>
                <w:numId w:val="19"/>
              </w:numPr>
              <w:snapToGrid w:val="0"/>
              <w:spacing w:line="276" w:lineRule="auto"/>
              <w:jc w:val="center"/>
            </w:pPr>
          </w:p>
        </w:tc>
        <w:tc>
          <w:tcPr>
            <w:tcW w:w="1086" w:type="pct"/>
            <w:tcBorders>
              <w:top w:val="single" w:sz="4" w:space="0" w:color="000000"/>
              <w:left w:val="single" w:sz="4" w:space="0" w:color="000000"/>
              <w:bottom w:val="single" w:sz="4" w:space="0" w:color="000000"/>
            </w:tcBorders>
            <w:vAlign w:val="center"/>
          </w:tcPr>
          <w:p w14:paraId="72E2AFD7" w14:textId="77777777" w:rsidR="00F257D5" w:rsidRPr="00380FA4" w:rsidRDefault="00642CDB" w:rsidP="009E0E07">
            <w:pPr>
              <w:snapToGrid w:val="0"/>
              <w:spacing w:line="276" w:lineRule="auto"/>
              <w:jc w:val="center"/>
            </w:pPr>
            <w:r w:rsidRPr="00380FA4">
              <w:t>2010</w:t>
            </w:r>
          </w:p>
        </w:tc>
        <w:tc>
          <w:tcPr>
            <w:tcW w:w="1939" w:type="pct"/>
            <w:tcBorders>
              <w:top w:val="single" w:sz="4" w:space="0" w:color="000000"/>
              <w:left w:val="single" w:sz="4" w:space="0" w:color="000000"/>
              <w:bottom w:val="single" w:sz="4" w:space="0" w:color="000000"/>
            </w:tcBorders>
          </w:tcPr>
          <w:p w14:paraId="7D80B7AC" w14:textId="77777777" w:rsidR="00F257D5" w:rsidRPr="00380FA4" w:rsidRDefault="00F257D5" w:rsidP="00610358">
            <w:pPr>
              <w:snapToGrid w:val="0"/>
              <w:spacing w:line="276" w:lineRule="auto"/>
              <w:jc w:val="center"/>
            </w:pPr>
            <w:r w:rsidRPr="00380FA4">
              <w:t>453</w:t>
            </w:r>
          </w:p>
        </w:tc>
        <w:tc>
          <w:tcPr>
            <w:tcW w:w="1560" w:type="pct"/>
            <w:tcBorders>
              <w:top w:val="single" w:sz="4" w:space="0" w:color="000000"/>
              <w:left w:val="single" w:sz="4" w:space="0" w:color="000000"/>
              <w:bottom w:val="single" w:sz="4" w:space="0" w:color="000000"/>
              <w:right w:val="single" w:sz="4" w:space="0" w:color="000000"/>
            </w:tcBorders>
          </w:tcPr>
          <w:p w14:paraId="4E134954" w14:textId="77777777" w:rsidR="00F257D5" w:rsidRPr="00380FA4" w:rsidRDefault="00F257D5" w:rsidP="00610358">
            <w:pPr>
              <w:snapToGrid w:val="0"/>
              <w:spacing w:line="276" w:lineRule="auto"/>
              <w:jc w:val="center"/>
            </w:pPr>
            <w:r w:rsidRPr="00380FA4">
              <w:t>1 529 450</w:t>
            </w:r>
          </w:p>
        </w:tc>
      </w:tr>
      <w:tr w:rsidR="00154D72" w:rsidRPr="00380FA4" w14:paraId="242E4519" w14:textId="77777777" w:rsidTr="009E0E07">
        <w:tc>
          <w:tcPr>
            <w:tcW w:w="415" w:type="pct"/>
            <w:tcBorders>
              <w:top w:val="single" w:sz="4" w:space="0" w:color="000000"/>
              <w:left w:val="single" w:sz="4" w:space="0" w:color="000000"/>
              <w:bottom w:val="single" w:sz="4" w:space="0" w:color="000000"/>
            </w:tcBorders>
            <w:vAlign w:val="center"/>
          </w:tcPr>
          <w:p w14:paraId="3CD320C8" w14:textId="77777777" w:rsidR="00F257D5" w:rsidRPr="00380FA4" w:rsidRDefault="00F257D5" w:rsidP="009E0E07">
            <w:pPr>
              <w:numPr>
                <w:ilvl w:val="0"/>
                <w:numId w:val="19"/>
              </w:numPr>
              <w:snapToGrid w:val="0"/>
              <w:spacing w:line="276" w:lineRule="auto"/>
              <w:jc w:val="center"/>
            </w:pPr>
          </w:p>
        </w:tc>
        <w:tc>
          <w:tcPr>
            <w:tcW w:w="1086" w:type="pct"/>
            <w:tcBorders>
              <w:top w:val="single" w:sz="4" w:space="0" w:color="000000"/>
              <w:left w:val="single" w:sz="4" w:space="0" w:color="000000"/>
              <w:bottom w:val="single" w:sz="4" w:space="0" w:color="000000"/>
            </w:tcBorders>
            <w:vAlign w:val="center"/>
          </w:tcPr>
          <w:p w14:paraId="0A9D629D" w14:textId="77777777" w:rsidR="00F257D5" w:rsidRPr="00380FA4" w:rsidRDefault="00F257D5" w:rsidP="009E0E07">
            <w:pPr>
              <w:snapToGrid w:val="0"/>
              <w:spacing w:line="276" w:lineRule="auto"/>
              <w:jc w:val="center"/>
            </w:pPr>
            <w:r w:rsidRPr="00380FA4">
              <w:t>2011</w:t>
            </w:r>
          </w:p>
        </w:tc>
        <w:tc>
          <w:tcPr>
            <w:tcW w:w="1939" w:type="pct"/>
            <w:tcBorders>
              <w:top w:val="single" w:sz="4" w:space="0" w:color="000000"/>
              <w:left w:val="single" w:sz="4" w:space="0" w:color="000000"/>
              <w:bottom w:val="single" w:sz="4" w:space="0" w:color="000000"/>
            </w:tcBorders>
          </w:tcPr>
          <w:p w14:paraId="52DCDF3A" w14:textId="77777777" w:rsidR="00F257D5" w:rsidRPr="00380FA4" w:rsidRDefault="00F257D5" w:rsidP="00610358">
            <w:pPr>
              <w:snapToGrid w:val="0"/>
              <w:spacing w:line="276" w:lineRule="auto"/>
              <w:jc w:val="center"/>
            </w:pPr>
            <w:r w:rsidRPr="00380FA4">
              <w:t>457</w:t>
            </w:r>
          </w:p>
        </w:tc>
        <w:tc>
          <w:tcPr>
            <w:tcW w:w="1560" w:type="pct"/>
            <w:tcBorders>
              <w:top w:val="single" w:sz="4" w:space="0" w:color="000000"/>
              <w:left w:val="single" w:sz="4" w:space="0" w:color="000000"/>
              <w:bottom w:val="single" w:sz="4" w:space="0" w:color="000000"/>
              <w:right w:val="single" w:sz="4" w:space="0" w:color="000000"/>
            </w:tcBorders>
          </w:tcPr>
          <w:p w14:paraId="7E6C84C4" w14:textId="77777777" w:rsidR="00F257D5" w:rsidRPr="00380FA4" w:rsidRDefault="00F257D5" w:rsidP="00610358">
            <w:pPr>
              <w:snapToGrid w:val="0"/>
              <w:spacing w:line="276" w:lineRule="auto"/>
              <w:jc w:val="center"/>
            </w:pPr>
            <w:r w:rsidRPr="00380FA4">
              <w:t>1 578 087</w:t>
            </w:r>
          </w:p>
        </w:tc>
      </w:tr>
      <w:tr w:rsidR="00154D72" w:rsidRPr="00380FA4" w14:paraId="75E68106" w14:textId="77777777" w:rsidTr="009E0E07">
        <w:tc>
          <w:tcPr>
            <w:tcW w:w="415" w:type="pct"/>
            <w:tcBorders>
              <w:top w:val="single" w:sz="4" w:space="0" w:color="000000"/>
              <w:left w:val="single" w:sz="4" w:space="0" w:color="000000"/>
              <w:bottom w:val="single" w:sz="4" w:space="0" w:color="000000"/>
            </w:tcBorders>
            <w:vAlign w:val="center"/>
          </w:tcPr>
          <w:p w14:paraId="1E1D8728" w14:textId="77777777" w:rsidR="00F257D5" w:rsidRPr="00380FA4" w:rsidRDefault="00F257D5" w:rsidP="009E0E07">
            <w:pPr>
              <w:numPr>
                <w:ilvl w:val="0"/>
                <w:numId w:val="19"/>
              </w:numPr>
              <w:snapToGrid w:val="0"/>
              <w:spacing w:line="276" w:lineRule="auto"/>
              <w:jc w:val="center"/>
            </w:pPr>
          </w:p>
        </w:tc>
        <w:tc>
          <w:tcPr>
            <w:tcW w:w="1086" w:type="pct"/>
            <w:tcBorders>
              <w:top w:val="single" w:sz="4" w:space="0" w:color="000000"/>
              <w:left w:val="single" w:sz="4" w:space="0" w:color="000000"/>
              <w:bottom w:val="single" w:sz="4" w:space="0" w:color="000000"/>
            </w:tcBorders>
            <w:vAlign w:val="center"/>
          </w:tcPr>
          <w:p w14:paraId="6DD6D069" w14:textId="77777777" w:rsidR="00F257D5" w:rsidRPr="00380FA4" w:rsidRDefault="00F257D5" w:rsidP="009E0E07">
            <w:pPr>
              <w:snapToGrid w:val="0"/>
              <w:spacing w:line="276" w:lineRule="auto"/>
              <w:jc w:val="center"/>
            </w:pPr>
            <w:r w:rsidRPr="00380FA4">
              <w:t>2012</w:t>
            </w:r>
          </w:p>
        </w:tc>
        <w:tc>
          <w:tcPr>
            <w:tcW w:w="1939" w:type="pct"/>
            <w:tcBorders>
              <w:top w:val="single" w:sz="4" w:space="0" w:color="000000"/>
              <w:left w:val="single" w:sz="4" w:space="0" w:color="000000"/>
              <w:bottom w:val="single" w:sz="4" w:space="0" w:color="000000"/>
            </w:tcBorders>
          </w:tcPr>
          <w:p w14:paraId="650645E7" w14:textId="77777777" w:rsidR="00F257D5" w:rsidRPr="00380FA4" w:rsidRDefault="00F257D5" w:rsidP="00610358">
            <w:pPr>
              <w:snapToGrid w:val="0"/>
              <w:spacing w:line="276" w:lineRule="auto"/>
              <w:jc w:val="center"/>
            </w:pPr>
            <w:r w:rsidRPr="00380FA4">
              <w:t>459</w:t>
            </w:r>
          </w:p>
        </w:tc>
        <w:tc>
          <w:tcPr>
            <w:tcW w:w="1560" w:type="pct"/>
            <w:tcBorders>
              <w:top w:val="single" w:sz="4" w:space="0" w:color="000000"/>
              <w:left w:val="single" w:sz="4" w:space="0" w:color="000000"/>
              <w:bottom w:val="single" w:sz="4" w:space="0" w:color="000000"/>
              <w:right w:val="single" w:sz="4" w:space="0" w:color="000000"/>
            </w:tcBorders>
          </w:tcPr>
          <w:p w14:paraId="3CB48F34" w14:textId="77777777" w:rsidR="00F257D5" w:rsidRPr="00380FA4" w:rsidRDefault="00F257D5" w:rsidP="00610358">
            <w:pPr>
              <w:snapToGrid w:val="0"/>
              <w:spacing w:line="276" w:lineRule="auto"/>
              <w:jc w:val="center"/>
            </w:pPr>
            <w:r w:rsidRPr="00380FA4">
              <w:t>1 642 340</w:t>
            </w:r>
          </w:p>
        </w:tc>
      </w:tr>
      <w:tr w:rsidR="00154D72" w:rsidRPr="00380FA4" w14:paraId="49A6A06B" w14:textId="77777777" w:rsidTr="009E0E07">
        <w:tc>
          <w:tcPr>
            <w:tcW w:w="415" w:type="pct"/>
            <w:tcBorders>
              <w:top w:val="single" w:sz="4" w:space="0" w:color="000000"/>
              <w:left w:val="single" w:sz="4" w:space="0" w:color="000000"/>
              <w:bottom w:val="single" w:sz="4" w:space="0" w:color="000000"/>
            </w:tcBorders>
            <w:vAlign w:val="center"/>
          </w:tcPr>
          <w:p w14:paraId="26F0B9CB" w14:textId="77777777" w:rsidR="006F744A" w:rsidRPr="00380FA4" w:rsidRDefault="006F744A" w:rsidP="009E0E07">
            <w:pPr>
              <w:numPr>
                <w:ilvl w:val="0"/>
                <w:numId w:val="19"/>
              </w:numPr>
              <w:snapToGrid w:val="0"/>
              <w:spacing w:line="276" w:lineRule="auto"/>
              <w:jc w:val="center"/>
            </w:pPr>
          </w:p>
        </w:tc>
        <w:tc>
          <w:tcPr>
            <w:tcW w:w="1086" w:type="pct"/>
            <w:tcBorders>
              <w:top w:val="single" w:sz="4" w:space="0" w:color="000000"/>
              <w:left w:val="single" w:sz="4" w:space="0" w:color="000000"/>
              <w:bottom w:val="single" w:sz="4" w:space="0" w:color="000000"/>
            </w:tcBorders>
            <w:vAlign w:val="center"/>
          </w:tcPr>
          <w:p w14:paraId="7C1468E6" w14:textId="77777777" w:rsidR="006F744A" w:rsidRPr="00380FA4" w:rsidRDefault="006F744A" w:rsidP="009E0E07">
            <w:pPr>
              <w:snapToGrid w:val="0"/>
              <w:spacing w:line="276" w:lineRule="auto"/>
              <w:jc w:val="center"/>
            </w:pPr>
            <w:r w:rsidRPr="00380FA4">
              <w:t>2013</w:t>
            </w:r>
          </w:p>
        </w:tc>
        <w:tc>
          <w:tcPr>
            <w:tcW w:w="1939" w:type="pct"/>
            <w:tcBorders>
              <w:top w:val="single" w:sz="4" w:space="0" w:color="000000"/>
              <w:left w:val="single" w:sz="4" w:space="0" w:color="000000"/>
              <w:bottom w:val="single" w:sz="4" w:space="0" w:color="000000"/>
            </w:tcBorders>
          </w:tcPr>
          <w:p w14:paraId="36093CB0" w14:textId="77777777" w:rsidR="006F744A" w:rsidRPr="00380FA4" w:rsidRDefault="006F744A" w:rsidP="00610358">
            <w:pPr>
              <w:snapToGrid w:val="0"/>
              <w:spacing w:line="276" w:lineRule="auto"/>
              <w:jc w:val="center"/>
            </w:pPr>
            <w:r w:rsidRPr="00380FA4">
              <w:t>465</w:t>
            </w:r>
          </w:p>
        </w:tc>
        <w:tc>
          <w:tcPr>
            <w:tcW w:w="1560" w:type="pct"/>
            <w:tcBorders>
              <w:top w:val="single" w:sz="4" w:space="0" w:color="000000"/>
              <w:left w:val="single" w:sz="4" w:space="0" w:color="000000"/>
              <w:bottom w:val="single" w:sz="4" w:space="0" w:color="000000"/>
              <w:right w:val="single" w:sz="4" w:space="0" w:color="000000"/>
            </w:tcBorders>
          </w:tcPr>
          <w:p w14:paraId="1B69EC9A" w14:textId="77777777" w:rsidR="006F744A" w:rsidRPr="00380FA4" w:rsidRDefault="006F744A" w:rsidP="00610358">
            <w:pPr>
              <w:snapToGrid w:val="0"/>
              <w:spacing w:line="276" w:lineRule="auto"/>
              <w:jc w:val="center"/>
            </w:pPr>
            <w:r w:rsidRPr="00380FA4">
              <w:t>1 896 782</w:t>
            </w:r>
          </w:p>
        </w:tc>
      </w:tr>
      <w:tr w:rsidR="00154D72" w:rsidRPr="00380FA4" w14:paraId="0708F4A8" w14:textId="77777777" w:rsidTr="009E0E07">
        <w:tc>
          <w:tcPr>
            <w:tcW w:w="415" w:type="pct"/>
            <w:tcBorders>
              <w:top w:val="single" w:sz="4" w:space="0" w:color="000000"/>
              <w:left w:val="single" w:sz="4" w:space="0" w:color="000000"/>
              <w:bottom w:val="single" w:sz="4" w:space="0" w:color="000000"/>
            </w:tcBorders>
            <w:vAlign w:val="center"/>
          </w:tcPr>
          <w:p w14:paraId="186505DC" w14:textId="77777777" w:rsidR="0092090E" w:rsidRPr="00380FA4" w:rsidRDefault="0092090E" w:rsidP="009E0E07">
            <w:pPr>
              <w:numPr>
                <w:ilvl w:val="0"/>
                <w:numId w:val="19"/>
              </w:numPr>
              <w:snapToGrid w:val="0"/>
              <w:spacing w:line="276" w:lineRule="auto"/>
              <w:jc w:val="center"/>
            </w:pPr>
          </w:p>
        </w:tc>
        <w:tc>
          <w:tcPr>
            <w:tcW w:w="1086" w:type="pct"/>
            <w:tcBorders>
              <w:top w:val="single" w:sz="4" w:space="0" w:color="000000"/>
              <w:left w:val="single" w:sz="4" w:space="0" w:color="000000"/>
              <w:bottom w:val="single" w:sz="4" w:space="0" w:color="000000"/>
            </w:tcBorders>
            <w:vAlign w:val="center"/>
          </w:tcPr>
          <w:p w14:paraId="769E8C5B" w14:textId="77777777" w:rsidR="0092090E" w:rsidRPr="00380FA4" w:rsidRDefault="00642CDB" w:rsidP="009E0E07">
            <w:pPr>
              <w:snapToGrid w:val="0"/>
              <w:spacing w:line="276" w:lineRule="auto"/>
              <w:jc w:val="center"/>
            </w:pPr>
            <w:r w:rsidRPr="00380FA4">
              <w:t>2014</w:t>
            </w:r>
          </w:p>
        </w:tc>
        <w:tc>
          <w:tcPr>
            <w:tcW w:w="1939" w:type="pct"/>
            <w:tcBorders>
              <w:top w:val="single" w:sz="4" w:space="0" w:color="000000"/>
              <w:left w:val="single" w:sz="4" w:space="0" w:color="000000"/>
              <w:bottom w:val="single" w:sz="4" w:space="0" w:color="000000"/>
            </w:tcBorders>
          </w:tcPr>
          <w:p w14:paraId="3B7B6B2E" w14:textId="77777777" w:rsidR="0092090E" w:rsidRPr="00380FA4" w:rsidRDefault="0092090E" w:rsidP="00610358">
            <w:pPr>
              <w:snapToGrid w:val="0"/>
              <w:spacing w:line="276" w:lineRule="auto"/>
              <w:jc w:val="center"/>
            </w:pPr>
            <w:r w:rsidRPr="00380FA4">
              <w:t>454</w:t>
            </w:r>
          </w:p>
        </w:tc>
        <w:tc>
          <w:tcPr>
            <w:tcW w:w="1560" w:type="pct"/>
            <w:tcBorders>
              <w:top w:val="single" w:sz="4" w:space="0" w:color="000000"/>
              <w:left w:val="single" w:sz="4" w:space="0" w:color="000000"/>
              <w:bottom w:val="single" w:sz="4" w:space="0" w:color="000000"/>
              <w:right w:val="single" w:sz="4" w:space="0" w:color="000000"/>
            </w:tcBorders>
          </w:tcPr>
          <w:p w14:paraId="08CBA1C0" w14:textId="77777777" w:rsidR="0092090E" w:rsidRPr="00380FA4" w:rsidRDefault="0092090E" w:rsidP="00610358">
            <w:pPr>
              <w:snapToGrid w:val="0"/>
              <w:spacing w:line="276" w:lineRule="auto"/>
              <w:jc w:val="center"/>
            </w:pPr>
            <w:r w:rsidRPr="00380FA4">
              <w:t>1 952 726</w:t>
            </w:r>
          </w:p>
        </w:tc>
      </w:tr>
      <w:tr w:rsidR="00154D72" w:rsidRPr="00380FA4" w14:paraId="1A8303AB" w14:textId="77777777" w:rsidTr="009E0E07">
        <w:tc>
          <w:tcPr>
            <w:tcW w:w="415" w:type="pct"/>
            <w:tcBorders>
              <w:top w:val="single" w:sz="4" w:space="0" w:color="000000"/>
              <w:left w:val="single" w:sz="4" w:space="0" w:color="000000"/>
              <w:bottom w:val="single" w:sz="4" w:space="0" w:color="000000"/>
            </w:tcBorders>
            <w:vAlign w:val="center"/>
          </w:tcPr>
          <w:p w14:paraId="7D9E8374" w14:textId="77777777" w:rsidR="00515AEA" w:rsidRPr="00380FA4" w:rsidRDefault="00515AEA" w:rsidP="009E0E07">
            <w:pPr>
              <w:numPr>
                <w:ilvl w:val="0"/>
                <w:numId w:val="19"/>
              </w:numPr>
              <w:snapToGrid w:val="0"/>
              <w:spacing w:line="276" w:lineRule="auto"/>
              <w:jc w:val="center"/>
            </w:pPr>
          </w:p>
        </w:tc>
        <w:tc>
          <w:tcPr>
            <w:tcW w:w="1086" w:type="pct"/>
            <w:tcBorders>
              <w:top w:val="single" w:sz="4" w:space="0" w:color="000000"/>
              <w:left w:val="single" w:sz="4" w:space="0" w:color="000000"/>
              <w:bottom w:val="single" w:sz="4" w:space="0" w:color="000000"/>
            </w:tcBorders>
            <w:vAlign w:val="center"/>
          </w:tcPr>
          <w:p w14:paraId="452602B5" w14:textId="77777777" w:rsidR="00515AEA" w:rsidRPr="00380FA4" w:rsidRDefault="00642CDB" w:rsidP="009E0E07">
            <w:pPr>
              <w:snapToGrid w:val="0"/>
              <w:spacing w:line="276" w:lineRule="auto"/>
              <w:jc w:val="center"/>
            </w:pPr>
            <w:r w:rsidRPr="00380FA4">
              <w:t>2015</w:t>
            </w:r>
          </w:p>
        </w:tc>
        <w:tc>
          <w:tcPr>
            <w:tcW w:w="1939" w:type="pct"/>
            <w:tcBorders>
              <w:top w:val="single" w:sz="4" w:space="0" w:color="000000"/>
              <w:left w:val="single" w:sz="4" w:space="0" w:color="000000"/>
              <w:bottom w:val="single" w:sz="4" w:space="0" w:color="000000"/>
            </w:tcBorders>
          </w:tcPr>
          <w:p w14:paraId="5E42C679" w14:textId="77777777" w:rsidR="00515AEA" w:rsidRPr="00380FA4" w:rsidRDefault="00BE4B4A" w:rsidP="00610358">
            <w:pPr>
              <w:snapToGrid w:val="0"/>
              <w:spacing w:line="276" w:lineRule="auto"/>
              <w:jc w:val="center"/>
            </w:pPr>
            <w:r w:rsidRPr="00380FA4">
              <w:t>487</w:t>
            </w:r>
          </w:p>
        </w:tc>
        <w:tc>
          <w:tcPr>
            <w:tcW w:w="1560" w:type="pct"/>
            <w:tcBorders>
              <w:top w:val="single" w:sz="4" w:space="0" w:color="000000"/>
              <w:left w:val="single" w:sz="4" w:space="0" w:color="000000"/>
              <w:bottom w:val="single" w:sz="4" w:space="0" w:color="000000"/>
              <w:right w:val="single" w:sz="4" w:space="0" w:color="000000"/>
            </w:tcBorders>
          </w:tcPr>
          <w:p w14:paraId="42C4FF4D" w14:textId="77777777" w:rsidR="00515AEA" w:rsidRPr="00380FA4" w:rsidRDefault="00BE4B4A" w:rsidP="00610358">
            <w:pPr>
              <w:snapToGrid w:val="0"/>
              <w:spacing w:line="276" w:lineRule="auto"/>
              <w:jc w:val="center"/>
            </w:pPr>
            <w:r w:rsidRPr="00380FA4">
              <w:t>2 061 126</w:t>
            </w:r>
          </w:p>
        </w:tc>
      </w:tr>
      <w:tr w:rsidR="00154D72" w:rsidRPr="00380FA4" w14:paraId="3248C93D" w14:textId="77777777" w:rsidTr="009E0E07">
        <w:tc>
          <w:tcPr>
            <w:tcW w:w="415" w:type="pct"/>
            <w:tcBorders>
              <w:top w:val="single" w:sz="4" w:space="0" w:color="000000"/>
              <w:left w:val="single" w:sz="4" w:space="0" w:color="000000"/>
              <w:bottom w:val="single" w:sz="4" w:space="0" w:color="000000"/>
            </w:tcBorders>
            <w:vAlign w:val="center"/>
          </w:tcPr>
          <w:p w14:paraId="2F3070AB" w14:textId="77777777" w:rsidR="00970298" w:rsidRPr="00380FA4" w:rsidRDefault="00970298" w:rsidP="009E0E07">
            <w:pPr>
              <w:numPr>
                <w:ilvl w:val="0"/>
                <w:numId w:val="19"/>
              </w:numPr>
              <w:snapToGrid w:val="0"/>
              <w:spacing w:line="276" w:lineRule="auto"/>
              <w:jc w:val="center"/>
            </w:pPr>
          </w:p>
        </w:tc>
        <w:tc>
          <w:tcPr>
            <w:tcW w:w="1086" w:type="pct"/>
            <w:tcBorders>
              <w:top w:val="single" w:sz="4" w:space="0" w:color="000000"/>
              <w:left w:val="single" w:sz="4" w:space="0" w:color="000000"/>
              <w:bottom w:val="single" w:sz="4" w:space="0" w:color="000000"/>
            </w:tcBorders>
            <w:vAlign w:val="center"/>
          </w:tcPr>
          <w:p w14:paraId="705F16C7" w14:textId="77777777" w:rsidR="00970298" w:rsidRPr="00380FA4" w:rsidRDefault="00642CDB" w:rsidP="009E0E07">
            <w:pPr>
              <w:snapToGrid w:val="0"/>
              <w:spacing w:line="276" w:lineRule="auto"/>
              <w:jc w:val="center"/>
            </w:pPr>
            <w:r w:rsidRPr="00380FA4">
              <w:t>2016</w:t>
            </w:r>
          </w:p>
        </w:tc>
        <w:tc>
          <w:tcPr>
            <w:tcW w:w="1939" w:type="pct"/>
            <w:tcBorders>
              <w:top w:val="single" w:sz="4" w:space="0" w:color="000000"/>
              <w:left w:val="single" w:sz="4" w:space="0" w:color="000000"/>
              <w:bottom w:val="single" w:sz="4" w:space="0" w:color="000000"/>
            </w:tcBorders>
          </w:tcPr>
          <w:p w14:paraId="0AF9B526" w14:textId="77777777" w:rsidR="00970298" w:rsidRPr="00380FA4" w:rsidRDefault="009E532D" w:rsidP="00610358">
            <w:pPr>
              <w:snapToGrid w:val="0"/>
              <w:spacing w:line="276" w:lineRule="auto"/>
              <w:jc w:val="center"/>
            </w:pPr>
            <w:r w:rsidRPr="00380FA4">
              <w:t>487</w:t>
            </w:r>
          </w:p>
        </w:tc>
        <w:tc>
          <w:tcPr>
            <w:tcW w:w="1560" w:type="pct"/>
            <w:tcBorders>
              <w:top w:val="single" w:sz="4" w:space="0" w:color="000000"/>
              <w:left w:val="single" w:sz="4" w:space="0" w:color="000000"/>
              <w:bottom w:val="single" w:sz="4" w:space="0" w:color="000000"/>
              <w:right w:val="single" w:sz="4" w:space="0" w:color="000000"/>
            </w:tcBorders>
          </w:tcPr>
          <w:p w14:paraId="28A7392A" w14:textId="77777777" w:rsidR="00970298" w:rsidRPr="00380FA4" w:rsidRDefault="00D76271" w:rsidP="00610358">
            <w:pPr>
              <w:snapToGrid w:val="0"/>
              <w:spacing w:line="276" w:lineRule="auto"/>
              <w:jc w:val="center"/>
            </w:pPr>
            <w:r w:rsidRPr="00380FA4">
              <w:t>2 374 134</w:t>
            </w:r>
          </w:p>
        </w:tc>
      </w:tr>
      <w:tr w:rsidR="00154D72" w:rsidRPr="00380FA4" w14:paraId="5F156C33" w14:textId="77777777" w:rsidTr="009E0E07">
        <w:tc>
          <w:tcPr>
            <w:tcW w:w="415" w:type="pct"/>
            <w:tcBorders>
              <w:top w:val="single" w:sz="4" w:space="0" w:color="000000"/>
              <w:left w:val="single" w:sz="4" w:space="0" w:color="000000"/>
              <w:bottom w:val="single" w:sz="4" w:space="0" w:color="000000"/>
            </w:tcBorders>
            <w:vAlign w:val="center"/>
          </w:tcPr>
          <w:p w14:paraId="2D5CFFDB" w14:textId="77777777" w:rsidR="00642CDB" w:rsidRPr="00380FA4" w:rsidRDefault="00642CDB" w:rsidP="009E0E07">
            <w:pPr>
              <w:numPr>
                <w:ilvl w:val="0"/>
                <w:numId w:val="19"/>
              </w:numPr>
              <w:snapToGrid w:val="0"/>
              <w:spacing w:line="276" w:lineRule="auto"/>
              <w:jc w:val="center"/>
            </w:pPr>
          </w:p>
        </w:tc>
        <w:tc>
          <w:tcPr>
            <w:tcW w:w="1086" w:type="pct"/>
            <w:tcBorders>
              <w:top w:val="single" w:sz="4" w:space="0" w:color="000000"/>
              <w:left w:val="single" w:sz="4" w:space="0" w:color="000000"/>
              <w:bottom w:val="single" w:sz="4" w:space="0" w:color="000000"/>
            </w:tcBorders>
            <w:vAlign w:val="center"/>
          </w:tcPr>
          <w:p w14:paraId="63D02E1A" w14:textId="77777777" w:rsidR="00642CDB" w:rsidRPr="00380FA4" w:rsidRDefault="00642CDB" w:rsidP="009E0E07">
            <w:pPr>
              <w:snapToGrid w:val="0"/>
              <w:spacing w:line="276" w:lineRule="auto"/>
              <w:jc w:val="center"/>
            </w:pPr>
            <w:r w:rsidRPr="00380FA4">
              <w:t>2017</w:t>
            </w:r>
          </w:p>
        </w:tc>
        <w:tc>
          <w:tcPr>
            <w:tcW w:w="1939" w:type="pct"/>
            <w:tcBorders>
              <w:top w:val="single" w:sz="4" w:space="0" w:color="000000"/>
              <w:left w:val="single" w:sz="4" w:space="0" w:color="000000"/>
              <w:bottom w:val="single" w:sz="4" w:space="0" w:color="000000"/>
            </w:tcBorders>
          </w:tcPr>
          <w:p w14:paraId="44858877" w14:textId="77777777" w:rsidR="00642CDB" w:rsidRPr="00380FA4" w:rsidRDefault="00642CDB" w:rsidP="00610358">
            <w:pPr>
              <w:snapToGrid w:val="0"/>
              <w:spacing w:line="276" w:lineRule="auto"/>
              <w:jc w:val="center"/>
            </w:pPr>
            <w:r w:rsidRPr="00380FA4">
              <w:t>497</w:t>
            </w:r>
          </w:p>
        </w:tc>
        <w:tc>
          <w:tcPr>
            <w:tcW w:w="1560" w:type="pct"/>
            <w:tcBorders>
              <w:top w:val="single" w:sz="4" w:space="0" w:color="000000"/>
              <w:left w:val="single" w:sz="4" w:space="0" w:color="000000"/>
              <w:bottom w:val="single" w:sz="4" w:space="0" w:color="000000"/>
              <w:right w:val="single" w:sz="4" w:space="0" w:color="000000"/>
            </w:tcBorders>
          </w:tcPr>
          <w:p w14:paraId="51D12215" w14:textId="77777777" w:rsidR="00642CDB" w:rsidRPr="00380FA4" w:rsidRDefault="00642CDB" w:rsidP="00610358">
            <w:pPr>
              <w:snapToGrid w:val="0"/>
              <w:spacing w:line="276" w:lineRule="auto"/>
              <w:jc w:val="center"/>
            </w:pPr>
            <w:r w:rsidRPr="00380FA4">
              <w:t>2 329 093</w:t>
            </w:r>
          </w:p>
        </w:tc>
      </w:tr>
      <w:tr w:rsidR="00956CF4" w:rsidRPr="00380FA4" w14:paraId="0D413FC9" w14:textId="77777777" w:rsidTr="009E0E07">
        <w:tc>
          <w:tcPr>
            <w:tcW w:w="415" w:type="pct"/>
            <w:tcBorders>
              <w:top w:val="single" w:sz="4" w:space="0" w:color="000000"/>
              <w:left w:val="single" w:sz="4" w:space="0" w:color="000000"/>
              <w:bottom w:val="single" w:sz="4" w:space="0" w:color="000000"/>
            </w:tcBorders>
            <w:vAlign w:val="center"/>
          </w:tcPr>
          <w:p w14:paraId="53E4C1EF" w14:textId="77777777" w:rsidR="00956CF4" w:rsidRPr="00380FA4" w:rsidRDefault="00956CF4" w:rsidP="009E0E07">
            <w:pPr>
              <w:numPr>
                <w:ilvl w:val="0"/>
                <w:numId w:val="19"/>
              </w:numPr>
              <w:snapToGrid w:val="0"/>
              <w:spacing w:line="276" w:lineRule="auto"/>
              <w:jc w:val="center"/>
              <w:rPr>
                <w:b/>
              </w:rPr>
            </w:pPr>
          </w:p>
        </w:tc>
        <w:tc>
          <w:tcPr>
            <w:tcW w:w="1086" w:type="pct"/>
            <w:tcBorders>
              <w:top w:val="single" w:sz="4" w:space="0" w:color="000000"/>
              <w:left w:val="single" w:sz="4" w:space="0" w:color="000000"/>
              <w:bottom w:val="single" w:sz="4" w:space="0" w:color="000000"/>
            </w:tcBorders>
            <w:vAlign w:val="center"/>
          </w:tcPr>
          <w:p w14:paraId="09F0CCC3" w14:textId="77777777" w:rsidR="00956CF4" w:rsidRPr="00380FA4" w:rsidRDefault="00956CF4" w:rsidP="009E0E07">
            <w:pPr>
              <w:snapToGrid w:val="0"/>
              <w:spacing w:line="276" w:lineRule="auto"/>
              <w:jc w:val="center"/>
              <w:rPr>
                <w:b/>
              </w:rPr>
            </w:pPr>
            <w:r w:rsidRPr="00380FA4">
              <w:rPr>
                <w:b/>
              </w:rPr>
              <w:t>2018</w:t>
            </w:r>
          </w:p>
        </w:tc>
        <w:tc>
          <w:tcPr>
            <w:tcW w:w="1939" w:type="pct"/>
            <w:tcBorders>
              <w:top w:val="single" w:sz="4" w:space="0" w:color="000000"/>
              <w:left w:val="single" w:sz="4" w:space="0" w:color="000000"/>
              <w:bottom w:val="single" w:sz="4" w:space="0" w:color="000000"/>
            </w:tcBorders>
          </w:tcPr>
          <w:p w14:paraId="75EC0DA2" w14:textId="77777777" w:rsidR="00956CF4" w:rsidRPr="00380FA4" w:rsidRDefault="000E33BF" w:rsidP="00610358">
            <w:pPr>
              <w:snapToGrid w:val="0"/>
              <w:spacing w:line="276" w:lineRule="auto"/>
              <w:jc w:val="center"/>
              <w:rPr>
                <w:b/>
              </w:rPr>
            </w:pPr>
            <w:r w:rsidRPr="00380FA4">
              <w:rPr>
                <w:b/>
              </w:rPr>
              <w:t>458</w:t>
            </w:r>
          </w:p>
        </w:tc>
        <w:tc>
          <w:tcPr>
            <w:tcW w:w="1560" w:type="pct"/>
            <w:tcBorders>
              <w:top w:val="single" w:sz="4" w:space="0" w:color="000000"/>
              <w:left w:val="single" w:sz="4" w:space="0" w:color="000000"/>
              <w:bottom w:val="single" w:sz="4" w:space="0" w:color="000000"/>
              <w:right w:val="single" w:sz="4" w:space="0" w:color="000000"/>
            </w:tcBorders>
          </w:tcPr>
          <w:p w14:paraId="7BD3F3EA" w14:textId="77777777" w:rsidR="00956CF4" w:rsidRPr="009E0F1B" w:rsidRDefault="000E33BF" w:rsidP="000E33BF">
            <w:pPr>
              <w:snapToGrid w:val="0"/>
              <w:jc w:val="center"/>
              <w:rPr>
                <w:b/>
              </w:rPr>
            </w:pPr>
            <w:r w:rsidRPr="009E0F1B">
              <w:rPr>
                <w:b/>
              </w:rPr>
              <w:t>2 219 461</w:t>
            </w:r>
          </w:p>
        </w:tc>
      </w:tr>
    </w:tbl>
    <w:p w14:paraId="1B38CB87" w14:textId="77777777" w:rsidR="00F257D5" w:rsidRPr="00380FA4" w:rsidRDefault="00F257D5" w:rsidP="00F257D5">
      <w:pPr>
        <w:ind w:left="180"/>
        <w:jc w:val="both"/>
        <w:rPr>
          <w:b/>
          <w:bCs/>
        </w:rPr>
      </w:pPr>
    </w:p>
    <w:p w14:paraId="6CE4B4C9" w14:textId="77777777" w:rsidR="004A0B1D" w:rsidRPr="00380FA4" w:rsidRDefault="004A0B1D" w:rsidP="00DC740F">
      <w:pPr>
        <w:ind w:left="180" w:hanging="180"/>
        <w:jc w:val="both"/>
        <w:rPr>
          <w:b/>
          <w:bCs/>
        </w:rPr>
      </w:pPr>
      <w:r w:rsidRPr="00380FA4">
        <w:rPr>
          <w:b/>
          <w:bCs/>
        </w:rPr>
        <w:t>2.  Zasiłek  okresowy.</w:t>
      </w:r>
    </w:p>
    <w:p w14:paraId="1CF86C72" w14:textId="77777777" w:rsidR="00B84561" w:rsidRPr="00380FA4" w:rsidRDefault="00B84561" w:rsidP="00B84561">
      <w:pPr>
        <w:ind w:left="180"/>
        <w:jc w:val="both"/>
        <w:rPr>
          <w:b/>
          <w:bCs/>
        </w:rPr>
      </w:pPr>
    </w:p>
    <w:p w14:paraId="01651AC6" w14:textId="77777777" w:rsidR="007D4848" w:rsidRPr="00380FA4" w:rsidRDefault="004A0B1D" w:rsidP="00AD7837">
      <w:pPr>
        <w:jc w:val="both"/>
      </w:pPr>
      <w:r w:rsidRPr="00380FA4">
        <w:tab/>
      </w:r>
      <w:r w:rsidR="007D4848" w:rsidRPr="00380FA4">
        <w:t xml:space="preserve">Zasiłek okresowy przysługuje w szczególności ze </w:t>
      </w:r>
      <w:r w:rsidR="00AD7837" w:rsidRPr="00380FA4">
        <w:t xml:space="preserve">względu na długotrwałą chorobę, </w:t>
      </w:r>
      <w:r w:rsidR="007D4848" w:rsidRPr="00380FA4">
        <w:t xml:space="preserve">niepełnosprawność, bezrobocie, możliwość utrzymania lub nabycia uprawnień do świadczeń                   z innych systemów zabezpieczenia społecznego. </w:t>
      </w:r>
    </w:p>
    <w:p w14:paraId="1EC0CABD" w14:textId="77777777" w:rsidR="007D4848" w:rsidRPr="00380FA4" w:rsidRDefault="00170975" w:rsidP="007D4848">
      <w:pPr>
        <w:jc w:val="both"/>
      </w:pPr>
      <w:r w:rsidRPr="00380FA4">
        <w:tab/>
      </w:r>
      <w:r w:rsidR="007D4848" w:rsidRPr="00380FA4">
        <w:t>Kwota zasiłku okresowego stanowi różnicę między kryterium dochodowym, a posiadanym dochodem, z tym że zasiłek nie może być niższy od 50 % tej różnicy, jednak nie mniej niż 20,00 zł.</w:t>
      </w:r>
    </w:p>
    <w:p w14:paraId="652E7FF6" w14:textId="77777777" w:rsidR="007D4848" w:rsidRPr="00380FA4" w:rsidRDefault="007D4848" w:rsidP="007D4848">
      <w:pPr>
        <w:jc w:val="both"/>
      </w:pPr>
      <w:r w:rsidRPr="00380FA4">
        <w:t xml:space="preserve">Gmina </w:t>
      </w:r>
      <w:r w:rsidR="00AF636E" w:rsidRPr="00380FA4">
        <w:t xml:space="preserve">Miejska </w:t>
      </w:r>
      <w:r w:rsidRPr="00380FA4">
        <w:t>Przemyśl w 201</w:t>
      </w:r>
      <w:r w:rsidR="00C44F26" w:rsidRPr="00380FA4">
        <w:t>8</w:t>
      </w:r>
      <w:r w:rsidRPr="00380FA4">
        <w:t xml:space="preserve"> r. otrzymała dotację celową na realizację tego zadania z  budżetu  państwa, a uzupełnienie zasiłku nastąpiło ze środków własnych gminy. </w:t>
      </w:r>
    </w:p>
    <w:p w14:paraId="43EFFAC3" w14:textId="77777777" w:rsidR="00546F98" w:rsidRPr="00380FA4" w:rsidRDefault="00546F98" w:rsidP="00F257D5">
      <w:pPr>
        <w:jc w:val="both"/>
        <w:rPr>
          <w:b/>
        </w:rPr>
      </w:pPr>
    </w:p>
    <w:p w14:paraId="6873ECB2" w14:textId="77777777" w:rsidR="00F257D5" w:rsidRPr="00380FA4" w:rsidRDefault="00F257D5" w:rsidP="0065342D">
      <w:pPr>
        <w:jc w:val="both"/>
        <w:rPr>
          <w:b/>
        </w:rPr>
      </w:pPr>
      <w:r w:rsidRPr="00380FA4">
        <w:rPr>
          <w:b/>
        </w:rPr>
        <w:t>Tabela Nr 9. Realizacja zasiłków okresowych</w:t>
      </w:r>
      <w:r w:rsidR="00BE097E" w:rsidRPr="00380FA4">
        <w:rPr>
          <w:b/>
        </w:rPr>
        <w:t xml:space="preserve"> w latach 201</w:t>
      </w:r>
      <w:r w:rsidR="00956CF4" w:rsidRPr="00380FA4">
        <w:rPr>
          <w:b/>
        </w:rPr>
        <w:t>3</w:t>
      </w:r>
      <w:r w:rsidR="00BE097E" w:rsidRPr="00380FA4">
        <w:rPr>
          <w:b/>
        </w:rPr>
        <w:t>-201</w:t>
      </w:r>
      <w:r w:rsidR="00956CF4" w:rsidRPr="00380FA4">
        <w:rPr>
          <w:b/>
        </w:rPr>
        <w:t>8</w:t>
      </w:r>
      <w:r w:rsidR="00BE097E" w:rsidRPr="00380FA4">
        <w:rPr>
          <w:b/>
        </w:rPr>
        <w:t>.</w:t>
      </w:r>
    </w:p>
    <w:tbl>
      <w:tblPr>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37"/>
        <w:gridCol w:w="1233"/>
        <w:gridCol w:w="1233"/>
        <w:gridCol w:w="1234"/>
        <w:gridCol w:w="1234"/>
        <w:gridCol w:w="1234"/>
        <w:gridCol w:w="1232"/>
      </w:tblGrid>
      <w:tr w:rsidR="00956CF4" w:rsidRPr="00380FA4" w14:paraId="2FCB12B4" w14:textId="77777777" w:rsidTr="00956CF4">
        <w:tc>
          <w:tcPr>
            <w:tcW w:w="1161" w:type="pct"/>
          </w:tcPr>
          <w:p w14:paraId="424C4B0C" w14:textId="77777777" w:rsidR="00956CF4" w:rsidRPr="00380FA4" w:rsidRDefault="00956CF4" w:rsidP="00956CF4">
            <w:pPr>
              <w:snapToGrid w:val="0"/>
              <w:jc w:val="center"/>
              <w:rPr>
                <w:b/>
              </w:rPr>
            </w:pPr>
            <w:r w:rsidRPr="00380FA4">
              <w:rPr>
                <w:b/>
              </w:rPr>
              <w:t>Wyszczególnienie</w:t>
            </w:r>
          </w:p>
        </w:tc>
        <w:tc>
          <w:tcPr>
            <w:tcW w:w="640" w:type="pct"/>
          </w:tcPr>
          <w:p w14:paraId="03E7D1CC" w14:textId="77777777" w:rsidR="00956CF4" w:rsidRPr="00380FA4" w:rsidRDefault="00956CF4" w:rsidP="00956CF4">
            <w:pPr>
              <w:snapToGrid w:val="0"/>
              <w:jc w:val="center"/>
              <w:rPr>
                <w:b/>
              </w:rPr>
            </w:pPr>
            <w:r w:rsidRPr="00380FA4">
              <w:rPr>
                <w:b/>
              </w:rPr>
              <w:t>2013</w:t>
            </w:r>
          </w:p>
        </w:tc>
        <w:tc>
          <w:tcPr>
            <w:tcW w:w="640" w:type="pct"/>
          </w:tcPr>
          <w:p w14:paraId="6F6828B1" w14:textId="77777777" w:rsidR="00956CF4" w:rsidRPr="00380FA4" w:rsidRDefault="00956CF4" w:rsidP="00956CF4">
            <w:pPr>
              <w:jc w:val="center"/>
              <w:rPr>
                <w:b/>
              </w:rPr>
            </w:pPr>
            <w:r w:rsidRPr="00380FA4">
              <w:rPr>
                <w:b/>
              </w:rPr>
              <w:t>2014</w:t>
            </w:r>
          </w:p>
        </w:tc>
        <w:tc>
          <w:tcPr>
            <w:tcW w:w="640" w:type="pct"/>
          </w:tcPr>
          <w:p w14:paraId="09EE073D" w14:textId="77777777" w:rsidR="00956CF4" w:rsidRPr="00380FA4" w:rsidRDefault="00956CF4" w:rsidP="00956CF4">
            <w:pPr>
              <w:snapToGrid w:val="0"/>
              <w:jc w:val="center"/>
              <w:rPr>
                <w:b/>
              </w:rPr>
            </w:pPr>
            <w:r w:rsidRPr="00380FA4">
              <w:rPr>
                <w:b/>
              </w:rPr>
              <w:t>2015</w:t>
            </w:r>
          </w:p>
        </w:tc>
        <w:tc>
          <w:tcPr>
            <w:tcW w:w="640" w:type="pct"/>
          </w:tcPr>
          <w:p w14:paraId="0B98693C" w14:textId="77777777" w:rsidR="00956CF4" w:rsidRPr="00380FA4" w:rsidRDefault="00956CF4" w:rsidP="00956CF4">
            <w:pPr>
              <w:snapToGrid w:val="0"/>
              <w:jc w:val="center"/>
              <w:rPr>
                <w:b/>
              </w:rPr>
            </w:pPr>
            <w:r w:rsidRPr="00380FA4">
              <w:rPr>
                <w:b/>
              </w:rPr>
              <w:t>2016</w:t>
            </w:r>
          </w:p>
        </w:tc>
        <w:tc>
          <w:tcPr>
            <w:tcW w:w="640" w:type="pct"/>
          </w:tcPr>
          <w:p w14:paraId="7109CD81" w14:textId="77777777" w:rsidR="00956CF4" w:rsidRPr="00380FA4" w:rsidRDefault="00956CF4" w:rsidP="00956CF4">
            <w:pPr>
              <w:snapToGrid w:val="0"/>
              <w:jc w:val="center"/>
              <w:rPr>
                <w:b/>
              </w:rPr>
            </w:pPr>
            <w:r w:rsidRPr="00380FA4">
              <w:rPr>
                <w:b/>
              </w:rPr>
              <w:t>2017</w:t>
            </w:r>
          </w:p>
        </w:tc>
        <w:tc>
          <w:tcPr>
            <w:tcW w:w="640" w:type="pct"/>
          </w:tcPr>
          <w:p w14:paraId="201DBC3C" w14:textId="77777777" w:rsidR="00956CF4" w:rsidRPr="00380FA4" w:rsidRDefault="00956CF4" w:rsidP="00956CF4">
            <w:pPr>
              <w:snapToGrid w:val="0"/>
              <w:jc w:val="center"/>
              <w:rPr>
                <w:b/>
              </w:rPr>
            </w:pPr>
            <w:r w:rsidRPr="00380FA4">
              <w:rPr>
                <w:b/>
              </w:rPr>
              <w:t>2018</w:t>
            </w:r>
          </w:p>
        </w:tc>
      </w:tr>
      <w:tr w:rsidR="00956CF4" w:rsidRPr="00380FA4" w14:paraId="0188B780" w14:textId="77777777" w:rsidTr="009E0F1B">
        <w:tc>
          <w:tcPr>
            <w:tcW w:w="1161" w:type="pct"/>
          </w:tcPr>
          <w:p w14:paraId="1C99531E" w14:textId="77777777" w:rsidR="00956CF4" w:rsidRPr="00380FA4" w:rsidRDefault="00956CF4" w:rsidP="00956CF4">
            <w:pPr>
              <w:snapToGrid w:val="0"/>
            </w:pPr>
            <w:r w:rsidRPr="00380FA4">
              <w:t xml:space="preserve">Wydatkowana kwota </w:t>
            </w:r>
          </w:p>
        </w:tc>
        <w:tc>
          <w:tcPr>
            <w:tcW w:w="640" w:type="pct"/>
            <w:vAlign w:val="center"/>
          </w:tcPr>
          <w:p w14:paraId="41166391" w14:textId="77777777" w:rsidR="00956CF4" w:rsidRPr="00380FA4" w:rsidRDefault="00956CF4" w:rsidP="009E0F1B">
            <w:pPr>
              <w:snapToGrid w:val="0"/>
              <w:jc w:val="right"/>
            </w:pPr>
            <w:r w:rsidRPr="00380FA4">
              <w:t>3 208 593</w:t>
            </w:r>
          </w:p>
        </w:tc>
        <w:tc>
          <w:tcPr>
            <w:tcW w:w="640" w:type="pct"/>
            <w:vAlign w:val="center"/>
          </w:tcPr>
          <w:p w14:paraId="12F677F6" w14:textId="77777777" w:rsidR="00956CF4" w:rsidRPr="00380FA4" w:rsidRDefault="00956CF4" w:rsidP="009E0F1B">
            <w:pPr>
              <w:snapToGrid w:val="0"/>
              <w:jc w:val="right"/>
            </w:pPr>
            <w:r w:rsidRPr="00380FA4">
              <w:t>3 061 923</w:t>
            </w:r>
          </w:p>
        </w:tc>
        <w:tc>
          <w:tcPr>
            <w:tcW w:w="640" w:type="pct"/>
            <w:vAlign w:val="center"/>
          </w:tcPr>
          <w:p w14:paraId="1464DA62" w14:textId="77777777" w:rsidR="00956CF4" w:rsidRPr="00380FA4" w:rsidRDefault="009E0F1B" w:rsidP="009E0F1B">
            <w:pPr>
              <w:snapToGrid w:val="0"/>
              <w:jc w:val="right"/>
            </w:pPr>
            <w:r>
              <w:t>2 968 587</w:t>
            </w:r>
          </w:p>
        </w:tc>
        <w:tc>
          <w:tcPr>
            <w:tcW w:w="640" w:type="pct"/>
            <w:vAlign w:val="center"/>
          </w:tcPr>
          <w:p w14:paraId="7C1A960C" w14:textId="77777777" w:rsidR="00956CF4" w:rsidRPr="00380FA4" w:rsidRDefault="00956CF4" w:rsidP="009E0F1B">
            <w:pPr>
              <w:snapToGrid w:val="0"/>
              <w:jc w:val="right"/>
            </w:pPr>
            <w:r w:rsidRPr="00380FA4">
              <w:t>2 969 265</w:t>
            </w:r>
          </w:p>
        </w:tc>
        <w:tc>
          <w:tcPr>
            <w:tcW w:w="640" w:type="pct"/>
            <w:vAlign w:val="center"/>
          </w:tcPr>
          <w:p w14:paraId="22FB5042" w14:textId="77777777" w:rsidR="00956CF4" w:rsidRPr="00380FA4" w:rsidRDefault="00956CF4" w:rsidP="009E0F1B">
            <w:pPr>
              <w:snapToGrid w:val="0"/>
              <w:jc w:val="right"/>
            </w:pPr>
            <w:r w:rsidRPr="00380FA4">
              <w:t>2 469 337</w:t>
            </w:r>
          </w:p>
        </w:tc>
        <w:tc>
          <w:tcPr>
            <w:tcW w:w="640" w:type="pct"/>
            <w:vAlign w:val="center"/>
          </w:tcPr>
          <w:p w14:paraId="1E42BE3C" w14:textId="77777777" w:rsidR="00956CF4" w:rsidRPr="00AE38C4" w:rsidRDefault="00C44F26" w:rsidP="009E0F1B">
            <w:pPr>
              <w:snapToGrid w:val="0"/>
              <w:jc w:val="right"/>
              <w:rPr>
                <w:b/>
              </w:rPr>
            </w:pPr>
            <w:r w:rsidRPr="00AE38C4">
              <w:rPr>
                <w:b/>
              </w:rPr>
              <w:t>2 004 886</w:t>
            </w:r>
          </w:p>
        </w:tc>
      </w:tr>
      <w:tr w:rsidR="00956CF4" w:rsidRPr="00380FA4" w14:paraId="479A086F" w14:textId="77777777" w:rsidTr="009E0F1B">
        <w:tc>
          <w:tcPr>
            <w:tcW w:w="1161" w:type="pct"/>
          </w:tcPr>
          <w:p w14:paraId="74F469B6" w14:textId="77777777" w:rsidR="00956CF4" w:rsidRPr="00380FA4" w:rsidRDefault="00956CF4" w:rsidP="00956CF4">
            <w:pPr>
              <w:snapToGrid w:val="0"/>
            </w:pPr>
            <w:r w:rsidRPr="00380FA4">
              <w:t>Wzrost do roku poprzedniego</w:t>
            </w:r>
          </w:p>
        </w:tc>
        <w:tc>
          <w:tcPr>
            <w:tcW w:w="640" w:type="pct"/>
            <w:vAlign w:val="center"/>
          </w:tcPr>
          <w:p w14:paraId="5F885E82" w14:textId="77777777" w:rsidR="00956CF4" w:rsidRPr="00380FA4" w:rsidRDefault="00956CF4" w:rsidP="009E0F1B">
            <w:pPr>
              <w:snapToGrid w:val="0"/>
              <w:jc w:val="center"/>
            </w:pPr>
            <w:r w:rsidRPr="00380FA4">
              <w:t>153,82 %</w:t>
            </w:r>
          </w:p>
        </w:tc>
        <w:tc>
          <w:tcPr>
            <w:tcW w:w="640" w:type="pct"/>
            <w:vAlign w:val="center"/>
          </w:tcPr>
          <w:p w14:paraId="0D9E7C1E" w14:textId="77777777" w:rsidR="00956CF4" w:rsidRPr="00380FA4" w:rsidRDefault="00956CF4" w:rsidP="009E0F1B">
            <w:pPr>
              <w:snapToGrid w:val="0"/>
              <w:jc w:val="center"/>
            </w:pPr>
            <w:r w:rsidRPr="00380FA4">
              <w:t>95,43 %</w:t>
            </w:r>
          </w:p>
        </w:tc>
        <w:tc>
          <w:tcPr>
            <w:tcW w:w="640" w:type="pct"/>
            <w:vAlign w:val="center"/>
          </w:tcPr>
          <w:p w14:paraId="140C4B0A" w14:textId="77777777" w:rsidR="00956CF4" w:rsidRPr="00380FA4" w:rsidRDefault="00956CF4" w:rsidP="009E0F1B">
            <w:pPr>
              <w:snapToGrid w:val="0"/>
              <w:jc w:val="center"/>
            </w:pPr>
            <w:r w:rsidRPr="00380FA4">
              <w:t>96,95%</w:t>
            </w:r>
          </w:p>
        </w:tc>
        <w:tc>
          <w:tcPr>
            <w:tcW w:w="640" w:type="pct"/>
            <w:vAlign w:val="center"/>
          </w:tcPr>
          <w:p w14:paraId="36A784B1" w14:textId="77777777" w:rsidR="00956CF4" w:rsidRPr="00380FA4" w:rsidRDefault="00956CF4" w:rsidP="009E0F1B">
            <w:pPr>
              <w:snapToGrid w:val="0"/>
              <w:jc w:val="center"/>
            </w:pPr>
            <w:r w:rsidRPr="00380FA4">
              <w:t>100,02 %</w:t>
            </w:r>
          </w:p>
        </w:tc>
        <w:tc>
          <w:tcPr>
            <w:tcW w:w="640" w:type="pct"/>
            <w:vAlign w:val="center"/>
          </w:tcPr>
          <w:p w14:paraId="539A4DC5" w14:textId="77777777" w:rsidR="00956CF4" w:rsidRPr="00380FA4" w:rsidRDefault="00956CF4" w:rsidP="009E0F1B">
            <w:pPr>
              <w:snapToGrid w:val="0"/>
              <w:spacing w:line="360" w:lineRule="auto"/>
              <w:jc w:val="center"/>
            </w:pPr>
            <w:r w:rsidRPr="00380FA4">
              <w:t>83,16%</w:t>
            </w:r>
          </w:p>
        </w:tc>
        <w:tc>
          <w:tcPr>
            <w:tcW w:w="640" w:type="pct"/>
            <w:vAlign w:val="center"/>
          </w:tcPr>
          <w:p w14:paraId="61A665BE" w14:textId="77777777" w:rsidR="00956CF4" w:rsidRPr="00AE38C4" w:rsidRDefault="00C44F26" w:rsidP="009E0F1B">
            <w:pPr>
              <w:snapToGrid w:val="0"/>
              <w:jc w:val="center"/>
              <w:rPr>
                <w:b/>
              </w:rPr>
            </w:pPr>
            <w:r w:rsidRPr="00AE38C4">
              <w:rPr>
                <w:b/>
              </w:rPr>
              <w:t>81,19 %</w:t>
            </w:r>
          </w:p>
        </w:tc>
      </w:tr>
      <w:tr w:rsidR="00956CF4" w:rsidRPr="00380FA4" w14:paraId="62EDF1E4" w14:textId="77777777" w:rsidTr="009E0F1B">
        <w:tc>
          <w:tcPr>
            <w:tcW w:w="1161" w:type="pct"/>
          </w:tcPr>
          <w:p w14:paraId="7B425F11" w14:textId="77777777" w:rsidR="00956CF4" w:rsidRPr="00380FA4" w:rsidRDefault="00956CF4" w:rsidP="00956CF4">
            <w:pPr>
              <w:snapToGrid w:val="0"/>
            </w:pPr>
            <w:r w:rsidRPr="00380FA4">
              <w:t>Liczba rodzin</w:t>
            </w:r>
          </w:p>
        </w:tc>
        <w:tc>
          <w:tcPr>
            <w:tcW w:w="640" w:type="pct"/>
            <w:vAlign w:val="center"/>
          </w:tcPr>
          <w:p w14:paraId="3C45F9B9" w14:textId="77777777" w:rsidR="00956CF4" w:rsidRPr="00380FA4" w:rsidRDefault="00956CF4" w:rsidP="009E0F1B">
            <w:pPr>
              <w:snapToGrid w:val="0"/>
              <w:jc w:val="center"/>
            </w:pPr>
            <w:r w:rsidRPr="00380FA4">
              <w:t>1 376</w:t>
            </w:r>
          </w:p>
        </w:tc>
        <w:tc>
          <w:tcPr>
            <w:tcW w:w="640" w:type="pct"/>
            <w:vAlign w:val="center"/>
          </w:tcPr>
          <w:p w14:paraId="638A136F" w14:textId="77777777" w:rsidR="00956CF4" w:rsidRPr="00380FA4" w:rsidRDefault="00956CF4" w:rsidP="009E0F1B">
            <w:pPr>
              <w:snapToGrid w:val="0"/>
              <w:jc w:val="center"/>
            </w:pPr>
            <w:r w:rsidRPr="00380FA4">
              <w:t>1 302</w:t>
            </w:r>
          </w:p>
        </w:tc>
        <w:tc>
          <w:tcPr>
            <w:tcW w:w="640" w:type="pct"/>
            <w:vAlign w:val="center"/>
          </w:tcPr>
          <w:p w14:paraId="43187260" w14:textId="77777777" w:rsidR="00956CF4" w:rsidRPr="00380FA4" w:rsidRDefault="00956CF4" w:rsidP="009E0F1B">
            <w:pPr>
              <w:snapToGrid w:val="0"/>
              <w:jc w:val="center"/>
            </w:pPr>
            <w:r w:rsidRPr="00380FA4">
              <w:t>1 199</w:t>
            </w:r>
          </w:p>
        </w:tc>
        <w:tc>
          <w:tcPr>
            <w:tcW w:w="640" w:type="pct"/>
            <w:vAlign w:val="center"/>
          </w:tcPr>
          <w:p w14:paraId="1BE899AE" w14:textId="77777777" w:rsidR="00956CF4" w:rsidRPr="00380FA4" w:rsidRDefault="00956CF4" w:rsidP="009E0F1B">
            <w:pPr>
              <w:snapToGrid w:val="0"/>
              <w:jc w:val="center"/>
            </w:pPr>
            <w:r w:rsidRPr="00380FA4">
              <w:t>1 156</w:t>
            </w:r>
          </w:p>
        </w:tc>
        <w:tc>
          <w:tcPr>
            <w:tcW w:w="640" w:type="pct"/>
            <w:vAlign w:val="center"/>
          </w:tcPr>
          <w:p w14:paraId="455C62A8" w14:textId="77777777" w:rsidR="00956CF4" w:rsidRPr="00380FA4" w:rsidRDefault="00956CF4" w:rsidP="009E0F1B">
            <w:pPr>
              <w:snapToGrid w:val="0"/>
              <w:jc w:val="center"/>
            </w:pPr>
            <w:r w:rsidRPr="00380FA4">
              <w:t>977</w:t>
            </w:r>
          </w:p>
        </w:tc>
        <w:tc>
          <w:tcPr>
            <w:tcW w:w="640" w:type="pct"/>
            <w:vAlign w:val="center"/>
          </w:tcPr>
          <w:p w14:paraId="04419496" w14:textId="77777777" w:rsidR="00956CF4" w:rsidRPr="00AE38C4" w:rsidRDefault="00C44F26" w:rsidP="009E0F1B">
            <w:pPr>
              <w:snapToGrid w:val="0"/>
              <w:jc w:val="center"/>
              <w:rPr>
                <w:b/>
              </w:rPr>
            </w:pPr>
            <w:r w:rsidRPr="00AE38C4">
              <w:rPr>
                <w:b/>
              </w:rPr>
              <w:t>822</w:t>
            </w:r>
          </w:p>
        </w:tc>
      </w:tr>
    </w:tbl>
    <w:p w14:paraId="5D65A8E5" w14:textId="77777777" w:rsidR="00F257D5" w:rsidRPr="00380FA4" w:rsidRDefault="00F257D5" w:rsidP="00F257D5">
      <w:pPr>
        <w:ind w:left="180"/>
        <w:jc w:val="both"/>
      </w:pPr>
    </w:p>
    <w:p w14:paraId="200D36B4" w14:textId="77777777" w:rsidR="004A0B1D" w:rsidRPr="00380FA4" w:rsidRDefault="004A0B1D" w:rsidP="001D3AA7">
      <w:pPr>
        <w:jc w:val="both"/>
        <w:rPr>
          <w:b/>
          <w:bCs/>
          <w:iCs/>
        </w:rPr>
      </w:pPr>
      <w:r w:rsidRPr="00380FA4">
        <w:rPr>
          <w:b/>
          <w:bCs/>
          <w:iCs/>
        </w:rPr>
        <w:t>3.Wieloletni Program „Pomoc państwa w zakresie dożywiania”.</w:t>
      </w:r>
    </w:p>
    <w:p w14:paraId="35F8653E" w14:textId="77777777" w:rsidR="004A0B1D" w:rsidRPr="00380FA4" w:rsidRDefault="004A0B1D" w:rsidP="001D3AA7">
      <w:pPr>
        <w:jc w:val="both"/>
        <w:rPr>
          <w:iCs/>
        </w:rPr>
      </w:pPr>
    </w:p>
    <w:p w14:paraId="1550CACD" w14:textId="77777777" w:rsidR="00F257D5" w:rsidRPr="00380FA4" w:rsidRDefault="004A0B1D" w:rsidP="00717CDF">
      <w:pPr>
        <w:jc w:val="both"/>
        <w:rPr>
          <w:iCs/>
        </w:rPr>
      </w:pPr>
      <w:r w:rsidRPr="00380FA4">
        <w:rPr>
          <w:b/>
          <w:bCs/>
          <w:iCs/>
        </w:rPr>
        <w:tab/>
      </w:r>
      <w:r w:rsidR="00F257D5" w:rsidRPr="00380FA4">
        <w:rPr>
          <w:iCs/>
        </w:rPr>
        <w:t>Kontynuacja realizowanej w poprzednich latach pomocy państwa w dożywianiu uczniów wprowadzon</w:t>
      </w:r>
      <w:r w:rsidR="00717CDF" w:rsidRPr="00380FA4">
        <w:rPr>
          <w:iCs/>
        </w:rPr>
        <w:t>ej</w:t>
      </w:r>
      <w:r w:rsidR="00AF636E" w:rsidRPr="00380FA4">
        <w:rPr>
          <w:iCs/>
        </w:rPr>
        <w:t xml:space="preserve"> </w:t>
      </w:r>
      <w:r w:rsidR="00717CDF" w:rsidRPr="00380FA4">
        <w:t>Uchwałą Nr 221 Rady Ministrów z 10 grudnia 2013 r. w sprawie ustanowienia wieloletniego programu wspierania finansowego gmin w zak</w:t>
      </w:r>
      <w:r w:rsidR="007B3A7D" w:rsidRPr="00380FA4">
        <w:t xml:space="preserve">resie   dożywiania   </w:t>
      </w:r>
      <w:r w:rsidR="009E0E07">
        <w:t xml:space="preserve"> </w:t>
      </w:r>
      <w:r w:rsidR="007B3A7D" w:rsidRPr="00380FA4">
        <w:t xml:space="preserve">„Pomoc państwa </w:t>
      </w:r>
      <w:r w:rsidR="009E0E07">
        <w:t xml:space="preserve">   </w:t>
      </w:r>
      <w:r w:rsidR="00717CDF" w:rsidRPr="00380FA4">
        <w:t>w zakresie dożywiania” na lata 2014–2020</w:t>
      </w:r>
      <w:r w:rsidR="00AC7883" w:rsidRPr="00380FA4">
        <w:rPr>
          <w:iCs/>
        </w:rPr>
        <w:t>.</w:t>
      </w:r>
      <w:r w:rsidR="00F257D5" w:rsidRPr="00380FA4">
        <w:rPr>
          <w:iCs/>
        </w:rPr>
        <w:t xml:space="preserve"> W 201</w:t>
      </w:r>
      <w:r w:rsidR="007B3A7D" w:rsidRPr="00380FA4">
        <w:rPr>
          <w:iCs/>
        </w:rPr>
        <w:t>8</w:t>
      </w:r>
      <w:r w:rsidR="00F257D5" w:rsidRPr="00380FA4">
        <w:rPr>
          <w:iCs/>
        </w:rPr>
        <w:t xml:space="preserve"> roku na realizację tego programu wydatkowano </w:t>
      </w:r>
      <w:r w:rsidR="007B3A7D" w:rsidRPr="00380FA4">
        <w:rPr>
          <w:iCs/>
        </w:rPr>
        <w:t>2 401 779</w:t>
      </w:r>
      <w:r w:rsidR="00F257D5" w:rsidRPr="00380FA4">
        <w:rPr>
          <w:iCs/>
        </w:rPr>
        <w:t xml:space="preserve"> zł</w:t>
      </w:r>
      <w:r w:rsidR="00AC15C2" w:rsidRPr="00380FA4">
        <w:rPr>
          <w:iCs/>
        </w:rPr>
        <w:t>,</w:t>
      </w:r>
      <w:r w:rsidR="00F257D5" w:rsidRPr="00380FA4">
        <w:rPr>
          <w:iCs/>
        </w:rPr>
        <w:t xml:space="preserve"> w tym środki z budżetu gminy </w:t>
      </w:r>
      <w:r w:rsidR="007B3A7D" w:rsidRPr="00380FA4">
        <w:rPr>
          <w:iCs/>
        </w:rPr>
        <w:t>481 779</w:t>
      </w:r>
      <w:r w:rsidR="00AF636E" w:rsidRPr="00380FA4">
        <w:rPr>
          <w:iCs/>
        </w:rPr>
        <w:t xml:space="preserve"> zł. </w:t>
      </w:r>
      <w:r w:rsidR="00383376">
        <w:rPr>
          <w:iCs/>
        </w:rPr>
        <w:t xml:space="preserve">  </w:t>
      </w:r>
      <w:r w:rsidR="00AF636E" w:rsidRPr="00380FA4">
        <w:rPr>
          <w:iCs/>
        </w:rPr>
        <w:t xml:space="preserve">Dożywianie </w:t>
      </w:r>
      <w:r w:rsidR="00383376">
        <w:rPr>
          <w:iCs/>
        </w:rPr>
        <w:t xml:space="preserve">  </w:t>
      </w:r>
      <w:r w:rsidR="00AF636E" w:rsidRPr="00380FA4">
        <w:rPr>
          <w:iCs/>
        </w:rPr>
        <w:t xml:space="preserve">jest </w:t>
      </w:r>
      <w:r w:rsidR="00383376">
        <w:rPr>
          <w:iCs/>
        </w:rPr>
        <w:t xml:space="preserve">   </w:t>
      </w:r>
      <w:r w:rsidR="00AF636E" w:rsidRPr="00380FA4">
        <w:rPr>
          <w:iCs/>
        </w:rPr>
        <w:t>realizowan</w:t>
      </w:r>
      <w:r w:rsidR="00F257D5" w:rsidRPr="00380FA4">
        <w:rPr>
          <w:iCs/>
        </w:rPr>
        <w:t xml:space="preserve">e </w:t>
      </w:r>
      <w:r w:rsidR="00383376">
        <w:rPr>
          <w:iCs/>
        </w:rPr>
        <w:t xml:space="preserve">  </w:t>
      </w:r>
      <w:r w:rsidR="00F257D5" w:rsidRPr="00380FA4">
        <w:rPr>
          <w:iCs/>
        </w:rPr>
        <w:t>głównie w formie świadczenia pieniężnego na z</w:t>
      </w:r>
      <w:r w:rsidR="007B3A7D" w:rsidRPr="00380FA4">
        <w:rPr>
          <w:iCs/>
        </w:rPr>
        <w:t xml:space="preserve">akup żywności, gorącego posiłku </w:t>
      </w:r>
      <w:r w:rsidR="00F257D5" w:rsidRPr="00380FA4">
        <w:rPr>
          <w:iCs/>
        </w:rPr>
        <w:t xml:space="preserve">w przedszkolach, żłobkach, świetlicach szkolnych, środowiskowych, bursach szkolnych i internatach, kuchniach prowadzonych przez organizacje pozarządowe itp. </w:t>
      </w:r>
    </w:p>
    <w:p w14:paraId="5780D4B1" w14:textId="77777777" w:rsidR="00717CDF" w:rsidRPr="00380FA4" w:rsidRDefault="00717CDF" w:rsidP="00717CDF">
      <w:pPr>
        <w:jc w:val="both"/>
      </w:pPr>
    </w:p>
    <w:p w14:paraId="046C6950" w14:textId="77777777" w:rsidR="00F257D5" w:rsidRPr="00380FA4" w:rsidRDefault="00F257D5" w:rsidP="00F257D5">
      <w:pPr>
        <w:pStyle w:val="Nagwek4"/>
        <w:tabs>
          <w:tab w:val="left" w:pos="0"/>
        </w:tabs>
        <w:suppressAutoHyphens w:val="0"/>
        <w:overflowPunct/>
        <w:autoSpaceDE/>
        <w:ind w:left="0"/>
        <w:rPr>
          <w:bCs/>
          <w:sz w:val="24"/>
          <w:szCs w:val="24"/>
        </w:rPr>
      </w:pPr>
      <w:r w:rsidRPr="00380FA4">
        <w:rPr>
          <w:bCs/>
          <w:sz w:val="24"/>
          <w:szCs w:val="24"/>
        </w:rPr>
        <w:t>Tabela Nr 10. Realizacja programu "Pomoc państwa w zakresie dożywiania" w 201</w:t>
      </w:r>
      <w:r w:rsidR="007B3A7D" w:rsidRPr="00380FA4">
        <w:rPr>
          <w:bCs/>
          <w:sz w:val="24"/>
          <w:szCs w:val="24"/>
        </w:rPr>
        <w:t>8</w:t>
      </w:r>
      <w:r w:rsidRPr="00380FA4">
        <w:rPr>
          <w:bCs/>
          <w:sz w:val="24"/>
          <w:szCs w:val="24"/>
        </w:rPr>
        <w:t xml:space="preserve"> roku.</w:t>
      </w:r>
    </w:p>
    <w:tbl>
      <w:tblPr>
        <w:tblW w:w="5000" w:type="pct"/>
        <w:tblLook w:val="0000" w:firstRow="0" w:lastRow="0" w:firstColumn="0" w:lastColumn="0" w:noHBand="0" w:noVBand="0"/>
      </w:tblPr>
      <w:tblGrid>
        <w:gridCol w:w="2098"/>
        <w:gridCol w:w="1095"/>
        <w:gridCol w:w="1637"/>
        <w:gridCol w:w="2207"/>
        <w:gridCol w:w="1246"/>
        <w:gridCol w:w="1344"/>
      </w:tblGrid>
      <w:tr w:rsidR="00154D72" w:rsidRPr="00380FA4" w14:paraId="11B6B9B5" w14:textId="77777777" w:rsidTr="00154D72">
        <w:tc>
          <w:tcPr>
            <w:tcW w:w="1090" w:type="pct"/>
            <w:tcBorders>
              <w:top w:val="single" w:sz="4" w:space="0" w:color="000000"/>
              <w:left w:val="single" w:sz="4" w:space="0" w:color="000000"/>
              <w:bottom w:val="single" w:sz="4" w:space="0" w:color="000000"/>
            </w:tcBorders>
          </w:tcPr>
          <w:p w14:paraId="4E10E1D3" w14:textId="77777777" w:rsidR="00F257D5" w:rsidRPr="009E0E07" w:rsidRDefault="00F257D5" w:rsidP="001C68BB">
            <w:pPr>
              <w:snapToGrid w:val="0"/>
              <w:jc w:val="both"/>
              <w:rPr>
                <w:b/>
                <w:bCs/>
                <w:u w:val="single"/>
              </w:rPr>
            </w:pPr>
          </w:p>
          <w:p w14:paraId="78B44B98" w14:textId="77777777" w:rsidR="00F257D5" w:rsidRPr="009E0E07" w:rsidRDefault="00F257D5" w:rsidP="001C68BB">
            <w:pPr>
              <w:jc w:val="both"/>
              <w:rPr>
                <w:b/>
                <w:bCs/>
                <w:u w:val="single"/>
              </w:rPr>
            </w:pPr>
          </w:p>
          <w:p w14:paraId="37C4EE4C" w14:textId="77777777" w:rsidR="00F257D5" w:rsidRPr="009E0E07" w:rsidRDefault="00F257D5" w:rsidP="001C68BB">
            <w:pPr>
              <w:jc w:val="both"/>
              <w:rPr>
                <w:b/>
                <w:bCs/>
              </w:rPr>
            </w:pPr>
            <w:r w:rsidRPr="009E0E07">
              <w:rPr>
                <w:b/>
                <w:bCs/>
              </w:rPr>
              <w:t>Wyszczególnienie</w:t>
            </w:r>
          </w:p>
        </w:tc>
        <w:tc>
          <w:tcPr>
            <w:tcW w:w="569" w:type="pct"/>
            <w:tcBorders>
              <w:top w:val="single" w:sz="4" w:space="0" w:color="000000"/>
              <w:left w:val="single" w:sz="4" w:space="0" w:color="000000"/>
              <w:bottom w:val="single" w:sz="4" w:space="0" w:color="000000"/>
            </w:tcBorders>
            <w:vAlign w:val="center"/>
          </w:tcPr>
          <w:p w14:paraId="18F698A0" w14:textId="77777777" w:rsidR="00F257D5" w:rsidRPr="009E0E07" w:rsidRDefault="00F257D5" w:rsidP="00E036AE">
            <w:pPr>
              <w:snapToGrid w:val="0"/>
              <w:jc w:val="center"/>
              <w:rPr>
                <w:b/>
                <w:bCs/>
              </w:rPr>
            </w:pPr>
            <w:r w:rsidRPr="009E0E07">
              <w:rPr>
                <w:b/>
                <w:bCs/>
              </w:rPr>
              <w:t>Dzieci   0-7</w:t>
            </w:r>
          </w:p>
        </w:tc>
        <w:tc>
          <w:tcPr>
            <w:tcW w:w="850" w:type="pct"/>
            <w:tcBorders>
              <w:top w:val="single" w:sz="4" w:space="0" w:color="000000"/>
              <w:left w:val="single" w:sz="4" w:space="0" w:color="000000"/>
              <w:bottom w:val="single" w:sz="4" w:space="0" w:color="000000"/>
            </w:tcBorders>
            <w:vAlign w:val="center"/>
          </w:tcPr>
          <w:p w14:paraId="474A02BF" w14:textId="77777777" w:rsidR="00F257D5" w:rsidRPr="009E0E07" w:rsidRDefault="00F257D5" w:rsidP="00E036AE">
            <w:pPr>
              <w:snapToGrid w:val="0"/>
              <w:jc w:val="center"/>
              <w:rPr>
                <w:b/>
                <w:bCs/>
              </w:rPr>
            </w:pPr>
            <w:r w:rsidRPr="009E0E07">
              <w:rPr>
                <w:b/>
                <w:bCs/>
              </w:rPr>
              <w:t>Uczniowie  do czasu ukończenia szkoły ponad gimnazjalnej</w:t>
            </w:r>
          </w:p>
        </w:tc>
        <w:tc>
          <w:tcPr>
            <w:tcW w:w="1146" w:type="pct"/>
            <w:tcBorders>
              <w:top w:val="single" w:sz="4" w:space="0" w:color="000000"/>
              <w:left w:val="single" w:sz="4" w:space="0" w:color="000000"/>
              <w:bottom w:val="single" w:sz="4" w:space="0" w:color="000000"/>
            </w:tcBorders>
            <w:vAlign w:val="center"/>
          </w:tcPr>
          <w:p w14:paraId="7D58444E" w14:textId="77777777" w:rsidR="00F257D5" w:rsidRPr="009E0E07" w:rsidRDefault="00F257D5" w:rsidP="00E036AE">
            <w:pPr>
              <w:snapToGrid w:val="0"/>
              <w:jc w:val="center"/>
              <w:rPr>
                <w:b/>
                <w:bCs/>
              </w:rPr>
            </w:pPr>
            <w:r w:rsidRPr="009E0E07">
              <w:rPr>
                <w:b/>
                <w:bCs/>
              </w:rPr>
              <w:t>Pozostałe osoby otrzymujące pomoc na podst. art. 7 ustawy o pomocy  społecznej</w:t>
            </w:r>
          </w:p>
        </w:tc>
        <w:tc>
          <w:tcPr>
            <w:tcW w:w="647" w:type="pct"/>
            <w:tcBorders>
              <w:top w:val="single" w:sz="4" w:space="0" w:color="000000"/>
              <w:left w:val="single" w:sz="4" w:space="0" w:color="000000"/>
              <w:bottom w:val="single" w:sz="4" w:space="0" w:color="000000"/>
            </w:tcBorders>
            <w:vAlign w:val="center"/>
          </w:tcPr>
          <w:p w14:paraId="3E416C42" w14:textId="77777777" w:rsidR="00F257D5" w:rsidRPr="009E0E07" w:rsidRDefault="00F257D5" w:rsidP="00535822">
            <w:pPr>
              <w:snapToGrid w:val="0"/>
              <w:jc w:val="center"/>
              <w:rPr>
                <w:b/>
                <w:bCs/>
              </w:rPr>
            </w:pPr>
            <w:r w:rsidRPr="009E0E07">
              <w:rPr>
                <w:b/>
                <w:bCs/>
              </w:rPr>
              <w:t>Razem 201</w:t>
            </w:r>
            <w:r w:rsidR="00535822" w:rsidRPr="009E0E07">
              <w:rPr>
                <w:b/>
                <w:bCs/>
              </w:rPr>
              <w:t>8</w:t>
            </w:r>
            <w:r w:rsidRPr="009E0E07">
              <w:rPr>
                <w:b/>
                <w:bCs/>
              </w:rPr>
              <w:t xml:space="preserve"> r.</w:t>
            </w:r>
          </w:p>
        </w:tc>
        <w:tc>
          <w:tcPr>
            <w:tcW w:w="699" w:type="pct"/>
            <w:tcBorders>
              <w:top w:val="single" w:sz="4" w:space="0" w:color="000000"/>
              <w:left w:val="single" w:sz="4" w:space="0" w:color="000000"/>
              <w:bottom w:val="single" w:sz="4" w:space="0" w:color="000000"/>
              <w:right w:val="single" w:sz="4" w:space="0" w:color="000000"/>
            </w:tcBorders>
            <w:vAlign w:val="center"/>
          </w:tcPr>
          <w:p w14:paraId="6EE2E6A2" w14:textId="77777777" w:rsidR="00F257D5" w:rsidRPr="009E0E07" w:rsidRDefault="00F257D5" w:rsidP="007B3A7D">
            <w:pPr>
              <w:snapToGrid w:val="0"/>
              <w:jc w:val="center"/>
              <w:rPr>
                <w:b/>
                <w:bCs/>
              </w:rPr>
            </w:pPr>
            <w:r w:rsidRPr="009E0E07">
              <w:rPr>
                <w:b/>
                <w:bCs/>
              </w:rPr>
              <w:t xml:space="preserve">% </w:t>
            </w:r>
            <w:r w:rsidRPr="009E0E07">
              <w:rPr>
                <w:b/>
                <w:bCs/>
              </w:rPr>
              <w:br/>
              <w:t>w stosunku do 201</w:t>
            </w:r>
            <w:r w:rsidR="007B3A7D" w:rsidRPr="009E0E07">
              <w:rPr>
                <w:b/>
                <w:bCs/>
              </w:rPr>
              <w:t>7</w:t>
            </w:r>
            <w:r w:rsidRPr="009E0E07">
              <w:rPr>
                <w:b/>
                <w:bCs/>
              </w:rPr>
              <w:t xml:space="preserve"> r.</w:t>
            </w:r>
          </w:p>
        </w:tc>
      </w:tr>
      <w:tr w:rsidR="00154D72" w:rsidRPr="00380FA4" w14:paraId="735447DD" w14:textId="77777777" w:rsidTr="009E0E07">
        <w:tc>
          <w:tcPr>
            <w:tcW w:w="1090" w:type="pct"/>
            <w:tcBorders>
              <w:left w:val="single" w:sz="4" w:space="0" w:color="000000"/>
              <w:bottom w:val="single" w:sz="4" w:space="0" w:color="000000"/>
            </w:tcBorders>
            <w:vAlign w:val="center"/>
          </w:tcPr>
          <w:p w14:paraId="29FF1B1D" w14:textId="77777777" w:rsidR="00F257D5" w:rsidRPr="00380FA4" w:rsidRDefault="00F257D5" w:rsidP="009E0E07">
            <w:pPr>
              <w:snapToGrid w:val="0"/>
              <w:rPr>
                <w:b/>
              </w:rPr>
            </w:pPr>
            <w:r w:rsidRPr="00380FA4">
              <w:rPr>
                <w:b/>
              </w:rPr>
              <w:t>Liczba osób objęta programem</w:t>
            </w:r>
          </w:p>
        </w:tc>
        <w:tc>
          <w:tcPr>
            <w:tcW w:w="569" w:type="pct"/>
            <w:tcBorders>
              <w:left w:val="single" w:sz="4" w:space="0" w:color="000000"/>
              <w:bottom w:val="single" w:sz="4" w:space="0" w:color="000000"/>
            </w:tcBorders>
            <w:vAlign w:val="center"/>
          </w:tcPr>
          <w:p w14:paraId="3ABFF084" w14:textId="77777777" w:rsidR="00F257D5" w:rsidRPr="00380FA4" w:rsidRDefault="00535822" w:rsidP="009E0E07">
            <w:pPr>
              <w:snapToGrid w:val="0"/>
              <w:jc w:val="right"/>
              <w:rPr>
                <w:bCs/>
              </w:rPr>
            </w:pPr>
            <w:r w:rsidRPr="00380FA4">
              <w:rPr>
                <w:bCs/>
              </w:rPr>
              <w:t>661</w:t>
            </w:r>
          </w:p>
        </w:tc>
        <w:tc>
          <w:tcPr>
            <w:tcW w:w="850" w:type="pct"/>
            <w:tcBorders>
              <w:left w:val="single" w:sz="4" w:space="0" w:color="000000"/>
              <w:bottom w:val="single" w:sz="4" w:space="0" w:color="000000"/>
            </w:tcBorders>
            <w:vAlign w:val="center"/>
          </w:tcPr>
          <w:p w14:paraId="707ACEA4" w14:textId="77777777" w:rsidR="00F257D5" w:rsidRPr="00380FA4" w:rsidRDefault="00535822" w:rsidP="009E0E07">
            <w:pPr>
              <w:snapToGrid w:val="0"/>
              <w:jc w:val="right"/>
              <w:rPr>
                <w:bCs/>
              </w:rPr>
            </w:pPr>
            <w:r w:rsidRPr="00380FA4">
              <w:rPr>
                <w:bCs/>
              </w:rPr>
              <w:t>979</w:t>
            </w:r>
          </w:p>
        </w:tc>
        <w:tc>
          <w:tcPr>
            <w:tcW w:w="1146" w:type="pct"/>
            <w:tcBorders>
              <w:left w:val="single" w:sz="4" w:space="0" w:color="000000"/>
              <w:bottom w:val="single" w:sz="4" w:space="0" w:color="000000"/>
            </w:tcBorders>
          </w:tcPr>
          <w:p w14:paraId="32566FDA" w14:textId="77777777" w:rsidR="00F257D5" w:rsidRPr="00380FA4" w:rsidRDefault="00F257D5" w:rsidP="001C68BB">
            <w:pPr>
              <w:snapToGrid w:val="0"/>
              <w:jc w:val="right"/>
              <w:rPr>
                <w:bCs/>
              </w:rPr>
            </w:pPr>
          </w:p>
          <w:p w14:paraId="390DC4DA" w14:textId="77777777" w:rsidR="00F257D5" w:rsidRPr="00380FA4" w:rsidRDefault="00535822" w:rsidP="00B629A0">
            <w:pPr>
              <w:snapToGrid w:val="0"/>
              <w:jc w:val="right"/>
              <w:rPr>
                <w:bCs/>
              </w:rPr>
            </w:pPr>
            <w:r w:rsidRPr="00380FA4">
              <w:rPr>
                <w:bCs/>
              </w:rPr>
              <w:t>2 356</w:t>
            </w:r>
          </w:p>
        </w:tc>
        <w:tc>
          <w:tcPr>
            <w:tcW w:w="647" w:type="pct"/>
            <w:tcBorders>
              <w:left w:val="single" w:sz="4" w:space="0" w:color="000000"/>
              <w:bottom w:val="single" w:sz="4" w:space="0" w:color="000000"/>
            </w:tcBorders>
            <w:vAlign w:val="center"/>
          </w:tcPr>
          <w:p w14:paraId="6045C40C" w14:textId="77777777" w:rsidR="00F257D5" w:rsidRPr="00380FA4" w:rsidRDefault="00535822" w:rsidP="009E0E07">
            <w:pPr>
              <w:snapToGrid w:val="0"/>
              <w:jc w:val="right"/>
              <w:rPr>
                <w:b/>
              </w:rPr>
            </w:pPr>
            <w:r w:rsidRPr="00380FA4">
              <w:rPr>
                <w:b/>
              </w:rPr>
              <w:t>3 907</w:t>
            </w:r>
          </w:p>
        </w:tc>
        <w:tc>
          <w:tcPr>
            <w:tcW w:w="699" w:type="pct"/>
            <w:tcBorders>
              <w:left w:val="single" w:sz="4" w:space="0" w:color="000000"/>
              <w:bottom w:val="single" w:sz="4" w:space="0" w:color="000000"/>
              <w:right w:val="single" w:sz="4" w:space="0" w:color="000000"/>
            </w:tcBorders>
            <w:vAlign w:val="center"/>
          </w:tcPr>
          <w:p w14:paraId="6F7EECEE" w14:textId="77777777" w:rsidR="00F257D5" w:rsidRPr="00380FA4" w:rsidRDefault="00002475" w:rsidP="009E0E07">
            <w:pPr>
              <w:snapToGrid w:val="0"/>
              <w:jc w:val="right"/>
            </w:pPr>
            <w:r w:rsidRPr="00380FA4">
              <w:t>90,04</w:t>
            </w:r>
          </w:p>
        </w:tc>
      </w:tr>
      <w:tr w:rsidR="00154D72" w:rsidRPr="00380FA4" w14:paraId="30C6B2DD" w14:textId="77777777" w:rsidTr="009E0E07">
        <w:tc>
          <w:tcPr>
            <w:tcW w:w="1090" w:type="pct"/>
            <w:tcBorders>
              <w:top w:val="single" w:sz="4" w:space="0" w:color="000000"/>
              <w:left w:val="single" w:sz="4" w:space="0" w:color="000000"/>
              <w:bottom w:val="single" w:sz="4" w:space="0" w:color="000000"/>
            </w:tcBorders>
            <w:vAlign w:val="center"/>
          </w:tcPr>
          <w:p w14:paraId="0355EE96" w14:textId="77777777" w:rsidR="00F257D5" w:rsidRPr="00380FA4" w:rsidRDefault="00F257D5" w:rsidP="009E0E07">
            <w:pPr>
              <w:snapToGrid w:val="0"/>
              <w:rPr>
                <w:b/>
              </w:rPr>
            </w:pPr>
            <w:r w:rsidRPr="00380FA4">
              <w:rPr>
                <w:b/>
              </w:rPr>
              <w:t xml:space="preserve">Koszt programu </w:t>
            </w:r>
            <w:r w:rsidRPr="00380FA4">
              <w:rPr>
                <w:b/>
              </w:rPr>
              <w:br/>
              <w:t>w złotych</w:t>
            </w:r>
          </w:p>
        </w:tc>
        <w:tc>
          <w:tcPr>
            <w:tcW w:w="569" w:type="pct"/>
            <w:tcBorders>
              <w:top w:val="single" w:sz="4" w:space="0" w:color="000000"/>
              <w:left w:val="single" w:sz="4" w:space="0" w:color="000000"/>
              <w:bottom w:val="single" w:sz="4" w:space="0" w:color="000000"/>
            </w:tcBorders>
            <w:vAlign w:val="center"/>
          </w:tcPr>
          <w:p w14:paraId="12AEA95E" w14:textId="77777777" w:rsidR="00F257D5" w:rsidRPr="00380FA4" w:rsidRDefault="00F257D5" w:rsidP="009E0E07">
            <w:pPr>
              <w:snapToGrid w:val="0"/>
              <w:jc w:val="center"/>
              <w:rPr>
                <w:b/>
                <w:bCs/>
              </w:rPr>
            </w:pPr>
            <w:r w:rsidRPr="00380FA4">
              <w:rPr>
                <w:b/>
                <w:bCs/>
              </w:rPr>
              <w:t>X</w:t>
            </w:r>
          </w:p>
        </w:tc>
        <w:tc>
          <w:tcPr>
            <w:tcW w:w="850" w:type="pct"/>
            <w:tcBorders>
              <w:top w:val="single" w:sz="4" w:space="0" w:color="000000"/>
              <w:left w:val="single" w:sz="4" w:space="0" w:color="000000"/>
              <w:bottom w:val="single" w:sz="4" w:space="0" w:color="000000"/>
            </w:tcBorders>
            <w:vAlign w:val="center"/>
          </w:tcPr>
          <w:p w14:paraId="51A42974" w14:textId="77777777" w:rsidR="00F257D5" w:rsidRPr="00380FA4" w:rsidRDefault="00F257D5" w:rsidP="009E0E07">
            <w:pPr>
              <w:snapToGrid w:val="0"/>
              <w:jc w:val="center"/>
              <w:rPr>
                <w:b/>
                <w:bCs/>
              </w:rPr>
            </w:pPr>
            <w:r w:rsidRPr="00380FA4">
              <w:rPr>
                <w:b/>
                <w:bCs/>
              </w:rPr>
              <w:t>X</w:t>
            </w:r>
          </w:p>
        </w:tc>
        <w:tc>
          <w:tcPr>
            <w:tcW w:w="1146" w:type="pct"/>
            <w:tcBorders>
              <w:top w:val="single" w:sz="4" w:space="0" w:color="000000"/>
              <w:left w:val="single" w:sz="4" w:space="0" w:color="000000"/>
              <w:bottom w:val="single" w:sz="4" w:space="0" w:color="000000"/>
            </w:tcBorders>
            <w:vAlign w:val="center"/>
          </w:tcPr>
          <w:p w14:paraId="21D72AB9" w14:textId="77777777" w:rsidR="00F257D5" w:rsidRPr="00380FA4" w:rsidRDefault="00F257D5" w:rsidP="009E0E07">
            <w:pPr>
              <w:snapToGrid w:val="0"/>
              <w:jc w:val="center"/>
              <w:rPr>
                <w:b/>
                <w:bCs/>
              </w:rPr>
            </w:pPr>
            <w:r w:rsidRPr="00380FA4">
              <w:rPr>
                <w:b/>
                <w:bCs/>
              </w:rPr>
              <w:t>X</w:t>
            </w:r>
          </w:p>
        </w:tc>
        <w:tc>
          <w:tcPr>
            <w:tcW w:w="647" w:type="pct"/>
            <w:tcBorders>
              <w:top w:val="single" w:sz="4" w:space="0" w:color="000000"/>
              <w:left w:val="single" w:sz="4" w:space="0" w:color="000000"/>
              <w:bottom w:val="single" w:sz="4" w:space="0" w:color="000000"/>
            </w:tcBorders>
            <w:vAlign w:val="center"/>
          </w:tcPr>
          <w:p w14:paraId="568EBE0B" w14:textId="77777777" w:rsidR="00F257D5" w:rsidRPr="00380FA4" w:rsidRDefault="00DD5637" w:rsidP="009E0E07">
            <w:pPr>
              <w:snapToGrid w:val="0"/>
              <w:jc w:val="right"/>
              <w:rPr>
                <w:b/>
                <w:bCs/>
              </w:rPr>
            </w:pPr>
            <w:r w:rsidRPr="00380FA4">
              <w:rPr>
                <w:b/>
                <w:bCs/>
              </w:rPr>
              <w:t>2 401 779</w:t>
            </w:r>
          </w:p>
        </w:tc>
        <w:tc>
          <w:tcPr>
            <w:tcW w:w="699" w:type="pct"/>
            <w:tcBorders>
              <w:top w:val="single" w:sz="4" w:space="0" w:color="000000"/>
              <w:left w:val="single" w:sz="4" w:space="0" w:color="000000"/>
              <w:bottom w:val="single" w:sz="4" w:space="0" w:color="000000"/>
              <w:right w:val="single" w:sz="4" w:space="0" w:color="000000"/>
            </w:tcBorders>
            <w:vAlign w:val="center"/>
          </w:tcPr>
          <w:p w14:paraId="3D1D86BC" w14:textId="77777777" w:rsidR="00F257D5" w:rsidRPr="00380FA4" w:rsidRDefault="00DD5637" w:rsidP="009E0E07">
            <w:pPr>
              <w:snapToGrid w:val="0"/>
              <w:jc w:val="right"/>
            </w:pPr>
            <w:r w:rsidRPr="00380FA4">
              <w:t>119,31</w:t>
            </w:r>
          </w:p>
        </w:tc>
      </w:tr>
      <w:tr w:rsidR="00154D72" w:rsidRPr="00380FA4" w14:paraId="38D61984" w14:textId="77777777" w:rsidTr="009E0E07">
        <w:tc>
          <w:tcPr>
            <w:tcW w:w="1090" w:type="pct"/>
            <w:tcBorders>
              <w:top w:val="single" w:sz="4" w:space="0" w:color="000000"/>
              <w:left w:val="single" w:sz="4" w:space="0" w:color="000000"/>
              <w:bottom w:val="single" w:sz="4" w:space="0" w:color="000000"/>
            </w:tcBorders>
            <w:vAlign w:val="center"/>
          </w:tcPr>
          <w:p w14:paraId="51C89696" w14:textId="77777777" w:rsidR="00F257D5" w:rsidRPr="00380FA4" w:rsidRDefault="00525828" w:rsidP="009E0E07">
            <w:pPr>
              <w:snapToGrid w:val="0"/>
              <w:rPr>
                <w:b/>
              </w:rPr>
            </w:pPr>
            <w:r w:rsidRPr="00380FA4">
              <w:rPr>
                <w:b/>
              </w:rPr>
              <w:t>w</w:t>
            </w:r>
            <w:r w:rsidR="00F257D5" w:rsidRPr="00380FA4">
              <w:rPr>
                <w:b/>
              </w:rPr>
              <w:t xml:space="preserve"> tym budżet gminy</w:t>
            </w:r>
          </w:p>
        </w:tc>
        <w:tc>
          <w:tcPr>
            <w:tcW w:w="569" w:type="pct"/>
            <w:tcBorders>
              <w:top w:val="single" w:sz="4" w:space="0" w:color="000000"/>
              <w:left w:val="single" w:sz="4" w:space="0" w:color="000000"/>
              <w:bottom w:val="single" w:sz="4" w:space="0" w:color="000000"/>
            </w:tcBorders>
            <w:vAlign w:val="center"/>
          </w:tcPr>
          <w:p w14:paraId="1745CB37" w14:textId="77777777" w:rsidR="00F257D5" w:rsidRPr="00380FA4" w:rsidRDefault="00F257D5" w:rsidP="009E0E07">
            <w:pPr>
              <w:snapToGrid w:val="0"/>
              <w:jc w:val="center"/>
              <w:rPr>
                <w:b/>
                <w:bCs/>
              </w:rPr>
            </w:pPr>
            <w:r w:rsidRPr="00380FA4">
              <w:rPr>
                <w:b/>
                <w:bCs/>
              </w:rPr>
              <w:t>X</w:t>
            </w:r>
          </w:p>
        </w:tc>
        <w:tc>
          <w:tcPr>
            <w:tcW w:w="850" w:type="pct"/>
            <w:tcBorders>
              <w:top w:val="single" w:sz="4" w:space="0" w:color="000000"/>
              <w:left w:val="single" w:sz="4" w:space="0" w:color="000000"/>
              <w:bottom w:val="single" w:sz="4" w:space="0" w:color="000000"/>
            </w:tcBorders>
            <w:vAlign w:val="center"/>
          </w:tcPr>
          <w:p w14:paraId="6B91C4D6" w14:textId="77777777" w:rsidR="00F257D5" w:rsidRPr="00380FA4" w:rsidRDefault="00F257D5" w:rsidP="009E0E07">
            <w:pPr>
              <w:pStyle w:val="Nagwek9"/>
              <w:snapToGrid w:val="0"/>
              <w:rPr>
                <w:sz w:val="24"/>
                <w:szCs w:val="24"/>
              </w:rPr>
            </w:pPr>
            <w:r w:rsidRPr="00380FA4">
              <w:rPr>
                <w:sz w:val="24"/>
                <w:szCs w:val="24"/>
              </w:rPr>
              <w:t>X</w:t>
            </w:r>
          </w:p>
        </w:tc>
        <w:tc>
          <w:tcPr>
            <w:tcW w:w="1146" w:type="pct"/>
            <w:tcBorders>
              <w:top w:val="single" w:sz="4" w:space="0" w:color="000000"/>
              <w:left w:val="single" w:sz="4" w:space="0" w:color="000000"/>
              <w:bottom w:val="single" w:sz="4" w:space="0" w:color="000000"/>
            </w:tcBorders>
            <w:vAlign w:val="center"/>
          </w:tcPr>
          <w:p w14:paraId="52392700" w14:textId="77777777" w:rsidR="00F257D5" w:rsidRPr="00380FA4" w:rsidRDefault="00F257D5" w:rsidP="009E0E07">
            <w:pPr>
              <w:pStyle w:val="Nagwek9"/>
              <w:snapToGrid w:val="0"/>
              <w:rPr>
                <w:sz w:val="24"/>
                <w:szCs w:val="24"/>
              </w:rPr>
            </w:pPr>
            <w:r w:rsidRPr="00380FA4">
              <w:rPr>
                <w:sz w:val="24"/>
                <w:szCs w:val="24"/>
              </w:rPr>
              <w:t>X</w:t>
            </w:r>
          </w:p>
        </w:tc>
        <w:tc>
          <w:tcPr>
            <w:tcW w:w="647" w:type="pct"/>
            <w:tcBorders>
              <w:top w:val="single" w:sz="4" w:space="0" w:color="000000"/>
              <w:left w:val="single" w:sz="4" w:space="0" w:color="000000"/>
              <w:bottom w:val="single" w:sz="4" w:space="0" w:color="000000"/>
            </w:tcBorders>
            <w:vAlign w:val="center"/>
          </w:tcPr>
          <w:p w14:paraId="7599FC25" w14:textId="77777777" w:rsidR="00F257D5" w:rsidRPr="00380FA4" w:rsidRDefault="00DD5637" w:rsidP="009E0E07">
            <w:pPr>
              <w:snapToGrid w:val="0"/>
              <w:jc w:val="right"/>
              <w:rPr>
                <w:b/>
                <w:bCs/>
              </w:rPr>
            </w:pPr>
            <w:r w:rsidRPr="00380FA4">
              <w:rPr>
                <w:b/>
                <w:bCs/>
              </w:rPr>
              <w:t>481 779</w:t>
            </w:r>
          </w:p>
        </w:tc>
        <w:tc>
          <w:tcPr>
            <w:tcW w:w="699" w:type="pct"/>
            <w:tcBorders>
              <w:top w:val="single" w:sz="4" w:space="0" w:color="000000"/>
              <w:left w:val="single" w:sz="4" w:space="0" w:color="000000"/>
              <w:bottom w:val="single" w:sz="4" w:space="0" w:color="000000"/>
              <w:right w:val="single" w:sz="4" w:space="0" w:color="000000"/>
            </w:tcBorders>
            <w:vAlign w:val="center"/>
          </w:tcPr>
          <w:p w14:paraId="2F6B0CC8" w14:textId="77777777" w:rsidR="00F257D5" w:rsidRPr="00380FA4" w:rsidRDefault="00DD5637" w:rsidP="009E0E07">
            <w:pPr>
              <w:snapToGrid w:val="0"/>
              <w:jc w:val="right"/>
            </w:pPr>
            <w:r w:rsidRPr="00380FA4">
              <w:t>93,90</w:t>
            </w:r>
          </w:p>
        </w:tc>
      </w:tr>
      <w:tr w:rsidR="00154D72" w:rsidRPr="00380FA4" w14:paraId="077F5632" w14:textId="77777777" w:rsidTr="009E0E07">
        <w:trPr>
          <w:trHeight w:val="449"/>
        </w:trPr>
        <w:tc>
          <w:tcPr>
            <w:tcW w:w="1090" w:type="pct"/>
            <w:tcBorders>
              <w:left w:val="single" w:sz="4" w:space="0" w:color="000000"/>
              <w:bottom w:val="single" w:sz="4" w:space="0" w:color="000000"/>
            </w:tcBorders>
            <w:vAlign w:val="center"/>
          </w:tcPr>
          <w:p w14:paraId="089DB406" w14:textId="77777777" w:rsidR="00F257D5" w:rsidRPr="00380FA4" w:rsidRDefault="00F257D5" w:rsidP="009E0E07">
            <w:pPr>
              <w:snapToGrid w:val="0"/>
              <w:rPr>
                <w:b/>
              </w:rPr>
            </w:pPr>
            <w:r w:rsidRPr="00380FA4">
              <w:rPr>
                <w:b/>
              </w:rPr>
              <w:t>Liczba posiłków</w:t>
            </w:r>
          </w:p>
        </w:tc>
        <w:tc>
          <w:tcPr>
            <w:tcW w:w="569" w:type="pct"/>
            <w:tcBorders>
              <w:left w:val="single" w:sz="4" w:space="0" w:color="000000"/>
              <w:bottom w:val="single" w:sz="4" w:space="0" w:color="000000"/>
            </w:tcBorders>
            <w:vAlign w:val="center"/>
          </w:tcPr>
          <w:p w14:paraId="25100034" w14:textId="77777777" w:rsidR="00F257D5" w:rsidRPr="00380FA4" w:rsidRDefault="00DD5637" w:rsidP="009E0E07">
            <w:pPr>
              <w:snapToGrid w:val="0"/>
              <w:jc w:val="right"/>
              <w:rPr>
                <w:bCs/>
              </w:rPr>
            </w:pPr>
            <w:r w:rsidRPr="00380FA4">
              <w:rPr>
                <w:bCs/>
              </w:rPr>
              <w:t>35 115</w:t>
            </w:r>
          </w:p>
        </w:tc>
        <w:tc>
          <w:tcPr>
            <w:tcW w:w="850" w:type="pct"/>
            <w:tcBorders>
              <w:left w:val="single" w:sz="4" w:space="0" w:color="000000"/>
              <w:bottom w:val="single" w:sz="4" w:space="0" w:color="000000"/>
            </w:tcBorders>
            <w:vAlign w:val="center"/>
          </w:tcPr>
          <w:p w14:paraId="71E4A34E" w14:textId="77777777" w:rsidR="00F257D5" w:rsidRPr="00380FA4" w:rsidRDefault="00DD5637" w:rsidP="009E0E07">
            <w:pPr>
              <w:snapToGrid w:val="0"/>
              <w:jc w:val="right"/>
              <w:rPr>
                <w:bCs/>
              </w:rPr>
            </w:pPr>
            <w:r w:rsidRPr="00380FA4">
              <w:rPr>
                <w:bCs/>
              </w:rPr>
              <w:t>52 573</w:t>
            </w:r>
          </w:p>
        </w:tc>
        <w:tc>
          <w:tcPr>
            <w:tcW w:w="1146" w:type="pct"/>
            <w:tcBorders>
              <w:left w:val="single" w:sz="4" w:space="0" w:color="000000"/>
              <w:bottom w:val="single" w:sz="4" w:space="0" w:color="000000"/>
            </w:tcBorders>
            <w:vAlign w:val="center"/>
          </w:tcPr>
          <w:p w14:paraId="6B59CE0F" w14:textId="77777777" w:rsidR="00F257D5" w:rsidRPr="00380FA4" w:rsidRDefault="00DD5637" w:rsidP="009E0E07">
            <w:pPr>
              <w:snapToGrid w:val="0"/>
              <w:jc w:val="right"/>
              <w:rPr>
                <w:bCs/>
              </w:rPr>
            </w:pPr>
            <w:r w:rsidRPr="00380FA4">
              <w:rPr>
                <w:bCs/>
              </w:rPr>
              <w:t>5 953</w:t>
            </w:r>
          </w:p>
        </w:tc>
        <w:tc>
          <w:tcPr>
            <w:tcW w:w="647" w:type="pct"/>
            <w:tcBorders>
              <w:left w:val="single" w:sz="4" w:space="0" w:color="000000"/>
              <w:bottom w:val="single" w:sz="4" w:space="0" w:color="000000"/>
            </w:tcBorders>
            <w:vAlign w:val="center"/>
          </w:tcPr>
          <w:p w14:paraId="6F4316D9" w14:textId="77777777" w:rsidR="00F257D5" w:rsidRPr="00380FA4" w:rsidRDefault="00DD5637" w:rsidP="009E0E07">
            <w:pPr>
              <w:snapToGrid w:val="0"/>
              <w:jc w:val="right"/>
              <w:rPr>
                <w:b/>
              </w:rPr>
            </w:pPr>
            <w:r w:rsidRPr="00380FA4">
              <w:rPr>
                <w:b/>
              </w:rPr>
              <w:t>93 641</w:t>
            </w:r>
          </w:p>
        </w:tc>
        <w:tc>
          <w:tcPr>
            <w:tcW w:w="699" w:type="pct"/>
            <w:tcBorders>
              <w:left w:val="single" w:sz="4" w:space="0" w:color="000000"/>
              <w:bottom w:val="single" w:sz="4" w:space="0" w:color="000000"/>
              <w:right w:val="single" w:sz="4" w:space="0" w:color="000000"/>
            </w:tcBorders>
            <w:vAlign w:val="center"/>
          </w:tcPr>
          <w:p w14:paraId="7BD07758" w14:textId="77777777" w:rsidR="00F257D5" w:rsidRPr="00380FA4" w:rsidRDefault="00DD5637" w:rsidP="009E0E07">
            <w:pPr>
              <w:snapToGrid w:val="0"/>
              <w:jc w:val="right"/>
            </w:pPr>
            <w:r w:rsidRPr="00380FA4">
              <w:t>93,55</w:t>
            </w:r>
          </w:p>
        </w:tc>
      </w:tr>
    </w:tbl>
    <w:p w14:paraId="3B1A6CF1" w14:textId="52293A33" w:rsidR="00F257D5" w:rsidRPr="00380FA4" w:rsidRDefault="00F257D5" w:rsidP="00F257D5">
      <w:pPr>
        <w:jc w:val="both"/>
      </w:pPr>
      <w:r w:rsidRPr="00380FA4">
        <w:lastRenderedPageBreak/>
        <w:tab/>
      </w:r>
      <w:r w:rsidR="0093208E" w:rsidRPr="00380FA4">
        <w:t>Z tabeli Nr 10 wynika</w:t>
      </w:r>
      <w:r w:rsidRPr="00380FA4">
        <w:t xml:space="preserve">, że liczba osób objętych Programem „Pomoc państwa w zakresie dożywiania” </w:t>
      </w:r>
      <w:r w:rsidR="00AC15C2" w:rsidRPr="00380FA4">
        <w:t>z</w:t>
      </w:r>
      <w:r w:rsidR="00C26257" w:rsidRPr="00380FA4">
        <w:t xml:space="preserve">mniejszyła </w:t>
      </w:r>
      <w:r w:rsidR="00601FCB" w:rsidRPr="00380FA4">
        <w:t>się</w:t>
      </w:r>
      <w:r w:rsidRPr="00380FA4">
        <w:t xml:space="preserve"> w stosunku do 201</w:t>
      </w:r>
      <w:r w:rsidR="00DD5637" w:rsidRPr="00380FA4">
        <w:t>7</w:t>
      </w:r>
      <w:r w:rsidRPr="00380FA4">
        <w:t xml:space="preserve"> r</w:t>
      </w:r>
      <w:r w:rsidR="00B34301" w:rsidRPr="00380FA4">
        <w:t>.</w:t>
      </w:r>
      <w:r w:rsidRPr="00380FA4">
        <w:t xml:space="preserve"> o </w:t>
      </w:r>
      <w:r w:rsidR="00DD5637" w:rsidRPr="00380FA4">
        <w:t>432</w:t>
      </w:r>
      <w:r w:rsidRPr="00380FA4">
        <w:t xml:space="preserve"> osoby</w:t>
      </w:r>
      <w:r w:rsidR="00ED1428" w:rsidRPr="00380FA4">
        <w:t>.</w:t>
      </w:r>
      <w:r w:rsidR="00D151BE" w:rsidRPr="00380FA4">
        <w:t xml:space="preserve"> </w:t>
      </w:r>
      <w:r w:rsidR="00ED1428" w:rsidRPr="00380FA4">
        <w:t xml:space="preserve">Wzrosła natomiast </w:t>
      </w:r>
      <w:r w:rsidRPr="00380FA4">
        <w:t xml:space="preserve">kwota środków przeznaczonych na dożywianie  o </w:t>
      </w:r>
      <w:r w:rsidR="00DD5637" w:rsidRPr="00380FA4">
        <w:t>388</w:t>
      </w:r>
      <w:r w:rsidR="00D6082E">
        <w:t> </w:t>
      </w:r>
      <w:r w:rsidR="00DD5637" w:rsidRPr="00380FA4">
        <w:t>700</w:t>
      </w:r>
      <w:r w:rsidR="00D6082E">
        <w:t>,00</w:t>
      </w:r>
      <w:r w:rsidRPr="00380FA4">
        <w:t xml:space="preserve"> zł.</w:t>
      </w:r>
    </w:p>
    <w:p w14:paraId="7FD23CE7" w14:textId="77777777" w:rsidR="00601FCB" w:rsidRPr="00380FA4" w:rsidRDefault="00F257D5" w:rsidP="00F257D5">
      <w:pPr>
        <w:jc w:val="both"/>
      </w:pPr>
      <w:r w:rsidRPr="00380FA4">
        <w:tab/>
        <w:t>Pomoc doraźna lub okresowa w postaci gorącego posiłku dziennie przysługuje osobie, która własnym staraniem nie może go sobie zapewnić. W   201</w:t>
      </w:r>
      <w:r w:rsidR="00B47A07" w:rsidRPr="00380FA4">
        <w:t>8</w:t>
      </w:r>
      <w:r w:rsidRPr="00380FA4">
        <w:t xml:space="preserve"> roku  dożywianiem  objęto </w:t>
      </w:r>
      <w:r w:rsidR="00601FCB" w:rsidRPr="00380FA4">
        <w:t>–</w:t>
      </w:r>
      <w:r w:rsidR="00383376">
        <w:t xml:space="preserve"> </w:t>
      </w:r>
      <w:r w:rsidR="003F74D7" w:rsidRPr="00380FA4">
        <w:t>8</w:t>
      </w:r>
      <w:r w:rsidR="00B47A07" w:rsidRPr="00380FA4">
        <w:t>57</w:t>
      </w:r>
      <w:r w:rsidR="003515E1" w:rsidRPr="00380FA4">
        <w:t xml:space="preserve"> </w:t>
      </w:r>
      <w:r w:rsidRPr="00380FA4">
        <w:t xml:space="preserve">dzieci w wieku od 0 do ukończenia szkoły różnego typu. Dożywianie dzieci było prowadzone w systemie zbiorowym  w  żłobkach,  przedszkolach,  szkołach różnego typu,  bursach,  internatach   szkolnych i poprzez organizacje pozarządowe. </w:t>
      </w:r>
    </w:p>
    <w:p w14:paraId="3F776493" w14:textId="6745C898" w:rsidR="00F257D5" w:rsidRPr="00380FA4" w:rsidRDefault="00F257D5" w:rsidP="00601FCB">
      <w:pPr>
        <w:ind w:firstLine="708"/>
        <w:jc w:val="both"/>
      </w:pPr>
      <w:r w:rsidRPr="00380FA4">
        <w:t>Pomoc w formie dożywiania przyznawano w 201</w:t>
      </w:r>
      <w:r w:rsidR="00BF4524" w:rsidRPr="00380FA4">
        <w:t>8</w:t>
      </w:r>
      <w:r w:rsidRPr="00380FA4">
        <w:t xml:space="preserve"> roku bezpłatnie, jeżeli dochód nie  przekraczał 150 %  kryterium  dochodowego</w:t>
      </w:r>
      <w:r w:rsidR="00E036AE" w:rsidRPr="00380FA4">
        <w:t>,</w:t>
      </w:r>
      <w:r w:rsidRPr="00380FA4">
        <w:t xml:space="preserve">  czyli dla osoby samotnie gospodarującej </w:t>
      </w:r>
      <w:r w:rsidR="00873D6F" w:rsidRPr="00380FA4">
        <w:t>951</w:t>
      </w:r>
      <w:r w:rsidR="00D6082E">
        <w:t>,00</w:t>
      </w:r>
      <w:r w:rsidR="00873D6F" w:rsidRPr="00380FA4">
        <w:t xml:space="preserve"> zł netto</w:t>
      </w:r>
      <w:r w:rsidR="00BF4524" w:rsidRPr="00380FA4">
        <w:t xml:space="preserve">, od X 2018 </w:t>
      </w:r>
      <w:r w:rsidR="00B936B5" w:rsidRPr="00380FA4">
        <w:t xml:space="preserve">- </w:t>
      </w:r>
      <w:r w:rsidR="00BF4524" w:rsidRPr="00380FA4">
        <w:t>1 051,50 zł netto</w:t>
      </w:r>
      <w:r w:rsidR="00873D6F" w:rsidRPr="00380FA4">
        <w:t>,</w:t>
      </w:r>
      <w:r w:rsidR="00D151BE" w:rsidRPr="00380FA4">
        <w:t xml:space="preserve"> </w:t>
      </w:r>
      <w:r w:rsidR="00F668E3" w:rsidRPr="00380FA4">
        <w:t>natomiast na</w:t>
      </w:r>
      <w:r w:rsidRPr="00380FA4">
        <w:t xml:space="preserve">  osobę w rodzinie</w:t>
      </w:r>
      <w:r w:rsidR="003515E1" w:rsidRPr="00380FA4">
        <w:t xml:space="preserve"> </w:t>
      </w:r>
      <w:r w:rsidR="00873D6F" w:rsidRPr="00380FA4">
        <w:t>771 zł netto</w:t>
      </w:r>
      <w:r w:rsidR="00BF4524" w:rsidRPr="00380FA4">
        <w:t xml:space="preserve">, a od X </w:t>
      </w:r>
      <w:r w:rsidR="003515E1" w:rsidRPr="00380FA4">
        <w:t xml:space="preserve"> </w:t>
      </w:r>
      <w:r w:rsidR="00BF4524" w:rsidRPr="00380FA4">
        <w:t>2018</w:t>
      </w:r>
      <w:r w:rsidR="00B936B5" w:rsidRPr="00380FA4">
        <w:t xml:space="preserve"> </w:t>
      </w:r>
      <w:r w:rsidR="00D6082E">
        <w:t>–</w:t>
      </w:r>
      <w:r w:rsidR="00BF4524" w:rsidRPr="00380FA4">
        <w:t xml:space="preserve"> 792</w:t>
      </w:r>
      <w:r w:rsidR="00D6082E">
        <w:t>,00</w:t>
      </w:r>
      <w:r w:rsidR="00BF4524" w:rsidRPr="00380FA4">
        <w:t xml:space="preserve"> zł netto.</w:t>
      </w:r>
      <w:r w:rsidRPr="00380FA4">
        <w:t xml:space="preserve"> Przy dochodzie rodziny wyższym stosowano częściową odpłatność </w:t>
      </w:r>
      <w:r w:rsidR="00383376">
        <w:t xml:space="preserve">  </w:t>
      </w:r>
      <w:r w:rsidRPr="00380FA4">
        <w:t xml:space="preserve">na podstawie </w:t>
      </w:r>
      <w:r w:rsidR="00383376">
        <w:t xml:space="preserve">  </w:t>
      </w:r>
      <w:r w:rsidRPr="00380FA4">
        <w:t xml:space="preserve">Uchwały Nr </w:t>
      </w:r>
      <w:r w:rsidR="003D5CE0" w:rsidRPr="00380FA4">
        <w:t>1</w:t>
      </w:r>
      <w:r w:rsidRPr="00380FA4">
        <w:t>4/20</w:t>
      </w:r>
      <w:r w:rsidR="003D5CE0" w:rsidRPr="00380FA4">
        <w:t>14</w:t>
      </w:r>
      <w:r w:rsidRPr="00380FA4">
        <w:t xml:space="preserve"> Ra</w:t>
      </w:r>
      <w:r w:rsidR="00913BC5" w:rsidRPr="00380FA4">
        <w:t xml:space="preserve">dy Miejskiej w Przemyślu z dnia </w:t>
      </w:r>
      <w:r w:rsidR="003D5CE0" w:rsidRPr="00380FA4">
        <w:t>6 lutego 2014</w:t>
      </w:r>
      <w:r w:rsidRPr="00380FA4">
        <w:t xml:space="preserve"> r. w sprawie</w:t>
      </w:r>
      <w:r w:rsidR="00383376">
        <w:t xml:space="preserve">  </w:t>
      </w:r>
      <w:r w:rsidRPr="00380FA4">
        <w:t xml:space="preserve"> zapewnienia </w:t>
      </w:r>
      <w:r w:rsidR="00383376">
        <w:t xml:space="preserve">  </w:t>
      </w:r>
      <w:r w:rsidRPr="00380FA4">
        <w:t xml:space="preserve">pomocy w zakresie dożywiania w formie posiłku osobom i rodzinom tego  potrzebującym,  w  tym w   ramach   programu  wieloletniego </w:t>
      </w:r>
      <w:r w:rsidR="00024EC5" w:rsidRPr="00380FA4">
        <w:t xml:space="preserve"> „Pomoc  państwa</w:t>
      </w:r>
      <w:r w:rsidR="00D151BE" w:rsidRPr="00380FA4">
        <w:t xml:space="preserve"> </w:t>
      </w:r>
      <w:r w:rsidRPr="00380FA4">
        <w:t xml:space="preserve">w zakresie dożywiania”, określenia zasad zwrotu poniesionych na ten cel wydatków oraz określenia warunków odpłatności za udzieloną pomoc. W </w:t>
      </w:r>
      <w:r w:rsidR="003515E1" w:rsidRPr="00380FA4">
        <w:t xml:space="preserve"> </w:t>
      </w:r>
      <w:r w:rsidRPr="00380FA4">
        <w:t>tej</w:t>
      </w:r>
      <w:r w:rsidR="003515E1" w:rsidRPr="00380FA4">
        <w:t xml:space="preserve">  </w:t>
      </w:r>
      <w:r w:rsidRPr="00380FA4">
        <w:t xml:space="preserve"> sprawie </w:t>
      </w:r>
      <w:r w:rsidR="003515E1" w:rsidRPr="00380FA4">
        <w:t xml:space="preserve"> </w:t>
      </w:r>
      <w:r w:rsidRPr="00380FA4">
        <w:t xml:space="preserve">wszystkie </w:t>
      </w:r>
      <w:r w:rsidR="003515E1" w:rsidRPr="00380FA4">
        <w:t xml:space="preserve">  </w:t>
      </w:r>
      <w:r w:rsidRPr="00380FA4">
        <w:t xml:space="preserve">wnioski o </w:t>
      </w:r>
      <w:r w:rsidR="003515E1" w:rsidRPr="00380FA4">
        <w:t xml:space="preserve"> </w:t>
      </w:r>
      <w:r w:rsidRPr="00380FA4">
        <w:t>przyznanie</w:t>
      </w:r>
      <w:r w:rsidR="003515E1" w:rsidRPr="00380FA4">
        <w:t xml:space="preserve"> </w:t>
      </w:r>
      <w:r w:rsidRPr="00380FA4">
        <w:t xml:space="preserve"> pomocy </w:t>
      </w:r>
      <w:r w:rsidR="003515E1" w:rsidRPr="00380FA4">
        <w:t xml:space="preserve"> </w:t>
      </w:r>
      <w:r w:rsidRPr="00380FA4">
        <w:t xml:space="preserve">w </w:t>
      </w:r>
      <w:r w:rsidR="003515E1" w:rsidRPr="00380FA4">
        <w:t xml:space="preserve"> </w:t>
      </w:r>
      <w:r w:rsidRPr="00380FA4">
        <w:t>formie</w:t>
      </w:r>
      <w:r w:rsidR="003515E1" w:rsidRPr="00380FA4">
        <w:t xml:space="preserve"> </w:t>
      </w:r>
      <w:r w:rsidRPr="00380FA4">
        <w:t xml:space="preserve"> posiłku </w:t>
      </w:r>
      <w:r w:rsidR="003515E1" w:rsidRPr="00380FA4">
        <w:t xml:space="preserve"> </w:t>
      </w:r>
      <w:r w:rsidRPr="00380FA4">
        <w:t xml:space="preserve">dla </w:t>
      </w:r>
      <w:r w:rsidR="003515E1" w:rsidRPr="00380FA4">
        <w:t xml:space="preserve"> </w:t>
      </w:r>
      <w:r w:rsidRPr="00380FA4">
        <w:t>dzieci i młodzieży zostały rozpatrzone pozytywnie.</w:t>
      </w:r>
    </w:p>
    <w:p w14:paraId="625A4294" w14:textId="77777777" w:rsidR="004A0B1D" w:rsidRPr="00380FA4" w:rsidRDefault="00F257D5" w:rsidP="00F257D5">
      <w:pPr>
        <w:jc w:val="both"/>
        <w:rPr>
          <w:b/>
          <w:bCs/>
          <w:u w:val="single"/>
        </w:rPr>
      </w:pPr>
      <w:r w:rsidRPr="00380FA4">
        <w:tab/>
        <w:t xml:space="preserve">W ramach posiłków (poza dożywianiem dzieci w szkołach) kontynuowane jest dowożenie pełnych obiadów do miejsca zamieszkania dla </w:t>
      </w:r>
      <w:r w:rsidR="00511708" w:rsidRPr="00380FA4">
        <w:t>3</w:t>
      </w:r>
      <w:r w:rsidR="00670DF9" w:rsidRPr="00380FA4">
        <w:t>7</w:t>
      </w:r>
      <w:r w:rsidRPr="00380FA4">
        <w:t xml:space="preserve"> osób</w:t>
      </w:r>
      <w:r w:rsidR="0067464E" w:rsidRPr="00380FA4">
        <w:t xml:space="preserve"> w 201</w:t>
      </w:r>
      <w:r w:rsidR="00A47CC9" w:rsidRPr="00380FA4">
        <w:t>8</w:t>
      </w:r>
      <w:r w:rsidR="0067464E" w:rsidRPr="00380FA4">
        <w:t>r.</w:t>
      </w:r>
    </w:p>
    <w:p w14:paraId="3BB9062D" w14:textId="77777777" w:rsidR="004A0B1D" w:rsidRPr="00380FA4" w:rsidRDefault="004A0B1D" w:rsidP="001D3AA7">
      <w:pPr>
        <w:ind w:left="180"/>
        <w:jc w:val="both"/>
        <w:rPr>
          <w:b/>
          <w:bCs/>
          <w:u w:val="single"/>
        </w:rPr>
      </w:pPr>
    </w:p>
    <w:p w14:paraId="442EC117" w14:textId="77777777" w:rsidR="00F257D5" w:rsidRPr="00380FA4" w:rsidRDefault="00F257D5" w:rsidP="00F257D5">
      <w:pPr>
        <w:jc w:val="both"/>
        <w:rPr>
          <w:b/>
        </w:rPr>
      </w:pPr>
      <w:r w:rsidRPr="00380FA4">
        <w:rPr>
          <w:b/>
        </w:rPr>
        <w:t>Tabela Nr 11. Realizacja Programu „Pomoc państwa w zakre</w:t>
      </w:r>
      <w:r w:rsidR="00B13E53" w:rsidRPr="00380FA4">
        <w:rPr>
          <w:b/>
        </w:rPr>
        <w:t xml:space="preserve">sie dożywiania” w latach </w:t>
      </w:r>
      <w:r w:rsidR="007D4E0E" w:rsidRPr="00380FA4">
        <w:rPr>
          <w:b/>
        </w:rPr>
        <w:t>2010</w:t>
      </w:r>
      <w:r w:rsidRPr="00380FA4">
        <w:rPr>
          <w:b/>
        </w:rPr>
        <w:t xml:space="preserve"> – 201</w:t>
      </w:r>
      <w:r w:rsidR="00956CF4" w:rsidRPr="00380FA4">
        <w:rPr>
          <w:b/>
        </w:rPr>
        <w:t>8</w:t>
      </w:r>
      <w:r w:rsidR="00E036AE" w:rsidRPr="00380FA4">
        <w:rPr>
          <w:b/>
        </w:rPr>
        <w:t>.</w:t>
      </w:r>
    </w:p>
    <w:tbl>
      <w:tblPr>
        <w:tblW w:w="5000" w:type="pct"/>
        <w:tblLook w:val="0000" w:firstRow="0" w:lastRow="0" w:firstColumn="0" w:lastColumn="0" w:noHBand="0" w:noVBand="0"/>
      </w:tblPr>
      <w:tblGrid>
        <w:gridCol w:w="1301"/>
        <w:gridCol w:w="1677"/>
        <w:gridCol w:w="2842"/>
        <w:gridCol w:w="1808"/>
        <w:gridCol w:w="1999"/>
      </w:tblGrid>
      <w:tr w:rsidR="00154D72" w:rsidRPr="00380FA4" w14:paraId="0802EE4F" w14:textId="77777777" w:rsidTr="009E0E07">
        <w:tc>
          <w:tcPr>
            <w:tcW w:w="676" w:type="pct"/>
            <w:tcBorders>
              <w:top w:val="single" w:sz="4" w:space="0" w:color="000000"/>
              <w:left w:val="single" w:sz="4" w:space="0" w:color="000000"/>
              <w:bottom w:val="single" w:sz="4" w:space="0" w:color="000000"/>
            </w:tcBorders>
            <w:vAlign w:val="center"/>
          </w:tcPr>
          <w:p w14:paraId="50B279E7" w14:textId="77777777" w:rsidR="00F257D5" w:rsidRPr="00380FA4" w:rsidRDefault="00F257D5" w:rsidP="009E0E07">
            <w:pPr>
              <w:snapToGrid w:val="0"/>
              <w:jc w:val="center"/>
              <w:rPr>
                <w:b/>
              </w:rPr>
            </w:pPr>
            <w:r w:rsidRPr="00380FA4">
              <w:rPr>
                <w:b/>
              </w:rPr>
              <w:t>Lata</w:t>
            </w:r>
          </w:p>
        </w:tc>
        <w:tc>
          <w:tcPr>
            <w:tcW w:w="871" w:type="pct"/>
            <w:tcBorders>
              <w:top w:val="single" w:sz="4" w:space="0" w:color="000000"/>
              <w:left w:val="single" w:sz="4" w:space="0" w:color="000000"/>
              <w:bottom w:val="single" w:sz="4" w:space="0" w:color="000000"/>
            </w:tcBorders>
            <w:vAlign w:val="center"/>
          </w:tcPr>
          <w:p w14:paraId="69FB77FE" w14:textId="77777777" w:rsidR="00F257D5" w:rsidRPr="00380FA4" w:rsidRDefault="00F257D5" w:rsidP="009E0E07">
            <w:pPr>
              <w:snapToGrid w:val="0"/>
              <w:jc w:val="center"/>
              <w:rPr>
                <w:b/>
              </w:rPr>
            </w:pPr>
            <w:r w:rsidRPr="00380FA4">
              <w:rPr>
                <w:b/>
              </w:rPr>
              <w:t>Liczba osób objętych pomocą</w:t>
            </w:r>
          </w:p>
        </w:tc>
        <w:tc>
          <w:tcPr>
            <w:tcW w:w="1476" w:type="pct"/>
            <w:tcBorders>
              <w:top w:val="single" w:sz="4" w:space="0" w:color="000000"/>
              <w:left w:val="single" w:sz="4" w:space="0" w:color="000000"/>
              <w:bottom w:val="single" w:sz="4" w:space="0" w:color="000000"/>
            </w:tcBorders>
            <w:vAlign w:val="center"/>
          </w:tcPr>
          <w:p w14:paraId="6F374CBF" w14:textId="77777777" w:rsidR="00154D72" w:rsidRPr="00380FA4" w:rsidRDefault="00F257D5" w:rsidP="009E0E07">
            <w:pPr>
              <w:snapToGrid w:val="0"/>
              <w:jc w:val="center"/>
              <w:rPr>
                <w:b/>
              </w:rPr>
            </w:pPr>
            <w:r w:rsidRPr="00380FA4">
              <w:rPr>
                <w:b/>
              </w:rPr>
              <w:t>Kwota dotacji</w:t>
            </w:r>
          </w:p>
          <w:p w14:paraId="378836CB" w14:textId="77777777" w:rsidR="00154D72" w:rsidRPr="00380FA4" w:rsidRDefault="00F257D5" w:rsidP="009E0E07">
            <w:pPr>
              <w:snapToGrid w:val="0"/>
              <w:jc w:val="center"/>
              <w:rPr>
                <w:b/>
              </w:rPr>
            </w:pPr>
            <w:r w:rsidRPr="00380FA4">
              <w:rPr>
                <w:b/>
              </w:rPr>
              <w:t>(bez środków na doposażenie</w:t>
            </w:r>
          </w:p>
          <w:p w14:paraId="7FAAE9E0" w14:textId="77777777" w:rsidR="00F257D5" w:rsidRPr="00380FA4" w:rsidRDefault="00F257D5" w:rsidP="009E0E07">
            <w:pPr>
              <w:snapToGrid w:val="0"/>
              <w:jc w:val="center"/>
              <w:rPr>
                <w:b/>
              </w:rPr>
            </w:pPr>
            <w:r w:rsidRPr="00380FA4">
              <w:rPr>
                <w:b/>
              </w:rPr>
              <w:t>i dowóz posiłków)</w:t>
            </w:r>
          </w:p>
        </w:tc>
        <w:tc>
          <w:tcPr>
            <w:tcW w:w="939" w:type="pct"/>
            <w:tcBorders>
              <w:top w:val="single" w:sz="4" w:space="0" w:color="000000"/>
              <w:left w:val="single" w:sz="4" w:space="0" w:color="000000"/>
              <w:bottom w:val="single" w:sz="4" w:space="0" w:color="000000"/>
            </w:tcBorders>
            <w:vAlign w:val="center"/>
          </w:tcPr>
          <w:p w14:paraId="5ADB384D" w14:textId="77777777" w:rsidR="00F257D5" w:rsidRPr="00380FA4" w:rsidRDefault="00F257D5" w:rsidP="009E0E07">
            <w:pPr>
              <w:snapToGrid w:val="0"/>
              <w:jc w:val="center"/>
              <w:rPr>
                <w:b/>
              </w:rPr>
            </w:pPr>
            <w:r w:rsidRPr="00380FA4">
              <w:rPr>
                <w:b/>
              </w:rPr>
              <w:t>Udział własny gminy</w:t>
            </w:r>
          </w:p>
        </w:tc>
        <w:tc>
          <w:tcPr>
            <w:tcW w:w="1038" w:type="pct"/>
            <w:tcBorders>
              <w:top w:val="single" w:sz="4" w:space="0" w:color="000000"/>
              <w:left w:val="single" w:sz="4" w:space="0" w:color="000000"/>
              <w:bottom w:val="single" w:sz="4" w:space="0" w:color="000000"/>
              <w:right w:val="single" w:sz="4" w:space="0" w:color="000000"/>
            </w:tcBorders>
            <w:vAlign w:val="center"/>
          </w:tcPr>
          <w:p w14:paraId="270BBA9D" w14:textId="77777777" w:rsidR="00F257D5" w:rsidRPr="00380FA4" w:rsidRDefault="00F257D5" w:rsidP="009E0E07">
            <w:pPr>
              <w:snapToGrid w:val="0"/>
              <w:jc w:val="center"/>
              <w:rPr>
                <w:b/>
              </w:rPr>
            </w:pPr>
            <w:r w:rsidRPr="00380FA4">
              <w:rPr>
                <w:b/>
              </w:rPr>
              <w:t>Ogółem środki na dożywianie</w:t>
            </w:r>
          </w:p>
        </w:tc>
      </w:tr>
      <w:tr w:rsidR="00154D72" w:rsidRPr="00380FA4" w14:paraId="33E0F6B3" w14:textId="77777777" w:rsidTr="009E0E07">
        <w:tc>
          <w:tcPr>
            <w:tcW w:w="676" w:type="pct"/>
            <w:tcBorders>
              <w:top w:val="single" w:sz="4" w:space="0" w:color="000000"/>
              <w:left w:val="single" w:sz="4" w:space="0" w:color="000000"/>
              <w:bottom w:val="single" w:sz="4" w:space="0" w:color="000000"/>
            </w:tcBorders>
            <w:vAlign w:val="center"/>
          </w:tcPr>
          <w:p w14:paraId="737CF4EF" w14:textId="77777777" w:rsidR="00F257D5" w:rsidRPr="00380FA4" w:rsidRDefault="00F257D5" w:rsidP="009E0E07">
            <w:pPr>
              <w:snapToGrid w:val="0"/>
              <w:spacing w:line="276" w:lineRule="auto"/>
              <w:jc w:val="center"/>
            </w:pPr>
            <w:r w:rsidRPr="00380FA4">
              <w:t>2010</w:t>
            </w:r>
          </w:p>
        </w:tc>
        <w:tc>
          <w:tcPr>
            <w:tcW w:w="871" w:type="pct"/>
            <w:tcBorders>
              <w:top w:val="single" w:sz="4" w:space="0" w:color="000000"/>
              <w:left w:val="single" w:sz="4" w:space="0" w:color="000000"/>
              <w:bottom w:val="single" w:sz="4" w:space="0" w:color="000000"/>
            </w:tcBorders>
          </w:tcPr>
          <w:p w14:paraId="1BCD636C" w14:textId="77777777" w:rsidR="00F257D5" w:rsidRPr="00380FA4" w:rsidRDefault="00F257D5" w:rsidP="00154D72">
            <w:pPr>
              <w:snapToGrid w:val="0"/>
              <w:spacing w:line="276" w:lineRule="auto"/>
              <w:jc w:val="right"/>
            </w:pPr>
            <w:r w:rsidRPr="00380FA4">
              <w:t>6 395</w:t>
            </w:r>
          </w:p>
        </w:tc>
        <w:tc>
          <w:tcPr>
            <w:tcW w:w="1476" w:type="pct"/>
            <w:tcBorders>
              <w:top w:val="single" w:sz="4" w:space="0" w:color="000000"/>
              <w:left w:val="single" w:sz="4" w:space="0" w:color="000000"/>
              <w:bottom w:val="single" w:sz="4" w:space="0" w:color="000000"/>
            </w:tcBorders>
          </w:tcPr>
          <w:p w14:paraId="316BDD9C" w14:textId="77777777" w:rsidR="00F257D5" w:rsidRPr="00380FA4" w:rsidRDefault="00F257D5" w:rsidP="00154D72">
            <w:pPr>
              <w:snapToGrid w:val="0"/>
              <w:spacing w:line="276" w:lineRule="auto"/>
              <w:jc w:val="right"/>
            </w:pPr>
            <w:r w:rsidRPr="00380FA4">
              <w:t>2 000 000</w:t>
            </w:r>
          </w:p>
        </w:tc>
        <w:tc>
          <w:tcPr>
            <w:tcW w:w="939" w:type="pct"/>
            <w:tcBorders>
              <w:top w:val="single" w:sz="4" w:space="0" w:color="000000"/>
              <w:left w:val="single" w:sz="4" w:space="0" w:color="000000"/>
              <w:bottom w:val="single" w:sz="4" w:space="0" w:color="000000"/>
            </w:tcBorders>
          </w:tcPr>
          <w:p w14:paraId="12216611" w14:textId="77777777" w:rsidR="00F257D5" w:rsidRPr="00380FA4" w:rsidRDefault="00F257D5" w:rsidP="00154D72">
            <w:pPr>
              <w:snapToGrid w:val="0"/>
              <w:spacing w:line="276" w:lineRule="auto"/>
              <w:jc w:val="right"/>
            </w:pPr>
            <w:r w:rsidRPr="00380FA4">
              <w:t>1 258 760</w:t>
            </w:r>
          </w:p>
        </w:tc>
        <w:tc>
          <w:tcPr>
            <w:tcW w:w="1038" w:type="pct"/>
            <w:tcBorders>
              <w:top w:val="single" w:sz="4" w:space="0" w:color="000000"/>
              <w:left w:val="single" w:sz="4" w:space="0" w:color="000000"/>
              <w:bottom w:val="single" w:sz="4" w:space="0" w:color="000000"/>
              <w:right w:val="single" w:sz="4" w:space="0" w:color="000000"/>
            </w:tcBorders>
          </w:tcPr>
          <w:p w14:paraId="26555D17" w14:textId="77777777" w:rsidR="00F257D5" w:rsidRPr="00380FA4" w:rsidRDefault="00F257D5" w:rsidP="00154D72">
            <w:pPr>
              <w:snapToGrid w:val="0"/>
              <w:spacing w:line="276" w:lineRule="auto"/>
              <w:jc w:val="right"/>
            </w:pPr>
            <w:r w:rsidRPr="00380FA4">
              <w:t>3 258 760</w:t>
            </w:r>
          </w:p>
        </w:tc>
      </w:tr>
      <w:tr w:rsidR="00154D72" w:rsidRPr="00380FA4" w14:paraId="4B033B57" w14:textId="77777777" w:rsidTr="009E0E07">
        <w:tc>
          <w:tcPr>
            <w:tcW w:w="676" w:type="pct"/>
            <w:tcBorders>
              <w:top w:val="single" w:sz="4" w:space="0" w:color="000000"/>
              <w:left w:val="single" w:sz="4" w:space="0" w:color="000000"/>
              <w:bottom w:val="single" w:sz="4" w:space="0" w:color="000000"/>
            </w:tcBorders>
            <w:vAlign w:val="center"/>
          </w:tcPr>
          <w:p w14:paraId="58650578" w14:textId="77777777" w:rsidR="00F257D5" w:rsidRPr="00380FA4" w:rsidRDefault="00F257D5" w:rsidP="009E0E07">
            <w:pPr>
              <w:snapToGrid w:val="0"/>
              <w:spacing w:line="276" w:lineRule="auto"/>
              <w:jc w:val="center"/>
            </w:pPr>
            <w:r w:rsidRPr="00380FA4">
              <w:t>2011</w:t>
            </w:r>
          </w:p>
        </w:tc>
        <w:tc>
          <w:tcPr>
            <w:tcW w:w="871" w:type="pct"/>
            <w:tcBorders>
              <w:top w:val="single" w:sz="4" w:space="0" w:color="000000"/>
              <w:left w:val="single" w:sz="4" w:space="0" w:color="000000"/>
              <w:bottom w:val="single" w:sz="4" w:space="0" w:color="000000"/>
            </w:tcBorders>
          </w:tcPr>
          <w:p w14:paraId="368FC1A2" w14:textId="77777777" w:rsidR="00F257D5" w:rsidRPr="00380FA4" w:rsidRDefault="00F257D5" w:rsidP="00154D72">
            <w:pPr>
              <w:snapToGrid w:val="0"/>
              <w:spacing w:line="276" w:lineRule="auto"/>
              <w:jc w:val="right"/>
            </w:pPr>
            <w:r w:rsidRPr="00380FA4">
              <w:t>5 562</w:t>
            </w:r>
          </w:p>
        </w:tc>
        <w:tc>
          <w:tcPr>
            <w:tcW w:w="1476" w:type="pct"/>
            <w:tcBorders>
              <w:top w:val="single" w:sz="4" w:space="0" w:color="000000"/>
              <w:left w:val="single" w:sz="4" w:space="0" w:color="000000"/>
              <w:bottom w:val="single" w:sz="4" w:space="0" w:color="000000"/>
            </w:tcBorders>
          </w:tcPr>
          <w:p w14:paraId="4404330D" w14:textId="77777777" w:rsidR="00F257D5" w:rsidRPr="00380FA4" w:rsidRDefault="00F257D5" w:rsidP="00154D72">
            <w:pPr>
              <w:snapToGrid w:val="0"/>
              <w:spacing w:line="276" w:lineRule="auto"/>
              <w:jc w:val="right"/>
            </w:pPr>
            <w:r w:rsidRPr="00380FA4">
              <w:t>2 370 798</w:t>
            </w:r>
          </w:p>
        </w:tc>
        <w:tc>
          <w:tcPr>
            <w:tcW w:w="939" w:type="pct"/>
            <w:tcBorders>
              <w:top w:val="single" w:sz="4" w:space="0" w:color="000000"/>
              <w:left w:val="single" w:sz="4" w:space="0" w:color="000000"/>
              <w:bottom w:val="single" w:sz="4" w:space="0" w:color="000000"/>
            </w:tcBorders>
          </w:tcPr>
          <w:p w14:paraId="70275356" w14:textId="77777777" w:rsidR="00F257D5" w:rsidRPr="00380FA4" w:rsidRDefault="00F257D5" w:rsidP="00154D72">
            <w:pPr>
              <w:snapToGrid w:val="0"/>
              <w:spacing w:line="276" w:lineRule="auto"/>
              <w:jc w:val="right"/>
            </w:pPr>
            <w:r w:rsidRPr="00380FA4">
              <w:t>1 183542</w:t>
            </w:r>
          </w:p>
        </w:tc>
        <w:tc>
          <w:tcPr>
            <w:tcW w:w="1038" w:type="pct"/>
            <w:tcBorders>
              <w:top w:val="single" w:sz="4" w:space="0" w:color="000000"/>
              <w:left w:val="single" w:sz="4" w:space="0" w:color="000000"/>
              <w:bottom w:val="single" w:sz="4" w:space="0" w:color="000000"/>
              <w:right w:val="single" w:sz="4" w:space="0" w:color="000000"/>
            </w:tcBorders>
          </w:tcPr>
          <w:p w14:paraId="2FB4ED60" w14:textId="77777777" w:rsidR="00F257D5" w:rsidRPr="00380FA4" w:rsidRDefault="00F257D5" w:rsidP="00154D72">
            <w:pPr>
              <w:snapToGrid w:val="0"/>
              <w:spacing w:line="276" w:lineRule="auto"/>
              <w:jc w:val="right"/>
            </w:pPr>
            <w:r w:rsidRPr="00380FA4">
              <w:t>3 554 340</w:t>
            </w:r>
          </w:p>
        </w:tc>
      </w:tr>
      <w:tr w:rsidR="00154D72" w:rsidRPr="00380FA4" w14:paraId="5455E0BF" w14:textId="77777777" w:rsidTr="009E0E07">
        <w:tc>
          <w:tcPr>
            <w:tcW w:w="676" w:type="pct"/>
            <w:tcBorders>
              <w:top w:val="single" w:sz="4" w:space="0" w:color="000000"/>
              <w:left w:val="single" w:sz="4" w:space="0" w:color="000000"/>
              <w:bottom w:val="single" w:sz="4" w:space="0" w:color="000000"/>
            </w:tcBorders>
            <w:vAlign w:val="center"/>
          </w:tcPr>
          <w:p w14:paraId="56084CAD" w14:textId="77777777" w:rsidR="00F257D5" w:rsidRPr="00380FA4" w:rsidRDefault="00F257D5" w:rsidP="009E0E07">
            <w:pPr>
              <w:snapToGrid w:val="0"/>
              <w:spacing w:line="276" w:lineRule="auto"/>
              <w:jc w:val="center"/>
            </w:pPr>
            <w:r w:rsidRPr="00380FA4">
              <w:t>2012</w:t>
            </w:r>
          </w:p>
        </w:tc>
        <w:tc>
          <w:tcPr>
            <w:tcW w:w="871" w:type="pct"/>
            <w:tcBorders>
              <w:top w:val="single" w:sz="4" w:space="0" w:color="000000"/>
              <w:left w:val="single" w:sz="4" w:space="0" w:color="000000"/>
              <w:bottom w:val="single" w:sz="4" w:space="0" w:color="000000"/>
            </w:tcBorders>
          </w:tcPr>
          <w:p w14:paraId="17725B0C" w14:textId="77777777" w:rsidR="00F257D5" w:rsidRPr="00380FA4" w:rsidRDefault="00F257D5" w:rsidP="00154D72">
            <w:pPr>
              <w:snapToGrid w:val="0"/>
              <w:spacing w:line="276" w:lineRule="auto"/>
              <w:jc w:val="right"/>
            </w:pPr>
            <w:r w:rsidRPr="00380FA4">
              <w:t>6 014</w:t>
            </w:r>
          </w:p>
        </w:tc>
        <w:tc>
          <w:tcPr>
            <w:tcW w:w="1476" w:type="pct"/>
            <w:tcBorders>
              <w:top w:val="single" w:sz="4" w:space="0" w:color="000000"/>
              <w:left w:val="single" w:sz="4" w:space="0" w:color="000000"/>
              <w:bottom w:val="single" w:sz="4" w:space="0" w:color="000000"/>
            </w:tcBorders>
          </w:tcPr>
          <w:p w14:paraId="191B98CE" w14:textId="77777777" w:rsidR="00F257D5" w:rsidRPr="00380FA4" w:rsidRDefault="00F257D5" w:rsidP="00154D72">
            <w:pPr>
              <w:snapToGrid w:val="0"/>
              <w:spacing w:line="276" w:lineRule="auto"/>
              <w:jc w:val="right"/>
            </w:pPr>
            <w:r w:rsidRPr="00380FA4">
              <w:t>1 770 000</w:t>
            </w:r>
          </w:p>
        </w:tc>
        <w:tc>
          <w:tcPr>
            <w:tcW w:w="939" w:type="pct"/>
            <w:tcBorders>
              <w:top w:val="single" w:sz="4" w:space="0" w:color="000000"/>
              <w:left w:val="single" w:sz="4" w:space="0" w:color="000000"/>
              <w:bottom w:val="single" w:sz="4" w:space="0" w:color="000000"/>
            </w:tcBorders>
          </w:tcPr>
          <w:p w14:paraId="52C1C836" w14:textId="77777777" w:rsidR="00F257D5" w:rsidRPr="00380FA4" w:rsidRDefault="00F257D5" w:rsidP="00154D72">
            <w:pPr>
              <w:snapToGrid w:val="0"/>
              <w:spacing w:line="276" w:lineRule="auto"/>
              <w:jc w:val="right"/>
            </w:pPr>
            <w:r w:rsidRPr="00380FA4">
              <w:t>1 143 469</w:t>
            </w:r>
          </w:p>
        </w:tc>
        <w:tc>
          <w:tcPr>
            <w:tcW w:w="1038" w:type="pct"/>
            <w:tcBorders>
              <w:top w:val="single" w:sz="4" w:space="0" w:color="000000"/>
              <w:left w:val="single" w:sz="4" w:space="0" w:color="000000"/>
              <w:bottom w:val="single" w:sz="4" w:space="0" w:color="000000"/>
              <w:right w:val="single" w:sz="4" w:space="0" w:color="000000"/>
            </w:tcBorders>
          </w:tcPr>
          <w:p w14:paraId="6F2AB45A" w14:textId="77777777" w:rsidR="00F257D5" w:rsidRPr="00380FA4" w:rsidRDefault="00F257D5" w:rsidP="00154D72">
            <w:pPr>
              <w:snapToGrid w:val="0"/>
              <w:spacing w:line="276" w:lineRule="auto"/>
              <w:jc w:val="right"/>
            </w:pPr>
            <w:r w:rsidRPr="00380FA4">
              <w:t>2 913 469</w:t>
            </w:r>
          </w:p>
        </w:tc>
      </w:tr>
      <w:tr w:rsidR="00154D72" w:rsidRPr="00380FA4" w14:paraId="20ABA14E" w14:textId="77777777" w:rsidTr="009E0E07">
        <w:tc>
          <w:tcPr>
            <w:tcW w:w="676" w:type="pct"/>
            <w:tcBorders>
              <w:top w:val="single" w:sz="4" w:space="0" w:color="000000"/>
              <w:left w:val="single" w:sz="4" w:space="0" w:color="000000"/>
              <w:bottom w:val="single" w:sz="4" w:space="0" w:color="000000"/>
            </w:tcBorders>
            <w:vAlign w:val="center"/>
          </w:tcPr>
          <w:p w14:paraId="7D9BE98F" w14:textId="77777777" w:rsidR="00601FCB" w:rsidRPr="00380FA4" w:rsidRDefault="00601FCB" w:rsidP="009E0E07">
            <w:pPr>
              <w:snapToGrid w:val="0"/>
              <w:spacing w:line="276" w:lineRule="auto"/>
              <w:jc w:val="center"/>
            </w:pPr>
            <w:r w:rsidRPr="00380FA4">
              <w:t>2013</w:t>
            </w:r>
          </w:p>
        </w:tc>
        <w:tc>
          <w:tcPr>
            <w:tcW w:w="871" w:type="pct"/>
            <w:tcBorders>
              <w:top w:val="single" w:sz="4" w:space="0" w:color="000000"/>
              <w:left w:val="single" w:sz="4" w:space="0" w:color="000000"/>
              <w:bottom w:val="single" w:sz="4" w:space="0" w:color="000000"/>
            </w:tcBorders>
          </w:tcPr>
          <w:p w14:paraId="615BFB8C" w14:textId="77777777" w:rsidR="00601FCB" w:rsidRPr="00380FA4" w:rsidRDefault="00601FCB" w:rsidP="00154D72">
            <w:pPr>
              <w:snapToGrid w:val="0"/>
              <w:spacing w:line="276" w:lineRule="auto"/>
              <w:jc w:val="right"/>
            </w:pPr>
            <w:r w:rsidRPr="00380FA4">
              <w:t>5 822</w:t>
            </w:r>
          </w:p>
        </w:tc>
        <w:tc>
          <w:tcPr>
            <w:tcW w:w="1476" w:type="pct"/>
            <w:tcBorders>
              <w:top w:val="single" w:sz="4" w:space="0" w:color="000000"/>
              <w:left w:val="single" w:sz="4" w:space="0" w:color="000000"/>
              <w:bottom w:val="single" w:sz="4" w:space="0" w:color="000000"/>
            </w:tcBorders>
          </w:tcPr>
          <w:p w14:paraId="20CE1994" w14:textId="77777777" w:rsidR="00601FCB" w:rsidRPr="00380FA4" w:rsidRDefault="00601FCB" w:rsidP="00154D72">
            <w:pPr>
              <w:snapToGrid w:val="0"/>
              <w:spacing w:line="276" w:lineRule="auto"/>
              <w:jc w:val="right"/>
            </w:pPr>
            <w:r w:rsidRPr="00380FA4">
              <w:t>1 795 500</w:t>
            </w:r>
          </w:p>
        </w:tc>
        <w:tc>
          <w:tcPr>
            <w:tcW w:w="939" w:type="pct"/>
            <w:tcBorders>
              <w:top w:val="single" w:sz="4" w:space="0" w:color="000000"/>
              <w:left w:val="single" w:sz="4" w:space="0" w:color="000000"/>
              <w:bottom w:val="single" w:sz="4" w:space="0" w:color="000000"/>
            </w:tcBorders>
          </w:tcPr>
          <w:p w14:paraId="1DB815F0" w14:textId="77777777" w:rsidR="00601FCB" w:rsidRPr="00380FA4" w:rsidRDefault="00601FCB" w:rsidP="00154D72">
            <w:pPr>
              <w:snapToGrid w:val="0"/>
              <w:spacing w:line="276" w:lineRule="auto"/>
              <w:jc w:val="right"/>
            </w:pPr>
            <w:r w:rsidRPr="00380FA4">
              <w:t>1 056 160</w:t>
            </w:r>
          </w:p>
        </w:tc>
        <w:tc>
          <w:tcPr>
            <w:tcW w:w="1038" w:type="pct"/>
            <w:tcBorders>
              <w:top w:val="single" w:sz="4" w:space="0" w:color="000000"/>
              <w:left w:val="single" w:sz="4" w:space="0" w:color="000000"/>
              <w:bottom w:val="single" w:sz="4" w:space="0" w:color="000000"/>
              <w:right w:val="single" w:sz="4" w:space="0" w:color="000000"/>
            </w:tcBorders>
          </w:tcPr>
          <w:p w14:paraId="3A2E637E" w14:textId="77777777" w:rsidR="00601FCB" w:rsidRPr="00380FA4" w:rsidRDefault="00601FCB" w:rsidP="00154D72">
            <w:pPr>
              <w:snapToGrid w:val="0"/>
              <w:spacing w:line="276" w:lineRule="auto"/>
              <w:jc w:val="right"/>
            </w:pPr>
            <w:r w:rsidRPr="00380FA4">
              <w:t>2 851 660</w:t>
            </w:r>
          </w:p>
        </w:tc>
      </w:tr>
      <w:tr w:rsidR="00154D72" w:rsidRPr="00380FA4" w14:paraId="3C27464E" w14:textId="77777777" w:rsidTr="009E0E07">
        <w:tc>
          <w:tcPr>
            <w:tcW w:w="676" w:type="pct"/>
            <w:tcBorders>
              <w:top w:val="single" w:sz="4" w:space="0" w:color="000000"/>
              <w:left w:val="single" w:sz="4" w:space="0" w:color="000000"/>
              <w:bottom w:val="single" w:sz="4" w:space="0" w:color="000000"/>
            </w:tcBorders>
            <w:vAlign w:val="center"/>
          </w:tcPr>
          <w:p w14:paraId="73580094" w14:textId="77777777" w:rsidR="003D5CE0" w:rsidRPr="00380FA4" w:rsidRDefault="003D5CE0" w:rsidP="009E0E07">
            <w:pPr>
              <w:snapToGrid w:val="0"/>
              <w:spacing w:line="276" w:lineRule="auto"/>
              <w:jc w:val="center"/>
            </w:pPr>
            <w:r w:rsidRPr="00380FA4">
              <w:t>2014</w:t>
            </w:r>
          </w:p>
        </w:tc>
        <w:tc>
          <w:tcPr>
            <w:tcW w:w="871" w:type="pct"/>
            <w:tcBorders>
              <w:top w:val="single" w:sz="4" w:space="0" w:color="000000"/>
              <w:left w:val="single" w:sz="4" w:space="0" w:color="000000"/>
              <w:bottom w:val="single" w:sz="4" w:space="0" w:color="000000"/>
            </w:tcBorders>
          </w:tcPr>
          <w:p w14:paraId="121B2667" w14:textId="77777777" w:rsidR="003D5CE0" w:rsidRPr="00380FA4" w:rsidRDefault="006D4928" w:rsidP="00154D72">
            <w:pPr>
              <w:snapToGrid w:val="0"/>
              <w:spacing w:line="276" w:lineRule="auto"/>
              <w:jc w:val="right"/>
            </w:pPr>
            <w:r w:rsidRPr="00380FA4">
              <w:t>5 535</w:t>
            </w:r>
          </w:p>
        </w:tc>
        <w:tc>
          <w:tcPr>
            <w:tcW w:w="1476" w:type="pct"/>
            <w:tcBorders>
              <w:top w:val="single" w:sz="4" w:space="0" w:color="000000"/>
              <w:left w:val="single" w:sz="4" w:space="0" w:color="000000"/>
              <w:bottom w:val="single" w:sz="4" w:space="0" w:color="000000"/>
            </w:tcBorders>
          </w:tcPr>
          <w:p w14:paraId="369D01FA" w14:textId="77777777" w:rsidR="003D5CE0" w:rsidRPr="00380FA4" w:rsidRDefault="006D4928" w:rsidP="00154D72">
            <w:pPr>
              <w:snapToGrid w:val="0"/>
              <w:spacing w:line="276" w:lineRule="auto"/>
              <w:jc w:val="right"/>
            </w:pPr>
            <w:r w:rsidRPr="00380FA4">
              <w:t>2 363 500</w:t>
            </w:r>
          </w:p>
        </w:tc>
        <w:tc>
          <w:tcPr>
            <w:tcW w:w="939" w:type="pct"/>
            <w:tcBorders>
              <w:top w:val="single" w:sz="4" w:space="0" w:color="000000"/>
              <w:left w:val="single" w:sz="4" w:space="0" w:color="000000"/>
              <w:bottom w:val="single" w:sz="4" w:space="0" w:color="000000"/>
            </w:tcBorders>
          </w:tcPr>
          <w:p w14:paraId="4061B561" w14:textId="77777777" w:rsidR="003D5CE0" w:rsidRPr="00380FA4" w:rsidRDefault="006D4928" w:rsidP="00154D72">
            <w:pPr>
              <w:snapToGrid w:val="0"/>
              <w:spacing w:line="276" w:lineRule="auto"/>
              <w:jc w:val="right"/>
            </w:pPr>
            <w:r w:rsidRPr="00380FA4">
              <w:t>795 768</w:t>
            </w:r>
          </w:p>
        </w:tc>
        <w:tc>
          <w:tcPr>
            <w:tcW w:w="1038" w:type="pct"/>
            <w:tcBorders>
              <w:top w:val="single" w:sz="4" w:space="0" w:color="000000"/>
              <w:left w:val="single" w:sz="4" w:space="0" w:color="000000"/>
              <w:bottom w:val="single" w:sz="4" w:space="0" w:color="000000"/>
              <w:right w:val="single" w:sz="4" w:space="0" w:color="000000"/>
            </w:tcBorders>
          </w:tcPr>
          <w:p w14:paraId="7F7810BE" w14:textId="77777777" w:rsidR="003D5CE0" w:rsidRPr="00380FA4" w:rsidRDefault="006D4928" w:rsidP="00154D72">
            <w:pPr>
              <w:snapToGrid w:val="0"/>
              <w:spacing w:line="276" w:lineRule="auto"/>
              <w:jc w:val="right"/>
            </w:pPr>
            <w:r w:rsidRPr="00380FA4">
              <w:t>3 159 268</w:t>
            </w:r>
          </w:p>
        </w:tc>
      </w:tr>
      <w:tr w:rsidR="00154D72" w:rsidRPr="00380FA4" w14:paraId="7A2108E2" w14:textId="77777777" w:rsidTr="009E0E07">
        <w:tc>
          <w:tcPr>
            <w:tcW w:w="676" w:type="pct"/>
            <w:tcBorders>
              <w:top w:val="single" w:sz="4" w:space="0" w:color="000000"/>
              <w:left w:val="single" w:sz="4" w:space="0" w:color="000000"/>
              <w:bottom w:val="single" w:sz="4" w:space="0" w:color="000000"/>
            </w:tcBorders>
            <w:vAlign w:val="center"/>
          </w:tcPr>
          <w:p w14:paraId="49C0ECC9" w14:textId="77777777" w:rsidR="00873D6F" w:rsidRPr="00380FA4" w:rsidRDefault="00873D6F" w:rsidP="009E0E07">
            <w:pPr>
              <w:snapToGrid w:val="0"/>
              <w:spacing w:line="276" w:lineRule="auto"/>
              <w:jc w:val="center"/>
            </w:pPr>
            <w:r w:rsidRPr="00380FA4">
              <w:t>2015</w:t>
            </w:r>
          </w:p>
        </w:tc>
        <w:tc>
          <w:tcPr>
            <w:tcW w:w="871" w:type="pct"/>
            <w:tcBorders>
              <w:top w:val="single" w:sz="4" w:space="0" w:color="000000"/>
              <w:left w:val="single" w:sz="4" w:space="0" w:color="000000"/>
              <w:bottom w:val="single" w:sz="4" w:space="0" w:color="000000"/>
            </w:tcBorders>
          </w:tcPr>
          <w:p w14:paraId="0948BBAE" w14:textId="77777777" w:rsidR="00873D6F" w:rsidRPr="00380FA4" w:rsidRDefault="00873D6F" w:rsidP="00154D72">
            <w:pPr>
              <w:snapToGrid w:val="0"/>
              <w:spacing w:line="276" w:lineRule="auto"/>
              <w:jc w:val="right"/>
            </w:pPr>
            <w:r w:rsidRPr="00380FA4">
              <w:t>5 716</w:t>
            </w:r>
          </w:p>
        </w:tc>
        <w:tc>
          <w:tcPr>
            <w:tcW w:w="1476" w:type="pct"/>
            <w:tcBorders>
              <w:top w:val="single" w:sz="4" w:space="0" w:color="000000"/>
              <w:left w:val="single" w:sz="4" w:space="0" w:color="000000"/>
              <w:bottom w:val="single" w:sz="4" w:space="0" w:color="000000"/>
            </w:tcBorders>
          </w:tcPr>
          <w:p w14:paraId="4654C1D3" w14:textId="77777777" w:rsidR="00873D6F" w:rsidRPr="00380FA4" w:rsidRDefault="00873D6F" w:rsidP="00154D72">
            <w:pPr>
              <w:snapToGrid w:val="0"/>
              <w:spacing w:line="276" w:lineRule="auto"/>
              <w:jc w:val="right"/>
            </w:pPr>
            <w:r w:rsidRPr="00380FA4">
              <w:t>2 593 267</w:t>
            </w:r>
          </w:p>
        </w:tc>
        <w:tc>
          <w:tcPr>
            <w:tcW w:w="939" w:type="pct"/>
            <w:tcBorders>
              <w:top w:val="single" w:sz="4" w:space="0" w:color="000000"/>
              <w:left w:val="single" w:sz="4" w:space="0" w:color="000000"/>
              <w:bottom w:val="single" w:sz="4" w:space="0" w:color="000000"/>
            </w:tcBorders>
          </w:tcPr>
          <w:p w14:paraId="3C9C9DA9" w14:textId="77777777" w:rsidR="00873D6F" w:rsidRPr="00380FA4" w:rsidRDefault="00873D6F" w:rsidP="00154D72">
            <w:pPr>
              <w:snapToGrid w:val="0"/>
              <w:spacing w:line="276" w:lineRule="auto"/>
              <w:jc w:val="right"/>
            </w:pPr>
            <w:r w:rsidRPr="00380FA4">
              <w:t>831 616</w:t>
            </w:r>
          </w:p>
        </w:tc>
        <w:tc>
          <w:tcPr>
            <w:tcW w:w="1038" w:type="pct"/>
            <w:tcBorders>
              <w:top w:val="single" w:sz="4" w:space="0" w:color="000000"/>
              <w:left w:val="single" w:sz="4" w:space="0" w:color="000000"/>
              <w:bottom w:val="single" w:sz="4" w:space="0" w:color="000000"/>
              <w:right w:val="single" w:sz="4" w:space="0" w:color="000000"/>
            </w:tcBorders>
          </w:tcPr>
          <w:p w14:paraId="5F592659" w14:textId="77777777" w:rsidR="00873D6F" w:rsidRPr="00380FA4" w:rsidRDefault="00873D6F" w:rsidP="00154D72">
            <w:pPr>
              <w:snapToGrid w:val="0"/>
              <w:spacing w:line="276" w:lineRule="auto"/>
              <w:jc w:val="right"/>
            </w:pPr>
            <w:r w:rsidRPr="00380FA4">
              <w:t>3 424 883</w:t>
            </w:r>
          </w:p>
        </w:tc>
      </w:tr>
      <w:tr w:rsidR="00154D72" w:rsidRPr="00380FA4" w14:paraId="4BA3C800" w14:textId="77777777" w:rsidTr="009E0E07">
        <w:tc>
          <w:tcPr>
            <w:tcW w:w="676" w:type="pct"/>
            <w:tcBorders>
              <w:top w:val="single" w:sz="4" w:space="0" w:color="000000"/>
              <w:left w:val="single" w:sz="4" w:space="0" w:color="000000"/>
              <w:bottom w:val="single" w:sz="4" w:space="0" w:color="000000"/>
            </w:tcBorders>
            <w:vAlign w:val="center"/>
          </w:tcPr>
          <w:p w14:paraId="605EBD29" w14:textId="77777777" w:rsidR="00DA3D2A" w:rsidRPr="00380FA4" w:rsidRDefault="00DA3D2A" w:rsidP="009E0E07">
            <w:pPr>
              <w:snapToGrid w:val="0"/>
              <w:spacing w:line="276" w:lineRule="auto"/>
              <w:jc w:val="center"/>
            </w:pPr>
            <w:r w:rsidRPr="00380FA4">
              <w:t>2016</w:t>
            </w:r>
          </w:p>
        </w:tc>
        <w:tc>
          <w:tcPr>
            <w:tcW w:w="871" w:type="pct"/>
            <w:tcBorders>
              <w:top w:val="single" w:sz="4" w:space="0" w:color="000000"/>
              <w:left w:val="single" w:sz="4" w:space="0" w:color="000000"/>
              <w:bottom w:val="single" w:sz="4" w:space="0" w:color="000000"/>
            </w:tcBorders>
          </w:tcPr>
          <w:p w14:paraId="2D8BBFDD" w14:textId="77777777" w:rsidR="00DA3D2A" w:rsidRPr="00380FA4" w:rsidRDefault="00511708" w:rsidP="00154D72">
            <w:pPr>
              <w:snapToGrid w:val="0"/>
              <w:spacing w:line="276" w:lineRule="auto"/>
              <w:jc w:val="right"/>
            </w:pPr>
            <w:r w:rsidRPr="00380FA4">
              <w:t>5 190</w:t>
            </w:r>
          </w:p>
        </w:tc>
        <w:tc>
          <w:tcPr>
            <w:tcW w:w="1476" w:type="pct"/>
            <w:tcBorders>
              <w:top w:val="single" w:sz="4" w:space="0" w:color="000000"/>
              <w:left w:val="single" w:sz="4" w:space="0" w:color="000000"/>
              <w:bottom w:val="single" w:sz="4" w:space="0" w:color="000000"/>
            </w:tcBorders>
          </w:tcPr>
          <w:p w14:paraId="654C3F53" w14:textId="77777777" w:rsidR="00DA3D2A" w:rsidRPr="00380FA4" w:rsidRDefault="00511708" w:rsidP="00154D72">
            <w:pPr>
              <w:snapToGrid w:val="0"/>
              <w:spacing w:line="276" w:lineRule="auto"/>
              <w:jc w:val="right"/>
            </w:pPr>
            <w:r w:rsidRPr="00380FA4">
              <w:t>1 207 903</w:t>
            </w:r>
          </w:p>
        </w:tc>
        <w:tc>
          <w:tcPr>
            <w:tcW w:w="939" w:type="pct"/>
            <w:tcBorders>
              <w:top w:val="single" w:sz="4" w:space="0" w:color="000000"/>
              <w:left w:val="single" w:sz="4" w:space="0" w:color="000000"/>
              <w:bottom w:val="single" w:sz="4" w:space="0" w:color="000000"/>
            </w:tcBorders>
          </w:tcPr>
          <w:p w14:paraId="39263C47" w14:textId="77777777" w:rsidR="00DA3D2A" w:rsidRPr="00380FA4" w:rsidRDefault="00511708" w:rsidP="00154D72">
            <w:pPr>
              <w:snapToGrid w:val="0"/>
              <w:spacing w:line="276" w:lineRule="auto"/>
              <w:jc w:val="right"/>
            </w:pPr>
            <w:r w:rsidRPr="00380FA4">
              <w:t>495 402</w:t>
            </w:r>
          </w:p>
        </w:tc>
        <w:tc>
          <w:tcPr>
            <w:tcW w:w="1038" w:type="pct"/>
            <w:tcBorders>
              <w:top w:val="single" w:sz="4" w:space="0" w:color="000000"/>
              <w:left w:val="single" w:sz="4" w:space="0" w:color="000000"/>
              <w:bottom w:val="single" w:sz="4" w:space="0" w:color="000000"/>
              <w:right w:val="single" w:sz="4" w:space="0" w:color="000000"/>
            </w:tcBorders>
          </w:tcPr>
          <w:p w14:paraId="0AE34391" w14:textId="77777777" w:rsidR="00DA3D2A" w:rsidRPr="00380FA4" w:rsidRDefault="00511708" w:rsidP="00154D72">
            <w:pPr>
              <w:snapToGrid w:val="0"/>
              <w:spacing w:line="276" w:lineRule="auto"/>
              <w:jc w:val="right"/>
            </w:pPr>
            <w:r w:rsidRPr="00380FA4">
              <w:t>1 703 305</w:t>
            </w:r>
          </w:p>
        </w:tc>
      </w:tr>
      <w:tr w:rsidR="00154D72" w:rsidRPr="00380FA4" w14:paraId="65587EEC" w14:textId="77777777" w:rsidTr="009E0E07">
        <w:tc>
          <w:tcPr>
            <w:tcW w:w="676" w:type="pct"/>
            <w:tcBorders>
              <w:top w:val="single" w:sz="4" w:space="0" w:color="000000"/>
              <w:left w:val="single" w:sz="4" w:space="0" w:color="000000"/>
              <w:bottom w:val="single" w:sz="4" w:space="0" w:color="000000"/>
            </w:tcBorders>
            <w:vAlign w:val="center"/>
          </w:tcPr>
          <w:p w14:paraId="653C75EC" w14:textId="77777777" w:rsidR="004F6728" w:rsidRPr="00380FA4" w:rsidRDefault="004F6728" w:rsidP="009E0E07">
            <w:pPr>
              <w:snapToGrid w:val="0"/>
              <w:spacing w:line="276" w:lineRule="auto"/>
              <w:jc w:val="center"/>
            </w:pPr>
            <w:r w:rsidRPr="00380FA4">
              <w:t>2017</w:t>
            </w:r>
          </w:p>
        </w:tc>
        <w:tc>
          <w:tcPr>
            <w:tcW w:w="871" w:type="pct"/>
            <w:tcBorders>
              <w:top w:val="single" w:sz="4" w:space="0" w:color="000000"/>
              <w:left w:val="single" w:sz="4" w:space="0" w:color="000000"/>
              <w:bottom w:val="single" w:sz="4" w:space="0" w:color="000000"/>
            </w:tcBorders>
          </w:tcPr>
          <w:p w14:paraId="5B84DB57" w14:textId="77777777" w:rsidR="004F6728" w:rsidRPr="00380FA4" w:rsidRDefault="004F6728" w:rsidP="00154D72">
            <w:pPr>
              <w:snapToGrid w:val="0"/>
              <w:spacing w:line="276" w:lineRule="auto"/>
              <w:jc w:val="right"/>
            </w:pPr>
            <w:r w:rsidRPr="00380FA4">
              <w:t>4 339</w:t>
            </w:r>
          </w:p>
        </w:tc>
        <w:tc>
          <w:tcPr>
            <w:tcW w:w="1476" w:type="pct"/>
            <w:tcBorders>
              <w:top w:val="single" w:sz="4" w:space="0" w:color="000000"/>
              <w:left w:val="single" w:sz="4" w:space="0" w:color="000000"/>
              <w:bottom w:val="single" w:sz="4" w:space="0" w:color="000000"/>
            </w:tcBorders>
          </w:tcPr>
          <w:p w14:paraId="12DF7512" w14:textId="77777777" w:rsidR="004F6728" w:rsidRPr="00380FA4" w:rsidRDefault="004F6728" w:rsidP="00154D72">
            <w:pPr>
              <w:snapToGrid w:val="0"/>
              <w:spacing w:line="276" w:lineRule="auto"/>
              <w:jc w:val="right"/>
            </w:pPr>
            <w:r w:rsidRPr="00380FA4">
              <w:t>1 500 000</w:t>
            </w:r>
          </w:p>
        </w:tc>
        <w:tc>
          <w:tcPr>
            <w:tcW w:w="939" w:type="pct"/>
            <w:tcBorders>
              <w:top w:val="single" w:sz="4" w:space="0" w:color="000000"/>
              <w:left w:val="single" w:sz="4" w:space="0" w:color="000000"/>
              <w:bottom w:val="single" w:sz="4" w:space="0" w:color="000000"/>
            </w:tcBorders>
          </w:tcPr>
          <w:p w14:paraId="219AEC90" w14:textId="77777777" w:rsidR="004F6728" w:rsidRPr="00380FA4" w:rsidRDefault="004F6728" w:rsidP="00154D72">
            <w:pPr>
              <w:snapToGrid w:val="0"/>
              <w:spacing w:line="276" w:lineRule="auto"/>
              <w:jc w:val="right"/>
            </w:pPr>
            <w:r w:rsidRPr="00380FA4">
              <w:t>513 079</w:t>
            </w:r>
          </w:p>
        </w:tc>
        <w:tc>
          <w:tcPr>
            <w:tcW w:w="1038" w:type="pct"/>
            <w:tcBorders>
              <w:top w:val="single" w:sz="4" w:space="0" w:color="000000"/>
              <w:left w:val="single" w:sz="4" w:space="0" w:color="000000"/>
              <w:bottom w:val="single" w:sz="4" w:space="0" w:color="000000"/>
              <w:right w:val="single" w:sz="4" w:space="0" w:color="000000"/>
            </w:tcBorders>
          </w:tcPr>
          <w:p w14:paraId="4F720C8E" w14:textId="77777777" w:rsidR="004F6728" w:rsidRPr="00380FA4" w:rsidRDefault="004F6728" w:rsidP="00154D72">
            <w:pPr>
              <w:snapToGrid w:val="0"/>
              <w:spacing w:line="276" w:lineRule="auto"/>
              <w:jc w:val="right"/>
            </w:pPr>
            <w:r w:rsidRPr="00380FA4">
              <w:t>2 013 079</w:t>
            </w:r>
          </w:p>
        </w:tc>
      </w:tr>
      <w:tr w:rsidR="00956CF4" w:rsidRPr="00380FA4" w14:paraId="1A9FDAFB" w14:textId="77777777" w:rsidTr="009E0E07">
        <w:tc>
          <w:tcPr>
            <w:tcW w:w="676" w:type="pct"/>
            <w:tcBorders>
              <w:top w:val="single" w:sz="4" w:space="0" w:color="000000"/>
              <w:left w:val="single" w:sz="4" w:space="0" w:color="000000"/>
              <w:bottom w:val="single" w:sz="4" w:space="0" w:color="000000"/>
            </w:tcBorders>
            <w:vAlign w:val="center"/>
          </w:tcPr>
          <w:p w14:paraId="0F0A0DB0" w14:textId="77777777" w:rsidR="00956CF4" w:rsidRPr="00380FA4" w:rsidRDefault="00956CF4" w:rsidP="009E0E07">
            <w:pPr>
              <w:snapToGrid w:val="0"/>
              <w:spacing w:line="276" w:lineRule="auto"/>
              <w:jc w:val="center"/>
              <w:rPr>
                <w:b/>
              </w:rPr>
            </w:pPr>
            <w:r w:rsidRPr="00380FA4">
              <w:rPr>
                <w:b/>
              </w:rPr>
              <w:t>2018</w:t>
            </w:r>
          </w:p>
        </w:tc>
        <w:tc>
          <w:tcPr>
            <w:tcW w:w="871" w:type="pct"/>
            <w:tcBorders>
              <w:top w:val="single" w:sz="4" w:space="0" w:color="000000"/>
              <w:left w:val="single" w:sz="4" w:space="0" w:color="000000"/>
              <w:bottom w:val="single" w:sz="4" w:space="0" w:color="000000"/>
            </w:tcBorders>
          </w:tcPr>
          <w:p w14:paraId="0FBBC646" w14:textId="77777777" w:rsidR="00956CF4" w:rsidRPr="00380FA4" w:rsidRDefault="00670DF9" w:rsidP="00154D72">
            <w:pPr>
              <w:snapToGrid w:val="0"/>
              <w:spacing w:line="276" w:lineRule="auto"/>
              <w:jc w:val="right"/>
              <w:rPr>
                <w:b/>
              </w:rPr>
            </w:pPr>
            <w:r w:rsidRPr="00380FA4">
              <w:rPr>
                <w:b/>
              </w:rPr>
              <w:t>3 907</w:t>
            </w:r>
          </w:p>
        </w:tc>
        <w:tc>
          <w:tcPr>
            <w:tcW w:w="1476" w:type="pct"/>
            <w:tcBorders>
              <w:top w:val="single" w:sz="4" w:space="0" w:color="000000"/>
              <w:left w:val="single" w:sz="4" w:space="0" w:color="000000"/>
              <w:bottom w:val="single" w:sz="4" w:space="0" w:color="000000"/>
            </w:tcBorders>
          </w:tcPr>
          <w:p w14:paraId="31B21AC9" w14:textId="77777777" w:rsidR="00956CF4" w:rsidRPr="00380FA4" w:rsidRDefault="00670DF9" w:rsidP="00154D72">
            <w:pPr>
              <w:snapToGrid w:val="0"/>
              <w:spacing w:line="276" w:lineRule="auto"/>
              <w:jc w:val="right"/>
              <w:rPr>
                <w:b/>
              </w:rPr>
            </w:pPr>
            <w:r w:rsidRPr="00380FA4">
              <w:rPr>
                <w:b/>
              </w:rPr>
              <w:t>1 920 000</w:t>
            </w:r>
          </w:p>
        </w:tc>
        <w:tc>
          <w:tcPr>
            <w:tcW w:w="939" w:type="pct"/>
            <w:tcBorders>
              <w:top w:val="single" w:sz="4" w:space="0" w:color="000000"/>
              <w:left w:val="single" w:sz="4" w:space="0" w:color="000000"/>
              <w:bottom w:val="single" w:sz="4" w:space="0" w:color="000000"/>
            </w:tcBorders>
          </w:tcPr>
          <w:p w14:paraId="18BA6312" w14:textId="77777777" w:rsidR="00956CF4" w:rsidRPr="00380FA4" w:rsidRDefault="00670DF9" w:rsidP="00154D72">
            <w:pPr>
              <w:snapToGrid w:val="0"/>
              <w:spacing w:line="276" w:lineRule="auto"/>
              <w:jc w:val="right"/>
              <w:rPr>
                <w:b/>
              </w:rPr>
            </w:pPr>
            <w:r w:rsidRPr="00380FA4">
              <w:rPr>
                <w:b/>
              </w:rPr>
              <w:t>481 779</w:t>
            </w:r>
          </w:p>
        </w:tc>
        <w:tc>
          <w:tcPr>
            <w:tcW w:w="1038" w:type="pct"/>
            <w:tcBorders>
              <w:top w:val="single" w:sz="4" w:space="0" w:color="000000"/>
              <w:left w:val="single" w:sz="4" w:space="0" w:color="000000"/>
              <w:bottom w:val="single" w:sz="4" w:space="0" w:color="000000"/>
              <w:right w:val="single" w:sz="4" w:space="0" w:color="000000"/>
            </w:tcBorders>
          </w:tcPr>
          <w:p w14:paraId="4177590B" w14:textId="77777777" w:rsidR="00956CF4" w:rsidRPr="00380FA4" w:rsidRDefault="00670DF9" w:rsidP="00154D72">
            <w:pPr>
              <w:snapToGrid w:val="0"/>
              <w:spacing w:line="276" w:lineRule="auto"/>
              <w:jc w:val="right"/>
              <w:rPr>
                <w:b/>
              </w:rPr>
            </w:pPr>
            <w:r w:rsidRPr="00380FA4">
              <w:rPr>
                <w:b/>
              </w:rPr>
              <w:t>2 401 779</w:t>
            </w:r>
          </w:p>
        </w:tc>
      </w:tr>
    </w:tbl>
    <w:p w14:paraId="01A09CD0" w14:textId="77777777" w:rsidR="00F257D5" w:rsidRPr="00380FA4" w:rsidRDefault="00F257D5" w:rsidP="00F257D5">
      <w:pPr>
        <w:ind w:left="180"/>
        <w:jc w:val="both"/>
      </w:pPr>
    </w:p>
    <w:p w14:paraId="09AC91EF" w14:textId="77777777" w:rsidR="004A0B1D" w:rsidRPr="00380FA4" w:rsidRDefault="00CC583B" w:rsidP="00DC740F">
      <w:pPr>
        <w:ind w:left="180" w:hanging="180"/>
        <w:jc w:val="both"/>
        <w:rPr>
          <w:b/>
          <w:bCs/>
        </w:rPr>
      </w:pPr>
      <w:r w:rsidRPr="00380FA4">
        <w:rPr>
          <w:b/>
          <w:bCs/>
        </w:rPr>
        <w:t>4</w:t>
      </w:r>
      <w:r w:rsidR="004A0B1D" w:rsidRPr="00380FA4">
        <w:rPr>
          <w:b/>
          <w:bCs/>
        </w:rPr>
        <w:t>. Usługi  opiekuńcze.</w:t>
      </w:r>
    </w:p>
    <w:p w14:paraId="3C674469" w14:textId="77777777" w:rsidR="004A0B1D" w:rsidRPr="00380FA4" w:rsidRDefault="004A0B1D" w:rsidP="001D3AA7">
      <w:pPr>
        <w:ind w:left="180"/>
        <w:jc w:val="both"/>
      </w:pPr>
    </w:p>
    <w:p w14:paraId="60B8332B" w14:textId="7B2D557E" w:rsidR="00441621" w:rsidRPr="00380FA4" w:rsidRDefault="0055417B" w:rsidP="00665490">
      <w:pPr>
        <w:ind w:left="-15"/>
        <w:jc w:val="both"/>
        <w:rPr>
          <w:b/>
        </w:rPr>
      </w:pPr>
      <w:r w:rsidRPr="00380FA4">
        <w:tab/>
      </w:r>
      <w:r w:rsidRPr="00380FA4">
        <w:tab/>
      </w:r>
      <w:r w:rsidR="004C2489" w:rsidRPr="00380FA4">
        <w:t>Osobie samotnej, która z powodu wieku, choroby lub innych przyczyn wymaga pomocy innych osób</w:t>
      </w:r>
      <w:r w:rsidR="00E642A2" w:rsidRPr="00380FA4">
        <w:t>,</w:t>
      </w:r>
      <w:r w:rsidR="004C2489" w:rsidRPr="00380FA4">
        <w:t xml:space="preserve"> a jest jej pozbawiona, przysługuje pomoc w formie</w:t>
      </w:r>
      <w:r w:rsidRPr="00380FA4">
        <w:t xml:space="preserve"> </w:t>
      </w:r>
      <w:r w:rsidR="0061191C" w:rsidRPr="00380FA4">
        <w:t xml:space="preserve">usług </w:t>
      </w:r>
      <w:r w:rsidR="002C4B5C" w:rsidRPr="00380FA4">
        <w:t xml:space="preserve"> opiekuńczych świadczonych</w:t>
      </w:r>
      <w:r w:rsidRPr="00380FA4">
        <w:t xml:space="preserve"> </w:t>
      </w:r>
      <w:r w:rsidR="004C2489" w:rsidRPr="00380FA4">
        <w:t xml:space="preserve">w miejscu zamieszkania. Zakres usług musi być dostosowany do indywidualnych potrzeb osoby, obejmuje pomoc w zaspokajaniu codziennych potrzeb życiowych, opiekę higieniczną, </w:t>
      </w:r>
      <w:r w:rsidR="00D75AF6">
        <w:t xml:space="preserve"> </w:t>
      </w:r>
      <w:r w:rsidR="004C2489" w:rsidRPr="00380FA4">
        <w:t xml:space="preserve">zaleconą przez lekarza pielęgnację oraz w miarę możliwości zapewnienie kontaktów z otoczeniem. W 2011 roku Prezydent Miasta powierzył realizację tego zadania w drodze otwartego konkursu ofert organizacjom pozarządowym: Polskiemu Komitetowi Pomocy Społecznej oraz Polskiemu Czerwonemu Krzyżowi. Umowy zawarte były do </w:t>
      </w:r>
      <w:r w:rsidR="00EE4390" w:rsidRPr="00380FA4">
        <w:t xml:space="preserve">końca </w:t>
      </w:r>
      <w:r w:rsidR="004C2489" w:rsidRPr="00380FA4">
        <w:t>2015 roku.</w:t>
      </w:r>
      <w:r w:rsidR="00396DC4" w:rsidRPr="00380FA4">
        <w:t xml:space="preserve"> Z początkiem roku 2016 zawarto </w:t>
      </w:r>
      <w:r w:rsidR="00EE4390" w:rsidRPr="00380FA4">
        <w:t xml:space="preserve">z w/w placówkami </w:t>
      </w:r>
      <w:r w:rsidR="00396DC4" w:rsidRPr="00380FA4">
        <w:t>nowe umowy na świadczenie usług, które obowiązywać mają  do końca 2020 roku.</w:t>
      </w:r>
      <w:r w:rsidR="0061191C" w:rsidRPr="00380FA4">
        <w:t xml:space="preserve">  </w:t>
      </w:r>
      <w:r w:rsidR="00396DC4" w:rsidRPr="00380FA4">
        <w:t xml:space="preserve"> </w:t>
      </w:r>
      <w:r w:rsidR="004C2489" w:rsidRPr="00380FA4">
        <w:t xml:space="preserve">Pomoc </w:t>
      </w:r>
      <w:r w:rsidR="0061191C" w:rsidRPr="00380FA4">
        <w:t xml:space="preserve"> </w:t>
      </w:r>
      <w:r w:rsidR="004C2489" w:rsidRPr="00380FA4">
        <w:t>przyznawana</w:t>
      </w:r>
      <w:r w:rsidR="0061191C" w:rsidRPr="00380FA4">
        <w:t xml:space="preserve"> </w:t>
      </w:r>
      <w:r w:rsidR="004C2489" w:rsidRPr="00380FA4">
        <w:t xml:space="preserve"> jest</w:t>
      </w:r>
      <w:r w:rsidR="0061191C" w:rsidRPr="00380FA4">
        <w:t xml:space="preserve"> </w:t>
      </w:r>
      <w:r w:rsidR="004C2489" w:rsidRPr="00380FA4">
        <w:t xml:space="preserve"> nieodpłatnie</w:t>
      </w:r>
      <w:r w:rsidR="00D75AF6">
        <w:t xml:space="preserve">  </w:t>
      </w:r>
      <w:r w:rsidR="004C2489" w:rsidRPr="00380FA4">
        <w:t xml:space="preserve"> </w:t>
      </w:r>
      <w:r w:rsidR="0061191C" w:rsidRPr="00380FA4">
        <w:t xml:space="preserve"> </w:t>
      </w:r>
      <w:r w:rsidR="004C2489" w:rsidRPr="00380FA4">
        <w:t xml:space="preserve">osobom </w:t>
      </w:r>
      <w:r w:rsidR="00D75AF6">
        <w:t xml:space="preserve">   </w:t>
      </w:r>
      <w:r w:rsidR="0061191C" w:rsidRPr="00380FA4">
        <w:t xml:space="preserve"> </w:t>
      </w:r>
      <w:r w:rsidR="004C2489" w:rsidRPr="00380FA4">
        <w:t xml:space="preserve">samotnym </w:t>
      </w:r>
      <w:r w:rsidR="0061191C" w:rsidRPr="00380FA4">
        <w:t xml:space="preserve"> </w:t>
      </w:r>
      <w:r w:rsidR="00D75AF6">
        <w:t xml:space="preserve">   </w:t>
      </w:r>
      <w:r w:rsidR="004C2489" w:rsidRPr="00380FA4">
        <w:t>posiadającym</w:t>
      </w:r>
      <w:r w:rsidR="0061191C" w:rsidRPr="00380FA4">
        <w:t xml:space="preserve">  </w:t>
      </w:r>
      <w:r w:rsidR="00D75AF6">
        <w:t xml:space="preserve"> </w:t>
      </w:r>
      <w:r w:rsidR="004C2489" w:rsidRPr="00380FA4">
        <w:t xml:space="preserve"> dochód </w:t>
      </w:r>
      <w:r w:rsidR="00D75AF6">
        <w:t xml:space="preserve">    </w:t>
      </w:r>
      <w:r w:rsidR="004C2489" w:rsidRPr="00380FA4">
        <w:t>do</w:t>
      </w:r>
      <w:r w:rsidR="0061191C" w:rsidRPr="00380FA4">
        <w:t xml:space="preserve"> </w:t>
      </w:r>
      <w:r w:rsidR="005D019D" w:rsidRPr="00380FA4">
        <w:t>1</w:t>
      </w:r>
      <w:r w:rsidR="009E0E07">
        <w:t xml:space="preserve"> </w:t>
      </w:r>
      <w:r w:rsidR="005D019D" w:rsidRPr="00380FA4">
        <w:t>051,50</w:t>
      </w:r>
      <w:r w:rsidR="006D768B" w:rsidRPr="00380FA4">
        <w:t xml:space="preserve"> zł netto</w:t>
      </w:r>
      <w:r w:rsidR="005D019D" w:rsidRPr="00380FA4">
        <w:t xml:space="preserve"> </w:t>
      </w:r>
      <w:r w:rsidR="0061191C" w:rsidRPr="00380FA4">
        <w:t xml:space="preserve"> </w:t>
      </w:r>
      <w:r w:rsidR="005D019D" w:rsidRPr="00380FA4">
        <w:t>(od X 2018r.)</w:t>
      </w:r>
      <w:r w:rsidR="006D768B" w:rsidRPr="00380FA4">
        <w:t>,</w:t>
      </w:r>
      <w:r w:rsidR="0061191C" w:rsidRPr="00380FA4">
        <w:t xml:space="preserve"> </w:t>
      </w:r>
      <w:r w:rsidR="00396DC4" w:rsidRPr="00380FA4">
        <w:t xml:space="preserve">zaś </w:t>
      </w:r>
      <w:r w:rsidR="0061191C" w:rsidRPr="00380FA4">
        <w:t xml:space="preserve">  </w:t>
      </w:r>
      <w:r w:rsidR="004C2489" w:rsidRPr="00380FA4">
        <w:t xml:space="preserve">osobom </w:t>
      </w:r>
      <w:r w:rsidR="0061191C" w:rsidRPr="00380FA4">
        <w:t xml:space="preserve"> </w:t>
      </w:r>
      <w:r w:rsidR="004C2489" w:rsidRPr="00380FA4">
        <w:t>w</w:t>
      </w:r>
      <w:r w:rsidR="0061191C" w:rsidRPr="00380FA4">
        <w:t xml:space="preserve"> </w:t>
      </w:r>
      <w:r w:rsidR="004C2489" w:rsidRPr="00380FA4">
        <w:t xml:space="preserve"> ro</w:t>
      </w:r>
      <w:r w:rsidR="006D768B" w:rsidRPr="00380FA4">
        <w:t xml:space="preserve">dzinie </w:t>
      </w:r>
      <w:r w:rsidR="0061191C" w:rsidRPr="00380FA4">
        <w:t xml:space="preserve">  </w:t>
      </w:r>
      <w:r w:rsidR="005D019D" w:rsidRPr="00380FA4">
        <w:t>792</w:t>
      </w:r>
      <w:r w:rsidR="00D6082E">
        <w:t>,00</w:t>
      </w:r>
      <w:r w:rsidR="006D768B" w:rsidRPr="00380FA4">
        <w:t xml:space="preserve"> zł</w:t>
      </w:r>
      <w:r w:rsidR="0061191C" w:rsidRPr="00380FA4">
        <w:t xml:space="preserve"> </w:t>
      </w:r>
      <w:r w:rsidR="006D768B" w:rsidRPr="00380FA4">
        <w:t xml:space="preserve"> netto</w:t>
      </w:r>
      <w:r w:rsidR="0061191C" w:rsidRPr="00380FA4">
        <w:t xml:space="preserve"> </w:t>
      </w:r>
      <w:r w:rsidR="00D75AF6">
        <w:t xml:space="preserve">  </w:t>
      </w:r>
      <w:r w:rsidR="0061191C" w:rsidRPr="00380FA4">
        <w:t xml:space="preserve"> (od X 2018r.)</w:t>
      </w:r>
      <w:r w:rsidR="006D768B" w:rsidRPr="00380FA4">
        <w:t>.</w:t>
      </w:r>
      <w:r w:rsidR="004C2489" w:rsidRPr="00380FA4">
        <w:t xml:space="preserve"> </w:t>
      </w:r>
      <w:r w:rsidR="0061191C" w:rsidRPr="00380FA4">
        <w:t xml:space="preserve"> </w:t>
      </w:r>
      <w:r w:rsidR="00D75AF6">
        <w:t xml:space="preserve">  </w:t>
      </w:r>
      <w:r w:rsidR="004C2489" w:rsidRPr="00380FA4">
        <w:lastRenderedPageBreak/>
        <w:t xml:space="preserve">Osoby o wyższym dochodzie  </w:t>
      </w:r>
      <w:r w:rsidR="00294A41">
        <w:t xml:space="preserve"> </w:t>
      </w:r>
      <w:r w:rsidR="004C2489" w:rsidRPr="00380FA4">
        <w:t xml:space="preserve"> ponoszą   częściową   </w:t>
      </w:r>
      <w:r w:rsidR="00D75AF6">
        <w:t xml:space="preserve"> </w:t>
      </w:r>
      <w:r w:rsidR="004C2489" w:rsidRPr="00380FA4">
        <w:t xml:space="preserve">odpłatność    za    usługi </w:t>
      </w:r>
      <w:r w:rsidR="00D45AEB" w:rsidRPr="00380FA4">
        <w:t xml:space="preserve"> </w:t>
      </w:r>
      <w:r w:rsidR="004C2489" w:rsidRPr="00380FA4">
        <w:t xml:space="preserve">  na  </w:t>
      </w:r>
      <w:r w:rsidR="00D45AEB" w:rsidRPr="00380FA4">
        <w:t xml:space="preserve"> </w:t>
      </w:r>
      <w:r w:rsidR="004C2489" w:rsidRPr="00380FA4">
        <w:t xml:space="preserve">podstawie </w:t>
      </w:r>
      <w:r w:rsidR="00D45AEB" w:rsidRPr="00380FA4">
        <w:t xml:space="preserve"> </w:t>
      </w:r>
      <w:r w:rsidR="004C2489" w:rsidRPr="00380FA4">
        <w:t xml:space="preserve">Uchwały Nr 268/2008 Rady Miejskiej w Przemyślu z dnia 27 listopada 2008 r. w sprawie zasad zwrotu wydatków na usługi opiekuńcze, pomoc w naturze lub pieniężną przyznaną pod warunkiem zwrotu oraz </w:t>
      </w:r>
      <w:r w:rsidR="00294A41">
        <w:t xml:space="preserve">  </w:t>
      </w:r>
      <w:r w:rsidR="004C2489" w:rsidRPr="00380FA4">
        <w:t xml:space="preserve">pomoc na ekonomiczne usamodzielnienie </w:t>
      </w:r>
      <w:r w:rsidR="00294A41">
        <w:t xml:space="preserve">   </w:t>
      </w:r>
      <w:r w:rsidR="004C2489" w:rsidRPr="00380FA4">
        <w:t xml:space="preserve">oraz </w:t>
      </w:r>
      <w:r w:rsidR="00294A41">
        <w:t xml:space="preserve">  </w:t>
      </w:r>
      <w:r w:rsidR="004C2489" w:rsidRPr="00ED3266">
        <w:t>uchwały</w:t>
      </w:r>
      <w:r w:rsidR="00294A41">
        <w:t xml:space="preserve">  </w:t>
      </w:r>
      <w:r w:rsidR="004C2489" w:rsidRPr="00ED3266">
        <w:t xml:space="preserve"> Nr </w:t>
      </w:r>
      <w:r w:rsidR="00294A41">
        <w:t xml:space="preserve">  </w:t>
      </w:r>
      <w:r w:rsidR="004C2489" w:rsidRPr="00ED3266">
        <w:t>102/2012</w:t>
      </w:r>
      <w:r w:rsidR="00294A41">
        <w:t xml:space="preserve">   </w:t>
      </w:r>
      <w:r w:rsidR="004C2489" w:rsidRPr="00ED3266">
        <w:t xml:space="preserve"> Rady</w:t>
      </w:r>
      <w:r w:rsidR="00294A41">
        <w:t xml:space="preserve">  </w:t>
      </w:r>
      <w:r w:rsidR="004C2489" w:rsidRPr="00ED3266">
        <w:t xml:space="preserve"> Miejskiej w Przemyślu z dnia 26 kwietnia 2012 r. zmieniającej w. cyt. uchwałę, która określiła szczegółowe warunki przyznawania i odpłatności za świadczone usługi na terenie miasta</w:t>
      </w:r>
      <w:r w:rsidR="004C2489" w:rsidRPr="00380FA4">
        <w:t>. Ustalenie zakresu usług oraz odpłatności za ich świadczenie w formie decyzji administracyjnej jest zadaniem MOPS.</w:t>
      </w:r>
    </w:p>
    <w:p w14:paraId="158FD1A4" w14:textId="77777777" w:rsidR="004A0B1D" w:rsidRPr="00380FA4" w:rsidRDefault="004A0B1D" w:rsidP="001D3AA7">
      <w:pPr>
        <w:ind w:left="15"/>
        <w:jc w:val="both"/>
        <w:rPr>
          <w:iCs/>
        </w:rPr>
      </w:pPr>
      <w:r w:rsidRPr="00380FA4">
        <w:t xml:space="preserve">         W</w:t>
      </w:r>
      <w:r w:rsidRPr="00380FA4">
        <w:rPr>
          <w:iCs/>
        </w:rPr>
        <w:t xml:space="preserve"> trakcie roku pracownicy socjalni wizytują środowiska osób, którym świadczone są usługi opiekuńcze zwracając uwagę na zgodność zakresu usług z potrzebami i wydaną decyzją szczególnie w okresie jesienno-zimowym.</w:t>
      </w:r>
    </w:p>
    <w:p w14:paraId="496A2BF6" w14:textId="77777777" w:rsidR="00546F98" w:rsidRPr="00380FA4" w:rsidRDefault="00546F98" w:rsidP="001D3AA7">
      <w:pPr>
        <w:ind w:left="15"/>
        <w:jc w:val="both"/>
        <w:rPr>
          <w:iCs/>
        </w:rPr>
      </w:pPr>
    </w:p>
    <w:p w14:paraId="09255CBB" w14:textId="77777777" w:rsidR="00665490" w:rsidRPr="00380FA4" w:rsidRDefault="000F20F6" w:rsidP="001D3AA7">
      <w:pPr>
        <w:ind w:left="15"/>
        <w:jc w:val="both"/>
        <w:rPr>
          <w:b/>
          <w:bCs/>
        </w:rPr>
      </w:pPr>
      <w:r w:rsidRPr="00380FA4">
        <w:rPr>
          <w:b/>
          <w:bCs/>
        </w:rPr>
        <w:t>5</w:t>
      </w:r>
      <w:r w:rsidR="004A0B1D" w:rsidRPr="00380FA4">
        <w:rPr>
          <w:b/>
          <w:bCs/>
        </w:rPr>
        <w:t>. Zasiłek celowy.</w:t>
      </w:r>
    </w:p>
    <w:p w14:paraId="796315AC" w14:textId="77777777" w:rsidR="00431AF5" w:rsidRPr="00380FA4" w:rsidRDefault="00431AF5" w:rsidP="001D3AA7">
      <w:pPr>
        <w:ind w:left="15"/>
        <w:jc w:val="both"/>
        <w:rPr>
          <w:b/>
          <w:bCs/>
        </w:rPr>
      </w:pPr>
    </w:p>
    <w:p w14:paraId="694359F9" w14:textId="77777777" w:rsidR="004A0B1D" w:rsidRPr="00380FA4" w:rsidRDefault="004A0B1D" w:rsidP="001D3AA7">
      <w:pPr>
        <w:ind w:left="15"/>
        <w:jc w:val="both"/>
      </w:pPr>
      <w:r w:rsidRPr="00380FA4">
        <w:tab/>
        <w:t>W celu zaspokojenia niezbędnej potrzeby bytowej może być przyznany zasiłek celowy. Może on być przyznany w szczególności na pokrycie części lub całości kosztów zakupu żywności,</w:t>
      </w:r>
      <w:r w:rsidR="00294A41">
        <w:t xml:space="preserve">  </w:t>
      </w:r>
      <w:r w:rsidRPr="00380FA4">
        <w:t xml:space="preserve"> leków i leczenia, opału, odzieży, </w:t>
      </w:r>
      <w:r w:rsidR="00294A41">
        <w:t xml:space="preserve">  </w:t>
      </w:r>
      <w:r w:rsidRPr="00380FA4">
        <w:t>niezbędnych</w:t>
      </w:r>
      <w:r w:rsidR="00294A41">
        <w:t xml:space="preserve">  </w:t>
      </w:r>
      <w:r w:rsidRPr="00380FA4">
        <w:t xml:space="preserve"> przedmiotów</w:t>
      </w:r>
      <w:r w:rsidR="00294A41">
        <w:t xml:space="preserve">  </w:t>
      </w:r>
      <w:r w:rsidR="00D45AEB" w:rsidRPr="00380FA4">
        <w:t xml:space="preserve"> </w:t>
      </w:r>
      <w:r w:rsidRPr="00380FA4">
        <w:t>użytku</w:t>
      </w:r>
      <w:r w:rsidR="00294A41">
        <w:t xml:space="preserve">  </w:t>
      </w:r>
      <w:r w:rsidRPr="00380FA4">
        <w:t xml:space="preserve"> domowego, </w:t>
      </w:r>
      <w:r w:rsidR="00294A41">
        <w:t xml:space="preserve">  </w:t>
      </w:r>
      <w:r w:rsidRPr="00380FA4">
        <w:t xml:space="preserve">drobnych remontów i napraw sprzętu użytku domowego, a także kosztów pogrzebu. </w:t>
      </w:r>
    </w:p>
    <w:p w14:paraId="57DF9446" w14:textId="77777777" w:rsidR="00E642A2" w:rsidRPr="00380FA4" w:rsidRDefault="00E642A2" w:rsidP="001D3AA7">
      <w:pPr>
        <w:ind w:left="15"/>
        <w:jc w:val="both"/>
        <w:rPr>
          <w:b/>
        </w:rPr>
      </w:pPr>
    </w:p>
    <w:p w14:paraId="37483412" w14:textId="77777777" w:rsidR="00571EEF" w:rsidRPr="00380FA4" w:rsidRDefault="005700AB" w:rsidP="00310CEA">
      <w:pPr>
        <w:ind w:left="15"/>
        <w:jc w:val="both"/>
        <w:rPr>
          <w:b/>
        </w:rPr>
      </w:pPr>
      <w:r w:rsidRPr="00380FA4">
        <w:rPr>
          <w:b/>
        </w:rPr>
        <w:t>Tabela Nr 12</w:t>
      </w:r>
      <w:r w:rsidR="00571EEF" w:rsidRPr="00380FA4">
        <w:rPr>
          <w:b/>
        </w:rPr>
        <w:t xml:space="preserve">. Realizacja zasiłków celowych w latach </w:t>
      </w:r>
      <w:r w:rsidR="00682CF4" w:rsidRPr="00380FA4">
        <w:rPr>
          <w:b/>
        </w:rPr>
        <w:t>2010</w:t>
      </w:r>
      <w:r w:rsidR="002724B7" w:rsidRPr="00380FA4">
        <w:rPr>
          <w:b/>
        </w:rPr>
        <w:t>–</w:t>
      </w:r>
      <w:r w:rsidR="00571EEF" w:rsidRPr="00380FA4">
        <w:rPr>
          <w:b/>
        </w:rPr>
        <w:t xml:space="preserve"> 201</w:t>
      </w:r>
      <w:r w:rsidR="00C163BB" w:rsidRPr="00380FA4">
        <w:rPr>
          <w:b/>
        </w:rPr>
        <w:t>8</w:t>
      </w:r>
      <w:r w:rsidR="002724B7" w:rsidRPr="00380FA4">
        <w:rPr>
          <w:b/>
        </w:rPr>
        <w:t>.</w:t>
      </w:r>
    </w:p>
    <w:tbl>
      <w:tblPr>
        <w:tblW w:w="5076" w:type="pct"/>
        <w:tblCellMar>
          <w:left w:w="70" w:type="dxa"/>
          <w:right w:w="70" w:type="dxa"/>
        </w:tblCellMar>
        <w:tblLook w:val="0000" w:firstRow="0" w:lastRow="0" w:firstColumn="0" w:lastColumn="0" w:noHBand="0" w:noVBand="0"/>
      </w:tblPr>
      <w:tblGrid>
        <w:gridCol w:w="917"/>
        <w:gridCol w:w="2650"/>
        <w:gridCol w:w="2496"/>
        <w:gridCol w:w="1466"/>
        <w:gridCol w:w="2244"/>
      </w:tblGrid>
      <w:tr w:rsidR="009E0F1B" w:rsidRPr="00380FA4" w14:paraId="72B3351B" w14:textId="77777777" w:rsidTr="00AE38C4">
        <w:trPr>
          <w:cantSplit/>
          <w:trHeight w:val="1022"/>
        </w:trPr>
        <w:tc>
          <w:tcPr>
            <w:tcW w:w="469" w:type="pct"/>
            <w:tcBorders>
              <w:top w:val="single" w:sz="4" w:space="0" w:color="auto"/>
              <w:left w:val="single" w:sz="4" w:space="0" w:color="auto"/>
              <w:bottom w:val="single" w:sz="4" w:space="0" w:color="auto"/>
              <w:right w:val="single" w:sz="4" w:space="0" w:color="auto"/>
            </w:tcBorders>
            <w:vAlign w:val="center"/>
          </w:tcPr>
          <w:p w14:paraId="68026CEE" w14:textId="77777777" w:rsidR="009E0F1B" w:rsidRPr="00380FA4" w:rsidRDefault="009E0F1B" w:rsidP="00AE38C4">
            <w:pPr>
              <w:jc w:val="center"/>
              <w:rPr>
                <w:b/>
                <w:bCs/>
              </w:rPr>
            </w:pPr>
            <w:r w:rsidRPr="00380FA4">
              <w:rPr>
                <w:b/>
                <w:bCs/>
              </w:rPr>
              <w:t>Lata</w:t>
            </w:r>
          </w:p>
        </w:tc>
        <w:tc>
          <w:tcPr>
            <w:tcW w:w="1356" w:type="pct"/>
            <w:tcBorders>
              <w:top w:val="single" w:sz="4" w:space="0" w:color="auto"/>
              <w:left w:val="single" w:sz="4" w:space="0" w:color="auto"/>
              <w:bottom w:val="single" w:sz="4" w:space="0" w:color="auto"/>
              <w:right w:val="single" w:sz="4" w:space="0" w:color="auto"/>
            </w:tcBorders>
            <w:vAlign w:val="center"/>
          </w:tcPr>
          <w:p w14:paraId="4019D0DC" w14:textId="77777777" w:rsidR="009E0F1B" w:rsidRPr="00380FA4" w:rsidRDefault="009E0F1B" w:rsidP="00AE38C4">
            <w:pPr>
              <w:overflowPunct w:val="0"/>
              <w:autoSpaceDE w:val="0"/>
              <w:snapToGrid w:val="0"/>
              <w:ind w:left="180"/>
              <w:jc w:val="center"/>
              <w:rPr>
                <w:b/>
                <w:bCs/>
              </w:rPr>
            </w:pPr>
            <w:r w:rsidRPr="00380FA4">
              <w:rPr>
                <w:b/>
                <w:bCs/>
              </w:rPr>
              <w:t xml:space="preserve">Kwota świadczenia </w:t>
            </w:r>
            <w:r w:rsidRPr="00380FA4">
              <w:rPr>
                <w:b/>
                <w:bCs/>
              </w:rPr>
              <w:br/>
              <w:t>w   złotych</w:t>
            </w:r>
          </w:p>
        </w:tc>
        <w:tc>
          <w:tcPr>
            <w:tcW w:w="1277" w:type="pct"/>
            <w:tcBorders>
              <w:top w:val="single" w:sz="4" w:space="0" w:color="auto"/>
              <w:left w:val="single" w:sz="4" w:space="0" w:color="auto"/>
              <w:bottom w:val="single" w:sz="4" w:space="0" w:color="auto"/>
              <w:right w:val="single" w:sz="4" w:space="0" w:color="auto"/>
            </w:tcBorders>
            <w:vAlign w:val="center"/>
          </w:tcPr>
          <w:p w14:paraId="396E5F10" w14:textId="77777777" w:rsidR="009E0F1B" w:rsidRPr="00380FA4" w:rsidRDefault="009E0F1B" w:rsidP="00AE38C4">
            <w:pPr>
              <w:overflowPunct w:val="0"/>
              <w:autoSpaceDE w:val="0"/>
              <w:snapToGrid w:val="0"/>
              <w:jc w:val="center"/>
              <w:rPr>
                <w:b/>
                <w:bCs/>
              </w:rPr>
            </w:pPr>
            <w:r w:rsidRPr="00380FA4">
              <w:rPr>
                <w:b/>
                <w:bCs/>
              </w:rPr>
              <w:t>Liczba osób którym  przyznano pomoc</w:t>
            </w:r>
          </w:p>
        </w:tc>
        <w:tc>
          <w:tcPr>
            <w:tcW w:w="750" w:type="pct"/>
            <w:tcBorders>
              <w:top w:val="single" w:sz="4" w:space="0" w:color="auto"/>
              <w:left w:val="single" w:sz="4" w:space="0" w:color="auto"/>
              <w:bottom w:val="single" w:sz="4" w:space="0" w:color="auto"/>
              <w:right w:val="single" w:sz="4" w:space="0" w:color="auto"/>
            </w:tcBorders>
            <w:vAlign w:val="center"/>
          </w:tcPr>
          <w:p w14:paraId="5A41CC2B" w14:textId="77777777" w:rsidR="009E0F1B" w:rsidRPr="00380FA4" w:rsidRDefault="009E0F1B" w:rsidP="00AE38C4">
            <w:pPr>
              <w:overflowPunct w:val="0"/>
              <w:autoSpaceDE w:val="0"/>
              <w:snapToGrid w:val="0"/>
              <w:ind w:left="180"/>
              <w:jc w:val="center"/>
              <w:rPr>
                <w:b/>
                <w:bCs/>
              </w:rPr>
            </w:pPr>
            <w:r w:rsidRPr="00380FA4">
              <w:rPr>
                <w:b/>
                <w:bCs/>
              </w:rPr>
              <w:t>Liczba  świadczeń</w:t>
            </w:r>
          </w:p>
        </w:tc>
        <w:tc>
          <w:tcPr>
            <w:tcW w:w="1149" w:type="pct"/>
            <w:tcBorders>
              <w:top w:val="single" w:sz="4" w:space="0" w:color="auto"/>
              <w:left w:val="single" w:sz="4" w:space="0" w:color="auto"/>
              <w:bottom w:val="single" w:sz="4" w:space="0" w:color="auto"/>
              <w:right w:val="single" w:sz="4" w:space="0" w:color="auto"/>
            </w:tcBorders>
            <w:vAlign w:val="center"/>
          </w:tcPr>
          <w:p w14:paraId="294261EB" w14:textId="77777777" w:rsidR="009E0F1B" w:rsidRPr="00380FA4" w:rsidRDefault="009E0F1B" w:rsidP="00AE38C4">
            <w:pPr>
              <w:overflowPunct w:val="0"/>
              <w:autoSpaceDE w:val="0"/>
              <w:snapToGrid w:val="0"/>
              <w:ind w:left="180"/>
              <w:jc w:val="center"/>
              <w:rPr>
                <w:b/>
                <w:bCs/>
              </w:rPr>
            </w:pPr>
            <w:r w:rsidRPr="00380FA4">
              <w:rPr>
                <w:b/>
                <w:bCs/>
              </w:rPr>
              <w:t>Średnia wysokość zasiłku w  złotych</w:t>
            </w:r>
          </w:p>
        </w:tc>
      </w:tr>
      <w:tr w:rsidR="009E0F1B" w:rsidRPr="00380FA4" w14:paraId="2F68EF25" w14:textId="77777777" w:rsidTr="00AE38C4">
        <w:trPr>
          <w:trHeight w:hRule="exact" w:val="419"/>
        </w:trPr>
        <w:tc>
          <w:tcPr>
            <w:tcW w:w="469" w:type="pct"/>
            <w:tcBorders>
              <w:top w:val="single" w:sz="4" w:space="0" w:color="000000"/>
              <w:left w:val="single" w:sz="4" w:space="0" w:color="000000"/>
              <w:bottom w:val="single" w:sz="4" w:space="0" w:color="000000"/>
            </w:tcBorders>
            <w:vAlign w:val="center"/>
          </w:tcPr>
          <w:p w14:paraId="60094A9D" w14:textId="77777777" w:rsidR="009E0F1B" w:rsidRPr="00380FA4" w:rsidRDefault="009E0F1B" w:rsidP="00AE38C4">
            <w:pPr>
              <w:overflowPunct w:val="0"/>
              <w:autoSpaceDE w:val="0"/>
              <w:snapToGrid w:val="0"/>
              <w:spacing w:line="480" w:lineRule="auto"/>
              <w:jc w:val="center"/>
            </w:pPr>
            <w:r w:rsidRPr="00380FA4">
              <w:t>2010</w:t>
            </w:r>
          </w:p>
        </w:tc>
        <w:tc>
          <w:tcPr>
            <w:tcW w:w="1356" w:type="pct"/>
            <w:tcBorders>
              <w:top w:val="single" w:sz="4" w:space="0" w:color="000000"/>
              <w:left w:val="single" w:sz="4" w:space="0" w:color="000000"/>
              <w:bottom w:val="single" w:sz="4" w:space="0" w:color="000000"/>
            </w:tcBorders>
            <w:vAlign w:val="center"/>
          </w:tcPr>
          <w:p w14:paraId="5F8041F9" w14:textId="77777777" w:rsidR="009E0F1B" w:rsidRPr="00380FA4" w:rsidRDefault="009E0F1B" w:rsidP="00AE38C4">
            <w:pPr>
              <w:overflowPunct w:val="0"/>
              <w:autoSpaceDE w:val="0"/>
              <w:snapToGrid w:val="0"/>
              <w:spacing w:line="480" w:lineRule="auto"/>
              <w:jc w:val="right"/>
            </w:pPr>
            <w:r w:rsidRPr="00380FA4">
              <w:t>805 101</w:t>
            </w:r>
          </w:p>
        </w:tc>
        <w:tc>
          <w:tcPr>
            <w:tcW w:w="1277" w:type="pct"/>
            <w:tcBorders>
              <w:top w:val="single" w:sz="4" w:space="0" w:color="000000"/>
              <w:left w:val="single" w:sz="4" w:space="0" w:color="000000"/>
              <w:bottom w:val="single" w:sz="4" w:space="0" w:color="000000"/>
            </w:tcBorders>
            <w:vAlign w:val="center"/>
          </w:tcPr>
          <w:p w14:paraId="566FDE99" w14:textId="77777777" w:rsidR="009E0F1B" w:rsidRPr="00380FA4" w:rsidRDefault="009E0F1B" w:rsidP="00AE38C4">
            <w:pPr>
              <w:overflowPunct w:val="0"/>
              <w:autoSpaceDE w:val="0"/>
              <w:snapToGrid w:val="0"/>
              <w:spacing w:line="480" w:lineRule="auto"/>
              <w:jc w:val="right"/>
            </w:pPr>
            <w:r w:rsidRPr="00380FA4">
              <w:t>1 612</w:t>
            </w:r>
          </w:p>
        </w:tc>
        <w:tc>
          <w:tcPr>
            <w:tcW w:w="750" w:type="pct"/>
            <w:tcBorders>
              <w:top w:val="single" w:sz="4" w:space="0" w:color="000000"/>
              <w:left w:val="single" w:sz="4" w:space="0" w:color="000000"/>
              <w:bottom w:val="single" w:sz="4" w:space="0" w:color="000000"/>
            </w:tcBorders>
            <w:vAlign w:val="center"/>
          </w:tcPr>
          <w:p w14:paraId="1CBB7810" w14:textId="77777777" w:rsidR="009E0F1B" w:rsidRPr="00380FA4" w:rsidRDefault="009E0F1B" w:rsidP="00AE38C4">
            <w:pPr>
              <w:overflowPunct w:val="0"/>
              <w:autoSpaceDE w:val="0"/>
              <w:snapToGrid w:val="0"/>
              <w:spacing w:line="480" w:lineRule="auto"/>
              <w:jc w:val="right"/>
            </w:pPr>
            <w:r w:rsidRPr="00380FA4">
              <w:t>2 386</w:t>
            </w:r>
          </w:p>
        </w:tc>
        <w:tc>
          <w:tcPr>
            <w:tcW w:w="1149" w:type="pct"/>
            <w:tcBorders>
              <w:top w:val="single" w:sz="4" w:space="0" w:color="000000"/>
              <w:left w:val="single" w:sz="4" w:space="0" w:color="000000"/>
              <w:bottom w:val="single" w:sz="4" w:space="0" w:color="000000"/>
              <w:right w:val="single" w:sz="4" w:space="0" w:color="000000"/>
            </w:tcBorders>
            <w:vAlign w:val="center"/>
          </w:tcPr>
          <w:p w14:paraId="5EF9C78A" w14:textId="77777777" w:rsidR="009E0F1B" w:rsidRPr="00380FA4" w:rsidRDefault="009E0F1B" w:rsidP="00AE38C4">
            <w:pPr>
              <w:overflowPunct w:val="0"/>
              <w:autoSpaceDE w:val="0"/>
              <w:snapToGrid w:val="0"/>
              <w:spacing w:line="480" w:lineRule="auto"/>
              <w:jc w:val="right"/>
            </w:pPr>
            <w:r w:rsidRPr="00380FA4">
              <w:t>337</w:t>
            </w:r>
          </w:p>
        </w:tc>
      </w:tr>
      <w:tr w:rsidR="009E0F1B" w:rsidRPr="00380FA4" w14:paraId="46512CCA" w14:textId="77777777" w:rsidTr="00AE38C4">
        <w:trPr>
          <w:trHeight w:hRule="exact" w:val="419"/>
        </w:trPr>
        <w:tc>
          <w:tcPr>
            <w:tcW w:w="469" w:type="pct"/>
            <w:tcBorders>
              <w:top w:val="single" w:sz="4" w:space="0" w:color="000000"/>
              <w:left w:val="single" w:sz="4" w:space="0" w:color="000000"/>
              <w:bottom w:val="single" w:sz="4" w:space="0" w:color="000000"/>
            </w:tcBorders>
            <w:vAlign w:val="center"/>
          </w:tcPr>
          <w:p w14:paraId="67AB3B80" w14:textId="77777777" w:rsidR="009E0F1B" w:rsidRPr="00380FA4" w:rsidRDefault="009E0F1B" w:rsidP="00AE38C4">
            <w:pPr>
              <w:overflowPunct w:val="0"/>
              <w:autoSpaceDE w:val="0"/>
              <w:snapToGrid w:val="0"/>
              <w:spacing w:line="480" w:lineRule="auto"/>
              <w:jc w:val="center"/>
            </w:pPr>
            <w:r w:rsidRPr="00380FA4">
              <w:t>2011</w:t>
            </w:r>
          </w:p>
        </w:tc>
        <w:tc>
          <w:tcPr>
            <w:tcW w:w="1356" w:type="pct"/>
            <w:tcBorders>
              <w:top w:val="single" w:sz="4" w:space="0" w:color="000000"/>
              <w:left w:val="single" w:sz="4" w:space="0" w:color="000000"/>
              <w:bottom w:val="single" w:sz="4" w:space="0" w:color="000000"/>
            </w:tcBorders>
            <w:vAlign w:val="center"/>
          </w:tcPr>
          <w:p w14:paraId="2F168E45" w14:textId="77777777" w:rsidR="009E0F1B" w:rsidRPr="00380FA4" w:rsidRDefault="009E0F1B" w:rsidP="00AE38C4">
            <w:pPr>
              <w:overflowPunct w:val="0"/>
              <w:autoSpaceDE w:val="0"/>
              <w:snapToGrid w:val="0"/>
              <w:spacing w:line="480" w:lineRule="auto"/>
              <w:jc w:val="right"/>
            </w:pPr>
            <w:r w:rsidRPr="00380FA4">
              <w:t>432 840</w:t>
            </w:r>
          </w:p>
        </w:tc>
        <w:tc>
          <w:tcPr>
            <w:tcW w:w="1277" w:type="pct"/>
            <w:tcBorders>
              <w:top w:val="single" w:sz="4" w:space="0" w:color="000000"/>
              <w:left w:val="single" w:sz="4" w:space="0" w:color="000000"/>
              <w:bottom w:val="single" w:sz="4" w:space="0" w:color="000000"/>
            </w:tcBorders>
            <w:vAlign w:val="center"/>
          </w:tcPr>
          <w:p w14:paraId="0F5CAEB5" w14:textId="77777777" w:rsidR="009E0F1B" w:rsidRPr="00380FA4" w:rsidRDefault="009E0F1B" w:rsidP="00AE38C4">
            <w:pPr>
              <w:overflowPunct w:val="0"/>
              <w:autoSpaceDE w:val="0"/>
              <w:snapToGrid w:val="0"/>
              <w:spacing w:line="480" w:lineRule="auto"/>
              <w:jc w:val="right"/>
            </w:pPr>
            <w:r w:rsidRPr="00380FA4">
              <w:t>1 287</w:t>
            </w:r>
          </w:p>
        </w:tc>
        <w:tc>
          <w:tcPr>
            <w:tcW w:w="750" w:type="pct"/>
            <w:tcBorders>
              <w:top w:val="single" w:sz="4" w:space="0" w:color="000000"/>
              <w:left w:val="single" w:sz="4" w:space="0" w:color="000000"/>
              <w:bottom w:val="single" w:sz="4" w:space="0" w:color="000000"/>
            </w:tcBorders>
            <w:vAlign w:val="center"/>
          </w:tcPr>
          <w:p w14:paraId="71A70DB9" w14:textId="77777777" w:rsidR="009E0F1B" w:rsidRPr="00380FA4" w:rsidRDefault="009E0F1B" w:rsidP="00AE38C4">
            <w:pPr>
              <w:overflowPunct w:val="0"/>
              <w:autoSpaceDE w:val="0"/>
              <w:snapToGrid w:val="0"/>
              <w:spacing w:line="480" w:lineRule="auto"/>
              <w:jc w:val="right"/>
            </w:pPr>
            <w:r w:rsidRPr="00380FA4">
              <w:t>1 929</w:t>
            </w:r>
          </w:p>
        </w:tc>
        <w:tc>
          <w:tcPr>
            <w:tcW w:w="1149" w:type="pct"/>
            <w:tcBorders>
              <w:top w:val="single" w:sz="4" w:space="0" w:color="000000"/>
              <w:left w:val="single" w:sz="4" w:space="0" w:color="000000"/>
              <w:bottom w:val="single" w:sz="4" w:space="0" w:color="000000"/>
              <w:right w:val="single" w:sz="4" w:space="0" w:color="000000"/>
            </w:tcBorders>
            <w:vAlign w:val="center"/>
          </w:tcPr>
          <w:p w14:paraId="30C66659" w14:textId="77777777" w:rsidR="009E0F1B" w:rsidRPr="00380FA4" w:rsidRDefault="009E0F1B" w:rsidP="00AE38C4">
            <w:pPr>
              <w:overflowPunct w:val="0"/>
              <w:autoSpaceDE w:val="0"/>
              <w:snapToGrid w:val="0"/>
              <w:spacing w:line="480" w:lineRule="auto"/>
              <w:jc w:val="right"/>
            </w:pPr>
            <w:r w:rsidRPr="00380FA4">
              <w:t>224</w:t>
            </w:r>
          </w:p>
        </w:tc>
      </w:tr>
      <w:tr w:rsidR="009E0F1B" w:rsidRPr="00380FA4" w14:paraId="5E569694" w14:textId="77777777" w:rsidTr="00AE38C4">
        <w:trPr>
          <w:trHeight w:hRule="exact" w:val="419"/>
        </w:trPr>
        <w:tc>
          <w:tcPr>
            <w:tcW w:w="469" w:type="pct"/>
            <w:tcBorders>
              <w:top w:val="single" w:sz="4" w:space="0" w:color="000000"/>
              <w:left w:val="single" w:sz="4" w:space="0" w:color="000000"/>
              <w:bottom w:val="single" w:sz="4" w:space="0" w:color="000000"/>
            </w:tcBorders>
            <w:vAlign w:val="center"/>
          </w:tcPr>
          <w:p w14:paraId="33300DA9" w14:textId="77777777" w:rsidR="009E0F1B" w:rsidRPr="00380FA4" w:rsidRDefault="009E0F1B" w:rsidP="00AE38C4">
            <w:pPr>
              <w:overflowPunct w:val="0"/>
              <w:autoSpaceDE w:val="0"/>
              <w:snapToGrid w:val="0"/>
              <w:spacing w:line="480" w:lineRule="auto"/>
              <w:jc w:val="center"/>
            </w:pPr>
            <w:r w:rsidRPr="00380FA4">
              <w:t>2012</w:t>
            </w:r>
          </w:p>
        </w:tc>
        <w:tc>
          <w:tcPr>
            <w:tcW w:w="1356" w:type="pct"/>
            <w:tcBorders>
              <w:top w:val="single" w:sz="4" w:space="0" w:color="000000"/>
              <w:left w:val="single" w:sz="4" w:space="0" w:color="000000"/>
              <w:bottom w:val="single" w:sz="4" w:space="0" w:color="000000"/>
            </w:tcBorders>
            <w:vAlign w:val="center"/>
          </w:tcPr>
          <w:p w14:paraId="5588E2C9" w14:textId="77777777" w:rsidR="009E0F1B" w:rsidRPr="00380FA4" w:rsidRDefault="009E0F1B" w:rsidP="00AE38C4">
            <w:pPr>
              <w:overflowPunct w:val="0"/>
              <w:autoSpaceDE w:val="0"/>
              <w:snapToGrid w:val="0"/>
              <w:spacing w:line="480" w:lineRule="auto"/>
              <w:jc w:val="right"/>
            </w:pPr>
            <w:r w:rsidRPr="00380FA4">
              <w:t>358 523</w:t>
            </w:r>
          </w:p>
        </w:tc>
        <w:tc>
          <w:tcPr>
            <w:tcW w:w="1277" w:type="pct"/>
            <w:tcBorders>
              <w:top w:val="single" w:sz="4" w:space="0" w:color="000000"/>
              <w:left w:val="single" w:sz="4" w:space="0" w:color="000000"/>
              <w:bottom w:val="single" w:sz="4" w:space="0" w:color="000000"/>
            </w:tcBorders>
            <w:vAlign w:val="center"/>
          </w:tcPr>
          <w:p w14:paraId="7F71236A" w14:textId="77777777" w:rsidR="009E0F1B" w:rsidRPr="00380FA4" w:rsidRDefault="009E0F1B" w:rsidP="00AE38C4">
            <w:pPr>
              <w:overflowPunct w:val="0"/>
              <w:autoSpaceDE w:val="0"/>
              <w:snapToGrid w:val="0"/>
              <w:spacing w:line="480" w:lineRule="auto"/>
              <w:jc w:val="right"/>
            </w:pPr>
            <w:r w:rsidRPr="00380FA4">
              <w:t>1 412</w:t>
            </w:r>
          </w:p>
        </w:tc>
        <w:tc>
          <w:tcPr>
            <w:tcW w:w="750" w:type="pct"/>
            <w:tcBorders>
              <w:top w:val="single" w:sz="4" w:space="0" w:color="000000"/>
              <w:left w:val="single" w:sz="4" w:space="0" w:color="000000"/>
              <w:bottom w:val="single" w:sz="4" w:space="0" w:color="000000"/>
            </w:tcBorders>
            <w:vAlign w:val="center"/>
          </w:tcPr>
          <w:p w14:paraId="32689704" w14:textId="77777777" w:rsidR="009E0F1B" w:rsidRPr="00380FA4" w:rsidRDefault="009E0F1B" w:rsidP="00AE38C4">
            <w:pPr>
              <w:overflowPunct w:val="0"/>
              <w:autoSpaceDE w:val="0"/>
              <w:snapToGrid w:val="0"/>
              <w:spacing w:line="480" w:lineRule="auto"/>
              <w:jc w:val="right"/>
            </w:pPr>
            <w:r w:rsidRPr="00380FA4">
              <w:t>2 431</w:t>
            </w:r>
          </w:p>
        </w:tc>
        <w:tc>
          <w:tcPr>
            <w:tcW w:w="1149" w:type="pct"/>
            <w:tcBorders>
              <w:top w:val="single" w:sz="4" w:space="0" w:color="000000"/>
              <w:left w:val="single" w:sz="4" w:space="0" w:color="000000"/>
              <w:bottom w:val="single" w:sz="4" w:space="0" w:color="000000"/>
              <w:right w:val="single" w:sz="4" w:space="0" w:color="000000"/>
            </w:tcBorders>
            <w:vAlign w:val="center"/>
          </w:tcPr>
          <w:p w14:paraId="71763184" w14:textId="77777777" w:rsidR="009E0F1B" w:rsidRPr="00380FA4" w:rsidRDefault="009E0F1B" w:rsidP="00AE38C4">
            <w:pPr>
              <w:overflowPunct w:val="0"/>
              <w:autoSpaceDE w:val="0"/>
              <w:snapToGrid w:val="0"/>
              <w:spacing w:line="480" w:lineRule="auto"/>
              <w:jc w:val="right"/>
            </w:pPr>
            <w:r w:rsidRPr="00380FA4">
              <w:t>147</w:t>
            </w:r>
          </w:p>
        </w:tc>
      </w:tr>
      <w:tr w:rsidR="009E0F1B" w:rsidRPr="00380FA4" w14:paraId="4C96E1F9" w14:textId="77777777" w:rsidTr="00AE38C4">
        <w:trPr>
          <w:trHeight w:hRule="exact" w:val="419"/>
        </w:trPr>
        <w:tc>
          <w:tcPr>
            <w:tcW w:w="469" w:type="pct"/>
            <w:tcBorders>
              <w:top w:val="single" w:sz="4" w:space="0" w:color="000000"/>
              <w:left w:val="single" w:sz="4" w:space="0" w:color="000000"/>
              <w:bottom w:val="single" w:sz="4" w:space="0" w:color="000000"/>
            </w:tcBorders>
            <w:vAlign w:val="center"/>
          </w:tcPr>
          <w:p w14:paraId="3ADB8EE5" w14:textId="77777777" w:rsidR="009E0F1B" w:rsidRPr="00380FA4" w:rsidRDefault="009E0F1B" w:rsidP="00AE38C4">
            <w:pPr>
              <w:overflowPunct w:val="0"/>
              <w:autoSpaceDE w:val="0"/>
              <w:snapToGrid w:val="0"/>
              <w:spacing w:line="480" w:lineRule="auto"/>
              <w:jc w:val="center"/>
            </w:pPr>
            <w:r w:rsidRPr="00380FA4">
              <w:t>2013</w:t>
            </w:r>
          </w:p>
        </w:tc>
        <w:tc>
          <w:tcPr>
            <w:tcW w:w="1356" w:type="pct"/>
            <w:tcBorders>
              <w:top w:val="single" w:sz="4" w:space="0" w:color="000000"/>
              <w:left w:val="single" w:sz="4" w:space="0" w:color="000000"/>
              <w:bottom w:val="single" w:sz="4" w:space="0" w:color="000000"/>
            </w:tcBorders>
            <w:vAlign w:val="center"/>
          </w:tcPr>
          <w:p w14:paraId="1405CCF2" w14:textId="77777777" w:rsidR="009E0F1B" w:rsidRPr="00380FA4" w:rsidRDefault="009E0F1B" w:rsidP="00AE38C4">
            <w:pPr>
              <w:overflowPunct w:val="0"/>
              <w:autoSpaceDE w:val="0"/>
              <w:snapToGrid w:val="0"/>
              <w:spacing w:line="480" w:lineRule="auto"/>
              <w:jc w:val="right"/>
            </w:pPr>
            <w:r w:rsidRPr="00380FA4">
              <w:t>227 139</w:t>
            </w:r>
          </w:p>
        </w:tc>
        <w:tc>
          <w:tcPr>
            <w:tcW w:w="1277" w:type="pct"/>
            <w:tcBorders>
              <w:top w:val="single" w:sz="4" w:space="0" w:color="000000"/>
              <w:left w:val="single" w:sz="4" w:space="0" w:color="000000"/>
              <w:bottom w:val="single" w:sz="4" w:space="0" w:color="000000"/>
            </w:tcBorders>
            <w:vAlign w:val="center"/>
          </w:tcPr>
          <w:p w14:paraId="3D942D04" w14:textId="77777777" w:rsidR="009E0F1B" w:rsidRPr="00380FA4" w:rsidRDefault="009E0F1B" w:rsidP="00AE38C4">
            <w:pPr>
              <w:overflowPunct w:val="0"/>
              <w:autoSpaceDE w:val="0"/>
              <w:snapToGrid w:val="0"/>
              <w:spacing w:line="480" w:lineRule="auto"/>
              <w:jc w:val="right"/>
            </w:pPr>
            <w:r w:rsidRPr="00380FA4">
              <w:t>1 012</w:t>
            </w:r>
          </w:p>
        </w:tc>
        <w:tc>
          <w:tcPr>
            <w:tcW w:w="750" w:type="pct"/>
            <w:tcBorders>
              <w:top w:val="single" w:sz="4" w:space="0" w:color="000000"/>
              <w:left w:val="single" w:sz="4" w:space="0" w:color="000000"/>
              <w:bottom w:val="single" w:sz="4" w:space="0" w:color="000000"/>
            </w:tcBorders>
            <w:vAlign w:val="center"/>
          </w:tcPr>
          <w:p w14:paraId="788FC8C4" w14:textId="77777777" w:rsidR="009E0F1B" w:rsidRPr="00380FA4" w:rsidRDefault="009E0F1B" w:rsidP="00AE38C4">
            <w:pPr>
              <w:overflowPunct w:val="0"/>
              <w:autoSpaceDE w:val="0"/>
              <w:snapToGrid w:val="0"/>
              <w:spacing w:line="480" w:lineRule="auto"/>
              <w:jc w:val="right"/>
            </w:pPr>
            <w:r w:rsidRPr="00380FA4">
              <w:t>1 559</w:t>
            </w:r>
          </w:p>
        </w:tc>
        <w:tc>
          <w:tcPr>
            <w:tcW w:w="1149" w:type="pct"/>
            <w:tcBorders>
              <w:top w:val="single" w:sz="4" w:space="0" w:color="000000"/>
              <w:left w:val="single" w:sz="4" w:space="0" w:color="000000"/>
              <w:bottom w:val="single" w:sz="4" w:space="0" w:color="000000"/>
              <w:right w:val="single" w:sz="4" w:space="0" w:color="000000"/>
            </w:tcBorders>
            <w:vAlign w:val="center"/>
          </w:tcPr>
          <w:p w14:paraId="3F1610FF" w14:textId="77777777" w:rsidR="009E0F1B" w:rsidRPr="00380FA4" w:rsidRDefault="009E0F1B" w:rsidP="00AE38C4">
            <w:pPr>
              <w:overflowPunct w:val="0"/>
              <w:autoSpaceDE w:val="0"/>
              <w:snapToGrid w:val="0"/>
              <w:spacing w:line="480" w:lineRule="auto"/>
              <w:jc w:val="right"/>
            </w:pPr>
            <w:r w:rsidRPr="00380FA4">
              <w:t>146</w:t>
            </w:r>
          </w:p>
        </w:tc>
      </w:tr>
      <w:tr w:rsidR="009E0F1B" w:rsidRPr="00380FA4" w14:paraId="31F31740" w14:textId="77777777" w:rsidTr="00AE38C4">
        <w:trPr>
          <w:trHeight w:hRule="exact" w:val="419"/>
        </w:trPr>
        <w:tc>
          <w:tcPr>
            <w:tcW w:w="469" w:type="pct"/>
            <w:tcBorders>
              <w:top w:val="single" w:sz="4" w:space="0" w:color="000000"/>
              <w:left w:val="single" w:sz="4" w:space="0" w:color="000000"/>
              <w:bottom w:val="single" w:sz="4" w:space="0" w:color="000000"/>
            </w:tcBorders>
            <w:vAlign w:val="center"/>
          </w:tcPr>
          <w:p w14:paraId="5367F768" w14:textId="77777777" w:rsidR="009E0F1B" w:rsidRPr="00380FA4" w:rsidRDefault="009E0F1B" w:rsidP="00AE38C4">
            <w:pPr>
              <w:overflowPunct w:val="0"/>
              <w:autoSpaceDE w:val="0"/>
              <w:snapToGrid w:val="0"/>
              <w:spacing w:line="480" w:lineRule="auto"/>
              <w:jc w:val="center"/>
            </w:pPr>
            <w:r w:rsidRPr="00380FA4">
              <w:t>2014</w:t>
            </w:r>
          </w:p>
        </w:tc>
        <w:tc>
          <w:tcPr>
            <w:tcW w:w="1356" w:type="pct"/>
            <w:tcBorders>
              <w:top w:val="single" w:sz="4" w:space="0" w:color="000000"/>
              <w:left w:val="single" w:sz="4" w:space="0" w:color="000000"/>
              <w:bottom w:val="single" w:sz="4" w:space="0" w:color="000000"/>
            </w:tcBorders>
            <w:vAlign w:val="center"/>
          </w:tcPr>
          <w:p w14:paraId="568B247A" w14:textId="77777777" w:rsidR="009E0F1B" w:rsidRPr="00380FA4" w:rsidRDefault="009E0F1B" w:rsidP="00AE38C4">
            <w:pPr>
              <w:overflowPunct w:val="0"/>
              <w:autoSpaceDE w:val="0"/>
              <w:snapToGrid w:val="0"/>
              <w:spacing w:line="480" w:lineRule="auto"/>
              <w:jc w:val="right"/>
            </w:pPr>
            <w:r w:rsidRPr="00380FA4">
              <w:t>237 167</w:t>
            </w:r>
          </w:p>
        </w:tc>
        <w:tc>
          <w:tcPr>
            <w:tcW w:w="1277" w:type="pct"/>
            <w:tcBorders>
              <w:top w:val="single" w:sz="4" w:space="0" w:color="000000"/>
              <w:left w:val="single" w:sz="4" w:space="0" w:color="000000"/>
              <w:bottom w:val="single" w:sz="4" w:space="0" w:color="000000"/>
            </w:tcBorders>
            <w:vAlign w:val="center"/>
          </w:tcPr>
          <w:p w14:paraId="3303320A" w14:textId="77777777" w:rsidR="009E0F1B" w:rsidRPr="00380FA4" w:rsidRDefault="009E0F1B" w:rsidP="00AE38C4">
            <w:pPr>
              <w:overflowPunct w:val="0"/>
              <w:autoSpaceDE w:val="0"/>
              <w:snapToGrid w:val="0"/>
              <w:spacing w:line="480" w:lineRule="auto"/>
              <w:jc w:val="right"/>
            </w:pPr>
            <w:r w:rsidRPr="00380FA4">
              <w:t>1 044</w:t>
            </w:r>
          </w:p>
        </w:tc>
        <w:tc>
          <w:tcPr>
            <w:tcW w:w="750" w:type="pct"/>
            <w:tcBorders>
              <w:top w:val="single" w:sz="4" w:space="0" w:color="000000"/>
              <w:left w:val="single" w:sz="4" w:space="0" w:color="000000"/>
              <w:bottom w:val="single" w:sz="4" w:space="0" w:color="000000"/>
            </w:tcBorders>
            <w:vAlign w:val="center"/>
          </w:tcPr>
          <w:p w14:paraId="1CA37BAF" w14:textId="77777777" w:rsidR="009E0F1B" w:rsidRPr="00380FA4" w:rsidRDefault="009E0F1B" w:rsidP="00AE38C4">
            <w:pPr>
              <w:overflowPunct w:val="0"/>
              <w:autoSpaceDE w:val="0"/>
              <w:snapToGrid w:val="0"/>
              <w:spacing w:line="480" w:lineRule="auto"/>
              <w:jc w:val="right"/>
            </w:pPr>
            <w:r w:rsidRPr="00380FA4">
              <w:t>1 265</w:t>
            </w:r>
          </w:p>
        </w:tc>
        <w:tc>
          <w:tcPr>
            <w:tcW w:w="1149" w:type="pct"/>
            <w:tcBorders>
              <w:top w:val="single" w:sz="4" w:space="0" w:color="000000"/>
              <w:left w:val="single" w:sz="4" w:space="0" w:color="000000"/>
              <w:bottom w:val="single" w:sz="4" w:space="0" w:color="000000"/>
              <w:right w:val="single" w:sz="4" w:space="0" w:color="000000"/>
            </w:tcBorders>
            <w:vAlign w:val="center"/>
          </w:tcPr>
          <w:p w14:paraId="46CC9814" w14:textId="77777777" w:rsidR="009E0F1B" w:rsidRPr="00380FA4" w:rsidRDefault="009E0F1B" w:rsidP="00AE38C4">
            <w:pPr>
              <w:overflowPunct w:val="0"/>
              <w:autoSpaceDE w:val="0"/>
              <w:snapToGrid w:val="0"/>
              <w:spacing w:line="480" w:lineRule="auto"/>
              <w:jc w:val="right"/>
            </w:pPr>
            <w:r w:rsidRPr="00380FA4">
              <w:t>187</w:t>
            </w:r>
          </w:p>
        </w:tc>
      </w:tr>
      <w:tr w:rsidR="009E0F1B" w:rsidRPr="00380FA4" w14:paraId="5E22308C" w14:textId="77777777" w:rsidTr="00AE38C4">
        <w:trPr>
          <w:trHeight w:hRule="exact" w:val="419"/>
        </w:trPr>
        <w:tc>
          <w:tcPr>
            <w:tcW w:w="469" w:type="pct"/>
            <w:tcBorders>
              <w:top w:val="single" w:sz="4" w:space="0" w:color="000000"/>
              <w:left w:val="single" w:sz="4" w:space="0" w:color="000000"/>
              <w:bottom w:val="single" w:sz="4" w:space="0" w:color="000000"/>
            </w:tcBorders>
            <w:vAlign w:val="center"/>
          </w:tcPr>
          <w:p w14:paraId="55CFBFE0" w14:textId="77777777" w:rsidR="009E0F1B" w:rsidRPr="00380FA4" w:rsidRDefault="009E0F1B" w:rsidP="00AE38C4">
            <w:pPr>
              <w:overflowPunct w:val="0"/>
              <w:autoSpaceDE w:val="0"/>
              <w:snapToGrid w:val="0"/>
              <w:spacing w:line="480" w:lineRule="auto"/>
              <w:jc w:val="center"/>
            </w:pPr>
            <w:r w:rsidRPr="00380FA4">
              <w:t>2015</w:t>
            </w:r>
          </w:p>
        </w:tc>
        <w:tc>
          <w:tcPr>
            <w:tcW w:w="1356" w:type="pct"/>
            <w:tcBorders>
              <w:top w:val="single" w:sz="4" w:space="0" w:color="000000"/>
              <w:left w:val="single" w:sz="4" w:space="0" w:color="000000"/>
              <w:bottom w:val="single" w:sz="4" w:space="0" w:color="000000"/>
            </w:tcBorders>
            <w:vAlign w:val="center"/>
          </w:tcPr>
          <w:p w14:paraId="1E00D51C" w14:textId="77777777" w:rsidR="009E0F1B" w:rsidRPr="00380FA4" w:rsidRDefault="009E0F1B" w:rsidP="00AE38C4">
            <w:pPr>
              <w:overflowPunct w:val="0"/>
              <w:autoSpaceDE w:val="0"/>
              <w:snapToGrid w:val="0"/>
              <w:spacing w:line="480" w:lineRule="auto"/>
              <w:jc w:val="right"/>
            </w:pPr>
            <w:r w:rsidRPr="00380FA4">
              <w:t>145 221</w:t>
            </w:r>
          </w:p>
        </w:tc>
        <w:tc>
          <w:tcPr>
            <w:tcW w:w="1277" w:type="pct"/>
            <w:tcBorders>
              <w:top w:val="single" w:sz="4" w:space="0" w:color="000000"/>
              <w:left w:val="single" w:sz="4" w:space="0" w:color="000000"/>
              <w:bottom w:val="single" w:sz="4" w:space="0" w:color="000000"/>
            </w:tcBorders>
            <w:vAlign w:val="center"/>
          </w:tcPr>
          <w:p w14:paraId="20FC59C2" w14:textId="77777777" w:rsidR="009E0F1B" w:rsidRPr="00380FA4" w:rsidRDefault="009E0F1B" w:rsidP="00AE38C4">
            <w:pPr>
              <w:overflowPunct w:val="0"/>
              <w:autoSpaceDE w:val="0"/>
              <w:snapToGrid w:val="0"/>
              <w:spacing w:line="480" w:lineRule="auto"/>
              <w:jc w:val="right"/>
            </w:pPr>
            <w:r w:rsidRPr="00380FA4">
              <w:t>1 055</w:t>
            </w:r>
          </w:p>
        </w:tc>
        <w:tc>
          <w:tcPr>
            <w:tcW w:w="750" w:type="pct"/>
            <w:tcBorders>
              <w:top w:val="single" w:sz="4" w:space="0" w:color="000000"/>
              <w:left w:val="single" w:sz="4" w:space="0" w:color="000000"/>
              <w:bottom w:val="single" w:sz="4" w:space="0" w:color="000000"/>
            </w:tcBorders>
            <w:vAlign w:val="center"/>
          </w:tcPr>
          <w:p w14:paraId="0C0C1F00" w14:textId="77777777" w:rsidR="009E0F1B" w:rsidRPr="00380FA4" w:rsidRDefault="009E0F1B" w:rsidP="00AE38C4">
            <w:pPr>
              <w:overflowPunct w:val="0"/>
              <w:autoSpaceDE w:val="0"/>
              <w:snapToGrid w:val="0"/>
              <w:spacing w:line="480" w:lineRule="auto"/>
              <w:jc w:val="right"/>
            </w:pPr>
            <w:r w:rsidRPr="00380FA4">
              <w:t>1 433</w:t>
            </w:r>
          </w:p>
        </w:tc>
        <w:tc>
          <w:tcPr>
            <w:tcW w:w="1149" w:type="pct"/>
            <w:tcBorders>
              <w:top w:val="single" w:sz="4" w:space="0" w:color="000000"/>
              <w:left w:val="single" w:sz="4" w:space="0" w:color="000000"/>
              <w:bottom w:val="single" w:sz="4" w:space="0" w:color="000000"/>
              <w:right w:val="single" w:sz="4" w:space="0" w:color="000000"/>
            </w:tcBorders>
            <w:vAlign w:val="center"/>
          </w:tcPr>
          <w:p w14:paraId="480E0D54" w14:textId="77777777" w:rsidR="009E0F1B" w:rsidRPr="00380FA4" w:rsidRDefault="009E0F1B" w:rsidP="00AE38C4">
            <w:pPr>
              <w:overflowPunct w:val="0"/>
              <w:autoSpaceDE w:val="0"/>
              <w:snapToGrid w:val="0"/>
              <w:spacing w:line="480" w:lineRule="auto"/>
              <w:jc w:val="right"/>
            </w:pPr>
            <w:r w:rsidRPr="00380FA4">
              <w:t>101</w:t>
            </w:r>
          </w:p>
        </w:tc>
      </w:tr>
      <w:tr w:rsidR="009E0F1B" w:rsidRPr="00380FA4" w14:paraId="46D4F0D5" w14:textId="77777777" w:rsidTr="00AE38C4">
        <w:trPr>
          <w:trHeight w:hRule="exact" w:val="419"/>
        </w:trPr>
        <w:tc>
          <w:tcPr>
            <w:tcW w:w="469" w:type="pct"/>
            <w:tcBorders>
              <w:top w:val="single" w:sz="4" w:space="0" w:color="000000"/>
              <w:left w:val="single" w:sz="4" w:space="0" w:color="000000"/>
              <w:bottom w:val="single" w:sz="4" w:space="0" w:color="000000"/>
            </w:tcBorders>
            <w:vAlign w:val="center"/>
          </w:tcPr>
          <w:p w14:paraId="60AD4D50" w14:textId="77777777" w:rsidR="009E0F1B" w:rsidRPr="00380FA4" w:rsidRDefault="009E0F1B" w:rsidP="00AE38C4">
            <w:pPr>
              <w:overflowPunct w:val="0"/>
              <w:autoSpaceDE w:val="0"/>
              <w:snapToGrid w:val="0"/>
              <w:spacing w:line="480" w:lineRule="auto"/>
              <w:jc w:val="center"/>
            </w:pPr>
            <w:r w:rsidRPr="00380FA4">
              <w:t>2016</w:t>
            </w:r>
          </w:p>
        </w:tc>
        <w:tc>
          <w:tcPr>
            <w:tcW w:w="1356" w:type="pct"/>
            <w:tcBorders>
              <w:top w:val="single" w:sz="4" w:space="0" w:color="000000"/>
              <w:left w:val="single" w:sz="4" w:space="0" w:color="000000"/>
              <w:bottom w:val="single" w:sz="4" w:space="0" w:color="000000"/>
            </w:tcBorders>
            <w:vAlign w:val="center"/>
          </w:tcPr>
          <w:p w14:paraId="737BE9D3" w14:textId="77777777" w:rsidR="009E0F1B" w:rsidRPr="00380FA4" w:rsidRDefault="009E0F1B" w:rsidP="00AE38C4">
            <w:pPr>
              <w:overflowPunct w:val="0"/>
              <w:autoSpaceDE w:val="0"/>
              <w:snapToGrid w:val="0"/>
              <w:spacing w:line="480" w:lineRule="auto"/>
              <w:jc w:val="right"/>
            </w:pPr>
            <w:r w:rsidRPr="00380FA4">
              <w:t>189 409</w:t>
            </w:r>
          </w:p>
        </w:tc>
        <w:tc>
          <w:tcPr>
            <w:tcW w:w="1277" w:type="pct"/>
            <w:tcBorders>
              <w:top w:val="single" w:sz="4" w:space="0" w:color="000000"/>
              <w:left w:val="single" w:sz="4" w:space="0" w:color="000000"/>
              <w:bottom w:val="single" w:sz="4" w:space="0" w:color="000000"/>
            </w:tcBorders>
            <w:vAlign w:val="center"/>
          </w:tcPr>
          <w:p w14:paraId="73C635D7" w14:textId="77777777" w:rsidR="009E0F1B" w:rsidRPr="00380FA4" w:rsidRDefault="009E0F1B" w:rsidP="00AE38C4">
            <w:pPr>
              <w:overflowPunct w:val="0"/>
              <w:autoSpaceDE w:val="0"/>
              <w:snapToGrid w:val="0"/>
              <w:spacing w:line="480" w:lineRule="auto"/>
              <w:jc w:val="right"/>
            </w:pPr>
            <w:r w:rsidRPr="00380FA4">
              <w:t>961</w:t>
            </w:r>
          </w:p>
        </w:tc>
        <w:tc>
          <w:tcPr>
            <w:tcW w:w="750" w:type="pct"/>
            <w:tcBorders>
              <w:top w:val="single" w:sz="4" w:space="0" w:color="000000"/>
              <w:left w:val="single" w:sz="4" w:space="0" w:color="000000"/>
              <w:bottom w:val="single" w:sz="4" w:space="0" w:color="000000"/>
            </w:tcBorders>
            <w:vAlign w:val="center"/>
          </w:tcPr>
          <w:p w14:paraId="160C726B" w14:textId="77777777" w:rsidR="009E0F1B" w:rsidRPr="00380FA4" w:rsidRDefault="009E0F1B" w:rsidP="00AE38C4">
            <w:pPr>
              <w:overflowPunct w:val="0"/>
              <w:autoSpaceDE w:val="0"/>
              <w:snapToGrid w:val="0"/>
              <w:spacing w:line="480" w:lineRule="auto"/>
              <w:jc w:val="right"/>
            </w:pPr>
            <w:r w:rsidRPr="00380FA4">
              <w:t>1 046</w:t>
            </w:r>
          </w:p>
        </w:tc>
        <w:tc>
          <w:tcPr>
            <w:tcW w:w="1149" w:type="pct"/>
            <w:tcBorders>
              <w:top w:val="single" w:sz="4" w:space="0" w:color="000000"/>
              <w:left w:val="single" w:sz="4" w:space="0" w:color="000000"/>
              <w:bottom w:val="single" w:sz="4" w:space="0" w:color="000000"/>
              <w:right w:val="single" w:sz="4" w:space="0" w:color="000000"/>
            </w:tcBorders>
            <w:vAlign w:val="center"/>
          </w:tcPr>
          <w:p w14:paraId="768E2957" w14:textId="77777777" w:rsidR="009E0F1B" w:rsidRPr="00380FA4" w:rsidRDefault="009E0F1B" w:rsidP="00AE38C4">
            <w:pPr>
              <w:overflowPunct w:val="0"/>
              <w:autoSpaceDE w:val="0"/>
              <w:snapToGrid w:val="0"/>
              <w:spacing w:line="480" w:lineRule="auto"/>
              <w:jc w:val="right"/>
            </w:pPr>
            <w:r w:rsidRPr="00380FA4">
              <w:t>181</w:t>
            </w:r>
          </w:p>
        </w:tc>
      </w:tr>
      <w:tr w:rsidR="009E0F1B" w:rsidRPr="00380FA4" w14:paraId="32EEDC06" w14:textId="77777777" w:rsidTr="00AE38C4">
        <w:trPr>
          <w:trHeight w:hRule="exact" w:val="419"/>
        </w:trPr>
        <w:tc>
          <w:tcPr>
            <w:tcW w:w="469" w:type="pct"/>
            <w:tcBorders>
              <w:top w:val="single" w:sz="4" w:space="0" w:color="000000"/>
              <w:left w:val="single" w:sz="4" w:space="0" w:color="000000"/>
              <w:bottom w:val="single" w:sz="4" w:space="0" w:color="000000"/>
            </w:tcBorders>
            <w:vAlign w:val="center"/>
          </w:tcPr>
          <w:p w14:paraId="7227E987" w14:textId="77777777" w:rsidR="009E0F1B" w:rsidRPr="00380FA4" w:rsidRDefault="009E0F1B" w:rsidP="00AE38C4">
            <w:pPr>
              <w:overflowPunct w:val="0"/>
              <w:autoSpaceDE w:val="0"/>
              <w:snapToGrid w:val="0"/>
              <w:spacing w:line="480" w:lineRule="auto"/>
              <w:jc w:val="center"/>
            </w:pPr>
            <w:r w:rsidRPr="00380FA4">
              <w:t>2017</w:t>
            </w:r>
          </w:p>
        </w:tc>
        <w:tc>
          <w:tcPr>
            <w:tcW w:w="1356" w:type="pct"/>
            <w:tcBorders>
              <w:top w:val="single" w:sz="4" w:space="0" w:color="000000"/>
              <w:left w:val="single" w:sz="4" w:space="0" w:color="000000"/>
              <w:bottom w:val="single" w:sz="4" w:space="0" w:color="000000"/>
            </w:tcBorders>
            <w:vAlign w:val="center"/>
          </w:tcPr>
          <w:p w14:paraId="0036CB32" w14:textId="77777777" w:rsidR="009E0F1B" w:rsidRPr="00380FA4" w:rsidRDefault="009E0F1B" w:rsidP="00AE38C4">
            <w:pPr>
              <w:overflowPunct w:val="0"/>
              <w:autoSpaceDE w:val="0"/>
              <w:snapToGrid w:val="0"/>
              <w:spacing w:line="480" w:lineRule="auto"/>
              <w:jc w:val="right"/>
            </w:pPr>
            <w:r w:rsidRPr="00380FA4">
              <w:t>171 679</w:t>
            </w:r>
          </w:p>
        </w:tc>
        <w:tc>
          <w:tcPr>
            <w:tcW w:w="1277" w:type="pct"/>
            <w:tcBorders>
              <w:top w:val="single" w:sz="4" w:space="0" w:color="000000"/>
              <w:left w:val="single" w:sz="4" w:space="0" w:color="000000"/>
              <w:bottom w:val="single" w:sz="4" w:space="0" w:color="000000"/>
            </w:tcBorders>
            <w:vAlign w:val="center"/>
          </w:tcPr>
          <w:p w14:paraId="511DE70C" w14:textId="77777777" w:rsidR="009E0F1B" w:rsidRPr="00380FA4" w:rsidRDefault="009E0F1B" w:rsidP="00AE38C4">
            <w:pPr>
              <w:overflowPunct w:val="0"/>
              <w:autoSpaceDE w:val="0"/>
              <w:snapToGrid w:val="0"/>
              <w:spacing w:line="480" w:lineRule="auto"/>
              <w:jc w:val="right"/>
            </w:pPr>
            <w:r w:rsidRPr="00380FA4">
              <w:t>877</w:t>
            </w:r>
          </w:p>
        </w:tc>
        <w:tc>
          <w:tcPr>
            <w:tcW w:w="750" w:type="pct"/>
            <w:tcBorders>
              <w:top w:val="single" w:sz="4" w:space="0" w:color="000000"/>
              <w:left w:val="single" w:sz="4" w:space="0" w:color="000000"/>
              <w:bottom w:val="single" w:sz="4" w:space="0" w:color="000000"/>
            </w:tcBorders>
            <w:vAlign w:val="center"/>
          </w:tcPr>
          <w:p w14:paraId="0335A5CF" w14:textId="77777777" w:rsidR="009E0F1B" w:rsidRPr="00380FA4" w:rsidRDefault="009E0F1B" w:rsidP="00AE38C4">
            <w:pPr>
              <w:overflowPunct w:val="0"/>
              <w:autoSpaceDE w:val="0"/>
              <w:snapToGrid w:val="0"/>
              <w:spacing w:line="480" w:lineRule="auto"/>
              <w:jc w:val="right"/>
            </w:pPr>
            <w:r w:rsidRPr="00380FA4">
              <w:t>1 161</w:t>
            </w:r>
          </w:p>
        </w:tc>
        <w:tc>
          <w:tcPr>
            <w:tcW w:w="1149" w:type="pct"/>
            <w:tcBorders>
              <w:top w:val="single" w:sz="4" w:space="0" w:color="000000"/>
              <w:left w:val="single" w:sz="4" w:space="0" w:color="000000"/>
              <w:bottom w:val="single" w:sz="4" w:space="0" w:color="000000"/>
              <w:right w:val="single" w:sz="4" w:space="0" w:color="000000"/>
            </w:tcBorders>
            <w:vAlign w:val="center"/>
          </w:tcPr>
          <w:p w14:paraId="3C26AE05" w14:textId="77777777" w:rsidR="009E0F1B" w:rsidRPr="00380FA4" w:rsidRDefault="009E0F1B" w:rsidP="00AE38C4">
            <w:pPr>
              <w:overflowPunct w:val="0"/>
              <w:autoSpaceDE w:val="0"/>
              <w:snapToGrid w:val="0"/>
              <w:spacing w:line="480" w:lineRule="auto"/>
              <w:jc w:val="right"/>
            </w:pPr>
            <w:r w:rsidRPr="00380FA4">
              <w:t>148</w:t>
            </w:r>
          </w:p>
        </w:tc>
      </w:tr>
      <w:tr w:rsidR="009E0F1B" w:rsidRPr="00380FA4" w14:paraId="1727E56B" w14:textId="77777777" w:rsidTr="00AE38C4">
        <w:trPr>
          <w:trHeight w:hRule="exact" w:val="419"/>
        </w:trPr>
        <w:tc>
          <w:tcPr>
            <w:tcW w:w="469" w:type="pct"/>
            <w:tcBorders>
              <w:top w:val="single" w:sz="4" w:space="0" w:color="000000"/>
              <w:left w:val="single" w:sz="4" w:space="0" w:color="000000"/>
              <w:bottom w:val="single" w:sz="4" w:space="0" w:color="000000"/>
            </w:tcBorders>
            <w:vAlign w:val="center"/>
          </w:tcPr>
          <w:p w14:paraId="107B935F" w14:textId="77777777" w:rsidR="009E0F1B" w:rsidRPr="00380FA4" w:rsidRDefault="009E0F1B" w:rsidP="00AE38C4">
            <w:pPr>
              <w:overflowPunct w:val="0"/>
              <w:autoSpaceDE w:val="0"/>
              <w:snapToGrid w:val="0"/>
              <w:spacing w:line="480" w:lineRule="auto"/>
              <w:jc w:val="center"/>
              <w:rPr>
                <w:b/>
              </w:rPr>
            </w:pPr>
            <w:r w:rsidRPr="00380FA4">
              <w:rPr>
                <w:b/>
              </w:rPr>
              <w:t>2018</w:t>
            </w:r>
          </w:p>
        </w:tc>
        <w:tc>
          <w:tcPr>
            <w:tcW w:w="1356" w:type="pct"/>
            <w:tcBorders>
              <w:top w:val="single" w:sz="4" w:space="0" w:color="000000"/>
              <w:left w:val="single" w:sz="4" w:space="0" w:color="000000"/>
              <w:bottom w:val="single" w:sz="4" w:space="0" w:color="000000"/>
            </w:tcBorders>
            <w:vAlign w:val="center"/>
          </w:tcPr>
          <w:p w14:paraId="6FD15809" w14:textId="77777777" w:rsidR="009E0F1B" w:rsidRPr="00380FA4" w:rsidRDefault="009E0F1B" w:rsidP="00AE38C4">
            <w:pPr>
              <w:overflowPunct w:val="0"/>
              <w:autoSpaceDE w:val="0"/>
              <w:snapToGrid w:val="0"/>
              <w:spacing w:line="480" w:lineRule="auto"/>
              <w:jc w:val="right"/>
              <w:rPr>
                <w:b/>
              </w:rPr>
            </w:pPr>
            <w:r w:rsidRPr="00380FA4">
              <w:rPr>
                <w:b/>
              </w:rPr>
              <w:t>138 431</w:t>
            </w:r>
          </w:p>
        </w:tc>
        <w:tc>
          <w:tcPr>
            <w:tcW w:w="1277" w:type="pct"/>
            <w:tcBorders>
              <w:top w:val="single" w:sz="4" w:space="0" w:color="000000"/>
              <w:left w:val="single" w:sz="4" w:space="0" w:color="000000"/>
              <w:bottom w:val="single" w:sz="4" w:space="0" w:color="000000"/>
            </w:tcBorders>
            <w:vAlign w:val="center"/>
          </w:tcPr>
          <w:p w14:paraId="4D2B37C5" w14:textId="77777777" w:rsidR="009E0F1B" w:rsidRPr="00380FA4" w:rsidRDefault="009E0F1B" w:rsidP="00AE38C4">
            <w:pPr>
              <w:overflowPunct w:val="0"/>
              <w:autoSpaceDE w:val="0"/>
              <w:snapToGrid w:val="0"/>
              <w:spacing w:line="480" w:lineRule="auto"/>
              <w:jc w:val="right"/>
              <w:rPr>
                <w:b/>
              </w:rPr>
            </w:pPr>
            <w:r w:rsidRPr="00380FA4">
              <w:rPr>
                <w:b/>
              </w:rPr>
              <w:t>868</w:t>
            </w:r>
          </w:p>
        </w:tc>
        <w:tc>
          <w:tcPr>
            <w:tcW w:w="750" w:type="pct"/>
            <w:tcBorders>
              <w:top w:val="single" w:sz="4" w:space="0" w:color="000000"/>
              <w:left w:val="single" w:sz="4" w:space="0" w:color="000000"/>
              <w:bottom w:val="single" w:sz="4" w:space="0" w:color="000000"/>
            </w:tcBorders>
            <w:vAlign w:val="center"/>
          </w:tcPr>
          <w:p w14:paraId="0E076CFE" w14:textId="77777777" w:rsidR="009E0F1B" w:rsidRPr="00380FA4" w:rsidRDefault="009E0F1B" w:rsidP="00AE38C4">
            <w:pPr>
              <w:overflowPunct w:val="0"/>
              <w:autoSpaceDE w:val="0"/>
              <w:snapToGrid w:val="0"/>
              <w:spacing w:line="480" w:lineRule="auto"/>
              <w:jc w:val="right"/>
              <w:rPr>
                <w:b/>
              </w:rPr>
            </w:pPr>
            <w:r w:rsidRPr="00380FA4">
              <w:rPr>
                <w:b/>
              </w:rPr>
              <w:t>1 072</w:t>
            </w:r>
          </w:p>
        </w:tc>
        <w:tc>
          <w:tcPr>
            <w:tcW w:w="1149" w:type="pct"/>
            <w:tcBorders>
              <w:top w:val="single" w:sz="4" w:space="0" w:color="000000"/>
              <w:left w:val="single" w:sz="4" w:space="0" w:color="000000"/>
              <w:bottom w:val="single" w:sz="4" w:space="0" w:color="000000"/>
              <w:right w:val="single" w:sz="4" w:space="0" w:color="000000"/>
            </w:tcBorders>
            <w:vAlign w:val="center"/>
          </w:tcPr>
          <w:p w14:paraId="4DECF961" w14:textId="77777777" w:rsidR="009E0F1B" w:rsidRPr="00380FA4" w:rsidRDefault="009E0F1B" w:rsidP="00AE38C4">
            <w:pPr>
              <w:overflowPunct w:val="0"/>
              <w:autoSpaceDE w:val="0"/>
              <w:snapToGrid w:val="0"/>
              <w:spacing w:line="480" w:lineRule="auto"/>
              <w:jc w:val="right"/>
              <w:rPr>
                <w:b/>
              </w:rPr>
            </w:pPr>
            <w:r w:rsidRPr="00380FA4">
              <w:rPr>
                <w:b/>
              </w:rPr>
              <w:t>129</w:t>
            </w:r>
          </w:p>
        </w:tc>
      </w:tr>
    </w:tbl>
    <w:p w14:paraId="7098F1EA" w14:textId="77777777" w:rsidR="004E7DEA" w:rsidRPr="00380FA4" w:rsidRDefault="004E7DEA" w:rsidP="001D3AA7">
      <w:pPr>
        <w:jc w:val="both"/>
      </w:pPr>
    </w:p>
    <w:p w14:paraId="3685991E" w14:textId="77777777" w:rsidR="004A0B1D" w:rsidRPr="00380FA4" w:rsidRDefault="000F20F6" w:rsidP="001D3AA7">
      <w:pPr>
        <w:jc w:val="both"/>
        <w:rPr>
          <w:b/>
          <w:bCs/>
        </w:rPr>
      </w:pPr>
      <w:r w:rsidRPr="00380FA4">
        <w:rPr>
          <w:b/>
          <w:bCs/>
        </w:rPr>
        <w:t>6</w:t>
      </w:r>
      <w:r w:rsidR="004A0B1D" w:rsidRPr="00380FA4">
        <w:rPr>
          <w:b/>
          <w:bCs/>
        </w:rPr>
        <w:t>. Pomoc rzeczowa.</w:t>
      </w:r>
    </w:p>
    <w:p w14:paraId="3E4FD829" w14:textId="77777777" w:rsidR="004A0B1D" w:rsidRPr="00380FA4" w:rsidRDefault="004A0B1D" w:rsidP="001D3AA7">
      <w:pPr>
        <w:ind w:left="15"/>
        <w:jc w:val="both"/>
        <w:rPr>
          <w:u w:val="single"/>
        </w:rPr>
      </w:pPr>
    </w:p>
    <w:p w14:paraId="18246295" w14:textId="77777777" w:rsidR="008C74C3" w:rsidRPr="00380FA4" w:rsidRDefault="004A0B1D" w:rsidP="008C74C3">
      <w:pPr>
        <w:ind w:left="15"/>
        <w:jc w:val="both"/>
      </w:pPr>
      <w:r w:rsidRPr="00380FA4">
        <w:tab/>
      </w:r>
      <w:r w:rsidR="008C74C3" w:rsidRPr="00380FA4">
        <w:t>Pomoc w formie rzeczowej realizowana jest po uzyskaniu darów od  indywidualnych darczyńców przekazywanych do MOPS, organizacji  pozarządowych, z</w:t>
      </w:r>
      <w:r w:rsidR="004B47B3">
        <w:t xml:space="preserve"> </w:t>
      </w:r>
      <w:r w:rsidR="008C74C3" w:rsidRPr="00380FA4">
        <w:t>Unijnego Programu  Operacyjnego Pomoc Żywnościowa 2014-2020.</w:t>
      </w:r>
    </w:p>
    <w:p w14:paraId="46E69EC2" w14:textId="4A2CA680" w:rsidR="008C74C3" w:rsidRPr="00380FA4" w:rsidRDefault="008C74C3" w:rsidP="008C74C3">
      <w:pPr>
        <w:ind w:left="15"/>
        <w:jc w:val="both"/>
        <w:rPr>
          <w:strike/>
        </w:rPr>
      </w:pPr>
      <w:r w:rsidRPr="00380FA4">
        <w:rPr>
          <w:shd w:val="clear" w:color="auto" w:fill="FFFFFF"/>
        </w:rPr>
        <w:t xml:space="preserve">           Celem Programu Operacyjnego Pomoc Żywnościowa 2014 – 2020 jest dotarcie z pomocą żywnościową do grup </w:t>
      </w:r>
      <w:r w:rsidR="00AC669D" w:rsidRPr="00380FA4">
        <w:rPr>
          <w:shd w:val="clear" w:color="auto" w:fill="FFFFFF"/>
        </w:rPr>
        <w:t>osób najbardziej potrzebujących</w:t>
      </w:r>
      <w:r w:rsidRPr="00380FA4">
        <w:rPr>
          <w:shd w:val="clear" w:color="auto" w:fill="FFFFFF"/>
        </w:rPr>
        <w:t>. Od sierpnia 201</w:t>
      </w:r>
      <w:r w:rsidR="002F56B5" w:rsidRPr="00380FA4">
        <w:rPr>
          <w:shd w:val="clear" w:color="auto" w:fill="FFFFFF"/>
        </w:rPr>
        <w:t>8</w:t>
      </w:r>
      <w:r w:rsidRPr="00380FA4">
        <w:rPr>
          <w:shd w:val="clear" w:color="auto" w:fill="FFFFFF"/>
        </w:rPr>
        <w:t xml:space="preserve"> roku rozpoczęła się realizacja Podprogramu 201</w:t>
      </w:r>
      <w:r w:rsidR="002F56B5" w:rsidRPr="00380FA4">
        <w:rPr>
          <w:shd w:val="clear" w:color="auto" w:fill="FFFFFF"/>
        </w:rPr>
        <w:t>8</w:t>
      </w:r>
      <w:r w:rsidRPr="00380FA4">
        <w:rPr>
          <w:shd w:val="clear" w:color="auto" w:fill="FFFFFF"/>
        </w:rPr>
        <w:t xml:space="preserve">, w ramach którego osoby najbardziej potrzebujące w całej Polsce mogły skorzystać ze </w:t>
      </w:r>
      <w:r w:rsidR="009D31FA" w:rsidRPr="00380FA4">
        <w:rPr>
          <w:shd w:val="clear" w:color="auto" w:fill="FFFFFF"/>
        </w:rPr>
        <w:t xml:space="preserve"> </w:t>
      </w:r>
      <w:r w:rsidRPr="00380FA4">
        <w:rPr>
          <w:shd w:val="clear" w:color="auto" w:fill="FFFFFF"/>
        </w:rPr>
        <w:t>wsparcia</w:t>
      </w:r>
      <w:r w:rsidR="009D31FA" w:rsidRPr="00380FA4">
        <w:rPr>
          <w:shd w:val="clear" w:color="auto" w:fill="FFFFFF"/>
        </w:rPr>
        <w:t xml:space="preserve"> </w:t>
      </w:r>
      <w:r w:rsidRPr="00380FA4">
        <w:rPr>
          <w:shd w:val="clear" w:color="auto" w:fill="FFFFFF"/>
        </w:rPr>
        <w:t xml:space="preserve"> w </w:t>
      </w:r>
      <w:r w:rsidR="009D31FA" w:rsidRPr="00380FA4">
        <w:rPr>
          <w:shd w:val="clear" w:color="auto" w:fill="FFFFFF"/>
        </w:rPr>
        <w:t xml:space="preserve"> </w:t>
      </w:r>
      <w:r w:rsidRPr="00380FA4">
        <w:rPr>
          <w:shd w:val="clear" w:color="auto" w:fill="FFFFFF"/>
        </w:rPr>
        <w:t xml:space="preserve">postaci </w:t>
      </w:r>
      <w:r w:rsidR="009D31FA" w:rsidRPr="00380FA4">
        <w:rPr>
          <w:shd w:val="clear" w:color="auto" w:fill="FFFFFF"/>
        </w:rPr>
        <w:t xml:space="preserve"> </w:t>
      </w:r>
      <w:r w:rsidRPr="00380FA4">
        <w:rPr>
          <w:shd w:val="clear" w:color="auto" w:fill="FFFFFF"/>
        </w:rPr>
        <w:t xml:space="preserve">żywności, </w:t>
      </w:r>
      <w:r w:rsidR="009D31FA" w:rsidRPr="00380FA4">
        <w:rPr>
          <w:shd w:val="clear" w:color="auto" w:fill="FFFFFF"/>
        </w:rPr>
        <w:t xml:space="preserve">  </w:t>
      </w:r>
      <w:r w:rsidRPr="00380FA4">
        <w:rPr>
          <w:shd w:val="clear" w:color="auto" w:fill="FFFFFF"/>
        </w:rPr>
        <w:t>jak</w:t>
      </w:r>
      <w:r w:rsidR="009D31FA" w:rsidRPr="00380FA4">
        <w:rPr>
          <w:shd w:val="clear" w:color="auto" w:fill="FFFFFF"/>
        </w:rPr>
        <w:t xml:space="preserve"> </w:t>
      </w:r>
      <w:r w:rsidRPr="00380FA4">
        <w:rPr>
          <w:shd w:val="clear" w:color="auto" w:fill="FFFFFF"/>
        </w:rPr>
        <w:t xml:space="preserve"> </w:t>
      </w:r>
      <w:r w:rsidR="009D31FA" w:rsidRPr="00380FA4">
        <w:rPr>
          <w:shd w:val="clear" w:color="auto" w:fill="FFFFFF"/>
        </w:rPr>
        <w:t xml:space="preserve"> </w:t>
      </w:r>
      <w:r w:rsidRPr="00380FA4">
        <w:rPr>
          <w:shd w:val="clear" w:color="auto" w:fill="FFFFFF"/>
        </w:rPr>
        <w:t>ró</w:t>
      </w:r>
      <w:r w:rsidR="002F56B5" w:rsidRPr="00380FA4">
        <w:rPr>
          <w:shd w:val="clear" w:color="auto" w:fill="FFFFFF"/>
        </w:rPr>
        <w:t xml:space="preserve">wnież </w:t>
      </w:r>
      <w:r w:rsidR="009D31FA" w:rsidRPr="00380FA4">
        <w:rPr>
          <w:shd w:val="clear" w:color="auto" w:fill="FFFFFF"/>
        </w:rPr>
        <w:t xml:space="preserve"> </w:t>
      </w:r>
      <w:r w:rsidR="001D204E">
        <w:rPr>
          <w:shd w:val="clear" w:color="auto" w:fill="FFFFFF"/>
        </w:rPr>
        <w:t xml:space="preserve"> </w:t>
      </w:r>
      <w:r w:rsidR="009D31FA" w:rsidRPr="00380FA4">
        <w:rPr>
          <w:shd w:val="clear" w:color="auto" w:fill="FFFFFF"/>
        </w:rPr>
        <w:t xml:space="preserve"> </w:t>
      </w:r>
      <w:r w:rsidR="002F56B5" w:rsidRPr="00380FA4">
        <w:rPr>
          <w:shd w:val="clear" w:color="auto" w:fill="FFFFFF"/>
        </w:rPr>
        <w:t>możliwości</w:t>
      </w:r>
      <w:r w:rsidR="001D204E">
        <w:rPr>
          <w:shd w:val="clear" w:color="auto" w:fill="FFFFFF"/>
        </w:rPr>
        <w:t xml:space="preserve"> </w:t>
      </w:r>
      <w:r w:rsidR="009D31FA" w:rsidRPr="00380FA4">
        <w:rPr>
          <w:shd w:val="clear" w:color="auto" w:fill="FFFFFF"/>
        </w:rPr>
        <w:t xml:space="preserve"> </w:t>
      </w:r>
      <w:r w:rsidR="002F56B5" w:rsidRPr="00380FA4">
        <w:rPr>
          <w:shd w:val="clear" w:color="auto" w:fill="FFFFFF"/>
        </w:rPr>
        <w:t xml:space="preserve"> uczestniczenia</w:t>
      </w:r>
      <w:r w:rsidR="009D31FA" w:rsidRPr="00380FA4">
        <w:rPr>
          <w:shd w:val="clear" w:color="auto" w:fill="FFFFFF"/>
        </w:rPr>
        <w:t xml:space="preserve"> </w:t>
      </w:r>
      <w:r w:rsidR="00D6082E">
        <w:rPr>
          <w:shd w:val="clear" w:color="auto" w:fill="FFFFFF"/>
        </w:rPr>
        <w:t xml:space="preserve">   </w:t>
      </w:r>
      <w:r w:rsidRPr="00380FA4">
        <w:rPr>
          <w:shd w:val="clear" w:color="auto" w:fill="FFFFFF"/>
        </w:rPr>
        <w:t>w różnych działaniach wspierających, edukacyjnych i włączających. Program Operacyjny Pomoc Żywnościowa 2014 – 2020 jest współfinansowany z Europejskiego Funduszu Pomocy Najbardziej Potrzebującym.</w:t>
      </w:r>
      <w:r w:rsidRPr="00380FA4">
        <w:rPr>
          <w:rStyle w:val="apple-converted-space"/>
          <w:shd w:val="clear" w:color="auto" w:fill="FFFFFF"/>
        </w:rPr>
        <w:t> </w:t>
      </w:r>
    </w:p>
    <w:p w14:paraId="18654DE6" w14:textId="29711AF1" w:rsidR="00C71250" w:rsidRPr="00380FA4" w:rsidRDefault="008C74C3" w:rsidP="008C74C3">
      <w:pPr>
        <w:ind w:left="15"/>
        <w:jc w:val="both"/>
      </w:pPr>
      <w:r w:rsidRPr="00380FA4">
        <w:rPr>
          <w:lang w:eastAsia="pl-PL"/>
        </w:rPr>
        <w:lastRenderedPageBreak/>
        <w:t xml:space="preserve">             Na terenie Przemyśla dystrybucją żywności dla mieszkańców Przemyśla w ramach Programu zajmuje się P</w:t>
      </w:r>
      <w:r w:rsidR="00AC669D" w:rsidRPr="00380FA4">
        <w:rPr>
          <w:lang w:eastAsia="pl-PL"/>
        </w:rPr>
        <w:t>olski Komitet Pomocy Społecznej</w:t>
      </w:r>
      <w:r w:rsidRPr="00380FA4">
        <w:rPr>
          <w:lang w:eastAsia="pl-PL"/>
        </w:rPr>
        <w:t xml:space="preserve"> oraz CARITAS Archidiecezji Przemyskiej </w:t>
      </w:r>
      <w:r w:rsidR="00536823" w:rsidRPr="00380FA4">
        <w:rPr>
          <w:lang w:eastAsia="pl-PL"/>
        </w:rPr>
        <w:t>–</w:t>
      </w:r>
      <w:r w:rsidRPr="00380FA4">
        <w:rPr>
          <w:lang w:eastAsia="pl-PL"/>
        </w:rPr>
        <w:t xml:space="preserve"> natomiast</w:t>
      </w:r>
      <w:r w:rsidR="00536823" w:rsidRPr="00380FA4">
        <w:rPr>
          <w:lang w:eastAsia="pl-PL"/>
        </w:rPr>
        <w:t xml:space="preserve">  </w:t>
      </w:r>
      <w:r w:rsidRPr="00380FA4">
        <w:rPr>
          <w:lang w:eastAsia="pl-PL"/>
        </w:rPr>
        <w:t xml:space="preserve"> Miejski </w:t>
      </w:r>
      <w:r w:rsidR="00536823" w:rsidRPr="00380FA4">
        <w:rPr>
          <w:lang w:eastAsia="pl-PL"/>
        </w:rPr>
        <w:t xml:space="preserve"> </w:t>
      </w:r>
      <w:r w:rsidRPr="00380FA4">
        <w:rPr>
          <w:lang w:eastAsia="pl-PL"/>
        </w:rPr>
        <w:t xml:space="preserve">Ośrodek </w:t>
      </w:r>
      <w:r w:rsidR="00536823" w:rsidRPr="00380FA4">
        <w:rPr>
          <w:lang w:eastAsia="pl-PL"/>
        </w:rPr>
        <w:t xml:space="preserve"> </w:t>
      </w:r>
      <w:r w:rsidRPr="00380FA4">
        <w:rPr>
          <w:lang w:eastAsia="pl-PL"/>
        </w:rPr>
        <w:t xml:space="preserve">Pomocy </w:t>
      </w:r>
      <w:r w:rsidR="00536823" w:rsidRPr="00380FA4">
        <w:rPr>
          <w:lang w:eastAsia="pl-PL"/>
        </w:rPr>
        <w:t xml:space="preserve"> </w:t>
      </w:r>
      <w:r w:rsidRPr="00380FA4">
        <w:rPr>
          <w:lang w:eastAsia="pl-PL"/>
        </w:rPr>
        <w:t xml:space="preserve">Społecznej </w:t>
      </w:r>
      <w:r w:rsidR="00536823" w:rsidRPr="00380FA4">
        <w:rPr>
          <w:lang w:eastAsia="pl-PL"/>
        </w:rPr>
        <w:t xml:space="preserve"> </w:t>
      </w:r>
      <w:r w:rsidRPr="00380FA4">
        <w:rPr>
          <w:lang w:eastAsia="pl-PL"/>
        </w:rPr>
        <w:t xml:space="preserve">w </w:t>
      </w:r>
      <w:r w:rsidR="00536823" w:rsidRPr="00380FA4">
        <w:rPr>
          <w:lang w:eastAsia="pl-PL"/>
        </w:rPr>
        <w:t xml:space="preserve"> </w:t>
      </w:r>
      <w:r w:rsidRPr="00380FA4">
        <w:rPr>
          <w:lang w:eastAsia="pl-PL"/>
        </w:rPr>
        <w:t>Przemyślu</w:t>
      </w:r>
      <w:r w:rsidR="00536823" w:rsidRPr="00380FA4">
        <w:rPr>
          <w:lang w:eastAsia="pl-PL"/>
        </w:rPr>
        <w:t xml:space="preserve"> </w:t>
      </w:r>
      <w:r w:rsidR="001D204E">
        <w:rPr>
          <w:lang w:eastAsia="pl-PL"/>
        </w:rPr>
        <w:t xml:space="preserve">  </w:t>
      </w:r>
      <w:r w:rsidRPr="00380FA4">
        <w:rPr>
          <w:lang w:eastAsia="pl-PL"/>
        </w:rPr>
        <w:t xml:space="preserve"> kwalifikuje</w:t>
      </w:r>
      <w:r w:rsidR="00536823" w:rsidRPr="00380FA4">
        <w:rPr>
          <w:lang w:eastAsia="pl-PL"/>
        </w:rPr>
        <w:t xml:space="preserve"> </w:t>
      </w:r>
      <w:r w:rsidR="001D204E">
        <w:rPr>
          <w:lang w:eastAsia="pl-PL"/>
        </w:rPr>
        <w:t xml:space="preserve">  </w:t>
      </w:r>
      <w:r w:rsidRPr="00380FA4">
        <w:rPr>
          <w:lang w:eastAsia="pl-PL"/>
        </w:rPr>
        <w:t xml:space="preserve"> osoby </w:t>
      </w:r>
      <w:r w:rsidR="004B47B3">
        <w:rPr>
          <w:lang w:eastAsia="pl-PL"/>
        </w:rPr>
        <w:t xml:space="preserve"> </w:t>
      </w:r>
      <w:r w:rsidRPr="00380FA4">
        <w:rPr>
          <w:lang w:eastAsia="pl-PL"/>
        </w:rPr>
        <w:t xml:space="preserve">i rodziny, do tej formy pomocy zgodnie z </w:t>
      </w:r>
      <w:r w:rsidR="00536823" w:rsidRPr="00380FA4">
        <w:rPr>
          <w:lang w:eastAsia="pl-PL"/>
        </w:rPr>
        <w:t xml:space="preserve">  </w:t>
      </w:r>
      <w:r w:rsidRPr="00380FA4">
        <w:rPr>
          <w:lang w:eastAsia="pl-PL"/>
        </w:rPr>
        <w:t xml:space="preserve">kryteriami </w:t>
      </w:r>
      <w:r w:rsidR="00536823" w:rsidRPr="00380FA4">
        <w:rPr>
          <w:lang w:eastAsia="pl-PL"/>
        </w:rPr>
        <w:t xml:space="preserve">   </w:t>
      </w:r>
      <w:r w:rsidRPr="00380FA4">
        <w:rPr>
          <w:lang w:eastAsia="pl-PL"/>
        </w:rPr>
        <w:t>zawart</w:t>
      </w:r>
      <w:r w:rsidR="002F56B5" w:rsidRPr="00380FA4">
        <w:rPr>
          <w:lang w:eastAsia="pl-PL"/>
        </w:rPr>
        <w:t xml:space="preserve">ymi w art. 5 </w:t>
      </w:r>
      <w:r w:rsidR="00536823" w:rsidRPr="00380FA4">
        <w:rPr>
          <w:lang w:eastAsia="pl-PL"/>
        </w:rPr>
        <w:t xml:space="preserve">  </w:t>
      </w:r>
      <w:r w:rsidR="002F56B5" w:rsidRPr="00380FA4">
        <w:rPr>
          <w:lang w:eastAsia="pl-PL"/>
        </w:rPr>
        <w:t xml:space="preserve">oraz </w:t>
      </w:r>
      <w:r w:rsidR="00536823" w:rsidRPr="00380FA4">
        <w:rPr>
          <w:lang w:eastAsia="pl-PL"/>
        </w:rPr>
        <w:t xml:space="preserve"> </w:t>
      </w:r>
      <w:r w:rsidR="002F56B5" w:rsidRPr="00380FA4">
        <w:rPr>
          <w:lang w:eastAsia="pl-PL"/>
        </w:rPr>
        <w:t xml:space="preserve">art. </w:t>
      </w:r>
      <w:r w:rsidR="00536823" w:rsidRPr="00380FA4">
        <w:rPr>
          <w:lang w:eastAsia="pl-PL"/>
        </w:rPr>
        <w:t xml:space="preserve">   </w:t>
      </w:r>
      <w:r w:rsidR="002F56B5" w:rsidRPr="00380FA4">
        <w:rPr>
          <w:lang w:eastAsia="pl-PL"/>
        </w:rPr>
        <w:t xml:space="preserve">7 </w:t>
      </w:r>
      <w:r w:rsidR="00536823" w:rsidRPr="00380FA4">
        <w:rPr>
          <w:lang w:eastAsia="pl-PL"/>
        </w:rPr>
        <w:t xml:space="preserve">  </w:t>
      </w:r>
      <w:r w:rsidR="002F56B5" w:rsidRPr="00380FA4">
        <w:rPr>
          <w:lang w:eastAsia="pl-PL"/>
        </w:rPr>
        <w:t>ustawy</w:t>
      </w:r>
      <w:r w:rsidR="00D151BE" w:rsidRPr="00380FA4">
        <w:rPr>
          <w:lang w:eastAsia="pl-PL"/>
        </w:rPr>
        <w:t xml:space="preserve"> </w:t>
      </w:r>
      <w:r w:rsidRPr="00380FA4">
        <w:rPr>
          <w:lang w:eastAsia="pl-PL"/>
        </w:rPr>
        <w:t>o pomocy społecznej. Zgodnie z wytycznymi M</w:t>
      </w:r>
      <w:r w:rsidR="00663275" w:rsidRPr="00380FA4">
        <w:rPr>
          <w:lang w:eastAsia="pl-PL"/>
        </w:rPr>
        <w:t>R</w:t>
      </w:r>
      <w:r w:rsidRPr="00380FA4">
        <w:rPr>
          <w:lang w:eastAsia="pl-PL"/>
        </w:rPr>
        <w:t xml:space="preserve">PiPS jedną z zasad przyznawania tej formy pomocy są kryteria dochodowe uprawniające do udzielenia pomocy, o których mowa w art. 8 ustawy o pomocy społecznej tj. od 01 </w:t>
      </w:r>
      <w:r w:rsidR="00601364" w:rsidRPr="00380FA4">
        <w:rPr>
          <w:lang w:eastAsia="pl-PL"/>
        </w:rPr>
        <w:t>pa</w:t>
      </w:r>
      <w:r w:rsidR="00AE0164" w:rsidRPr="00380FA4">
        <w:rPr>
          <w:lang w:eastAsia="pl-PL"/>
        </w:rPr>
        <w:t>ździernika</w:t>
      </w:r>
      <w:r w:rsidRPr="00380FA4">
        <w:rPr>
          <w:lang w:eastAsia="pl-PL"/>
        </w:rPr>
        <w:t xml:space="preserve"> 201</w:t>
      </w:r>
      <w:r w:rsidR="00AE0164" w:rsidRPr="00380FA4">
        <w:rPr>
          <w:lang w:eastAsia="pl-PL"/>
        </w:rPr>
        <w:t>8</w:t>
      </w:r>
      <w:r w:rsidRPr="00380FA4">
        <w:rPr>
          <w:lang w:eastAsia="pl-PL"/>
        </w:rPr>
        <w:t>r. 1</w:t>
      </w:r>
      <w:r w:rsidR="009E0F1B">
        <w:rPr>
          <w:lang w:eastAsia="pl-PL"/>
        </w:rPr>
        <w:t xml:space="preserve"> </w:t>
      </w:r>
      <w:r w:rsidR="00AE0164" w:rsidRPr="00380FA4">
        <w:rPr>
          <w:lang w:eastAsia="pl-PL"/>
        </w:rPr>
        <w:t>402</w:t>
      </w:r>
      <w:r w:rsidRPr="00380FA4">
        <w:rPr>
          <w:lang w:eastAsia="pl-PL"/>
        </w:rPr>
        <w:t xml:space="preserve">,00 zł – dla osoby samotnie gospodarującej, </w:t>
      </w:r>
      <w:r w:rsidR="009E0F1B">
        <w:rPr>
          <w:lang w:eastAsia="pl-PL"/>
        </w:rPr>
        <w:t xml:space="preserve">                                         </w:t>
      </w:r>
      <w:r w:rsidRPr="00380FA4">
        <w:rPr>
          <w:lang w:eastAsia="pl-PL"/>
        </w:rPr>
        <w:t>1</w:t>
      </w:r>
      <w:r w:rsidR="009E0F1B">
        <w:rPr>
          <w:lang w:eastAsia="pl-PL"/>
        </w:rPr>
        <w:t xml:space="preserve"> </w:t>
      </w:r>
      <w:r w:rsidR="00AE0164" w:rsidRPr="00380FA4">
        <w:rPr>
          <w:lang w:eastAsia="pl-PL"/>
        </w:rPr>
        <w:t>056</w:t>
      </w:r>
      <w:r w:rsidRPr="00380FA4">
        <w:rPr>
          <w:lang w:eastAsia="pl-PL"/>
        </w:rPr>
        <w:t xml:space="preserve">,00 zł – dla osoby w rodzinie. </w:t>
      </w:r>
      <w:r w:rsidRPr="00380FA4">
        <w:rPr>
          <w:shd w:val="clear" w:color="auto" w:fill="FFFFFF"/>
        </w:rPr>
        <w:t>Do końca czerwca 201</w:t>
      </w:r>
      <w:r w:rsidR="0015043E" w:rsidRPr="00380FA4">
        <w:rPr>
          <w:shd w:val="clear" w:color="auto" w:fill="FFFFFF"/>
        </w:rPr>
        <w:t>9</w:t>
      </w:r>
      <w:r w:rsidR="004B47B3">
        <w:rPr>
          <w:shd w:val="clear" w:color="auto" w:fill="FFFFFF"/>
        </w:rPr>
        <w:t xml:space="preserve"> </w:t>
      </w:r>
      <w:r w:rsidRPr="00380FA4">
        <w:rPr>
          <w:shd w:val="clear" w:color="auto" w:fill="FFFFFF"/>
        </w:rPr>
        <w:t>roku</w:t>
      </w:r>
      <w:r w:rsidR="001D204E">
        <w:rPr>
          <w:shd w:val="clear" w:color="auto" w:fill="FFFFFF"/>
        </w:rPr>
        <w:t xml:space="preserve">     </w:t>
      </w:r>
      <w:r w:rsidRPr="00380FA4">
        <w:rPr>
          <w:shd w:val="clear" w:color="auto" w:fill="FFFFFF"/>
        </w:rPr>
        <w:t xml:space="preserve"> osoby, </w:t>
      </w:r>
      <w:r w:rsidR="001D204E">
        <w:rPr>
          <w:shd w:val="clear" w:color="auto" w:fill="FFFFFF"/>
        </w:rPr>
        <w:t xml:space="preserve">  </w:t>
      </w:r>
      <w:r w:rsidRPr="00380FA4">
        <w:rPr>
          <w:shd w:val="clear" w:color="auto" w:fill="FFFFFF"/>
        </w:rPr>
        <w:t>które</w:t>
      </w:r>
      <w:r w:rsidR="001D204E">
        <w:rPr>
          <w:shd w:val="clear" w:color="auto" w:fill="FFFFFF"/>
        </w:rPr>
        <w:t xml:space="preserve">  </w:t>
      </w:r>
      <w:r w:rsidRPr="00380FA4">
        <w:rPr>
          <w:shd w:val="clear" w:color="auto" w:fill="FFFFFF"/>
        </w:rPr>
        <w:t xml:space="preserve"> otrzymały </w:t>
      </w:r>
      <w:r w:rsidR="001D204E">
        <w:rPr>
          <w:shd w:val="clear" w:color="auto" w:fill="FFFFFF"/>
        </w:rPr>
        <w:t xml:space="preserve">  </w:t>
      </w:r>
      <w:r w:rsidRPr="00380FA4">
        <w:rPr>
          <w:shd w:val="clear" w:color="auto" w:fill="FFFFFF"/>
        </w:rPr>
        <w:t xml:space="preserve">skierowanie </w:t>
      </w:r>
      <w:r w:rsidR="004B47B3">
        <w:rPr>
          <w:shd w:val="clear" w:color="auto" w:fill="FFFFFF"/>
        </w:rPr>
        <w:t xml:space="preserve">   </w:t>
      </w:r>
      <w:r w:rsidRPr="00380FA4">
        <w:rPr>
          <w:shd w:val="clear" w:color="auto" w:fill="FFFFFF"/>
        </w:rPr>
        <w:t>z</w:t>
      </w:r>
      <w:r w:rsidR="004B47B3">
        <w:rPr>
          <w:shd w:val="clear" w:color="auto" w:fill="FFFFFF"/>
        </w:rPr>
        <w:t xml:space="preserve"> </w:t>
      </w:r>
      <w:r w:rsidRPr="00380FA4">
        <w:rPr>
          <w:shd w:val="clear" w:color="auto" w:fill="FFFFFF"/>
        </w:rPr>
        <w:t xml:space="preserve"> Miejskiego Ośrodka Pomocy Społecznej, bę</w:t>
      </w:r>
      <w:r w:rsidR="00610358" w:rsidRPr="00380FA4">
        <w:rPr>
          <w:shd w:val="clear" w:color="auto" w:fill="FFFFFF"/>
        </w:rPr>
        <w:t xml:space="preserve">dą mogły skorzystać ze wsparcia </w:t>
      </w:r>
      <w:r w:rsidR="009E0F1B">
        <w:rPr>
          <w:shd w:val="clear" w:color="auto" w:fill="FFFFFF"/>
        </w:rPr>
        <w:t xml:space="preserve">                          </w:t>
      </w:r>
      <w:r w:rsidRPr="00380FA4">
        <w:rPr>
          <w:shd w:val="clear" w:color="auto" w:fill="FFFFFF"/>
        </w:rPr>
        <w:t>w postaci żywności, która cyklicznie będzie dystrybuowana w formie</w:t>
      </w:r>
      <w:r w:rsidR="001D204E">
        <w:rPr>
          <w:shd w:val="clear" w:color="auto" w:fill="FFFFFF"/>
        </w:rPr>
        <w:t xml:space="preserve">  </w:t>
      </w:r>
      <w:r w:rsidRPr="00380FA4">
        <w:rPr>
          <w:shd w:val="clear" w:color="auto" w:fill="FFFFFF"/>
        </w:rPr>
        <w:t xml:space="preserve"> paczek </w:t>
      </w:r>
      <w:r w:rsidR="001D204E">
        <w:rPr>
          <w:shd w:val="clear" w:color="auto" w:fill="FFFFFF"/>
        </w:rPr>
        <w:t xml:space="preserve">  </w:t>
      </w:r>
      <w:r w:rsidRPr="00380FA4">
        <w:rPr>
          <w:shd w:val="clear" w:color="auto" w:fill="FFFFFF"/>
        </w:rPr>
        <w:t xml:space="preserve">żywnościowych. </w:t>
      </w:r>
      <w:r w:rsidR="001D204E">
        <w:rPr>
          <w:shd w:val="clear" w:color="auto" w:fill="FFFFFF"/>
        </w:rPr>
        <w:t xml:space="preserve">     </w:t>
      </w:r>
      <w:r w:rsidRPr="00380FA4">
        <w:rPr>
          <w:shd w:val="clear" w:color="auto" w:fill="FFFFFF"/>
        </w:rPr>
        <w:t>Od sierpnia 201</w:t>
      </w:r>
      <w:r w:rsidR="0015043E" w:rsidRPr="00380FA4">
        <w:rPr>
          <w:shd w:val="clear" w:color="auto" w:fill="FFFFFF"/>
        </w:rPr>
        <w:t>8</w:t>
      </w:r>
      <w:r w:rsidRPr="00380FA4">
        <w:rPr>
          <w:shd w:val="clear" w:color="auto" w:fill="FFFFFF"/>
        </w:rPr>
        <w:t>r. do grudnia 201</w:t>
      </w:r>
      <w:r w:rsidR="0015043E" w:rsidRPr="00380FA4">
        <w:rPr>
          <w:shd w:val="clear" w:color="auto" w:fill="FFFFFF"/>
        </w:rPr>
        <w:t>8</w:t>
      </w:r>
      <w:r w:rsidRPr="00380FA4">
        <w:rPr>
          <w:shd w:val="clear" w:color="auto" w:fill="FFFFFF"/>
        </w:rPr>
        <w:t>r. Miejski Ośrod</w:t>
      </w:r>
      <w:r w:rsidR="00774F8C" w:rsidRPr="00380FA4">
        <w:rPr>
          <w:shd w:val="clear" w:color="auto" w:fill="FFFFFF"/>
        </w:rPr>
        <w:t xml:space="preserve">ek Pomocy Społecznej </w:t>
      </w:r>
      <w:r w:rsidRPr="00380FA4">
        <w:rPr>
          <w:shd w:val="clear" w:color="auto" w:fill="FFFFFF"/>
        </w:rPr>
        <w:t xml:space="preserve">w Przemyślu wydał skierowania </w:t>
      </w:r>
      <w:r w:rsidR="00190046">
        <w:rPr>
          <w:shd w:val="clear" w:color="auto" w:fill="FFFFFF"/>
        </w:rPr>
        <w:t>1</w:t>
      </w:r>
      <w:r w:rsidR="009E0F1B">
        <w:rPr>
          <w:shd w:val="clear" w:color="auto" w:fill="FFFFFF"/>
        </w:rPr>
        <w:t xml:space="preserve"> </w:t>
      </w:r>
      <w:r w:rsidR="00190046">
        <w:rPr>
          <w:shd w:val="clear" w:color="auto" w:fill="FFFFFF"/>
        </w:rPr>
        <w:t>524</w:t>
      </w:r>
      <w:r w:rsidRPr="00190046">
        <w:rPr>
          <w:shd w:val="clear" w:color="auto" w:fill="FFFFFF"/>
        </w:rPr>
        <w:t xml:space="preserve"> rodzinom, w których zamieszkiwało </w:t>
      </w:r>
      <w:r w:rsidR="00190046">
        <w:rPr>
          <w:shd w:val="clear" w:color="auto" w:fill="FFFFFF"/>
        </w:rPr>
        <w:t>3</w:t>
      </w:r>
      <w:r w:rsidR="009E0F1B">
        <w:rPr>
          <w:shd w:val="clear" w:color="auto" w:fill="FFFFFF"/>
        </w:rPr>
        <w:t xml:space="preserve"> </w:t>
      </w:r>
      <w:r w:rsidR="00190046">
        <w:rPr>
          <w:shd w:val="clear" w:color="auto" w:fill="FFFFFF"/>
        </w:rPr>
        <w:t>961</w:t>
      </w:r>
      <w:r w:rsidRPr="00190046">
        <w:rPr>
          <w:shd w:val="clear" w:color="auto" w:fill="FFFFFF"/>
        </w:rPr>
        <w:t xml:space="preserve"> osób.</w:t>
      </w:r>
      <w:r w:rsidR="00536823" w:rsidRPr="00190046">
        <w:rPr>
          <w:shd w:val="clear" w:color="auto" w:fill="FFFFFF"/>
        </w:rPr>
        <w:t xml:space="preserve"> </w:t>
      </w:r>
      <w:r w:rsidRPr="00190046">
        <w:rPr>
          <w:shd w:val="clear" w:color="auto" w:fill="FFFFFF"/>
        </w:rPr>
        <w:t>Do końca czerwca 201</w:t>
      </w:r>
      <w:r w:rsidR="0015043E" w:rsidRPr="00190046">
        <w:rPr>
          <w:shd w:val="clear" w:color="auto" w:fill="FFFFFF"/>
        </w:rPr>
        <w:t>9</w:t>
      </w:r>
      <w:r w:rsidRPr="00190046">
        <w:rPr>
          <w:shd w:val="clear" w:color="auto" w:fill="FFFFFF"/>
        </w:rPr>
        <w:t xml:space="preserve"> roku, każda z osób otrzymujących paczki żywnościowe, </w:t>
      </w:r>
      <w:r w:rsidR="001D204E" w:rsidRPr="00190046">
        <w:rPr>
          <w:shd w:val="clear" w:color="auto" w:fill="FFFFFF"/>
        </w:rPr>
        <w:t xml:space="preserve">  </w:t>
      </w:r>
      <w:r w:rsidRPr="00190046">
        <w:rPr>
          <w:shd w:val="clear" w:color="auto" w:fill="FFFFFF"/>
        </w:rPr>
        <w:t>otrzyma w</w:t>
      </w:r>
      <w:r w:rsidR="001D204E" w:rsidRPr="00190046">
        <w:rPr>
          <w:shd w:val="clear" w:color="auto" w:fill="FFFFFF"/>
        </w:rPr>
        <w:t xml:space="preserve">  </w:t>
      </w:r>
      <w:r w:rsidRPr="00190046">
        <w:rPr>
          <w:shd w:val="clear" w:color="auto" w:fill="FFFFFF"/>
        </w:rPr>
        <w:t xml:space="preserve"> nich</w:t>
      </w:r>
      <w:r w:rsidR="001D204E" w:rsidRPr="00190046">
        <w:rPr>
          <w:shd w:val="clear" w:color="auto" w:fill="FFFFFF"/>
        </w:rPr>
        <w:t xml:space="preserve">  </w:t>
      </w:r>
      <w:r w:rsidRPr="00190046">
        <w:rPr>
          <w:shd w:val="clear" w:color="auto" w:fill="FFFFFF"/>
        </w:rPr>
        <w:t xml:space="preserve"> produkty</w:t>
      </w:r>
      <w:r w:rsidR="001D204E" w:rsidRPr="00190046">
        <w:rPr>
          <w:shd w:val="clear" w:color="auto" w:fill="FFFFFF"/>
        </w:rPr>
        <w:t xml:space="preserve">   </w:t>
      </w:r>
      <w:r w:rsidRPr="00190046">
        <w:rPr>
          <w:shd w:val="clear" w:color="auto" w:fill="FFFFFF"/>
        </w:rPr>
        <w:t xml:space="preserve"> następującego </w:t>
      </w:r>
      <w:r w:rsidR="001D204E" w:rsidRPr="00190046">
        <w:rPr>
          <w:shd w:val="clear" w:color="auto" w:fill="FFFFFF"/>
        </w:rPr>
        <w:t xml:space="preserve">  </w:t>
      </w:r>
      <w:r w:rsidRPr="00190046">
        <w:rPr>
          <w:shd w:val="clear" w:color="auto" w:fill="FFFFFF"/>
        </w:rPr>
        <w:t>typu:</w:t>
      </w:r>
      <w:r w:rsidR="001D204E" w:rsidRPr="00190046">
        <w:rPr>
          <w:shd w:val="clear" w:color="auto" w:fill="FFFFFF"/>
        </w:rPr>
        <w:t xml:space="preserve">  </w:t>
      </w:r>
      <w:r w:rsidRPr="00190046">
        <w:rPr>
          <w:shd w:val="clear" w:color="auto" w:fill="FFFFFF"/>
        </w:rPr>
        <w:t xml:space="preserve"> </w:t>
      </w:r>
      <w:r w:rsidR="00AD226D" w:rsidRPr="00190046">
        <w:t>groszek z marchewką, fasola biała</w:t>
      </w:r>
      <w:r w:rsidRPr="00190046">
        <w:t>,</w:t>
      </w:r>
      <w:r w:rsidR="00AD226D" w:rsidRPr="00190046">
        <w:t xml:space="preserve"> koncentrat pomidorowy, buraczki wiórki, powidła śliwkowe</w:t>
      </w:r>
      <w:r w:rsidRPr="00190046">
        <w:t>, makar</w:t>
      </w:r>
      <w:r w:rsidR="00AD226D" w:rsidRPr="00190046">
        <w:t>on jajeczny</w:t>
      </w:r>
      <w:r w:rsidRPr="00190046">
        <w:t>, ma</w:t>
      </w:r>
      <w:r w:rsidR="00AD226D" w:rsidRPr="00190046">
        <w:t>karon kukurydziany bezglutenowy, ryż biały</w:t>
      </w:r>
      <w:r w:rsidRPr="00190046">
        <w:t>, kasza gryczana,</w:t>
      </w:r>
      <w:r w:rsidR="00536823" w:rsidRPr="00190046">
        <w:t xml:space="preserve"> </w:t>
      </w:r>
      <w:r w:rsidRPr="00190046">
        <w:t xml:space="preserve">herbatniki </w:t>
      </w:r>
      <w:r w:rsidR="00AD226D" w:rsidRPr="00190046">
        <w:t>maślane</w:t>
      </w:r>
      <w:r w:rsidRPr="00190046">
        <w:t>, mleko UHT,</w:t>
      </w:r>
      <w:r w:rsidR="00AD226D" w:rsidRPr="00190046">
        <w:t xml:space="preserve"> ser podpuszczkowy dojrzewający</w:t>
      </w:r>
      <w:r w:rsidR="002C4676" w:rsidRPr="00190046">
        <w:t xml:space="preserve">, </w:t>
      </w:r>
      <w:r w:rsidR="009B26CD" w:rsidRPr="00190046">
        <w:t xml:space="preserve">  </w:t>
      </w:r>
      <w:r w:rsidR="002C4676" w:rsidRPr="00190046">
        <w:t xml:space="preserve">gulasz </w:t>
      </w:r>
      <w:r w:rsidR="009B26CD" w:rsidRPr="00190046">
        <w:t xml:space="preserve"> </w:t>
      </w:r>
      <w:r w:rsidR="002C4676" w:rsidRPr="00190046">
        <w:t xml:space="preserve">wieprzowy </w:t>
      </w:r>
      <w:r w:rsidR="00AE38C4">
        <w:t xml:space="preserve">                                     </w:t>
      </w:r>
      <w:r w:rsidRPr="00190046">
        <w:t>z warzywami, szynka dr</w:t>
      </w:r>
      <w:r w:rsidR="00AD226D" w:rsidRPr="00190046">
        <w:t>obiowa</w:t>
      </w:r>
      <w:r w:rsidR="0015043E" w:rsidRPr="00190046">
        <w:t>,</w:t>
      </w:r>
      <w:r w:rsidR="00AD226D" w:rsidRPr="00190046">
        <w:t xml:space="preserve"> szynka wieprzowa mielona</w:t>
      </w:r>
      <w:r w:rsidRPr="00190046">
        <w:t>,</w:t>
      </w:r>
      <w:r w:rsidR="00536823" w:rsidRPr="00190046">
        <w:t xml:space="preserve"> </w:t>
      </w:r>
      <w:r w:rsidRPr="00190046">
        <w:t>pas</w:t>
      </w:r>
      <w:r w:rsidR="002C4676" w:rsidRPr="00190046">
        <w:t xml:space="preserve">ztet wieprzowy, </w:t>
      </w:r>
      <w:r w:rsidR="00D959E0" w:rsidRPr="00190046">
        <w:t xml:space="preserve">kabanosy wieprzowe, </w:t>
      </w:r>
      <w:r w:rsidR="002C4676" w:rsidRPr="00190046">
        <w:t>filet z makreli</w:t>
      </w:r>
      <w:r w:rsidR="00536823" w:rsidRPr="00190046">
        <w:t xml:space="preserve"> </w:t>
      </w:r>
      <w:r w:rsidRPr="00190046">
        <w:t>w oleju, c</w:t>
      </w:r>
      <w:r w:rsidR="00AD226D" w:rsidRPr="00190046">
        <w:t>ukier biały</w:t>
      </w:r>
      <w:r w:rsidR="00D959E0" w:rsidRPr="00190046">
        <w:t>, olej rzepakowy, miód nektarowy wielokwiatowy, gołąbki w sosie pomidorowym.</w:t>
      </w:r>
      <w:r w:rsidRPr="00380FA4">
        <w:br/>
      </w:r>
      <w:r w:rsidR="008100BB" w:rsidRPr="00380FA4">
        <w:rPr>
          <w:shd w:val="clear" w:color="auto" w:fill="FFFFFF"/>
        </w:rPr>
        <w:tab/>
      </w:r>
      <w:r w:rsidRPr="00380FA4">
        <w:rPr>
          <w:shd w:val="clear" w:color="auto" w:fill="FFFFFF"/>
        </w:rPr>
        <w:t>Prócz wsparcia żywnościowego, Polski Komitet Pomocy Społecznej w Przemyślu, realizował cykliczne działania współfinansowane ze środków Unii Europejskiej w ramach Europejskiego Funduszu Pomocy Najbardziej Potrzebującym w formie:</w:t>
      </w:r>
      <w:r w:rsidRPr="00380FA4">
        <w:br/>
      </w:r>
      <w:r w:rsidR="007D71AC" w:rsidRPr="00380FA4">
        <w:rPr>
          <w:shd w:val="clear" w:color="auto" w:fill="FFFFFF"/>
        </w:rPr>
        <w:t xml:space="preserve">•  </w:t>
      </w:r>
      <w:r w:rsidRPr="00380FA4">
        <w:rPr>
          <w:shd w:val="clear" w:color="auto" w:fill="FFFFFF"/>
        </w:rPr>
        <w:t>warsztatów dietetycznych i dotyczących zdrowego żywienia,</w:t>
      </w:r>
      <w:r w:rsidRPr="00380FA4">
        <w:br/>
      </w:r>
      <w:r w:rsidR="007D71AC" w:rsidRPr="00380FA4">
        <w:rPr>
          <w:shd w:val="clear" w:color="auto" w:fill="FFFFFF"/>
        </w:rPr>
        <w:t xml:space="preserve">•  </w:t>
      </w:r>
      <w:r w:rsidRPr="00380FA4">
        <w:rPr>
          <w:shd w:val="clear" w:color="auto" w:fill="FFFFFF"/>
        </w:rPr>
        <w:t>warsztatów edukacji ekonomicznej (nauka tworzenia, realizacji i kontroli realizacji budżetu domowego, ekonomicznego prowadzenia gospodarstwa domowego, z uwzględnieniem wszystkich finansowych i rzeczowych dochodów rodziny, w tym darów żywnościowych).</w:t>
      </w:r>
      <w:r w:rsidRPr="00380FA4">
        <w:br/>
      </w:r>
      <w:r w:rsidRPr="00380FA4">
        <w:rPr>
          <w:shd w:val="clear" w:color="auto" w:fill="FFFFFF"/>
        </w:rPr>
        <w:t xml:space="preserve">             Wsparcie działaniami towarzyszącymi, pozwoli na zwiększenie wymiaru pomocy żywnościowej, która realizowana jest w ramach Programu.</w:t>
      </w:r>
      <w:r w:rsidRPr="00380FA4">
        <w:rPr>
          <w:rStyle w:val="apple-converted-space"/>
          <w:shd w:val="clear" w:color="auto" w:fill="FFFFFF"/>
        </w:rPr>
        <w:t> </w:t>
      </w:r>
      <w:r w:rsidRPr="00380FA4">
        <w:br/>
      </w:r>
      <w:r w:rsidR="00CB3904" w:rsidRPr="00380FA4">
        <w:rPr>
          <w:b/>
          <w:iCs/>
        </w:rPr>
        <w:tab/>
      </w:r>
    </w:p>
    <w:p w14:paraId="016A26BB" w14:textId="77777777" w:rsidR="00620E77" w:rsidRPr="00380FA4" w:rsidRDefault="00620E77" w:rsidP="00310CEA">
      <w:pPr>
        <w:rPr>
          <w:b/>
          <w:iCs/>
        </w:rPr>
      </w:pPr>
      <w:r w:rsidRPr="00380FA4">
        <w:rPr>
          <w:b/>
          <w:iCs/>
        </w:rPr>
        <w:t>Tabela  Nr 1</w:t>
      </w:r>
      <w:r w:rsidR="0028352D" w:rsidRPr="00380FA4">
        <w:rPr>
          <w:b/>
          <w:iCs/>
        </w:rPr>
        <w:t>3</w:t>
      </w:r>
      <w:r w:rsidRPr="00380FA4">
        <w:rPr>
          <w:b/>
          <w:iCs/>
        </w:rPr>
        <w:t>. Powody  przyznawania  pomocy społecznej w 20</w:t>
      </w:r>
      <w:r w:rsidR="006A1B1F" w:rsidRPr="00380FA4">
        <w:rPr>
          <w:b/>
          <w:iCs/>
        </w:rPr>
        <w:t>1</w:t>
      </w:r>
      <w:r w:rsidR="00C163BB" w:rsidRPr="00380FA4">
        <w:rPr>
          <w:b/>
          <w:iCs/>
        </w:rPr>
        <w:t>4</w:t>
      </w:r>
      <w:r w:rsidRPr="00380FA4">
        <w:rPr>
          <w:b/>
          <w:iCs/>
        </w:rPr>
        <w:t xml:space="preserve"> -20</w:t>
      </w:r>
      <w:r w:rsidR="00787236" w:rsidRPr="00380FA4">
        <w:rPr>
          <w:b/>
          <w:iCs/>
        </w:rPr>
        <w:t>1</w:t>
      </w:r>
      <w:r w:rsidR="00C163BB" w:rsidRPr="00380FA4">
        <w:rPr>
          <w:b/>
          <w:iCs/>
        </w:rPr>
        <w:t>8</w:t>
      </w:r>
      <w:r w:rsidRPr="00380FA4">
        <w:rPr>
          <w:b/>
          <w:iCs/>
        </w:rPr>
        <w:t xml:space="preserve"> r.</w:t>
      </w:r>
    </w:p>
    <w:tbl>
      <w:tblPr>
        <w:tblW w:w="5756" w:type="pct"/>
        <w:jc w:val="center"/>
        <w:tblCellMar>
          <w:left w:w="70" w:type="dxa"/>
          <w:right w:w="70" w:type="dxa"/>
        </w:tblCellMar>
        <w:tblLook w:val="0000" w:firstRow="0" w:lastRow="0" w:firstColumn="0" w:lastColumn="0" w:noHBand="0" w:noVBand="0"/>
      </w:tblPr>
      <w:tblGrid>
        <w:gridCol w:w="598"/>
        <w:gridCol w:w="1927"/>
        <w:gridCol w:w="792"/>
        <w:gridCol w:w="922"/>
        <w:gridCol w:w="792"/>
        <w:gridCol w:w="922"/>
        <w:gridCol w:w="792"/>
        <w:gridCol w:w="922"/>
        <w:gridCol w:w="792"/>
        <w:gridCol w:w="922"/>
        <w:gridCol w:w="792"/>
        <w:gridCol w:w="914"/>
      </w:tblGrid>
      <w:tr w:rsidR="009E0F1B" w:rsidRPr="00380FA4" w14:paraId="627A1AC5" w14:textId="77777777" w:rsidTr="00341B6E">
        <w:trPr>
          <w:cantSplit/>
          <w:trHeight w:val="827"/>
          <w:jc w:val="center"/>
        </w:trPr>
        <w:tc>
          <w:tcPr>
            <w:tcW w:w="270" w:type="pct"/>
            <w:tcBorders>
              <w:top w:val="single" w:sz="2" w:space="0" w:color="000000"/>
              <w:left w:val="single" w:sz="2" w:space="0" w:color="000000"/>
              <w:bottom w:val="single" w:sz="2" w:space="0" w:color="000000"/>
            </w:tcBorders>
            <w:vAlign w:val="center"/>
          </w:tcPr>
          <w:p w14:paraId="605C93EC" w14:textId="77777777" w:rsidR="00C163BB" w:rsidRPr="00380FA4" w:rsidRDefault="00C163BB" w:rsidP="00341B6E">
            <w:pPr>
              <w:snapToGrid w:val="0"/>
              <w:ind w:firstLine="180"/>
              <w:jc w:val="center"/>
              <w:rPr>
                <w:b/>
                <w:iCs/>
                <w:sz w:val="18"/>
                <w:szCs w:val="18"/>
              </w:rPr>
            </w:pPr>
          </w:p>
          <w:p w14:paraId="5AA3A338" w14:textId="77777777" w:rsidR="00C163BB" w:rsidRPr="00341B6E" w:rsidRDefault="00C163BB" w:rsidP="00341B6E">
            <w:pPr>
              <w:jc w:val="center"/>
              <w:rPr>
                <w:b/>
                <w:iCs/>
                <w:sz w:val="18"/>
                <w:szCs w:val="18"/>
              </w:rPr>
            </w:pPr>
            <w:r w:rsidRPr="00341B6E">
              <w:rPr>
                <w:b/>
                <w:iCs/>
                <w:sz w:val="18"/>
                <w:szCs w:val="18"/>
              </w:rPr>
              <w:t>Lp.</w:t>
            </w:r>
          </w:p>
        </w:tc>
        <w:tc>
          <w:tcPr>
            <w:tcW w:w="869" w:type="pct"/>
            <w:tcBorders>
              <w:top w:val="single" w:sz="2" w:space="0" w:color="000000"/>
              <w:left w:val="single" w:sz="2" w:space="0" w:color="000000"/>
              <w:bottom w:val="single" w:sz="2" w:space="0" w:color="000000"/>
              <w:right w:val="single" w:sz="2" w:space="0" w:color="000000"/>
            </w:tcBorders>
            <w:vAlign w:val="center"/>
          </w:tcPr>
          <w:p w14:paraId="52B98285" w14:textId="77777777" w:rsidR="00C163BB" w:rsidRPr="00380FA4" w:rsidRDefault="00C163BB" w:rsidP="00C163BB">
            <w:pPr>
              <w:overflowPunct w:val="0"/>
              <w:autoSpaceDE w:val="0"/>
              <w:ind w:firstLine="180"/>
              <w:jc w:val="center"/>
              <w:rPr>
                <w:b/>
                <w:iCs/>
                <w:sz w:val="18"/>
                <w:szCs w:val="18"/>
              </w:rPr>
            </w:pPr>
            <w:r w:rsidRPr="00380FA4">
              <w:rPr>
                <w:b/>
                <w:iCs/>
                <w:sz w:val="18"/>
                <w:szCs w:val="18"/>
              </w:rPr>
              <w:t>Rodzaj  sytuacji  życiowej</w:t>
            </w:r>
          </w:p>
        </w:tc>
        <w:tc>
          <w:tcPr>
            <w:tcW w:w="357" w:type="pct"/>
            <w:tcBorders>
              <w:top w:val="single" w:sz="2" w:space="0" w:color="000000"/>
              <w:left w:val="single" w:sz="2" w:space="0" w:color="000000"/>
              <w:bottom w:val="single" w:sz="2" w:space="0" w:color="000000"/>
              <w:right w:val="single" w:sz="2" w:space="0" w:color="000000"/>
            </w:tcBorders>
            <w:vAlign w:val="center"/>
          </w:tcPr>
          <w:p w14:paraId="31D106BA" w14:textId="77777777" w:rsidR="00C163BB" w:rsidRPr="00341B6E" w:rsidRDefault="00C163BB" w:rsidP="00341B6E">
            <w:pPr>
              <w:snapToGrid w:val="0"/>
              <w:jc w:val="center"/>
              <w:rPr>
                <w:b/>
                <w:iCs/>
                <w:sz w:val="16"/>
                <w:szCs w:val="16"/>
              </w:rPr>
            </w:pPr>
            <w:r w:rsidRPr="00341B6E">
              <w:rPr>
                <w:b/>
                <w:iCs/>
                <w:sz w:val="16"/>
                <w:szCs w:val="16"/>
              </w:rPr>
              <w:t xml:space="preserve">Liczba  rodzin </w:t>
            </w:r>
            <w:r w:rsidRPr="00341B6E">
              <w:rPr>
                <w:b/>
                <w:iCs/>
                <w:sz w:val="16"/>
                <w:szCs w:val="16"/>
              </w:rPr>
              <w:br/>
              <w:t>w 2014r</w:t>
            </w:r>
          </w:p>
        </w:tc>
        <w:tc>
          <w:tcPr>
            <w:tcW w:w="416" w:type="pct"/>
            <w:tcBorders>
              <w:top w:val="single" w:sz="2" w:space="0" w:color="000000"/>
              <w:left w:val="single" w:sz="2" w:space="0" w:color="000000"/>
              <w:bottom w:val="single" w:sz="2" w:space="0" w:color="000000"/>
              <w:right w:val="single" w:sz="2" w:space="0" w:color="000000"/>
            </w:tcBorders>
            <w:vAlign w:val="center"/>
          </w:tcPr>
          <w:p w14:paraId="3AFBE251" w14:textId="77777777" w:rsidR="00C163BB" w:rsidRPr="00341B6E" w:rsidRDefault="00341B6E" w:rsidP="00341B6E">
            <w:pPr>
              <w:snapToGrid w:val="0"/>
              <w:jc w:val="center"/>
              <w:rPr>
                <w:b/>
                <w:iCs/>
                <w:sz w:val="16"/>
                <w:szCs w:val="16"/>
              </w:rPr>
            </w:pPr>
            <w:r>
              <w:rPr>
                <w:b/>
                <w:iCs/>
                <w:sz w:val="16"/>
                <w:szCs w:val="16"/>
              </w:rPr>
              <w:t xml:space="preserve">Liczba  osób </w:t>
            </w:r>
            <w:r>
              <w:rPr>
                <w:b/>
                <w:iCs/>
                <w:sz w:val="16"/>
                <w:szCs w:val="16"/>
              </w:rPr>
              <w:br/>
              <w:t xml:space="preserve">w </w:t>
            </w:r>
            <w:r w:rsidR="00C163BB" w:rsidRPr="00341B6E">
              <w:rPr>
                <w:b/>
                <w:iCs/>
                <w:sz w:val="16"/>
                <w:szCs w:val="16"/>
              </w:rPr>
              <w:t>rodzinie</w:t>
            </w:r>
          </w:p>
        </w:tc>
        <w:tc>
          <w:tcPr>
            <w:tcW w:w="357" w:type="pct"/>
            <w:tcBorders>
              <w:top w:val="single" w:sz="2" w:space="0" w:color="000000"/>
              <w:left w:val="single" w:sz="2" w:space="0" w:color="000000"/>
              <w:bottom w:val="single" w:sz="2" w:space="0" w:color="000000"/>
              <w:right w:val="single" w:sz="2" w:space="0" w:color="000000"/>
            </w:tcBorders>
            <w:vAlign w:val="center"/>
          </w:tcPr>
          <w:p w14:paraId="6C26019C" w14:textId="77777777" w:rsidR="00C163BB" w:rsidRPr="00341B6E" w:rsidRDefault="00C163BB" w:rsidP="00341B6E">
            <w:pPr>
              <w:snapToGrid w:val="0"/>
              <w:jc w:val="center"/>
              <w:rPr>
                <w:b/>
                <w:iCs/>
                <w:sz w:val="16"/>
                <w:szCs w:val="16"/>
              </w:rPr>
            </w:pPr>
            <w:r w:rsidRPr="00341B6E">
              <w:rPr>
                <w:b/>
                <w:iCs/>
                <w:sz w:val="16"/>
                <w:szCs w:val="16"/>
              </w:rPr>
              <w:t xml:space="preserve">Liczba  rodzin </w:t>
            </w:r>
            <w:r w:rsidRPr="00341B6E">
              <w:rPr>
                <w:b/>
                <w:iCs/>
                <w:sz w:val="16"/>
                <w:szCs w:val="16"/>
              </w:rPr>
              <w:br/>
              <w:t>w 2015r</w:t>
            </w:r>
          </w:p>
        </w:tc>
        <w:tc>
          <w:tcPr>
            <w:tcW w:w="416" w:type="pct"/>
            <w:tcBorders>
              <w:top w:val="single" w:sz="2" w:space="0" w:color="000000"/>
              <w:left w:val="single" w:sz="2" w:space="0" w:color="000000"/>
              <w:bottom w:val="single" w:sz="2" w:space="0" w:color="000000"/>
              <w:right w:val="single" w:sz="2" w:space="0" w:color="000000"/>
            </w:tcBorders>
            <w:vAlign w:val="center"/>
          </w:tcPr>
          <w:p w14:paraId="0918A2C1" w14:textId="77777777" w:rsidR="00C163BB" w:rsidRPr="00341B6E" w:rsidRDefault="00C163BB" w:rsidP="00341B6E">
            <w:pPr>
              <w:overflowPunct w:val="0"/>
              <w:autoSpaceDE w:val="0"/>
              <w:jc w:val="center"/>
              <w:rPr>
                <w:b/>
                <w:iCs/>
                <w:sz w:val="16"/>
                <w:szCs w:val="16"/>
              </w:rPr>
            </w:pPr>
            <w:r w:rsidRPr="00341B6E">
              <w:rPr>
                <w:b/>
                <w:iCs/>
                <w:sz w:val="16"/>
                <w:szCs w:val="16"/>
              </w:rPr>
              <w:t xml:space="preserve">Liczba  osób </w:t>
            </w:r>
            <w:r w:rsidRPr="00341B6E">
              <w:rPr>
                <w:b/>
                <w:iCs/>
                <w:sz w:val="16"/>
                <w:szCs w:val="16"/>
              </w:rPr>
              <w:br/>
              <w:t>w  rodzinie</w:t>
            </w:r>
          </w:p>
        </w:tc>
        <w:tc>
          <w:tcPr>
            <w:tcW w:w="357" w:type="pct"/>
            <w:tcBorders>
              <w:top w:val="single" w:sz="2" w:space="0" w:color="000000"/>
              <w:left w:val="single" w:sz="2" w:space="0" w:color="000000"/>
              <w:bottom w:val="single" w:sz="2" w:space="0" w:color="000000"/>
              <w:right w:val="single" w:sz="2" w:space="0" w:color="000000"/>
            </w:tcBorders>
            <w:vAlign w:val="center"/>
          </w:tcPr>
          <w:p w14:paraId="11287AF1" w14:textId="77777777" w:rsidR="00C163BB" w:rsidRPr="00341B6E" w:rsidRDefault="00C163BB" w:rsidP="00341B6E">
            <w:pPr>
              <w:snapToGrid w:val="0"/>
              <w:jc w:val="center"/>
              <w:rPr>
                <w:b/>
                <w:iCs/>
                <w:sz w:val="16"/>
                <w:szCs w:val="16"/>
              </w:rPr>
            </w:pPr>
            <w:r w:rsidRPr="00341B6E">
              <w:rPr>
                <w:b/>
                <w:iCs/>
                <w:sz w:val="16"/>
                <w:szCs w:val="16"/>
              </w:rPr>
              <w:t xml:space="preserve">Liczba  rodzin </w:t>
            </w:r>
            <w:r w:rsidRPr="00341B6E">
              <w:rPr>
                <w:b/>
                <w:iCs/>
                <w:sz w:val="16"/>
                <w:szCs w:val="16"/>
              </w:rPr>
              <w:br/>
              <w:t>w 2016r</w:t>
            </w:r>
          </w:p>
        </w:tc>
        <w:tc>
          <w:tcPr>
            <w:tcW w:w="416" w:type="pct"/>
            <w:tcBorders>
              <w:top w:val="single" w:sz="2" w:space="0" w:color="000000"/>
              <w:left w:val="single" w:sz="2" w:space="0" w:color="000000"/>
              <w:bottom w:val="single" w:sz="2" w:space="0" w:color="000000"/>
              <w:right w:val="single" w:sz="2" w:space="0" w:color="000000"/>
            </w:tcBorders>
            <w:vAlign w:val="center"/>
          </w:tcPr>
          <w:p w14:paraId="59012533" w14:textId="77777777" w:rsidR="00C163BB" w:rsidRPr="00341B6E" w:rsidRDefault="00341B6E" w:rsidP="00341B6E">
            <w:pPr>
              <w:overflowPunct w:val="0"/>
              <w:autoSpaceDE w:val="0"/>
              <w:jc w:val="center"/>
              <w:rPr>
                <w:b/>
                <w:iCs/>
                <w:sz w:val="16"/>
                <w:szCs w:val="16"/>
              </w:rPr>
            </w:pPr>
            <w:r>
              <w:rPr>
                <w:b/>
                <w:iCs/>
                <w:sz w:val="16"/>
                <w:szCs w:val="16"/>
              </w:rPr>
              <w:t xml:space="preserve">Liczba  osób </w:t>
            </w:r>
            <w:r>
              <w:rPr>
                <w:b/>
                <w:iCs/>
                <w:sz w:val="16"/>
                <w:szCs w:val="16"/>
              </w:rPr>
              <w:br/>
              <w:t xml:space="preserve">w </w:t>
            </w:r>
            <w:r w:rsidR="00C163BB" w:rsidRPr="00341B6E">
              <w:rPr>
                <w:b/>
                <w:iCs/>
                <w:sz w:val="16"/>
                <w:szCs w:val="16"/>
              </w:rPr>
              <w:t>rodzinie</w:t>
            </w:r>
          </w:p>
        </w:tc>
        <w:tc>
          <w:tcPr>
            <w:tcW w:w="357" w:type="pct"/>
            <w:tcBorders>
              <w:top w:val="single" w:sz="2" w:space="0" w:color="000000"/>
              <w:left w:val="single" w:sz="2" w:space="0" w:color="000000"/>
              <w:bottom w:val="single" w:sz="2" w:space="0" w:color="000000"/>
              <w:right w:val="single" w:sz="2" w:space="0" w:color="000000"/>
            </w:tcBorders>
            <w:vAlign w:val="center"/>
          </w:tcPr>
          <w:p w14:paraId="1BFCF178" w14:textId="77777777" w:rsidR="00C163BB" w:rsidRPr="00341B6E" w:rsidRDefault="00C163BB" w:rsidP="00341B6E">
            <w:pPr>
              <w:snapToGrid w:val="0"/>
              <w:jc w:val="center"/>
              <w:rPr>
                <w:b/>
                <w:iCs/>
                <w:sz w:val="16"/>
                <w:szCs w:val="16"/>
              </w:rPr>
            </w:pPr>
            <w:r w:rsidRPr="00341B6E">
              <w:rPr>
                <w:b/>
                <w:iCs/>
                <w:sz w:val="16"/>
                <w:szCs w:val="16"/>
              </w:rPr>
              <w:t xml:space="preserve">Liczba  rodzin </w:t>
            </w:r>
            <w:r w:rsidRPr="00341B6E">
              <w:rPr>
                <w:b/>
                <w:iCs/>
                <w:sz w:val="16"/>
                <w:szCs w:val="16"/>
              </w:rPr>
              <w:br/>
              <w:t>w 2017r</w:t>
            </w:r>
          </w:p>
        </w:tc>
        <w:tc>
          <w:tcPr>
            <w:tcW w:w="416" w:type="pct"/>
            <w:tcBorders>
              <w:top w:val="single" w:sz="2" w:space="0" w:color="000000"/>
              <w:left w:val="single" w:sz="2" w:space="0" w:color="000000"/>
              <w:bottom w:val="single" w:sz="2" w:space="0" w:color="000000"/>
              <w:right w:val="single" w:sz="2" w:space="0" w:color="000000"/>
            </w:tcBorders>
            <w:vAlign w:val="center"/>
          </w:tcPr>
          <w:p w14:paraId="51C83733" w14:textId="77777777" w:rsidR="00C163BB" w:rsidRPr="00341B6E" w:rsidRDefault="00341B6E" w:rsidP="00341B6E">
            <w:pPr>
              <w:overflowPunct w:val="0"/>
              <w:autoSpaceDE w:val="0"/>
              <w:jc w:val="center"/>
              <w:rPr>
                <w:b/>
                <w:iCs/>
                <w:sz w:val="16"/>
                <w:szCs w:val="16"/>
              </w:rPr>
            </w:pPr>
            <w:r>
              <w:rPr>
                <w:b/>
                <w:iCs/>
                <w:sz w:val="16"/>
                <w:szCs w:val="16"/>
              </w:rPr>
              <w:t xml:space="preserve">Liczba  osób </w:t>
            </w:r>
            <w:r>
              <w:rPr>
                <w:b/>
                <w:iCs/>
                <w:sz w:val="16"/>
                <w:szCs w:val="16"/>
              </w:rPr>
              <w:br/>
              <w:t xml:space="preserve">w </w:t>
            </w:r>
            <w:r w:rsidR="00C163BB" w:rsidRPr="00341B6E">
              <w:rPr>
                <w:b/>
                <w:iCs/>
                <w:sz w:val="16"/>
                <w:szCs w:val="16"/>
              </w:rPr>
              <w:t>rodzinie</w:t>
            </w:r>
          </w:p>
        </w:tc>
        <w:tc>
          <w:tcPr>
            <w:tcW w:w="357" w:type="pct"/>
            <w:tcBorders>
              <w:top w:val="single" w:sz="2" w:space="0" w:color="000000"/>
              <w:left w:val="single" w:sz="2" w:space="0" w:color="000000"/>
              <w:bottom w:val="single" w:sz="2" w:space="0" w:color="000000"/>
              <w:right w:val="single" w:sz="2" w:space="0" w:color="000000"/>
            </w:tcBorders>
            <w:vAlign w:val="center"/>
          </w:tcPr>
          <w:p w14:paraId="08FA789F" w14:textId="77777777" w:rsidR="00C163BB" w:rsidRPr="00341B6E" w:rsidRDefault="00C163BB" w:rsidP="00341B6E">
            <w:pPr>
              <w:snapToGrid w:val="0"/>
              <w:jc w:val="center"/>
              <w:rPr>
                <w:b/>
                <w:iCs/>
                <w:sz w:val="16"/>
                <w:szCs w:val="16"/>
              </w:rPr>
            </w:pPr>
            <w:r w:rsidRPr="00341B6E">
              <w:rPr>
                <w:b/>
                <w:iCs/>
                <w:sz w:val="16"/>
                <w:szCs w:val="16"/>
              </w:rPr>
              <w:t xml:space="preserve">Liczba  rodzin </w:t>
            </w:r>
            <w:r w:rsidRPr="00341B6E">
              <w:rPr>
                <w:b/>
                <w:iCs/>
                <w:sz w:val="16"/>
                <w:szCs w:val="16"/>
              </w:rPr>
              <w:br/>
              <w:t>w 2018r</w:t>
            </w:r>
          </w:p>
        </w:tc>
        <w:tc>
          <w:tcPr>
            <w:tcW w:w="412" w:type="pct"/>
            <w:tcBorders>
              <w:top w:val="single" w:sz="2" w:space="0" w:color="000000"/>
              <w:left w:val="single" w:sz="2" w:space="0" w:color="000000"/>
              <w:bottom w:val="single" w:sz="2" w:space="0" w:color="000000"/>
              <w:right w:val="single" w:sz="2" w:space="0" w:color="000000"/>
            </w:tcBorders>
            <w:vAlign w:val="center"/>
          </w:tcPr>
          <w:p w14:paraId="0BF21E1E" w14:textId="77777777" w:rsidR="00C163BB" w:rsidRPr="00341B6E" w:rsidRDefault="00341B6E" w:rsidP="00341B6E">
            <w:pPr>
              <w:overflowPunct w:val="0"/>
              <w:autoSpaceDE w:val="0"/>
              <w:jc w:val="center"/>
              <w:rPr>
                <w:b/>
                <w:iCs/>
                <w:sz w:val="16"/>
                <w:szCs w:val="16"/>
              </w:rPr>
            </w:pPr>
            <w:r>
              <w:rPr>
                <w:b/>
                <w:iCs/>
                <w:sz w:val="16"/>
                <w:szCs w:val="16"/>
              </w:rPr>
              <w:t xml:space="preserve">Liczba  osób </w:t>
            </w:r>
            <w:r>
              <w:rPr>
                <w:b/>
                <w:iCs/>
                <w:sz w:val="16"/>
                <w:szCs w:val="16"/>
              </w:rPr>
              <w:br/>
              <w:t xml:space="preserve">w </w:t>
            </w:r>
            <w:r w:rsidR="00C163BB" w:rsidRPr="00341B6E">
              <w:rPr>
                <w:b/>
                <w:iCs/>
                <w:sz w:val="16"/>
                <w:szCs w:val="16"/>
              </w:rPr>
              <w:t>rodzinie</w:t>
            </w:r>
          </w:p>
        </w:tc>
      </w:tr>
      <w:tr w:rsidR="009E0F1B" w:rsidRPr="00380FA4" w14:paraId="3E537230" w14:textId="77777777" w:rsidTr="00341B6E">
        <w:trPr>
          <w:cantSplit/>
          <w:trHeight w:val="305"/>
          <w:jc w:val="center"/>
        </w:trPr>
        <w:tc>
          <w:tcPr>
            <w:tcW w:w="270" w:type="pct"/>
            <w:tcBorders>
              <w:top w:val="single" w:sz="2" w:space="0" w:color="000000"/>
              <w:left w:val="single" w:sz="2" w:space="0" w:color="000000"/>
              <w:bottom w:val="single" w:sz="2" w:space="0" w:color="000000"/>
            </w:tcBorders>
            <w:vAlign w:val="center"/>
          </w:tcPr>
          <w:p w14:paraId="0161E86A" w14:textId="77777777" w:rsidR="00C163BB" w:rsidRPr="00380FA4" w:rsidRDefault="00C163BB" w:rsidP="004B47B3">
            <w:pPr>
              <w:overflowPunct w:val="0"/>
              <w:autoSpaceDE w:val="0"/>
              <w:snapToGrid w:val="0"/>
              <w:spacing w:line="360" w:lineRule="auto"/>
              <w:ind w:firstLine="180"/>
              <w:jc w:val="center"/>
              <w:rPr>
                <w:iCs/>
                <w:sz w:val="18"/>
                <w:szCs w:val="18"/>
              </w:rPr>
            </w:pPr>
            <w:r w:rsidRPr="00380FA4">
              <w:rPr>
                <w:iCs/>
                <w:sz w:val="18"/>
                <w:szCs w:val="18"/>
              </w:rPr>
              <w:t>1.</w:t>
            </w:r>
          </w:p>
        </w:tc>
        <w:tc>
          <w:tcPr>
            <w:tcW w:w="869" w:type="pct"/>
            <w:tcBorders>
              <w:top w:val="single" w:sz="2" w:space="0" w:color="000000"/>
              <w:left w:val="single" w:sz="2" w:space="0" w:color="000000"/>
              <w:bottom w:val="single" w:sz="2" w:space="0" w:color="000000"/>
              <w:right w:val="single" w:sz="2" w:space="0" w:color="000000"/>
            </w:tcBorders>
            <w:vAlign w:val="center"/>
          </w:tcPr>
          <w:p w14:paraId="241DCCC1" w14:textId="77777777" w:rsidR="00C163BB" w:rsidRPr="00380FA4" w:rsidRDefault="00C163BB" w:rsidP="004B47B3">
            <w:pPr>
              <w:overflowPunct w:val="0"/>
              <w:autoSpaceDE w:val="0"/>
              <w:snapToGrid w:val="0"/>
              <w:spacing w:line="360" w:lineRule="auto"/>
              <w:jc w:val="center"/>
              <w:rPr>
                <w:iCs/>
                <w:sz w:val="18"/>
                <w:szCs w:val="18"/>
              </w:rPr>
            </w:pPr>
            <w:r w:rsidRPr="00380FA4">
              <w:rPr>
                <w:iCs/>
                <w:sz w:val="18"/>
                <w:szCs w:val="18"/>
              </w:rPr>
              <w:t>Ubóstwo</w:t>
            </w:r>
          </w:p>
        </w:tc>
        <w:tc>
          <w:tcPr>
            <w:tcW w:w="357" w:type="pct"/>
            <w:tcBorders>
              <w:top w:val="single" w:sz="2" w:space="0" w:color="000000"/>
              <w:left w:val="single" w:sz="2" w:space="0" w:color="000000"/>
              <w:bottom w:val="single" w:sz="2" w:space="0" w:color="000000"/>
              <w:right w:val="single" w:sz="2" w:space="0" w:color="000000"/>
            </w:tcBorders>
            <w:vAlign w:val="center"/>
          </w:tcPr>
          <w:p w14:paraId="2644BBF7"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1 604</w:t>
            </w:r>
          </w:p>
        </w:tc>
        <w:tc>
          <w:tcPr>
            <w:tcW w:w="416" w:type="pct"/>
            <w:tcBorders>
              <w:top w:val="single" w:sz="2" w:space="0" w:color="000000"/>
              <w:left w:val="single" w:sz="2" w:space="0" w:color="000000"/>
              <w:bottom w:val="single" w:sz="2" w:space="0" w:color="000000"/>
              <w:right w:val="single" w:sz="2" w:space="0" w:color="000000"/>
            </w:tcBorders>
            <w:vAlign w:val="center"/>
          </w:tcPr>
          <w:p w14:paraId="35EBCC62"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4 444</w:t>
            </w:r>
          </w:p>
        </w:tc>
        <w:tc>
          <w:tcPr>
            <w:tcW w:w="357" w:type="pct"/>
            <w:tcBorders>
              <w:top w:val="single" w:sz="2" w:space="0" w:color="000000"/>
              <w:left w:val="single" w:sz="2" w:space="0" w:color="000000"/>
              <w:bottom w:val="single" w:sz="2" w:space="0" w:color="000000"/>
              <w:right w:val="single" w:sz="2" w:space="0" w:color="000000"/>
            </w:tcBorders>
            <w:vAlign w:val="center"/>
          </w:tcPr>
          <w:p w14:paraId="320C9F09"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1 597</w:t>
            </w:r>
          </w:p>
        </w:tc>
        <w:tc>
          <w:tcPr>
            <w:tcW w:w="416" w:type="pct"/>
            <w:tcBorders>
              <w:top w:val="single" w:sz="2" w:space="0" w:color="000000"/>
              <w:left w:val="single" w:sz="2" w:space="0" w:color="000000"/>
              <w:bottom w:val="single" w:sz="2" w:space="0" w:color="000000"/>
              <w:right w:val="single" w:sz="2" w:space="0" w:color="000000"/>
            </w:tcBorders>
            <w:vAlign w:val="center"/>
          </w:tcPr>
          <w:p w14:paraId="293DECBF"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4 400</w:t>
            </w:r>
          </w:p>
        </w:tc>
        <w:tc>
          <w:tcPr>
            <w:tcW w:w="357" w:type="pct"/>
            <w:tcBorders>
              <w:top w:val="single" w:sz="2" w:space="0" w:color="000000"/>
              <w:left w:val="single" w:sz="2" w:space="0" w:color="000000"/>
              <w:bottom w:val="single" w:sz="2" w:space="0" w:color="000000"/>
              <w:right w:val="single" w:sz="2" w:space="0" w:color="000000"/>
            </w:tcBorders>
            <w:vAlign w:val="center"/>
          </w:tcPr>
          <w:p w14:paraId="47B01202"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1 497</w:t>
            </w:r>
          </w:p>
        </w:tc>
        <w:tc>
          <w:tcPr>
            <w:tcW w:w="416" w:type="pct"/>
            <w:tcBorders>
              <w:top w:val="single" w:sz="2" w:space="0" w:color="000000"/>
              <w:left w:val="single" w:sz="2" w:space="0" w:color="000000"/>
              <w:bottom w:val="single" w:sz="2" w:space="0" w:color="000000"/>
              <w:right w:val="single" w:sz="2" w:space="0" w:color="000000"/>
            </w:tcBorders>
            <w:vAlign w:val="center"/>
          </w:tcPr>
          <w:p w14:paraId="48AFC086"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3 964</w:t>
            </w:r>
          </w:p>
        </w:tc>
        <w:tc>
          <w:tcPr>
            <w:tcW w:w="357" w:type="pct"/>
            <w:tcBorders>
              <w:top w:val="single" w:sz="2" w:space="0" w:color="000000"/>
              <w:left w:val="single" w:sz="2" w:space="0" w:color="000000"/>
              <w:bottom w:val="single" w:sz="2" w:space="0" w:color="000000"/>
              <w:right w:val="single" w:sz="2" w:space="0" w:color="000000"/>
            </w:tcBorders>
            <w:vAlign w:val="center"/>
          </w:tcPr>
          <w:p w14:paraId="1979C0CE"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1 370</w:t>
            </w:r>
          </w:p>
        </w:tc>
        <w:tc>
          <w:tcPr>
            <w:tcW w:w="416" w:type="pct"/>
            <w:tcBorders>
              <w:top w:val="single" w:sz="2" w:space="0" w:color="000000"/>
              <w:left w:val="single" w:sz="2" w:space="0" w:color="000000"/>
              <w:bottom w:val="single" w:sz="2" w:space="0" w:color="000000"/>
              <w:right w:val="single" w:sz="2" w:space="0" w:color="000000"/>
            </w:tcBorders>
            <w:vAlign w:val="center"/>
          </w:tcPr>
          <w:p w14:paraId="6EE6566E"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3 511</w:t>
            </w:r>
          </w:p>
        </w:tc>
        <w:tc>
          <w:tcPr>
            <w:tcW w:w="357" w:type="pct"/>
            <w:tcBorders>
              <w:top w:val="single" w:sz="2" w:space="0" w:color="000000"/>
              <w:left w:val="single" w:sz="2" w:space="0" w:color="000000"/>
              <w:bottom w:val="single" w:sz="2" w:space="0" w:color="000000"/>
              <w:right w:val="single" w:sz="2" w:space="0" w:color="000000"/>
            </w:tcBorders>
            <w:vAlign w:val="center"/>
          </w:tcPr>
          <w:p w14:paraId="158EB1A0" w14:textId="77777777" w:rsidR="00C163BB" w:rsidRPr="00380FA4" w:rsidRDefault="00C36684" w:rsidP="00341B6E">
            <w:pPr>
              <w:overflowPunct w:val="0"/>
              <w:autoSpaceDE w:val="0"/>
              <w:snapToGrid w:val="0"/>
              <w:spacing w:line="360" w:lineRule="auto"/>
              <w:jc w:val="right"/>
              <w:rPr>
                <w:b/>
                <w:iCs/>
                <w:sz w:val="18"/>
                <w:szCs w:val="18"/>
              </w:rPr>
            </w:pPr>
            <w:r w:rsidRPr="00380FA4">
              <w:rPr>
                <w:b/>
                <w:iCs/>
                <w:sz w:val="18"/>
                <w:szCs w:val="18"/>
              </w:rPr>
              <w:t>1 074</w:t>
            </w:r>
          </w:p>
        </w:tc>
        <w:tc>
          <w:tcPr>
            <w:tcW w:w="412" w:type="pct"/>
            <w:tcBorders>
              <w:top w:val="single" w:sz="2" w:space="0" w:color="000000"/>
              <w:left w:val="single" w:sz="2" w:space="0" w:color="000000"/>
              <w:bottom w:val="single" w:sz="2" w:space="0" w:color="000000"/>
              <w:right w:val="single" w:sz="2" w:space="0" w:color="000000"/>
            </w:tcBorders>
            <w:vAlign w:val="center"/>
          </w:tcPr>
          <w:p w14:paraId="1E40FDC0" w14:textId="77777777" w:rsidR="00C163BB" w:rsidRPr="00380FA4" w:rsidRDefault="00C36684" w:rsidP="00341B6E">
            <w:pPr>
              <w:overflowPunct w:val="0"/>
              <w:autoSpaceDE w:val="0"/>
              <w:snapToGrid w:val="0"/>
              <w:spacing w:line="360" w:lineRule="auto"/>
              <w:ind w:firstLine="180"/>
              <w:jc w:val="right"/>
              <w:rPr>
                <w:b/>
                <w:iCs/>
                <w:sz w:val="18"/>
                <w:szCs w:val="18"/>
              </w:rPr>
            </w:pPr>
            <w:r w:rsidRPr="00380FA4">
              <w:rPr>
                <w:b/>
                <w:iCs/>
                <w:sz w:val="18"/>
                <w:szCs w:val="18"/>
              </w:rPr>
              <w:t>2 672</w:t>
            </w:r>
          </w:p>
        </w:tc>
      </w:tr>
      <w:tr w:rsidR="009E0F1B" w:rsidRPr="00380FA4" w14:paraId="73650C27" w14:textId="77777777" w:rsidTr="00341B6E">
        <w:trPr>
          <w:cantSplit/>
          <w:trHeight w:val="311"/>
          <w:jc w:val="center"/>
        </w:trPr>
        <w:tc>
          <w:tcPr>
            <w:tcW w:w="270" w:type="pct"/>
            <w:tcBorders>
              <w:top w:val="single" w:sz="2" w:space="0" w:color="000000"/>
              <w:left w:val="single" w:sz="2" w:space="0" w:color="000000"/>
              <w:bottom w:val="single" w:sz="2" w:space="0" w:color="000000"/>
            </w:tcBorders>
            <w:vAlign w:val="center"/>
          </w:tcPr>
          <w:p w14:paraId="22506133" w14:textId="77777777" w:rsidR="00C163BB" w:rsidRPr="00380FA4" w:rsidRDefault="00C163BB" w:rsidP="004B47B3">
            <w:pPr>
              <w:overflowPunct w:val="0"/>
              <w:autoSpaceDE w:val="0"/>
              <w:snapToGrid w:val="0"/>
              <w:spacing w:line="360" w:lineRule="auto"/>
              <w:ind w:firstLine="180"/>
              <w:jc w:val="center"/>
              <w:rPr>
                <w:iCs/>
                <w:sz w:val="18"/>
                <w:szCs w:val="18"/>
              </w:rPr>
            </w:pPr>
            <w:r w:rsidRPr="00380FA4">
              <w:rPr>
                <w:iCs/>
                <w:sz w:val="18"/>
                <w:szCs w:val="18"/>
              </w:rPr>
              <w:t>2.</w:t>
            </w:r>
          </w:p>
        </w:tc>
        <w:tc>
          <w:tcPr>
            <w:tcW w:w="869" w:type="pct"/>
            <w:tcBorders>
              <w:top w:val="single" w:sz="2" w:space="0" w:color="000000"/>
              <w:left w:val="single" w:sz="2" w:space="0" w:color="000000"/>
              <w:bottom w:val="single" w:sz="2" w:space="0" w:color="000000"/>
              <w:right w:val="single" w:sz="2" w:space="0" w:color="000000"/>
            </w:tcBorders>
            <w:vAlign w:val="center"/>
          </w:tcPr>
          <w:p w14:paraId="00AD9921" w14:textId="77777777" w:rsidR="00C163BB" w:rsidRPr="00380FA4" w:rsidRDefault="00C163BB" w:rsidP="004B47B3">
            <w:pPr>
              <w:overflowPunct w:val="0"/>
              <w:autoSpaceDE w:val="0"/>
              <w:snapToGrid w:val="0"/>
              <w:spacing w:line="360" w:lineRule="auto"/>
              <w:jc w:val="center"/>
              <w:rPr>
                <w:iCs/>
                <w:sz w:val="18"/>
                <w:szCs w:val="18"/>
              </w:rPr>
            </w:pPr>
            <w:r w:rsidRPr="00380FA4">
              <w:rPr>
                <w:iCs/>
                <w:sz w:val="18"/>
                <w:szCs w:val="18"/>
              </w:rPr>
              <w:t>Sieroctwo</w:t>
            </w:r>
          </w:p>
        </w:tc>
        <w:tc>
          <w:tcPr>
            <w:tcW w:w="357" w:type="pct"/>
            <w:tcBorders>
              <w:top w:val="single" w:sz="2" w:space="0" w:color="000000"/>
              <w:left w:val="single" w:sz="2" w:space="0" w:color="000000"/>
              <w:bottom w:val="single" w:sz="2" w:space="0" w:color="000000"/>
              <w:right w:val="single" w:sz="2" w:space="0" w:color="000000"/>
            </w:tcBorders>
            <w:vAlign w:val="center"/>
          </w:tcPr>
          <w:p w14:paraId="1ED831ED"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5</w:t>
            </w:r>
          </w:p>
        </w:tc>
        <w:tc>
          <w:tcPr>
            <w:tcW w:w="416" w:type="pct"/>
            <w:tcBorders>
              <w:top w:val="single" w:sz="2" w:space="0" w:color="000000"/>
              <w:left w:val="single" w:sz="2" w:space="0" w:color="000000"/>
              <w:bottom w:val="single" w:sz="2" w:space="0" w:color="000000"/>
              <w:right w:val="single" w:sz="2" w:space="0" w:color="000000"/>
            </w:tcBorders>
            <w:vAlign w:val="center"/>
          </w:tcPr>
          <w:p w14:paraId="670007A5"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14</w:t>
            </w:r>
          </w:p>
        </w:tc>
        <w:tc>
          <w:tcPr>
            <w:tcW w:w="357" w:type="pct"/>
            <w:tcBorders>
              <w:top w:val="single" w:sz="2" w:space="0" w:color="000000"/>
              <w:left w:val="single" w:sz="2" w:space="0" w:color="000000"/>
              <w:bottom w:val="single" w:sz="2" w:space="0" w:color="000000"/>
              <w:right w:val="single" w:sz="2" w:space="0" w:color="000000"/>
            </w:tcBorders>
            <w:vAlign w:val="center"/>
          </w:tcPr>
          <w:p w14:paraId="07323347"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5</w:t>
            </w:r>
          </w:p>
        </w:tc>
        <w:tc>
          <w:tcPr>
            <w:tcW w:w="416" w:type="pct"/>
            <w:tcBorders>
              <w:top w:val="single" w:sz="2" w:space="0" w:color="000000"/>
              <w:left w:val="single" w:sz="2" w:space="0" w:color="000000"/>
              <w:bottom w:val="single" w:sz="2" w:space="0" w:color="000000"/>
              <w:right w:val="single" w:sz="2" w:space="0" w:color="000000"/>
            </w:tcBorders>
            <w:vAlign w:val="center"/>
          </w:tcPr>
          <w:p w14:paraId="2BE5DCFF"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15</w:t>
            </w:r>
          </w:p>
        </w:tc>
        <w:tc>
          <w:tcPr>
            <w:tcW w:w="357" w:type="pct"/>
            <w:tcBorders>
              <w:top w:val="single" w:sz="2" w:space="0" w:color="000000"/>
              <w:left w:val="single" w:sz="2" w:space="0" w:color="000000"/>
              <w:bottom w:val="single" w:sz="2" w:space="0" w:color="000000"/>
              <w:right w:val="single" w:sz="2" w:space="0" w:color="000000"/>
            </w:tcBorders>
            <w:vAlign w:val="center"/>
          </w:tcPr>
          <w:p w14:paraId="2C5BF0F0"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3</w:t>
            </w:r>
          </w:p>
        </w:tc>
        <w:tc>
          <w:tcPr>
            <w:tcW w:w="416" w:type="pct"/>
            <w:tcBorders>
              <w:top w:val="single" w:sz="2" w:space="0" w:color="000000"/>
              <w:left w:val="single" w:sz="2" w:space="0" w:color="000000"/>
              <w:bottom w:val="single" w:sz="2" w:space="0" w:color="000000"/>
              <w:right w:val="single" w:sz="2" w:space="0" w:color="000000"/>
            </w:tcBorders>
            <w:vAlign w:val="center"/>
          </w:tcPr>
          <w:p w14:paraId="5E36F9E8"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8</w:t>
            </w:r>
          </w:p>
        </w:tc>
        <w:tc>
          <w:tcPr>
            <w:tcW w:w="357" w:type="pct"/>
            <w:tcBorders>
              <w:top w:val="single" w:sz="2" w:space="0" w:color="000000"/>
              <w:left w:val="single" w:sz="2" w:space="0" w:color="000000"/>
              <w:bottom w:val="single" w:sz="2" w:space="0" w:color="000000"/>
              <w:right w:val="single" w:sz="2" w:space="0" w:color="000000"/>
            </w:tcBorders>
            <w:vAlign w:val="center"/>
          </w:tcPr>
          <w:p w14:paraId="7E1E277F"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w:t>
            </w:r>
          </w:p>
        </w:tc>
        <w:tc>
          <w:tcPr>
            <w:tcW w:w="416" w:type="pct"/>
            <w:tcBorders>
              <w:top w:val="single" w:sz="2" w:space="0" w:color="000000"/>
              <w:left w:val="single" w:sz="2" w:space="0" w:color="000000"/>
              <w:bottom w:val="single" w:sz="2" w:space="0" w:color="000000"/>
              <w:right w:val="single" w:sz="2" w:space="0" w:color="000000"/>
            </w:tcBorders>
            <w:vAlign w:val="center"/>
          </w:tcPr>
          <w:p w14:paraId="65DE3AC1"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w:t>
            </w:r>
          </w:p>
        </w:tc>
        <w:tc>
          <w:tcPr>
            <w:tcW w:w="357" w:type="pct"/>
            <w:tcBorders>
              <w:top w:val="single" w:sz="2" w:space="0" w:color="000000"/>
              <w:left w:val="single" w:sz="2" w:space="0" w:color="000000"/>
              <w:bottom w:val="single" w:sz="2" w:space="0" w:color="000000"/>
              <w:right w:val="single" w:sz="2" w:space="0" w:color="000000"/>
            </w:tcBorders>
            <w:vAlign w:val="center"/>
          </w:tcPr>
          <w:p w14:paraId="1980F5A0" w14:textId="77777777" w:rsidR="00C163BB" w:rsidRPr="00380FA4" w:rsidRDefault="00C36684" w:rsidP="00341B6E">
            <w:pPr>
              <w:overflowPunct w:val="0"/>
              <w:autoSpaceDE w:val="0"/>
              <w:snapToGrid w:val="0"/>
              <w:spacing w:line="360" w:lineRule="auto"/>
              <w:ind w:firstLine="180"/>
              <w:jc w:val="right"/>
              <w:rPr>
                <w:b/>
                <w:iCs/>
                <w:sz w:val="18"/>
                <w:szCs w:val="18"/>
              </w:rPr>
            </w:pPr>
            <w:r w:rsidRPr="00380FA4">
              <w:rPr>
                <w:b/>
                <w:iCs/>
                <w:sz w:val="18"/>
                <w:szCs w:val="18"/>
              </w:rPr>
              <w:t>1</w:t>
            </w:r>
          </w:p>
        </w:tc>
        <w:tc>
          <w:tcPr>
            <w:tcW w:w="412" w:type="pct"/>
            <w:tcBorders>
              <w:top w:val="single" w:sz="2" w:space="0" w:color="000000"/>
              <w:left w:val="single" w:sz="2" w:space="0" w:color="000000"/>
              <w:bottom w:val="single" w:sz="2" w:space="0" w:color="000000"/>
              <w:right w:val="single" w:sz="2" w:space="0" w:color="000000"/>
            </w:tcBorders>
            <w:vAlign w:val="center"/>
          </w:tcPr>
          <w:p w14:paraId="035BCA1A" w14:textId="77777777" w:rsidR="00C163BB" w:rsidRPr="00380FA4" w:rsidRDefault="00C36684" w:rsidP="00341B6E">
            <w:pPr>
              <w:overflowPunct w:val="0"/>
              <w:autoSpaceDE w:val="0"/>
              <w:snapToGrid w:val="0"/>
              <w:spacing w:line="360" w:lineRule="auto"/>
              <w:ind w:firstLine="180"/>
              <w:jc w:val="right"/>
              <w:rPr>
                <w:b/>
                <w:iCs/>
                <w:sz w:val="18"/>
                <w:szCs w:val="18"/>
              </w:rPr>
            </w:pPr>
            <w:r w:rsidRPr="00380FA4">
              <w:rPr>
                <w:b/>
                <w:iCs/>
                <w:sz w:val="18"/>
                <w:szCs w:val="18"/>
              </w:rPr>
              <w:t>7</w:t>
            </w:r>
          </w:p>
        </w:tc>
      </w:tr>
      <w:tr w:rsidR="009E0F1B" w:rsidRPr="00380FA4" w14:paraId="4972C786" w14:textId="77777777" w:rsidTr="00341B6E">
        <w:trPr>
          <w:cantSplit/>
          <w:trHeight w:val="311"/>
          <w:jc w:val="center"/>
        </w:trPr>
        <w:tc>
          <w:tcPr>
            <w:tcW w:w="270" w:type="pct"/>
            <w:tcBorders>
              <w:top w:val="single" w:sz="2" w:space="0" w:color="000000"/>
              <w:left w:val="single" w:sz="2" w:space="0" w:color="000000"/>
              <w:bottom w:val="single" w:sz="2" w:space="0" w:color="000000"/>
            </w:tcBorders>
            <w:vAlign w:val="center"/>
          </w:tcPr>
          <w:p w14:paraId="069023AA" w14:textId="77777777" w:rsidR="00C163BB" w:rsidRPr="00380FA4" w:rsidRDefault="00C163BB" w:rsidP="004B47B3">
            <w:pPr>
              <w:overflowPunct w:val="0"/>
              <w:autoSpaceDE w:val="0"/>
              <w:snapToGrid w:val="0"/>
              <w:spacing w:line="360" w:lineRule="auto"/>
              <w:ind w:firstLine="180"/>
              <w:jc w:val="center"/>
              <w:rPr>
                <w:iCs/>
                <w:sz w:val="18"/>
                <w:szCs w:val="18"/>
              </w:rPr>
            </w:pPr>
            <w:r w:rsidRPr="00380FA4">
              <w:rPr>
                <w:iCs/>
                <w:sz w:val="18"/>
                <w:szCs w:val="18"/>
              </w:rPr>
              <w:t>3.</w:t>
            </w:r>
          </w:p>
        </w:tc>
        <w:tc>
          <w:tcPr>
            <w:tcW w:w="869" w:type="pct"/>
            <w:tcBorders>
              <w:top w:val="single" w:sz="2" w:space="0" w:color="000000"/>
              <w:left w:val="single" w:sz="2" w:space="0" w:color="000000"/>
              <w:bottom w:val="single" w:sz="2" w:space="0" w:color="000000"/>
              <w:right w:val="single" w:sz="2" w:space="0" w:color="000000"/>
            </w:tcBorders>
            <w:vAlign w:val="center"/>
          </w:tcPr>
          <w:p w14:paraId="62B4EF05" w14:textId="77777777" w:rsidR="00C163BB" w:rsidRPr="00380FA4" w:rsidRDefault="00C163BB" w:rsidP="004B47B3">
            <w:pPr>
              <w:overflowPunct w:val="0"/>
              <w:autoSpaceDE w:val="0"/>
              <w:snapToGrid w:val="0"/>
              <w:spacing w:line="360" w:lineRule="auto"/>
              <w:jc w:val="center"/>
              <w:rPr>
                <w:iCs/>
                <w:sz w:val="18"/>
                <w:szCs w:val="18"/>
              </w:rPr>
            </w:pPr>
            <w:r w:rsidRPr="00380FA4">
              <w:rPr>
                <w:iCs/>
                <w:sz w:val="18"/>
                <w:szCs w:val="18"/>
              </w:rPr>
              <w:t>Bezdomność</w:t>
            </w:r>
          </w:p>
        </w:tc>
        <w:tc>
          <w:tcPr>
            <w:tcW w:w="357" w:type="pct"/>
            <w:tcBorders>
              <w:top w:val="single" w:sz="2" w:space="0" w:color="000000"/>
              <w:left w:val="single" w:sz="2" w:space="0" w:color="000000"/>
              <w:bottom w:val="single" w:sz="2" w:space="0" w:color="000000"/>
              <w:right w:val="single" w:sz="2" w:space="0" w:color="000000"/>
            </w:tcBorders>
            <w:vAlign w:val="center"/>
          </w:tcPr>
          <w:p w14:paraId="524290D8"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66</w:t>
            </w:r>
          </w:p>
        </w:tc>
        <w:tc>
          <w:tcPr>
            <w:tcW w:w="416" w:type="pct"/>
            <w:tcBorders>
              <w:top w:val="single" w:sz="2" w:space="0" w:color="000000"/>
              <w:left w:val="single" w:sz="2" w:space="0" w:color="000000"/>
              <w:bottom w:val="single" w:sz="2" w:space="0" w:color="000000"/>
              <w:right w:val="single" w:sz="2" w:space="0" w:color="000000"/>
            </w:tcBorders>
            <w:vAlign w:val="center"/>
          </w:tcPr>
          <w:p w14:paraId="5EBB9C3D"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109</w:t>
            </w:r>
          </w:p>
        </w:tc>
        <w:tc>
          <w:tcPr>
            <w:tcW w:w="357" w:type="pct"/>
            <w:tcBorders>
              <w:top w:val="single" w:sz="2" w:space="0" w:color="000000"/>
              <w:left w:val="single" w:sz="2" w:space="0" w:color="000000"/>
              <w:bottom w:val="single" w:sz="2" w:space="0" w:color="000000"/>
              <w:right w:val="single" w:sz="2" w:space="0" w:color="000000"/>
            </w:tcBorders>
            <w:vAlign w:val="center"/>
          </w:tcPr>
          <w:p w14:paraId="5E65ADF8"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59</w:t>
            </w:r>
          </w:p>
        </w:tc>
        <w:tc>
          <w:tcPr>
            <w:tcW w:w="416" w:type="pct"/>
            <w:tcBorders>
              <w:top w:val="single" w:sz="2" w:space="0" w:color="000000"/>
              <w:left w:val="single" w:sz="2" w:space="0" w:color="000000"/>
              <w:bottom w:val="single" w:sz="2" w:space="0" w:color="000000"/>
              <w:right w:val="single" w:sz="2" w:space="0" w:color="000000"/>
            </w:tcBorders>
            <w:vAlign w:val="center"/>
          </w:tcPr>
          <w:p w14:paraId="7DCFECD0"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92</w:t>
            </w:r>
          </w:p>
        </w:tc>
        <w:tc>
          <w:tcPr>
            <w:tcW w:w="357" w:type="pct"/>
            <w:tcBorders>
              <w:top w:val="single" w:sz="2" w:space="0" w:color="000000"/>
              <w:left w:val="single" w:sz="2" w:space="0" w:color="000000"/>
              <w:bottom w:val="single" w:sz="2" w:space="0" w:color="000000"/>
              <w:right w:val="single" w:sz="2" w:space="0" w:color="000000"/>
            </w:tcBorders>
            <w:vAlign w:val="center"/>
          </w:tcPr>
          <w:p w14:paraId="2CBCF315"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45</w:t>
            </w:r>
          </w:p>
        </w:tc>
        <w:tc>
          <w:tcPr>
            <w:tcW w:w="416" w:type="pct"/>
            <w:tcBorders>
              <w:top w:val="single" w:sz="2" w:space="0" w:color="000000"/>
              <w:left w:val="single" w:sz="2" w:space="0" w:color="000000"/>
              <w:bottom w:val="single" w:sz="2" w:space="0" w:color="000000"/>
              <w:right w:val="single" w:sz="2" w:space="0" w:color="000000"/>
            </w:tcBorders>
            <w:vAlign w:val="center"/>
          </w:tcPr>
          <w:p w14:paraId="67C6287F"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60</w:t>
            </w:r>
          </w:p>
        </w:tc>
        <w:tc>
          <w:tcPr>
            <w:tcW w:w="357" w:type="pct"/>
            <w:tcBorders>
              <w:top w:val="single" w:sz="2" w:space="0" w:color="000000"/>
              <w:left w:val="single" w:sz="2" w:space="0" w:color="000000"/>
              <w:bottom w:val="single" w:sz="2" w:space="0" w:color="000000"/>
              <w:right w:val="single" w:sz="2" w:space="0" w:color="000000"/>
            </w:tcBorders>
            <w:vAlign w:val="center"/>
          </w:tcPr>
          <w:p w14:paraId="380C6EFF"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41</w:t>
            </w:r>
          </w:p>
        </w:tc>
        <w:tc>
          <w:tcPr>
            <w:tcW w:w="416" w:type="pct"/>
            <w:tcBorders>
              <w:top w:val="single" w:sz="2" w:space="0" w:color="000000"/>
              <w:left w:val="single" w:sz="2" w:space="0" w:color="000000"/>
              <w:bottom w:val="single" w:sz="2" w:space="0" w:color="000000"/>
              <w:right w:val="single" w:sz="2" w:space="0" w:color="000000"/>
            </w:tcBorders>
            <w:vAlign w:val="center"/>
          </w:tcPr>
          <w:p w14:paraId="500B04D4"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45</w:t>
            </w:r>
          </w:p>
        </w:tc>
        <w:tc>
          <w:tcPr>
            <w:tcW w:w="357" w:type="pct"/>
            <w:tcBorders>
              <w:top w:val="single" w:sz="2" w:space="0" w:color="000000"/>
              <w:left w:val="single" w:sz="2" w:space="0" w:color="000000"/>
              <w:bottom w:val="single" w:sz="2" w:space="0" w:color="000000"/>
              <w:right w:val="single" w:sz="2" w:space="0" w:color="000000"/>
            </w:tcBorders>
            <w:vAlign w:val="center"/>
          </w:tcPr>
          <w:p w14:paraId="51C50AD6" w14:textId="77777777" w:rsidR="00C163BB" w:rsidRPr="00380FA4" w:rsidRDefault="00943F46" w:rsidP="00341B6E">
            <w:pPr>
              <w:overflowPunct w:val="0"/>
              <w:autoSpaceDE w:val="0"/>
              <w:snapToGrid w:val="0"/>
              <w:spacing w:line="360" w:lineRule="auto"/>
              <w:ind w:firstLine="180"/>
              <w:jc w:val="right"/>
              <w:rPr>
                <w:b/>
                <w:iCs/>
                <w:sz w:val="18"/>
                <w:szCs w:val="18"/>
              </w:rPr>
            </w:pPr>
            <w:r w:rsidRPr="00380FA4">
              <w:rPr>
                <w:b/>
                <w:iCs/>
                <w:sz w:val="18"/>
                <w:szCs w:val="18"/>
              </w:rPr>
              <w:t>44</w:t>
            </w:r>
          </w:p>
        </w:tc>
        <w:tc>
          <w:tcPr>
            <w:tcW w:w="412" w:type="pct"/>
            <w:tcBorders>
              <w:top w:val="single" w:sz="2" w:space="0" w:color="000000"/>
              <w:left w:val="single" w:sz="2" w:space="0" w:color="000000"/>
              <w:bottom w:val="single" w:sz="2" w:space="0" w:color="000000"/>
              <w:right w:val="single" w:sz="2" w:space="0" w:color="000000"/>
            </w:tcBorders>
            <w:vAlign w:val="center"/>
          </w:tcPr>
          <w:p w14:paraId="0F3D9B12" w14:textId="77777777" w:rsidR="00C163BB" w:rsidRPr="00380FA4" w:rsidRDefault="00943F46" w:rsidP="00341B6E">
            <w:pPr>
              <w:overflowPunct w:val="0"/>
              <w:autoSpaceDE w:val="0"/>
              <w:snapToGrid w:val="0"/>
              <w:spacing w:line="360" w:lineRule="auto"/>
              <w:ind w:firstLine="180"/>
              <w:jc w:val="right"/>
              <w:rPr>
                <w:b/>
                <w:iCs/>
                <w:sz w:val="18"/>
                <w:szCs w:val="18"/>
              </w:rPr>
            </w:pPr>
            <w:r w:rsidRPr="00380FA4">
              <w:rPr>
                <w:b/>
                <w:iCs/>
                <w:sz w:val="18"/>
                <w:szCs w:val="18"/>
              </w:rPr>
              <w:t>46</w:t>
            </w:r>
          </w:p>
        </w:tc>
      </w:tr>
      <w:tr w:rsidR="009E0F1B" w:rsidRPr="00380FA4" w14:paraId="4BEDC57D" w14:textId="77777777" w:rsidTr="00341B6E">
        <w:trPr>
          <w:cantSplit/>
          <w:trHeight w:val="618"/>
          <w:jc w:val="center"/>
        </w:trPr>
        <w:tc>
          <w:tcPr>
            <w:tcW w:w="270" w:type="pct"/>
            <w:tcBorders>
              <w:top w:val="single" w:sz="2" w:space="0" w:color="000000"/>
              <w:left w:val="single" w:sz="2" w:space="0" w:color="000000"/>
              <w:bottom w:val="single" w:sz="2" w:space="0" w:color="000000"/>
            </w:tcBorders>
            <w:vAlign w:val="center"/>
          </w:tcPr>
          <w:p w14:paraId="535D2C2E" w14:textId="77777777" w:rsidR="00C163BB" w:rsidRPr="00380FA4" w:rsidRDefault="00C163BB" w:rsidP="004B47B3">
            <w:pPr>
              <w:overflowPunct w:val="0"/>
              <w:autoSpaceDE w:val="0"/>
              <w:snapToGrid w:val="0"/>
              <w:spacing w:line="360" w:lineRule="auto"/>
              <w:ind w:firstLine="180"/>
              <w:jc w:val="center"/>
              <w:rPr>
                <w:iCs/>
                <w:sz w:val="18"/>
                <w:szCs w:val="18"/>
              </w:rPr>
            </w:pPr>
            <w:r w:rsidRPr="00380FA4">
              <w:rPr>
                <w:iCs/>
                <w:sz w:val="18"/>
                <w:szCs w:val="18"/>
              </w:rPr>
              <w:t>4.</w:t>
            </w:r>
          </w:p>
        </w:tc>
        <w:tc>
          <w:tcPr>
            <w:tcW w:w="869" w:type="pct"/>
            <w:tcBorders>
              <w:top w:val="single" w:sz="2" w:space="0" w:color="000000"/>
              <w:left w:val="single" w:sz="2" w:space="0" w:color="000000"/>
              <w:bottom w:val="single" w:sz="2" w:space="0" w:color="000000"/>
              <w:right w:val="single" w:sz="2" w:space="0" w:color="000000"/>
            </w:tcBorders>
            <w:vAlign w:val="center"/>
          </w:tcPr>
          <w:p w14:paraId="3874CC02" w14:textId="77777777" w:rsidR="00C163BB" w:rsidRPr="00380FA4" w:rsidRDefault="00C163BB" w:rsidP="004B47B3">
            <w:pPr>
              <w:overflowPunct w:val="0"/>
              <w:autoSpaceDE w:val="0"/>
              <w:snapToGrid w:val="0"/>
              <w:spacing w:line="360" w:lineRule="auto"/>
              <w:jc w:val="center"/>
              <w:rPr>
                <w:iCs/>
                <w:sz w:val="18"/>
                <w:szCs w:val="18"/>
              </w:rPr>
            </w:pPr>
            <w:r w:rsidRPr="00380FA4">
              <w:rPr>
                <w:iCs/>
                <w:sz w:val="18"/>
                <w:szCs w:val="18"/>
              </w:rPr>
              <w:t>Ochrona      macierzyństwa</w:t>
            </w:r>
          </w:p>
        </w:tc>
        <w:tc>
          <w:tcPr>
            <w:tcW w:w="357" w:type="pct"/>
            <w:tcBorders>
              <w:top w:val="single" w:sz="2" w:space="0" w:color="000000"/>
              <w:left w:val="single" w:sz="2" w:space="0" w:color="000000"/>
              <w:bottom w:val="single" w:sz="2" w:space="0" w:color="000000"/>
              <w:right w:val="single" w:sz="2" w:space="0" w:color="000000"/>
            </w:tcBorders>
            <w:vAlign w:val="center"/>
          </w:tcPr>
          <w:p w14:paraId="73C346C2"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199</w:t>
            </w:r>
          </w:p>
        </w:tc>
        <w:tc>
          <w:tcPr>
            <w:tcW w:w="416" w:type="pct"/>
            <w:tcBorders>
              <w:top w:val="single" w:sz="2" w:space="0" w:color="000000"/>
              <w:left w:val="single" w:sz="2" w:space="0" w:color="000000"/>
              <w:bottom w:val="single" w:sz="2" w:space="0" w:color="000000"/>
              <w:right w:val="single" w:sz="2" w:space="0" w:color="000000"/>
            </w:tcBorders>
            <w:vAlign w:val="center"/>
          </w:tcPr>
          <w:p w14:paraId="257E7F1B"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914</w:t>
            </w:r>
          </w:p>
        </w:tc>
        <w:tc>
          <w:tcPr>
            <w:tcW w:w="357" w:type="pct"/>
            <w:tcBorders>
              <w:top w:val="single" w:sz="2" w:space="0" w:color="000000"/>
              <w:left w:val="single" w:sz="2" w:space="0" w:color="000000"/>
              <w:bottom w:val="single" w:sz="2" w:space="0" w:color="000000"/>
              <w:right w:val="single" w:sz="2" w:space="0" w:color="000000"/>
            </w:tcBorders>
            <w:vAlign w:val="center"/>
          </w:tcPr>
          <w:p w14:paraId="00DF07C1"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227</w:t>
            </w:r>
          </w:p>
        </w:tc>
        <w:tc>
          <w:tcPr>
            <w:tcW w:w="416" w:type="pct"/>
            <w:tcBorders>
              <w:top w:val="single" w:sz="2" w:space="0" w:color="000000"/>
              <w:left w:val="single" w:sz="2" w:space="0" w:color="000000"/>
              <w:bottom w:val="single" w:sz="2" w:space="0" w:color="000000"/>
              <w:right w:val="single" w:sz="2" w:space="0" w:color="000000"/>
            </w:tcBorders>
            <w:vAlign w:val="center"/>
          </w:tcPr>
          <w:p w14:paraId="07391B88"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1 044</w:t>
            </w:r>
          </w:p>
        </w:tc>
        <w:tc>
          <w:tcPr>
            <w:tcW w:w="357" w:type="pct"/>
            <w:tcBorders>
              <w:top w:val="single" w:sz="2" w:space="0" w:color="000000"/>
              <w:left w:val="single" w:sz="2" w:space="0" w:color="000000"/>
              <w:bottom w:val="single" w:sz="2" w:space="0" w:color="000000"/>
              <w:right w:val="single" w:sz="2" w:space="0" w:color="000000"/>
            </w:tcBorders>
            <w:vAlign w:val="center"/>
          </w:tcPr>
          <w:p w14:paraId="34E1EE86"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196</w:t>
            </w:r>
          </w:p>
        </w:tc>
        <w:tc>
          <w:tcPr>
            <w:tcW w:w="416" w:type="pct"/>
            <w:tcBorders>
              <w:top w:val="single" w:sz="2" w:space="0" w:color="000000"/>
              <w:left w:val="single" w:sz="2" w:space="0" w:color="000000"/>
              <w:bottom w:val="single" w:sz="2" w:space="0" w:color="000000"/>
              <w:right w:val="single" w:sz="2" w:space="0" w:color="000000"/>
            </w:tcBorders>
            <w:vAlign w:val="center"/>
          </w:tcPr>
          <w:p w14:paraId="5A885FE9"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928</w:t>
            </w:r>
          </w:p>
        </w:tc>
        <w:tc>
          <w:tcPr>
            <w:tcW w:w="357" w:type="pct"/>
            <w:tcBorders>
              <w:top w:val="single" w:sz="2" w:space="0" w:color="000000"/>
              <w:left w:val="single" w:sz="2" w:space="0" w:color="000000"/>
              <w:bottom w:val="single" w:sz="2" w:space="0" w:color="000000"/>
              <w:right w:val="single" w:sz="2" w:space="0" w:color="000000"/>
            </w:tcBorders>
            <w:vAlign w:val="center"/>
          </w:tcPr>
          <w:p w14:paraId="3CD44BF1"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193</w:t>
            </w:r>
          </w:p>
        </w:tc>
        <w:tc>
          <w:tcPr>
            <w:tcW w:w="416" w:type="pct"/>
            <w:tcBorders>
              <w:top w:val="single" w:sz="2" w:space="0" w:color="000000"/>
              <w:left w:val="single" w:sz="2" w:space="0" w:color="000000"/>
              <w:bottom w:val="single" w:sz="2" w:space="0" w:color="000000"/>
              <w:right w:val="single" w:sz="2" w:space="0" w:color="000000"/>
            </w:tcBorders>
            <w:vAlign w:val="center"/>
          </w:tcPr>
          <w:p w14:paraId="37723A10"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889</w:t>
            </w:r>
          </w:p>
        </w:tc>
        <w:tc>
          <w:tcPr>
            <w:tcW w:w="357" w:type="pct"/>
            <w:tcBorders>
              <w:top w:val="single" w:sz="2" w:space="0" w:color="000000"/>
              <w:left w:val="single" w:sz="2" w:space="0" w:color="000000"/>
              <w:bottom w:val="single" w:sz="2" w:space="0" w:color="000000"/>
              <w:right w:val="single" w:sz="2" w:space="0" w:color="000000"/>
            </w:tcBorders>
            <w:vAlign w:val="center"/>
          </w:tcPr>
          <w:p w14:paraId="342A45AA" w14:textId="77777777" w:rsidR="00C163BB" w:rsidRPr="00380FA4" w:rsidRDefault="00943F46" w:rsidP="00341B6E">
            <w:pPr>
              <w:overflowPunct w:val="0"/>
              <w:autoSpaceDE w:val="0"/>
              <w:snapToGrid w:val="0"/>
              <w:spacing w:line="360" w:lineRule="auto"/>
              <w:ind w:firstLine="180"/>
              <w:jc w:val="right"/>
              <w:rPr>
                <w:b/>
                <w:iCs/>
                <w:sz w:val="18"/>
                <w:szCs w:val="18"/>
              </w:rPr>
            </w:pPr>
            <w:r w:rsidRPr="00380FA4">
              <w:rPr>
                <w:b/>
                <w:iCs/>
                <w:sz w:val="18"/>
                <w:szCs w:val="18"/>
              </w:rPr>
              <w:t>218</w:t>
            </w:r>
          </w:p>
        </w:tc>
        <w:tc>
          <w:tcPr>
            <w:tcW w:w="412" w:type="pct"/>
            <w:tcBorders>
              <w:top w:val="single" w:sz="2" w:space="0" w:color="000000"/>
              <w:left w:val="single" w:sz="2" w:space="0" w:color="000000"/>
              <w:bottom w:val="single" w:sz="2" w:space="0" w:color="000000"/>
              <w:right w:val="single" w:sz="2" w:space="0" w:color="000000"/>
            </w:tcBorders>
            <w:vAlign w:val="center"/>
          </w:tcPr>
          <w:p w14:paraId="54BF5A08" w14:textId="77777777" w:rsidR="00C163BB" w:rsidRPr="00380FA4" w:rsidRDefault="00943F46" w:rsidP="00341B6E">
            <w:pPr>
              <w:overflowPunct w:val="0"/>
              <w:autoSpaceDE w:val="0"/>
              <w:snapToGrid w:val="0"/>
              <w:spacing w:line="360" w:lineRule="auto"/>
              <w:ind w:firstLine="180"/>
              <w:jc w:val="right"/>
              <w:rPr>
                <w:b/>
                <w:iCs/>
                <w:sz w:val="18"/>
                <w:szCs w:val="18"/>
              </w:rPr>
            </w:pPr>
            <w:r w:rsidRPr="00380FA4">
              <w:rPr>
                <w:b/>
                <w:iCs/>
                <w:sz w:val="18"/>
                <w:szCs w:val="18"/>
              </w:rPr>
              <w:t>996</w:t>
            </w:r>
          </w:p>
        </w:tc>
      </w:tr>
      <w:tr w:rsidR="009E0F1B" w:rsidRPr="00380FA4" w14:paraId="392725B2" w14:textId="77777777" w:rsidTr="00341B6E">
        <w:trPr>
          <w:cantSplit/>
          <w:trHeight w:val="305"/>
          <w:jc w:val="center"/>
        </w:trPr>
        <w:tc>
          <w:tcPr>
            <w:tcW w:w="270" w:type="pct"/>
            <w:tcBorders>
              <w:top w:val="single" w:sz="2" w:space="0" w:color="000000"/>
              <w:left w:val="single" w:sz="2" w:space="0" w:color="000000"/>
              <w:bottom w:val="single" w:sz="2" w:space="0" w:color="000000"/>
            </w:tcBorders>
            <w:vAlign w:val="center"/>
          </w:tcPr>
          <w:p w14:paraId="7BBE2B6A" w14:textId="77777777" w:rsidR="00C163BB" w:rsidRPr="00380FA4" w:rsidRDefault="00C163BB" w:rsidP="004B47B3">
            <w:pPr>
              <w:overflowPunct w:val="0"/>
              <w:autoSpaceDE w:val="0"/>
              <w:snapToGrid w:val="0"/>
              <w:spacing w:line="360" w:lineRule="auto"/>
              <w:ind w:firstLine="180"/>
              <w:jc w:val="center"/>
              <w:rPr>
                <w:iCs/>
                <w:sz w:val="18"/>
                <w:szCs w:val="18"/>
              </w:rPr>
            </w:pPr>
            <w:r w:rsidRPr="00380FA4">
              <w:rPr>
                <w:iCs/>
                <w:sz w:val="18"/>
                <w:szCs w:val="18"/>
              </w:rPr>
              <w:t>5.</w:t>
            </w:r>
          </w:p>
        </w:tc>
        <w:tc>
          <w:tcPr>
            <w:tcW w:w="869" w:type="pct"/>
            <w:tcBorders>
              <w:top w:val="single" w:sz="2" w:space="0" w:color="000000"/>
              <w:left w:val="single" w:sz="2" w:space="0" w:color="000000"/>
              <w:bottom w:val="single" w:sz="2" w:space="0" w:color="000000"/>
              <w:right w:val="single" w:sz="2" w:space="0" w:color="000000"/>
            </w:tcBorders>
            <w:vAlign w:val="center"/>
          </w:tcPr>
          <w:p w14:paraId="49948E00" w14:textId="77777777" w:rsidR="00C163BB" w:rsidRPr="00380FA4" w:rsidRDefault="00C163BB" w:rsidP="004B47B3">
            <w:pPr>
              <w:overflowPunct w:val="0"/>
              <w:autoSpaceDE w:val="0"/>
              <w:snapToGrid w:val="0"/>
              <w:spacing w:line="360" w:lineRule="auto"/>
              <w:jc w:val="center"/>
              <w:rPr>
                <w:iCs/>
                <w:sz w:val="18"/>
                <w:szCs w:val="18"/>
              </w:rPr>
            </w:pPr>
            <w:r w:rsidRPr="00380FA4">
              <w:rPr>
                <w:iCs/>
                <w:sz w:val="18"/>
                <w:szCs w:val="18"/>
              </w:rPr>
              <w:t>Bezrobocie</w:t>
            </w:r>
          </w:p>
        </w:tc>
        <w:tc>
          <w:tcPr>
            <w:tcW w:w="357" w:type="pct"/>
            <w:tcBorders>
              <w:top w:val="single" w:sz="2" w:space="0" w:color="000000"/>
              <w:left w:val="single" w:sz="2" w:space="0" w:color="000000"/>
              <w:bottom w:val="single" w:sz="2" w:space="0" w:color="000000"/>
              <w:right w:val="single" w:sz="2" w:space="0" w:color="000000"/>
            </w:tcBorders>
            <w:vAlign w:val="center"/>
          </w:tcPr>
          <w:p w14:paraId="63185FA7"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1 755</w:t>
            </w:r>
          </w:p>
        </w:tc>
        <w:tc>
          <w:tcPr>
            <w:tcW w:w="416" w:type="pct"/>
            <w:tcBorders>
              <w:top w:val="single" w:sz="2" w:space="0" w:color="000000"/>
              <w:left w:val="single" w:sz="2" w:space="0" w:color="000000"/>
              <w:bottom w:val="single" w:sz="2" w:space="0" w:color="000000"/>
              <w:right w:val="single" w:sz="2" w:space="0" w:color="000000"/>
            </w:tcBorders>
            <w:vAlign w:val="center"/>
          </w:tcPr>
          <w:p w14:paraId="391A78B6"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5 255</w:t>
            </w:r>
          </w:p>
        </w:tc>
        <w:tc>
          <w:tcPr>
            <w:tcW w:w="357" w:type="pct"/>
            <w:tcBorders>
              <w:top w:val="single" w:sz="2" w:space="0" w:color="000000"/>
              <w:left w:val="single" w:sz="2" w:space="0" w:color="000000"/>
              <w:bottom w:val="single" w:sz="2" w:space="0" w:color="000000"/>
              <w:right w:val="single" w:sz="2" w:space="0" w:color="000000"/>
            </w:tcBorders>
            <w:vAlign w:val="center"/>
          </w:tcPr>
          <w:p w14:paraId="4795BF4D"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1 718</w:t>
            </w:r>
          </w:p>
        </w:tc>
        <w:tc>
          <w:tcPr>
            <w:tcW w:w="416" w:type="pct"/>
            <w:tcBorders>
              <w:top w:val="single" w:sz="2" w:space="0" w:color="000000"/>
              <w:left w:val="single" w:sz="2" w:space="0" w:color="000000"/>
              <w:bottom w:val="single" w:sz="2" w:space="0" w:color="000000"/>
              <w:right w:val="single" w:sz="2" w:space="0" w:color="000000"/>
            </w:tcBorders>
            <w:vAlign w:val="center"/>
          </w:tcPr>
          <w:p w14:paraId="56D8B700"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5 129</w:t>
            </w:r>
          </w:p>
        </w:tc>
        <w:tc>
          <w:tcPr>
            <w:tcW w:w="357" w:type="pct"/>
            <w:tcBorders>
              <w:top w:val="single" w:sz="2" w:space="0" w:color="000000"/>
              <w:left w:val="single" w:sz="2" w:space="0" w:color="000000"/>
              <w:bottom w:val="single" w:sz="2" w:space="0" w:color="000000"/>
              <w:right w:val="single" w:sz="2" w:space="0" w:color="000000"/>
            </w:tcBorders>
            <w:vAlign w:val="center"/>
          </w:tcPr>
          <w:p w14:paraId="52F16685"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1 589</w:t>
            </w:r>
          </w:p>
        </w:tc>
        <w:tc>
          <w:tcPr>
            <w:tcW w:w="416" w:type="pct"/>
            <w:tcBorders>
              <w:top w:val="single" w:sz="2" w:space="0" w:color="000000"/>
              <w:left w:val="single" w:sz="2" w:space="0" w:color="000000"/>
              <w:bottom w:val="single" w:sz="2" w:space="0" w:color="000000"/>
              <w:right w:val="single" w:sz="2" w:space="0" w:color="000000"/>
            </w:tcBorders>
            <w:vAlign w:val="center"/>
          </w:tcPr>
          <w:p w14:paraId="11F6EF42"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4 598</w:t>
            </w:r>
          </w:p>
        </w:tc>
        <w:tc>
          <w:tcPr>
            <w:tcW w:w="357" w:type="pct"/>
            <w:tcBorders>
              <w:top w:val="single" w:sz="2" w:space="0" w:color="000000"/>
              <w:left w:val="single" w:sz="2" w:space="0" w:color="000000"/>
              <w:bottom w:val="single" w:sz="2" w:space="0" w:color="000000"/>
              <w:right w:val="single" w:sz="2" w:space="0" w:color="000000"/>
            </w:tcBorders>
            <w:vAlign w:val="center"/>
          </w:tcPr>
          <w:p w14:paraId="494582E1"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1 467</w:t>
            </w:r>
          </w:p>
        </w:tc>
        <w:tc>
          <w:tcPr>
            <w:tcW w:w="416" w:type="pct"/>
            <w:tcBorders>
              <w:top w:val="single" w:sz="2" w:space="0" w:color="000000"/>
              <w:left w:val="single" w:sz="2" w:space="0" w:color="000000"/>
              <w:bottom w:val="single" w:sz="2" w:space="0" w:color="000000"/>
              <w:right w:val="single" w:sz="2" w:space="0" w:color="000000"/>
            </w:tcBorders>
            <w:vAlign w:val="center"/>
          </w:tcPr>
          <w:p w14:paraId="0ABACBA8"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4 135</w:t>
            </w:r>
          </w:p>
        </w:tc>
        <w:tc>
          <w:tcPr>
            <w:tcW w:w="357" w:type="pct"/>
            <w:tcBorders>
              <w:top w:val="single" w:sz="2" w:space="0" w:color="000000"/>
              <w:left w:val="single" w:sz="2" w:space="0" w:color="000000"/>
              <w:bottom w:val="single" w:sz="2" w:space="0" w:color="000000"/>
              <w:right w:val="single" w:sz="2" w:space="0" w:color="000000"/>
            </w:tcBorders>
            <w:vAlign w:val="center"/>
          </w:tcPr>
          <w:p w14:paraId="3B239E4F" w14:textId="77777777" w:rsidR="00C163BB" w:rsidRPr="00380FA4" w:rsidRDefault="00943F46" w:rsidP="00341B6E">
            <w:pPr>
              <w:overflowPunct w:val="0"/>
              <w:autoSpaceDE w:val="0"/>
              <w:snapToGrid w:val="0"/>
              <w:spacing w:line="360" w:lineRule="auto"/>
              <w:jc w:val="right"/>
              <w:rPr>
                <w:b/>
                <w:iCs/>
                <w:sz w:val="18"/>
                <w:szCs w:val="18"/>
              </w:rPr>
            </w:pPr>
            <w:r w:rsidRPr="00380FA4">
              <w:rPr>
                <w:b/>
                <w:iCs/>
                <w:sz w:val="18"/>
                <w:szCs w:val="18"/>
              </w:rPr>
              <w:t>1 261</w:t>
            </w:r>
          </w:p>
        </w:tc>
        <w:tc>
          <w:tcPr>
            <w:tcW w:w="412" w:type="pct"/>
            <w:tcBorders>
              <w:top w:val="single" w:sz="2" w:space="0" w:color="000000"/>
              <w:left w:val="single" w:sz="2" w:space="0" w:color="000000"/>
              <w:bottom w:val="single" w:sz="2" w:space="0" w:color="000000"/>
              <w:right w:val="single" w:sz="2" w:space="0" w:color="000000"/>
            </w:tcBorders>
            <w:vAlign w:val="center"/>
          </w:tcPr>
          <w:p w14:paraId="607D11F7" w14:textId="77777777" w:rsidR="00C163BB" w:rsidRPr="00380FA4" w:rsidRDefault="00943F46" w:rsidP="00341B6E">
            <w:pPr>
              <w:overflowPunct w:val="0"/>
              <w:autoSpaceDE w:val="0"/>
              <w:snapToGrid w:val="0"/>
              <w:spacing w:line="360" w:lineRule="auto"/>
              <w:ind w:firstLine="180"/>
              <w:jc w:val="right"/>
              <w:rPr>
                <w:b/>
                <w:iCs/>
                <w:sz w:val="18"/>
                <w:szCs w:val="18"/>
              </w:rPr>
            </w:pPr>
            <w:r w:rsidRPr="00380FA4">
              <w:rPr>
                <w:b/>
                <w:iCs/>
                <w:sz w:val="18"/>
                <w:szCs w:val="18"/>
              </w:rPr>
              <w:t>3 598</w:t>
            </w:r>
          </w:p>
        </w:tc>
      </w:tr>
      <w:tr w:rsidR="009E0F1B" w:rsidRPr="00380FA4" w14:paraId="07407CC0" w14:textId="77777777" w:rsidTr="00341B6E">
        <w:trPr>
          <w:cantSplit/>
          <w:trHeight w:val="433"/>
          <w:jc w:val="center"/>
        </w:trPr>
        <w:tc>
          <w:tcPr>
            <w:tcW w:w="270" w:type="pct"/>
            <w:tcBorders>
              <w:top w:val="single" w:sz="2" w:space="0" w:color="000000"/>
              <w:left w:val="single" w:sz="2" w:space="0" w:color="000000"/>
              <w:bottom w:val="single" w:sz="2" w:space="0" w:color="000000"/>
              <w:right w:val="single" w:sz="2" w:space="0" w:color="000000"/>
            </w:tcBorders>
            <w:vAlign w:val="center"/>
          </w:tcPr>
          <w:p w14:paraId="2DDDE5E5" w14:textId="77777777" w:rsidR="00C163BB" w:rsidRPr="00380FA4" w:rsidRDefault="00C163BB" w:rsidP="004B47B3">
            <w:pPr>
              <w:overflowPunct w:val="0"/>
              <w:autoSpaceDE w:val="0"/>
              <w:snapToGrid w:val="0"/>
              <w:spacing w:line="360" w:lineRule="auto"/>
              <w:ind w:firstLine="180"/>
              <w:jc w:val="center"/>
              <w:rPr>
                <w:iCs/>
                <w:sz w:val="18"/>
                <w:szCs w:val="18"/>
              </w:rPr>
            </w:pPr>
            <w:r w:rsidRPr="00380FA4">
              <w:rPr>
                <w:iCs/>
                <w:sz w:val="18"/>
                <w:szCs w:val="18"/>
              </w:rPr>
              <w:t>6.</w:t>
            </w:r>
          </w:p>
        </w:tc>
        <w:tc>
          <w:tcPr>
            <w:tcW w:w="869" w:type="pct"/>
            <w:tcBorders>
              <w:top w:val="single" w:sz="2" w:space="0" w:color="000000"/>
              <w:left w:val="single" w:sz="2" w:space="0" w:color="000000"/>
              <w:bottom w:val="single" w:sz="2" w:space="0" w:color="000000"/>
              <w:right w:val="single" w:sz="2" w:space="0" w:color="000000"/>
            </w:tcBorders>
            <w:vAlign w:val="center"/>
          </w:tcPr>
          <w:p w14:paraId="34C95FED" w14:textId="77777777" w:rsidR="00C163BB" w:rsidRPr="00380FA4" w:rsidRDefault="00C163BB" w:rsidP="004B47B3">
            <w:pPr>
              <w:overflowPunct w:val="0"/>
              <w:autoSpaceDE w:val="0"/>
              <w:snapToGrid w:val="0"/>
              <w:spacing w:line="360" w:lineRule="auto"/>
              <w:jc w:val="center"/>
              <w:rPr>
                <w:iCs/>
                <w:sz w:val="18"/>
                <w:szCs w:val="18"/>
              </w:rPr>
            </w:pPr>
            <w:r w:rsidRPr="00380FA4">
              <w:rPr>
                <w:iCs/>
                <w:sz w:val="18"/>
                <w:szCs w:val="18"/>
              </w:rPr>
              <w:t>Niepełnosprawność</w:t>
            </w:r>
          </w:p>
        </w:tc>
        <w:tc>
          <w:tcPr>
            <w:tcW w:w="357" w:type="pct"/>
            <w:tcBorders>
              <w:top w:val="single" w:sz="2" w:space="0" w:color="000000"/>
              <w:left w:val="single" w:sz="2" w:space="0" w:color="000000"/>
              <w:bottom w:val="single" w:sz="2" w:space="0" w:color="000000"/>
              <w:right w:val="single" w:sz="2" w:space="0" w:color="000000"/>
            </w:tcBorders>
            <w:vAlign w:val="center"/>
          </w:tcPr>
          <w:p w14:paraId="2C71E9DB"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715</w:t>
            </w:r>
          </w:p>
        </w:tc>
        <w:tc>
          <w:tcPr>
            <w:tcW w:w="416" w:type="pct"/>
            <w:tcBorders>
              <w:top w:val="single" w:sz="2" w:space="0" w:color="000000"/>
              <w:left w:val="single" w:sz="2" w:space="0" w:color="000000"/>
              <w:bottom w:val="single" w:sz="2" w:space="0" w:color="000000"/>
              <w:right w:val="single" w:sz="2" w:space="0" w:color="000000"/>
            </w:tcBorders>
            <w:vAlign w:val="center"/>
          </w:tcPr>
          <w:p w14:paraId="29253979"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1 556</w:t>
            </w:r>
          </w:p>
        </w:tc>
        <w:tc>
          <w:tcPr>
            <w:tcW w:w="357" w:type="pct"/>
            <w:tcBorders>
              <w:top w:val="single" w:sz="2" w:space="0" w:color="000000"/>
              <w:left w:val="single" w:sz="2" w:space="0" w:color="000000"/>
              <w:bottom w:val="single" w:sz="2" w:space="0" w:color="000000"/>
              <w:right w:val="single" w:sz="2" w:space="0" w:color="000000"/>
            </w:tcBorders>
            <w:vAlign w:val="center"/>
          </w:tcPr>
          <w:p w14:paraId="141A924E"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719</w:t>
            </w:r>
          </w:p>
        </w:tc>
        <w:tc>
          <w:tcPr>
            <w:tcW w:w="416" w:type="pct"/>
            <w:tcBorders>
              <w:top w:val="single" w:sz="2" w:space="0" w:color="000000"/>
              <w:left w:val="single" w:sz="2" w:space="0" w:color="000000"/>
              <w:bottom w:val="single" w:sz="2" w:space="0" w:color="000000"/>
              <w:right w:val="single" w:sz="2" w:space="0" w:color="000000"/>
            </w:tcBorders>
            <w:vAlign w:val="center"/>
          </w:tcPr>
          <w:p w14:paraId="5A6B686A"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1 514</w:t>
            </w:r>
          </w:p>
        </w:tc>
        <w:tc>
          <w:tcPr>
            <w:tcW w:w="357" w:type="pct"/>
            <w:tcBorders>
              <w:top w:val="single" w:sz="2" w:space="0" w:color="000000"/>
              <w:left w:val="single" w:sz="2" w:space="0" w:color="000000"/>
              <w:bottom w:val="single" w:sz="2" w:space="0" w:color="000000"/>
              <w:right w:val="single" w:sz="2" w:space="0" w:color="000000"/>
            </w:tcBorders>
            <w:vAlign w:val="center"/>
          </w:tcPr>
          <w:p w14:paraId="65919F8B"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697</w:t>
            </w:r>
          </w:p>
        </w:tc>
        <w:tc>
          <w:tcPr>
            <w:tcW w:w="416" w:type="pct"/>
            <w:tcBorders>
              <w:top w:val="single" w:sz="2" w:space="0" w:color="000000"/>
              <w:left w:val="single" w:sz="2" w:space="0" w:color="000000"/>
              <w:bottom w:val="single" w:sz="2" w:space="0" w:color="000000"/>
              <w:right w:val="single" w:sz="2" w:space="0" w:color="000000"/>
            </w:tcBorders>
            <w:vAlign w:val="center"/>
          </w:tcPr>
          <w:p w14:paraId="1EA28D10"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1 438</w:t>
            </w:r>
          </w:p>
        </w:tc>
        <w:tc>
          <w:tcPr>
            <w:tcW w:w="357" w:type="pct"/>
            <w:tcBorders>
              <w:top w:val="single" w:sz="2" w:space="0" w:color="000000"/>
              <w:left w:val="single" w:sz="2" w:space="0" w:color="000000"/>
              <w:bottom w:val="single" w:sz="2" w:space="0" w:color="000000"/>
              <w:right w:val="single" w:sz="2" w:space="0" w:color="000000"/>
            </w:tcBorders>
            <w:vAlign w:val="center"/>
          </w:tcPr>
          <w:p w14:paraId="5D0A5210"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707</w:t>
            </w:r>
          </w:p>
        </w:tc>
        <w:tc>
          <w:tcPr>
            <w:tcW w:w="416" w:type="pct"/>
            <w:tcBorders>
              <w:top w:val="single" w:sz="2" w:space="0" w:color="000000"/>
              <w:left w:val="single" w:sz="2" w:space="0" w:color="000000"/>
              <w:bottom w:val="single" w:sz="2" w:space="0" w:color="000000"/>
              <w:right w:val="single" w:sz="2" w:space="0" w:color="000000"/>
            </w:tcBorders>
            <w:vAlign w:val="center"/>
          </w:tcPr>
          <w:p w14:paraId="6FFB12F1"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1 443</w:t>
            </w:r>
          </w:p>
        </w:tc>
        <w:tc>
          <w:tcPr>
            <w:tcW w:w="357" w:type="pct"/>
            <w:tcBorders>
              <w:top w:val="single" w:sz="2" w:space="0" w:color="000000"/>
              <w:left w:val="single" w:sz="2" w:space="0" w:color="000000"/>
              <w:bottom w:val="single" w:sz="2" w:space="0" w:color="000000"/>
              <w:right w:val="single" w:sz="2" w:space="0" w:color="000000"/>
            </w:tcBorders>
            <w:vAlign w:val="center"/>
          </w:tcPr>
          <w:p w14:paraId="0E128D4F" w14:textId="77777777" w:rsidR="00C163BB" w:rsidRPr="00380FA4" w:rsidRDefault="00943F46" w:rsidP="00341B6E">
            <w:pPr>
              <w:overflowPunct w:val="0"/>
              <w:autoSpaceDE w:val="0"/>
              <w:snapToGrid w:val="0"/>
              <w:spacing w:line="360" w:lineRule="auto"/>
              <w:ind w:firstLine="180"/>
              <w:jc w:val="right"/>
              <w:rPr>
                <w:b/>
                <w:iCs/>
                <w:sz w:val="18"/>
                <w:szCs w:val="18"/>
              </w:rPr>
            </w:pPr>
            <w:r w:rsidRPr="00380FA4">
              <w:rPr>
                <w:b/>
                <w:iCs/>
                <w:sz w:val="18"/>
                <w:szCs w:val="18"/>
              </w:rPr>
              <w:t>668</w:t>
            </w:r>
          </w:p>
        </w:tc>
        <w:tc>
          <w:tcPr>
            <w:tcW w:w="412" w:type="pct"/>
            <w:tcBorders>
              <w:top w:val="single" w:sz="2" w:space="0" w:color="000000"/>
              <w:left w:val="single" w:sz="2" w:space="0" w:color="000000"/>
              <w:bottom w:val="single" w:sz="2" w:space="0" w:color="000000"/>
              <w:right w:val="single" w:sz="2" w:space="0" w:color="000000"/>
            </w:tcBorders>
            <w:vAlign w:val="center"/>
          </w:tcPr>
          <w:p w14:paraId="78C3B695" w14:textId="77777777" w:rsidR="00C163BB" w:rsidRPr="00380FA4" w:rsidRDefault="00943F46" w:rsidP="00341B6E">
            <w:pPr>
              <w:overflowPunct w:val="0"/>
              <w:autoSpaceDE w:val="0"/>
              <w:snapToGrid w:val="0"/>
              <w:spacing w:line="360" w:lineRule="auto"/>
              <w:ind w:firstLine="180"/>
              <w:jc w:val="right"/>
              <w:rPr>
                <w:b/>
                <w:iCs/>
                <w:sz w:val="18"/>
                <w:szCs w:val="18"/>
              </w:rPr>
            </w:pPr>
            <w:r w:rsidRPr="00380FA4">
              <w:rPr>
                <w:b/>
                <w:iCs/>
                <w:sz w:val="18"/>
                <w:szCs w:val="18"/>
              </w:rPr>
              <w:t>1 344</w:t>
            </w:r>
          </w:p>
        </w:tc>
      </w:tr>
      <w:tr w:rsidR="009E0F1B" w:rsidRPr="00380FA4" w14:paraId="3A7F35C6" w14:textId="77777777" w:rsidTr="00341B6E">
        <w:trPr>
          <w:cantSplit/>
          <w:trHeight w:val="624"/>
          <w:jc w:val="center"/>
        </w:trPr>
        <w:tc>
          <w:tcPr>
            <w:tcW w:w="270" w:type="pct"/>
            <w:tcBorders>
              <w:top w:val="single" w:sz="2" w:space="0" w:color="000000"/>
              <w:left w:val="single" w:sz="2" w:space="0" w:color="000000"/>
              <w:bottom w:val="single" w:sz="2" w:space="0" w:color="000000"/>
            </w:tcBorders>
            <w:vAlign w:val="center"/>
          </w:tcPr>
          <w:p w14:paraId="4FFE86B9" w14:textId="77777777" w:rsidR="00C163BB" w:rsidRPr="00380FA4" w:rsidRDefault="00C163BB" w:rsidP="004B47B3">
            <w:pPr>
              <w:overflowPunct w:val="0"/>
              <w:autoSpaceDE w:val="0"/>
              <w:snapToGrid w:val="0"/>
              <w:spacing w:line="360" w:lineRule="auto"/>
              <w:ind w:firstLine="180"/>
              <w:jc w:val="center"/>
              <w:rPr>
                <w:iCs/>
                <w:sz w:val="18"/>
                <w:szCs w:val="18"/>
              </w:rPr>
            </w:pPr>
            <w:r w:rsidRPr="00380FA4">
              <w:rPr>
                <w:iCs/>
                <w:sz w:val="18"/>
                <w:szCs w:val="18"/>
              </w:rPr>
              <w:t>7.</w:t>
            </w:r>
          </w:p>
        </w:tc>
        <w:tc>
          <w:tcPr>
            <w:tcW w:w="869" w:type="pct"/>
            <w:tcBorders>
              <w:top w:val="single" w:sz="2" w:space="0" w:color="000000"/>
              <w:left w:val="single" w:sz="2" w:space="0" w:color="000000"/>
              <w:bottom w:val="single" w:sz="2" w:space="0" w:color="000000"/>
              <w:right w:val="single" w:sz="2" w:space="0" w:color="000000"/>
            </w:tcBorders>
            <w:vAlign w:val="center"/>
          </w:tcPr>
          <w:p w14:paraId="72835127" w14:textId="77777777" w:rsidR="00C163BB" w:rsidRPr="00380FA4" w:rsidRDefault="00C163BB" w:rsidP="004B47B3">
            <w:pPr>
              <w:overflowPunct w:val="0"/>
              <w:autoSpaceDE w:val="0"/>
              <w:snapToGrid w:val="0"/>
              <w:spacing w:line="360" w:lineRule="auto"/>
              <w:jc w:val="center"/>
              <w:rPr>
                <w:iCs/>
                <w:sz w:val="18"/>
                <w:szCs w:val="18"/>
              </w:rPr>
            </w:pPr>
            <w:r w:rsidRPr="00380FA4">
              <w:rPr>
                <w:iCs/>
                <w:sz w:val="18"/>
                <w:szCs w:val="18"/>
              </w:rPr>
              <w:t>Długotrwała  choroba</w:t>
            </w:r>
          </w:p>
        </w:tc>
        <w:tc>
          <w:tcPr>
            <w:tcW w:w="357" w:type="pct"/>
            <w:tcBorders>
              <w:top w:val="single" w:sz="2" w:space="0" w:color="000000"/>
              <w:left w:val="single" w:sz="2" w:space="0" w:color="000000"/>
              <w:bottom w:val="single" w:sz="2" w:space="0" w:color="000000"/>
              <w:right w:val="single" w:sz="2" w:space="0" w:color="000000"/>
            </w:tcBorders>
            <w:vAlign w:val="center"/>
          </w:tcPr>
          <w:p w14:paraId="32CD3F3A"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919</w:t>
            </w:r>
          </w:p>
        </w:tc>
        <w:tc>
          <w:tcPr>
            <w:tcW w:w="416" w:type="pct"/>
            <w:tcBorders>
              <w:top w:val="single" w:sz="2" w:space="0" w:color="000000"/>
              <w:left w:val="single" w:sz="2" w:space="0" w:color="000000"/>
              <w:bottom w:val="single" w:sz="2" w:space="0" w:color="000000"/>
              <w:right w:val="single" w:sz="2" w:space="0" w:color="000000"/>
            </w:tcBorders>
            <w:vAlign w:val="center"/>
          </w:tcPr>
          <w:p w14:paraId="06FF69DE"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2 068</w:t>
            </w:r>
          </w:p>
        </w:tc>
        <w:tc>
          <w:tcPr>
            <w:tcW w:w="357" w:type="pct"/>
            <w:tcBorders>
              <w:top w:val="single" w:sz="2" w:space="0" w:color="000000"/>
              <w:left w:val="single" w:sz="2" w:space="0" w:color="000000"/>
              <w:bottom w:val="single" w:sz="2" w:space="0" w:color="000000"/>
              <w:right w:val="single" w:sz="2" w:space="0" w:color="000000"/>
            </w:tcBorders>
            <w:vAlign w:val="center"/>
          </w:tcPr>
          <w:p w14:paraId="0F8D1C4E"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889</w:t>
            </w:r>
          </w:p>
        </w:tc>
        <w:tc>
          <w:tcPr>
            <w:tcW w:w="416" w:type="pct"/>
            <w:tcBorders>
              <w:top w:val="single" w:sz="2" w:space="0" w:color="000000"/>
              <w:left w:val="single" w:sz="2" w:space="0" w:color="000000"/>
              <w:bottom w:val="single" w:sz="2" w:space="0" w:color="000000"/>
              <w:right w:val="single" w:sz="2" w:space="0" w:color="000000"/>
            </w:tcBorders>
            <w:vAlign w:val="center"/>
          </w:tcPr>
          <w:p w14:paraId="338387B8"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1 981</w:t>
            </w:r>
          </w:p>
        </w:tc>
        <w:tc>
          <w:tcPr>
            <w:tcW w:w="357" w:type="pct"/>
            <w:tcBorders>
              <w:top w:val="single" w:sz="2" w:space="0" w:color="000000"/>
              <w:left w:val="single" w:sz="2" w:space="0" w:color="000000"/>
              <w:bottom w:val="single" w:sz="2" w:space="0" w:color="000000"/>
              <w:right w:val="single" w:sz="2" w:space="0" w:color="000000"/>
            </w:tcBorders>
            <w:vAlign w:val="center"/>
          </w:tcPr>
          <w:p w14:paraId="57FA7E33"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790</w:t>
            </w:r>
          </w:p>
        </w:tc>
        <w:tc>
          <w:tcPr>
            <w:tcW w:w="416" w:type="pct"/>
            <w:tcBorders>
              <w:top w:val="single" w:sz="2" w:space="0" w:color="000000"/>
              <w:left w:val="single" w:sz="2" w:space="0" w:color="000000"/>
              <w:bottom w:val="single" w:sz="2" w:space="0" w:color="000000"/>
              <w:right w:val="single" w:sz="2" w:space="0" w:color="000000"/>
            </w:tcBorders>
            <w:vAlign w:val="center"/>
          </w:tcPr>
          <w:p w14:paraId="3FC85AFF"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1 671</w:t>
            </w:r>
          </w:p>
        </w:tc>
        <w:tc>
          <w:tcPr>
            <w:tcW w:w="357" w:type="pct"/>
            <w:tcBorders>
              <w:top w:val="single" w:sz="2" w:space="0" w:color="000000"/>
              <w:left w:val="single" w:sz="2" w:space="0" w:color="000000"/>
              <w:bottom w:val="single" w:sz="2" w:space="0" w:color="000000"/>
              <w:right w:val="single" w:sz="2" w:space="0" w:color="000000"/>
            </w:tcBorders>
            <w:vAlign w:val="center"/>
          </w:tcPr>
          <w:p w14:paraId="0457B4C5"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798</w:t>
            </w:r>
          </w:p>
        </w:tc>
        <w:tc>
          <w:tcPr>
            <w:tcW w:w="416" w:type="pct"/>
            <w:tcBorders>
              <w:top w:val="single" w:sz="2" w:space="0" w:color="000000"/>
              <w:left w:val="single" w:sz="2" w:space="0" w:color="000000"/>
              <w:bottom w:val="single" w:sz="2" w:space="0" w:color="000000"/>
              <w:right w:val="single" w:sz="2" w:space="0" w:color="000000"/>
            </w:tcBorders>
            <w:vAlign w:val="center"/>
          </w:tcPr>
          <w:p w14:paraId="33BE8BA9"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1 580</w:t>
            </w:r>
          </w:p>
        </w:tc>
        <w:tc>
          <w:tcPr>
            <w:tcW w:w="357" w:type="pct"/>
            <w:tcBorders>
              <w:top w:val="single" w:sz="2" w:space="0" w:color="000000"/>
              <w:left w:val="single" w:sz="2" w:space="0" w:color="000000"/>
              <w:bottom w:val="single" w:sz="2" w:space="0" w:color="000000"/>
              <w:right w:val="single" w:sz="2" w:space="0" w:color="000000"/>
            </w:tcBorders>
            <w:vAlign w:val="center"/>
          </w:tcPr>
          <w:p w14:paraId="30009EAC" w14:textId="77777777" w:rsidR="00C163BB" w:rsidRPr="00380FA4" w:rsidRDefault="00943F46" w:rsidP="00341B6E">
            <w:pPr>
              <w:overflowPunct w:val="0"/>
              <w:autoSpaceDE w:val="0"/>
              <w:snapToGrid w:val="0"/>
              <w:spacing w:line="360" w:lineRule="auto"/>
              <w:jc w:val="right"/>
              <w:rPr>
                <w:b/>
                <w:iCs/>
                <w:sz w:val="18"/>
                <w:szCs w:val="18"/>
              </w:rPr>
            </w:pPr>
            <w:r w:rsidRPr="00380FA4">
              <w:rPr>
                <w:b/>
                <w:iCs/>
                <w:sz w:val="18"/>
                <w:szCs w:val="18"/>
              </w:rPr>
              <w:t>746</w:t>
            </w:r>
          </w:p>
        </w:tc>
        <w:tc>
          <w:tcPr>
            <w:tcW w:w="412" w:type="pct"/>
            <w:tcBorders>
              <w:top w:val="single" w:sz="2" w:space="0" w:color="000000"/>
              <w:left w:val="single" w:sz="2" w:space="0" w:color="000000"/>
              <w:bottom w:val="single" w:sz="2" w:space="0" w:color="000000"/>
              <w:right w:val="single" w:sz="2" w:space="0" w:color="000000"/>
            </w:tcBorders>
            <w:vAlign w:val="center"/>
          </w:tcPr>
          <w:p w14:paraId="22D402E1" w14:textId="77777777" w:rsidR="00943F46" w:rsidRPr="00380FA4" w:rsidRDefault="00943F46" w:rsidP="00341B6E">
            <w:pPr>
              <w:overflowPunct w:val="0"/>
              <w:autoSpaceDE w:val="0"/>
              <w:snapToGrid w:val="0"/>
              <w:spacing w:line="360" w:lineRule="auto"/>
              <w:jc w:val="right"/>
              <w:rPr>
                <w:b/>
                <w:iCs/>
                <w:sz w:val="18"/>
                <w:szCs w:val="18"/>
              </w:rPr>
            </w:pPr>
            <w:r w:rsidRPr="00380FA4">
              <w:rPr>
                <w:b/>
                <w:iCs/>
                <w:sz w:val="18"/>
                <w:szCs w:val="18"/>
              </w:rPr>
              <w:t>1 513</w:t>
            </w:r>
          </w:p>
        </w:tc>
      </w:tr>
      <w:tr w:rsidR="009E0F1B" w:rsidRPr="00380FA4" w14:paraId="26F4876A" w14:textId="77777777" w:rsidTr="00341B6E">
        <w:trPr>
          <w:cantSplit/>
          <w:trHeight w:val="2408"/>
          <w:jc w:val="center"/>
        </w:trPr>
        <w:tc>
          <w:tcPr>
            <w:tcW w:w="270" w:type="pct"/>
            <w:tcBorders>
              <w:top w:val="single" w:sz="2" w:space="0" w:color="000000"/>
              <w:left w:val="single" w:sz="2" w:space="0" w:color="000000"/>
              <w:bottom w:val="single" w:sz="2" w:space="0" w:color="000000"/>
            </w:tcBorders>
            <w:vAlign w:val="center"/>
          </w:tcPr>
          <w:p w14:paraId="3D3EC412" w14:textId="77777777" w:rsidR="00C163BB" w:rsidRPr="00380FA4" w:rsidRDefault="00C163BB" w:rsidP="004B47B3">
            <w:pPr>
              <w:overflowPunct w:val="0"/>
              <w:autoSpaceDE w:val="0"/>
              <w:snapToGrid w:val="0"/>
              <w:spacing w:line="360" w:lineRule="auto"/>
              <w:ind w:firstLine="180"/>
              <w:jc w:val="center"/>
              <w:rPr>
                <w:iCs/>
                <w:sz w:val="18"/>
                <w:szCs w:val="18"/>
              </w:rPr>
            </w:pPr>
            <w:r w:rsidRPr="00380FA4">
              <w:rPr>
                <w:iCs/>
                <w:sz w:val="18"/>
                <w:szCs w:val="18"/>
              </w:rPr>
              <w:lastRenderedPageBreak/>
              <w:t>8.</w:t>
            </w:r>
          </w:p>
        </w:tc>
        <w:tc>
          <w:tcPr>
            <w:tcW w:w="869" w:type="pct"/>
            <w:tcBorders>
              <w:top w:val="single" w:sz="2" w:space="0" w:color="000000"/>
              <w:left w:val="single" w:sz="2" w:space="0" w:color="000000"/>
              <w:bottom w:val="single" w:sz="2" w:space="0" w:color="000000"/>
              <w:right w:val="single" w:sz="2" w:space="0" w:color="000000"/>
            </w:tcBorders>
            <w:vAlign w:val="center"/>
          </w:tcPr>
          <w:p w14:paraId="2BF4C9E5" w14:textId="77777777" w:rsidR="00C163BB" w:rsidRPr="00380FA4" w:rsidRDefault="00C163BB" w:rsidP="004B47B3">
            <w:pPr>
              <w:snapToGrid w:val="0"/>
              <w:spacing w:line="360" w:lineRule="auto"/>
              <w:jc w:val="center"/>
              <w:rPr>
                <w:iCs/>
                <w:sz w:val="18"/>
                <w:szCs w:val="18"/>
              </w:rPr>
            </w:pPr>
            <w:r w:rsidRPr="00380FA4">
              <w:rPr>
                <w:iCs/>
                <w:sz w:val="18"/>
                <w:szCs w:val="18"/>
              </w:rPr>
              <w:t>Bezradność  socjalna     i  ekonom.</w:t>
            </w:r>
          </w:p>
          <w:p w14:paraId="68F22A7C" w14:textId="77777777" w:rsidR="00C163BB" w:rsidRPr="00380FA4" w:rsidRDefault="00C163BB" w:rsidP="004B47B3">
            <w:pPr>
              <w:spacing w:line="360" w:lineRule="auto"/>
              <w:jc w:val="center"/>
              <w:rPr>
                <w:iCs/>
                <w:sz w:val="18"/>
                <w:szCs w:val="18"/>
              </w:rPr>
            </w:pPr>
            <w:r w:rsidRPr="00380FA4">
              <w:rPr>
                <w:iCs/>
                <w:sz w:val="18"/>
                <w:szCs w:val="18"/>
              </w:rPr>
              <w:t>w  tym :</w:t>
            </w:r>
          </w:p>
          <w:p w14:paraId="2D54BE26" w14:textId="77777777" w:rsidR="00C163BB" w:rsidRPr="00380FA4" w:rsidRDefault="00C163BB" w:rsidP="004B47B3">
            <w:pPr>
              <w:spacing w:line="360" w:lineRule="auto"/>
              <w:jc w:val="center"/>
              <w:rPr>
                <w:iCs/>
                <w:sz w:val="18"/>
                <w:szCs w:val="18"/>
              </w:rPr>
            </w:pPr>
          </w:p>
          <w:p w14:paraId="270F8F3F" w14:textId="77777777" w:rsidR="00C163BB" w:rsidRPr="00380FA4" w:rsidRDefault="00C163BB" w:rsidP="004B47B3">
            <w:pPr>
              <w:spacing w:line="360" w:lineRule="auto"/>
              <w:jc w:val="center"/>
              <w:rPr>
                <w:iCs/>
                <w:sz w:val="18"/>
                <w:szCs w:val="18"/>
              </w:rPr>
            </w:pPr>
          </w:p>
          <w:p w14:paraId="1AF73CC1" w14:textId="77777777" w:rsidR="00C163BB" w:rsidRPr="00380FA4" w:rsidRDefault="00C163BB" w:rsidP="004B47B3">
            <w:pPr>
              <w:spacing w:line="360" w:lineRule="auto"/>
              <w:jc w:val="center"/>
              <w:rPr>
                <w:iCs/>
                <w:sz w:val="18"/>
                <w:szCs w:val="18"/>
              </w:rPr>
            </w:pPr>
            <w:r w:rsidRPr="00380FA4">
              <w:rPr>
                <w:iCs/>
                <w:sz w:val="18"/>
                <w:szCs w:val="18"/>
              </w:rPr>
              <w:t>-rodziny  niepełne</w:t>
            </w:r>
          </w:p>
          <w:p w14:paraId="19E27BED" w14:textId="77777777" w:rsidR="00C163BB" w:rsidRPr="00380FA4" w:rsidRDefault="00C163BB" w:rsidP="004B47B3">
            <w:pPr>
              <w:spacing w:line="360" w:lineRule="auto"/>
              <w:jc w:val="center"/>
              <w:rPr>
                <w:iCs/>
                <w:sz w:val="18"/>
                <w:szCs w:val="18"/>
              </w:rPr>
            </w:pPr>
          </w:p>
          <w:p w14:paraId="20B8F556" w14:textId="77777777" w:rsidR="00C163BB" w:rsidRPr="00380FA4" w:rsidRDefault="00C163BB" w:rsidP="004B47B3">
            <w:pPr>
              <w:overflowPunct w:val="0"/>
              <w:autoSpaceDE w:val="0"/>
              <w:spacing w:line="360" w:lineRule="auto"/>
              <w:jc w:val="center"/>
              <w:rPr>
                <w:iCs/>
                <w:sz w:val="18"/>
                <w:szCs w:val="18"/>
              </w:rPr>
            </w:pPr>
            <w:r w:rsidRPr="00380FA4">
              <w:rPr>
                <w:iCs/>
                <w:sz w:val="18"/>
                <w:szCs w:val="18"/>
              </w:rPr>
              <w:t>-rodziny wielodzietne</w:t>
            </w:r>
          </w:p>
        </w:tc>
        <w:tc>
          <w:tcPr>
            <w:tcW w:w="357" w:type="pct"/>
            <w:tcBorders>
              <w:top w:val="single" w:sz="2" w:space="0" w:color="000000"/>
              <w:left w:val="single" w:sz="2" w:space="0" w:color="000000"/>
              <w:bottom w:val="single" w:sz="2" w:space="0" w:color="000000"/>
              <w:right w:val="single" w:sz="2" w:space="0" w:color="000000"/>
            </w:tcBorders>
            <w:vAlign w:val="center"/>
          </w:tcPr>
          <w:p w14:paraId="72A8AD98"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416</w:t>
            </w:r>
          </w:p>
          <w:p w14:paraId="4C1899C1" w14:textId="77777777" w:rsidR="00C163BB" w:rsidRPr="00380FA4" w:rsidRDefault="00C163BB" w:rsidP="00341B6E">
            <w:pPr>
              <w:overflowPunct w:val="0"/>
              <w:autoSpaceDE w:val="0"/>
              <w:snapToGrid w:val="0"/>
              <w:spacing w:line="360" w:lineRule="auto"/>
              <w:jc w:val="right"/>
              <w:rPr>
                <w:iCs/>
                <w:sz w:val="18"/>
                <w:szCs w:val="18"/>
              </w:rPr>
            </w:pPr>
          </w:p>
          <w:p w14:paraId="66CF4C90" w14:textId="77777777" w:rsidR="009B26CD" w:rsidRPr="00380FA4" w:rsidRDefault="009B26CD" w:rsidP="00341B6E">
            <w:pPr>
              <w:overflowPunct w:val="0"/>
              <w:autoSpaceDE w:val="0"/>
              <w:snapToGrid w:val="0"/>
              <w:spacing w:line="360" w:lineRule="auto"/>
              <w:jc w:val="right"/>
              <w:rPr>
                <w:iCs/>
                <w:sz w:val="18"/>
                <w:szCs w:val="18"/>
              </w:rPr>
            </w:pPr>
          </w:p>
          <w:p w14:paraId="39B92D25" w14:textId="77777777" w:rsidR="009B26CD" w:rsidRPr="00380FA4" w:rsidRDefault="009B26CD" w:rsidP="00341B6E">
            <w:pPr>
              <w:overflowPunct w:val="0"/>
              <w:autoSpaceDE w:val="0"/>
              <w:snapToGrid w:val="0"/>
              <w:spacing w:line="360" w:lineRule="auto"/>
              <w:jc w:val="right"/>
              <w:rPr>
                <w:iCs/>
                <w:sz w:val="18"/>
                <w:szCs w:val="18"/>
              </w:rPr>
            </w:pPr>
          </w:p>
          <w:p w14:paraId="1005AF73"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276</w:t>
            </w:r>
          </w:p>
          <w:p w14:paraId="45287B6F" w14:textId="77777777" w:rsidR="00C163BB" w:rsidRPr="00380FA4" w:rsidRDefault="00C163BB" w:rsidP="00341B6E">
            <w:pPr>
              <w:overflowPunct w:val="0"/>
              <w:autoSpaceDE w:val="0"/>
              <w:snapToGrid w:val="0"/>
              <w:spacing w:line="360" w:lineRule="auto"/>
              <w:jc w:val="right"/>
              <w:rPr>
                <w:iCs/>
                <w:sz w:val="18"/>
                <w:szCs w:val="18"/>
              </w:rPr>
            </w:pPr>
          </w:p>
          <w:p w14:paraId="3D14350E"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36</w:t>
            </w:r>
          </w:p>
        </w:tc>
        <w:tc>
          <w:tcPr>
            <w:tcW w:w="416" w:type="pct"/>
            <w:tcBorders>
              <w:top w:val="single" w:sz="2" w:space="0" w:color="000000"/>
              <w:left w:val="single" w:sz="2" w:space="0" w:color="000000"/>
              <w:bottom w:val="single" w:sz="2" w:space="0" w:color="000000"/>
              <w:right w:val="single" w:sz="2" w:space="0" w:color="000000"/>
            </w:tcBorders>
            <w:vAlign w:val="center"/>
          </w:tcPr>
          <w:p w14:paraId="4B442ADC" w14:textId="77777777" w:rsidR="00C163BB" w:rsidRPr="00380FA4" w:rsidRDefault="00C163BB" w:rsidP="00341B6E">
            <w:pPr>
              <w:overflowPunct w:val="0"/>
              <w:autoSpaceDE w:val="0"/>
              <w:snapToGrid w:val="0"/>
              <w:spacing w:line="360" w:lineRule="auto"/>
              <w:ind w:firstLine="180"/>
              <w:jc w:val="right"/>
              <w:rPr>
                <w:iCs/>
                <w:sz w:val="18"/>
                <w:szCs w:val="18"/>
              </w:rPr>
            </w:pPr>
          </w:p>
          <w:p w14:paraId="112D0C6C"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w:t>
            </w:r>
            <w:r w:rsidR="009B26CD" w:rsidRPr="00380FA4">
              <w:rPr>
                <w:iCs/>
                <w:sz w:val="18"/>
                <w:szCs w:val="18"/>
              </w:rPr>
              <w:t> </w:t>
            </w:r>
            <w:r w:rsidRPr="00380FA4">
              <w:rPr>
                <w:iCs/>
                <w:sz w:val="18"/>
                <w:szCs w:val="18"/>
              </w:rPr>
              <w:t>273</w:t>
            </w:r>
          </w:p>
          <w:p w14:paraId="08423E30" w14:textId="77777777" w:rsidR="00C163BB" w:rsidRPr="00380FA4" w:rsidRDefault="00C163BB" w:rsidP="00341B6E">
            <w:pPr>
              <w:overflowPunct w:val="0"/>
              <w:autoSpaceDE w:val="0"/>
              <w:snapToGrid w:val="0"/>
              <w:spacing w:line="360" w:lineRule="auto"/>
              <w:ind w:firstLine="180"/>
              <w:jc w:val="right"/>
              <w:rPr>
                <w:iCs/>
                <w:sz w:val="18"/>
                <w:szCs w:val="18"/>
              </w:rPr>
            </w:pPr>
          </w:p>
          <w:p w14:paraId="70587EB1" w14:textId="77777777" w:rsidR="009B26CD" w:rsidRPr="00380FA4" w:rsidRDefault="009B26CD" w:rsidP="00341B6E">
            <w:pPr>
              <w:overflowPunct w:val="0"/>
              <w:autoSpaceDE w:val="0"/>
              <w:snapToGrid w:val="0"/>
              <w:spacing w:line="360" w:lineRule="auto"/>
              <w:ind w:firstLine="180"/>
              <w:jc w:val="right"/>
              <w:rPr>
                <w:iCs/>
                <w:sz w:val="18"/>
                <w:szCs w:val="18"/>
              </w:rPr>
            </w:pPr>
          </w:p>
          <w:p w14:paraId="0E01428A" w14:textId="77777777" w:rsidR="00C163BB" w:rsidRPr="00380FA4" w:rsidRDefault="00C163BB" w:rsidP="00341B6E">
            <w:pPr>
              <w:overflowPunct w:val="0"/>
              <w:autoSpaceDE w:val="0"/>
              <w:snapToGrid w:val="0"/>
              <w:spacing w:line="360" w:lineRule="auto"/>
              <w:ind w:firstLine="180"/>
              <w:jc w:val="right"/>
              <w:rPr>
                <w:iCs/>
                <w:sz w:val="18"/>
                <w:szCs w:val="18"/>
              </w:rPr>
            </w:pPr>
          </w:p>
          <w:p w14:paraId="616273E2"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862</w:t>
            </w:r>
          </w:p>
          <w:p w14:paraId="19049772" w14:textId="77777777" w:rsidR="00C163BB" w:rsidRPr="00380FA4" w:rsidRDefault="00C163BB" w:rsidP="00341B6E">
            <w:pPr>
              <w:overflowPunct w:val="0"/>
              <w:autoSpaceDE w:val="0"/>
              <w:snapToGrid w:val="0"/>
              <w:spacing w:line="360" w:lineRule="auto"/>
              <w:ind w:firstLine="180"/>
              <w:jc w:val="right"/>
              <w:rPr>
                <w:iCs/>
                <w:sz w:val="18"/>
                <w:szCs w:val="18"/>
              </w:rPr>
            </w:pPr>
          </w:p>
          <w:p w14:paraId="6032AAEE"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200</w:t>
            </w:r>
          </w:p>
          <w:p w14:paraId="12D46759" w14:textId="77777777" w:rsidR="00C163BB" w:rsidRPr="00380FA4" w:rsidRDefault="00C163BB" w:rsidP="00341B6E">
            <w:pPr>
              <w:overflowPunct w:val="0"/>
              <w:autoSpaceDE w:val="0"/>
              <w:snapToGrid w:val="0"/>
              <w:spacing w:line="360" w:lineRule="auto"/>
              <w:ind w:firstLine="180"/>
              <w:jc w:val="right"/>
              <w:rPr>
                <w:iCs/>
                <w:sz w:val="18"/>
                <w:szCs w:val="18"/>
              </w:rPr>
            </w:pPr>
          </w:p>
        </w:tc>
        <w:tc>
          <w:tcPr>
            <w:tcW w:w="357" w:type="pct"/>
            <w:tcBorders>
              <w:top w:val="single" w:sz="2" w:space="0" w:color="000000"/>
              <w:left w:val="single" w:sz="2" w:space="0" w:color="000000"/>
              <w:bottom w:val="single" w:sz="2" w:space="0" w:color="000000"/>
              <w:right w:val="single" w:sz="2" w:space="0" w:color="000000"/>
            </w:tcBorders>
            <w:vAlign w:val="center"/>
          </w:tcPr>
          <w:p w14:paraId="798D709C" w14:textId="77777777" w:rsidR="00C163BB" w:rsidRPr="00380FA4" w:rsidRDefault="00C163BB" w:rsidP="00341B6E">
            <w:pPr>
              <w:overflowPunct w:val="0"/>
              <w:autoSpaceDE w:val="0"/>
              <w:snapToGrid w:val="0"/>
              <w:spacing w:line="360" w:lineRule="auto"/>
              <w:ind w:firstLine="180"/>
              <w:jc w:val="right"/>
              <w:rPr>
                <w:iCs/>
                <w:sz w:val="18"/>
                <w:szCs w:val="18"/>
              </w:rPr>
            </w:pPr>
          </w:p>
          <w:p w14:paraId="4226021D"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391</w:t>
            </w:r>
          </w:p>
          <w:p w14:paraId="472BECAC" w14:textId="77777777" w:rsidR="00C163BB" w:rsidRPr="00380FA4" w:rsidRDefault="00C163BB" w:rsidP="00341B6E">
            <w:pPr>
              <w:overflowPunct w:val="0"/>
              <w:autoSpaceDE w:val="0"/>
              <w:snapToGrid w:val="0"/>
              <w:spacing w:line="360" w:lineRule="auto"/>
              <w:ind w:firstLine="180"/>
              <w:jc w:val="right"/>
              <w:rPr>
                <w:iCs/>
                <w:sz w:val="18"/>
                <w:szCs w:val="18"/>
              </w:rPr>
            </w:pPr>
          </w:p>
          <w:p w14:paraId="7B237007" w14:textId="77777777" w:rsidR="009B26CD" w:rsidRPr="00380FA4" w:rsidRDefault="009B26CD" w:rsidP="00341B6E">
            <w:pPr>
              <w:overflowPunct w:val="0"/>
              <w:autoSpaceDE w:val="0"/>
              <w:snapToGrid w:val="0"/>
              <w:spacing w:line="360" w:lineRule="auto"/>
              <w:ind w:firstLine="180"/>
              <w:jc w:val="right"/>
              <w:rPr>
                <w:iCs/>
                <w:sz w:val="18"/>
                <w:szCs w:val="18"/>
              </w:rPr>
            </w:pPr>
          </w:p>
          <w:p w14:paraId="198DABD0" w14:textId="77777777" w:rsidR="00C163BB" w:rsidRPr="00380FA4" w:rsidRDefault="00C163BB" w:rsidP="00341B6E">
            <w:pPr>
              <w:overflowPunct w:val="0"/>
              <w:autoSpaceDE w:val="0"/>
              <w:snapToGrid w:val="0"/>
              <w:spacing w:line="360" w:lineRule="auto"/>
              <w:ind w:firstLine="180"/>
              <w:jc w:val="right"/>
              <w:rPr>
                <w:iCs/>
                <w:sz w:val="18"/>
                <w:szCs w:val="18"/>
              </w:rPr>
            </w:pPr>
          </w:p>
          <w:p w14:paraId="6B051A5C"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252</w:t>
            </w:r>
          </w:p>
          <w:p w14:paraId="3DD1266C" w14:textId="77777777" w:rsidR="00C163BB" w:rsidRPr="00380FA4" w:rsidRDefault="00C163BB" w:rsidP="00341B6E">
            <w:pPr>
              <w:overflowPunct w:val="0"/>
              <w:autoSpaceDE w:val="0"/>
              <w:snapToGrid w:val="0"/>
              <w:spacing w:line="360" w:lineRule="auto"/>
              <w:ind w:firstLine="180"/>
              <w:jc w:val="right"/>
              <w:rPr>
                <w:iCs/>
                <w:sz w:val="18"/>
                <w:szCs w:val="18"/>
              </w:rPr>
            </w:pPr>
          </w:p>
          <w:p w14:paraId="1BBBBF66"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37</w:t>
            </w:r>
          </w:p>
          <w:p w14:paraId="0CAA6E72" w14:textId="77777777" w:rsidR="00C163BB" w:rsidRPr="00380FA4" w:rsidRDefault="00C163BB" w:rsidP="00341B6E">
            <w:pPr>
              <w:overflowPunct w:val="0"/>
              <w:autoSpaceDE w:val="0"/>
              <w:snapToGrid w:val="0"/>
              <w:spacing w:line="360" w:lineRule="auto"/>
              <w:ind w:firstLine="180"/>
              <w:jc w:val="right"/>
              <w:rPr>
                <w:iCs/>
                <w:sz w:val="18"/>
                <w:szCs w:val="18"/>
              </w:rPr>
            </w:pPr>
          </w:p>
        </w:tc>
        <w:tc>
          <w:tcPr>
            <w:tcW w:w="416" w:type="pct"/>
            <w:tcBorders>
              <w:top w:val="single" w:sz="2" w:space="0" w:color="000000"/>
              <w:left w:val="single" w:sz="2" w:space="0" w:color="000000"/>
              <w:bottom w:val="single" w:sz="2" w:space="0" w:color="000000"/>
              <w:right w:val="single" w:sz="2" w:space="0" w:color="000000"/>
            </w:tcBorders>
            <w:vAlign w:val="center"/>
          </w:tcPr>
          <w:p w14:paraId="015BBC59"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w:t>
            </w:r>
            <w:r w:rsidR="009B26CD" w:rsidRPr="00380FA4">
              <w:rPr>
                <w:iCs/>
                <w:sz w:val="18"/>
                <w:szCs w:val="18"/>
              </w:rPr>
              <w:t> </w:t>
            </w:r>
            <w:r w:rsidRPr="00380FA4">
              <w:rPr>
                <w:iCs/>
                <w:sz w:val="18"/>
                <w:szCs w:val="18"/>
              </w:rPr>
              <w:t>180</w:t>
            </w:r>
          </w:p>
          <w:p w14:paraId="375546E6" w14:textId="77777777" w:rsidR="00C163BB" w:rsidRPr="00380FA4" w:rsidRDefault="00C163BB" w:rsidP="00341B6E">
            <w:pPr>
              <w:overflowPunct w:val="0"/>
              <w:autoSpaceDE w:val="0"/>
              <w:snapToGrid w:val="0"/>
              <w:spacing w:line="360" w:lineRule="auto"/>
              <w:ind w:firstLine="180"/>
              <w:jc w:val="right"/>
              <w:rPr>
                <w:iCs/>
                <w:sz w:val="18"/>
                <w:szCs w:val="18"/>
              </w:rPr>
            </w:pPr>
          </w:p>
          <w:p w14:paraId="5D8DB19B" w14:textId="77777777" w:rsidR="009B26CD" w:rsidRPr="00380FA4" w:rsidRDefault="009B26CD" w:rsidP="00341B6E">
            <w:pPr>
              <w:overflowPunct w:val="0"/>
              <w:autoSpaceDE w:val="0"/>
              <w:snapToGrid w:val="0"/>
              <w:spacing w:line="360" w:lineRule="auto"/>
              <w:ind w:firstLine="180"/>
              <w:jc w:val="right"/>
              <w:rPr>
                <w:iCs/>
                <w:sz w:val="18"/>
                <w:szCs w:val="18"/>
              </w:rPr>
            </w:pPr>
          </w:p>
          <w:p w14:paraId="1FE37AA0" w14:textId="77777777" w:rsidR="00C163BB" w:rsidRPr="00380FA4" w:rsidRDefault="00C163BB" w:rsidP="00341B6E">
            <w:pPr>
              <w:overflowPunct w:val="0"/>
              <w:autoSpaceDE w:val="0"/>
              <w:snapToGrid w:val="0"/>
              <w:spacing w:line="360" w:lineRule="auto"/>
              <w:ind w:firstLine="180"/>
              <w:jc w:val="right"/>
              <w:rPr>
                <w:iCs/>
                <w:sz w:val="18"/>
                <w:szCs w:val="18"/>
              </w:rPr>
            </w:pPr>
          </w:p>
          <w:p w14:paraId="74E41481"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781</w:t>
            </w:r>
          </w:p>
          <w:p w14:paraId="6CF38488" w14:textId="77777777" w:rsidR="00C163BB" w:rsidRPr="00380FA4" w:rsidRDefault="00C163BB" w:rsidP="00341B6E">
            <w:pPr>
              <w:overflowPunct w:val="0"/>
              <w:autoSpaceDE w:val="0"/>
              <w:snapToGrid w:val="0"/>
              <w:spacing w:line="360" w:lineRule="auto"/>
              <w:ind w:firstLine="180"/>
              <w:jc w:val="right"/>
              <w:rPr>
                <w:iCs/>
                <w:sz w:val="18"/>
                <w:szCs w:val="18"/>
              </w:rPr>
            </w:pPr>
          </w:p>
          <w:p w14:paraId="5530565B"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200</w:t>
            </w:r>
          </w:p>
        </w:tc>
        <w:tc>
          <w:tcPr>
            <w:tcW w:w="357" w:type="pct"/>
            <w:tcBorders>
              <w:top w:val="single" w:sz="2" w:space="0" w:color="000000"/>
              <w:left w:val="single" w:sz="2" w:space="0" w:color="000000"/>
              <w:bottom w:val="single" w:sz="2" w:space="0" w:color="000000"/>
              <w:right w:val="single" w:sz="2" w:space="0" w:color="000000"/>
            </w:tcBorders>
            <w:vAlign w:val="center"/>
          </w:tcPr>
          <w:p w14:paraId="3A6DD220"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239</w:t>
            </w:r>
          </w:p>
          <w:p w14:paraId="2222F323" w14:textId="77777777" w:rsidR="00C163BB" w:rsidRPr="00380FA4" w:rsidRDefault="00C163BB" w:rsidP="00341B6E">
            <w:pPr>
              <w:overflowPunct w:val="0"/>
              <w:autoSpaceDE w:val="0"/>
              <w:snapToGrid w:val="0"/>
              <w:spacing w:line="360" w:lineRule="auto"/>
              <w:ind w:firstLine="180"/>
              <w:jc w:val="right"/>
              <w:rPr>
                <w:iCs/>
                <w:sz w:val="18"/>
                <w:szCs w:val="18"/>
              </w:rPr>
            </w:pPr>
          </w:p>
          <w:p w14:paraId="31D65391" w14:textId="77777777" w:rsidR="00C163BB" w:rsidRPr="00380FA4" w:rsidRDefault="00C163BB" w:rsidP="00341B6E">
            <w:pPr>
              <w:overflowPunct w:val="0"/>
              <w:autoSpaceDE w:val="0"/>
              <w:snapToGrid w:val="0"/>
              <w:spacing w:line="360" w:lineRule="auto"/>
              <w:ind w:firstLine="180"/>
              <w:jc w:val="right"/>
              <w:rPr>
                <w:iCs/>
                <w:sz w:val="18"/>
                <w:szCs w:val="18"/>
              </w:rPr>
            </w:pPr>
          </w:p>
          <w:p w14:paraId="0650B0F4" w14:textId="77777777" w:rsidR="009B26CD" w:rsidRPr="00380FA4" w:rsidRDefault="009B26CD" w:rsidP="00341B6E">
            <w:pPr>
              <w:overflowPunct w:val="0"/>
              <w:autoSpaceDE w:val="0"/>
              <w:snapToGrid w:val="0"/>
              <w:spacing w:line="360" w:lineRule="auto"/>
              <w:ind w:firstLine="180"/>
              <w:jc w:val="right"/>
              <w:rPr>
                <w:iCs/>
                <w:sz w:val="18"/>
                <w:szCs w:val="18"/>
              </w:rPr>
            </w:pPr>
          </w:p>
          <w:p w14:paraId="60A13ADC"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162</w:t>
            </w:r>
          </w:p>
          <w:p w14:paraId="245BE8EF" w14:textId="77777777" w:rsidR="00C163BB" w:rsidRPr="00380FA4" w:rsidRDefault="00C163BB" w:rsidP="00341B6E">
            <w:pPr>
              <w:overflowPunct w:val="0"/>
              <w:autoSpaceDE w:val="0"/>
              <w:snapToGrid w:val="0"/>
              <w:spacing w:line="360" w:lineRule="auto"/>
              <w:ind w:firstLine="180"/>
              <w:jc w:val="right"/>
              <w:rPr>
                <w:iCs/>
                <w:sz w:val="18"/>
                <w:szCs w:val="18"/>
              </w:rPr>
            </w:pPr>
          </w:p>
          <w:p w14:paraId="7503D896"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24</w:t>
            </w:r>
          </w:p>
        </w:tc>
        <w:tc>
          <w:tcPr>
            <w:tcW w:w="416" w:type="pct"/>
            <w:tcBorders>
              <w:top w:val="single" w:sz="2" w:space="0" w:color="000000"/>
              <w:left w:val="single" w:sz="2" w:space="0" w:color="000000"/>
              <w:bottom w:val="single" w:sz="2" w:space="0" w:color="000000"/>
              <w:right w:val="single" w:sz="2" w:space="0" w:color="000000"/>
            </w:tcBorders>
            <w:vAlign w:val="center"/>
          </w:tcPr>
          <w:p w14:paraId="2F98E270"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761</w:t>
            </w:r>
          </w:p>
          <w:p w14:paraId="1733A48D" w14:textId="77777777" w:rsidR="00C163BB" w:rsidRPr="00380FA4" w:rsidRDefault="00C163BB" w:rsidP="00341B6E">
            <w:pPr>
              <w:overflowPunct w:val="0"/>
              <w:autoSpaceDE w:val="0"/>
              <w:snapToGrid w:val="0"/>
              <w:spacing w:line="360" w:lineRule="auto"/>
              <w:ind w:firstLine="180"/>
              <w:jc w:val="right"/>
              <w:rPr>
                <w:iCs/>
                <w:sz w:val="18"/>
                <w:szCs w:val="18"/>
              </w:rPr>
            </w:pPr>
          </w:p>
          <w:p w14:paraId="333C821A" w14:textId="77777777" w:rsidR="00C163BB" w:rsidRPr="00380FA4" w:rsidRDefault="00C163BB" w:rsidP="00341B6E">
            <w:pPr>
              <w:overflowPunct w:val="0"/>
              <w:autoSpaceDE w:val="0"/>
              <w:snapToGrid w:val="0"/>
              <w:spacing w:line="360" w:lineRule="auto"/>
              <w:ind w:firstLine="180"/>
              <w:jc w:val="right"/>
              <w:rPr>
                <w:iCs/>
                <w:sz w:val="18"/>
                <w:szCs w:val="18"/>
              </w:rPr>
            </w:pPr>
          </w:p>
          <w:p w14:paraId="3357E0DC" w14:textId="77777777" w:rsidR="009B26CD" w:rsidRPr="00380FA4" w:rsidRDefault="009B26CD" w:rsidP="00341B6E">
            <w:pPr>
              <w:overflowPunct w:val="0"/>
              <w:autoSpaceDE w:val="0"/>
              <w:snapToGrid w:val="0"/>
              <w:spacing w:line="360" w:lineRule="auto"/>
              <w:ind w:firstLine="180"/>
              <w:jc w:val="right"/>
              <w:rPr>
                <w:iCs/>
                <w:sz w:val="18"/>
                <w:szCs w:val="18"/>
              </w:rPr>
            </w:pPr>
          </w:p>
          <w:p w14:paraId="4D5A215A"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501</w:t>
            </w:r>
          </w:p>
          <w:p w14:paraId="15BE53D6" w14:textId="77777777" w:rsidR="00C163BB" w:rsidRPr="00380FA4" w:rsidRDefault="00C163BB" w:rsidP="00341B6E">
            <w:pPr>
              <w:overflowPunct w:val="0"/>
              <w:autoSpaceDE w:val="0"/>
              <w:snapToGrid w:val="0"/>
              <w:spacing w:line="360" w:lineRule="auto"/>
              <w:ind w:firstLine="180"/>
              <w:jc w:val="right"/>
              <w:rPr>
                <w:iCs/>
                <w:sz w:val="18"/>
                <w:szCs w:val="18"/>
              </w:rPr>
            </w:pPr>
          </w:p>
          <w:p w14:paraId="41A2FFED"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138</w:t>
            </w:r>
          </w:p>
        </w:tc>
        <w:tc>
          <w:tcPr>
            <w:tcW w:w="357" w:type="pct"/>
            <w:tcBorders>
              <w:top w:val="single" w:sz="2" w:space="0" w:color="000000"/>
              <w:left w:val="single" w:sz="2" w:space="0" w:color="000000"/>
              <w:bottom w:val="single" w:sz="2" w:space="0" w:color="000000"/>
              <w:right w:val="single" w:sz="2" w:space="0" w:color="000000"/>
            </w:tcBorders>
            <w:vAlign w:val="center"/>
          </w:tcPr>
          <w:p w14:paraId="2540F001"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213</w:t>
            </w:r>
          </w:p>
          <w:p w14:paraId="47442616" w14:textId="77777777" w:rsidR="00C163BB" w:rsidRPr="00380FA4" w:rsidRDefault="00C163BB" w:rsidP="00341B6E">
            <w:pPr>
              <w:overflowPunct w:val="0"/>
              <w:autoSpaceDE w:val="0"/>
              <w:snapToGrid w:val="0"/>
              <w:spacing w:line="360" w:lineRule="auto"/>
              <w:ind w:firstLine="180"/>
              <w:jc w:val="right"/>
              <w:rPr>
                <w:iCs/>
                <w:sz w:val="18"/>
                <w:szCs w:val="18"/>
              </w:rPr>
            </w:pPr>
          </w:p>
          <w:p w14:paraId="1C75FE06" w14:textId="77777777" w:rsidR="009B26CD" w:rsidRPr="00380FA4" w:rsidRDefault="009B26CD" w:rsidP="00341B6E">
            <w:pPr>
              <w:overflowPunct w:val="0"/>
              <w:autoSpaceDE w:val="0"/>
              <w:snapToGrid w:val="0"/>
              <w:spacing w:line="360" w:lineRule="auto"/>
              <w:ind w:firstLine="180"/>
              <w:jc w:val="right"/>
              <w:rPr>
                <w:iCs/>
                <w:sz w:val="18"/>
                <w:szCs w:val="18"/>
              </w:rPr>
            </w:pPr>
          </w:p>
          <w:p w14:paraId="759EF276" w14:textId="77777777" w:rsidR="00C163BB" w:rsidRPr="00380FA4" w:rsidRDefault="00C163BB" w:rsidP="00341B6E">
            <w:pPr>
              <w:overflowPunct w:val="0"/>
              <w:autoSpaceDE w:val="0"/>
              <w:snapToGrid w:val="0"/>
              <w:spacing w:line="360" w:lineRule="auto"/>
              <w:ind w:firstLine="180"/>
              <w:jc w:val="right"/>
              <w:rPr>
                <w:iCs/>
                <w:sz w:val="18"/>
                <w:szCs w:val="18"/>
              </w:rPr>
            </w:pPr>
          </w:p>
          <w:p w14:paraId="6DC8813D"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140</w:t>
            </w:r>
          </w:p>
          <w:p w14:paraId="40130269" w14:textId="77777777" w:rsidR="00C163BB" w:rsidRPr="00380FA4" w:rsidRDefault="00C163BB" w:rsidP="00341B6E">
            <w:pPr>
              <w:overflowPunct w:val="0"/>
              <w:autoSpaceDE w:val="0"/>
              <w:snapToGrid w:val="0"/>
              <w:spacing w:line="360" w:lineRule="auto"/>
              <w:ind w:firstLine="180"/>
              <w:jc w:val="right"/>
              <w:rPr>
                <w:iCs/>
                <w:sz w:val="18"/>
                <w:szCs w:val="18"/>
              </w:rPr>
            </w:pPr>
          </w:p>
          <w:p w14:paraId="34505CB9"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15</w:t>
            </w:r>
          </w:p>
        </w:tc>
        <w:tc>
          <w:tcPr>
            <w:tcW w:w="416" w:type="pct"/>
            <w:tcBorders>
              <w:top w:val="single" w:sz="2" w:space="0" w:color="000000"/>
              <w:left w:val="single" w:sz="2" w:space="0" w:color="000000"/>
              <w:bottom w:val="single" w:sz="2" w:space="0" w:color="000000"/>
              <w:right w:val="single" w:sz="2" w:space="0" w:color="000000"/>
            </w:tcBorders>
            <w:vAlign w:val="center"/>
          </w:tcPr>
          <w:p w14:paraId="0A01F23D"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643</w:t>
            </w:r>
          </w:p>
          <w:p w14:paraId="07B6B726" w14:textId="77777777" w:rsidR="00C163BB" w:rsidRPr="00380FA4" w:rsidRDefault="00C163BB" w:rsidP="00341B6E">
            <w:pPr>
              <w:overflowPunct w:val="0"/>
              <w:autoSpaceDE w:val="0"/>
              <w:snapToGrid w:val="0"/>
              <w:spacing w:line="360" w:lineRule="auto"/>
              <w:ind w:firstLine="180"/>
              <w:jc w:val="right"/>
              <w:rPr>
                <w:iCs/>
                <w:sz w:val="18"/>
                <w:szCs w:val="18"/>
              </w:rPr>
            </w:pPr>
          </w:p>
          <w:p w14:paraId="079CEDFF" w14:textId="77777777" w:rsidR="00C163BB" w:rsidRPr="00380FA4" w:rsidRDefault="00C163BB" w:rsidP="00341B6E">
            <w:pPr>
              <w:overflowPunct w:val="0"/>
              <w:autoSpaceDE w:val="0"/>
              <w:snapToGrid w:val="0"/>
              <w:spacing w:line="360" w:lineRule="auto"/>
              <w:ind w:firstLine="180"/>
              <w:jc w:val="right"/>
              <w:rPr>
                <w:iCs/>
                <w:sz w:val="18"/>
                <w:szCs w:val="18"/>
              </w:rPr>
            </w:pPr>
          </w:p>
          <w:p w14:paraId="2A63042A" w14:textId="77777777" w:rsidR="009B26CD" w:rsidRPr="00380FA4" w:rsidRDefault="009B26CD" w:rsidP="00341B6E">
            <w:pPr>
              <w:overflowPunct w:val="0"/>
              <w:autoSpaceDE w:val="0"/>
              <w:snapToGrid w:val="0"/>
              <w:spacing w:line="360" w:lineRule="auto"/>
              <w:ind w:firstLine="180"/>
              <w:jc w:val="right"/>
              <w:rPr>
                <w:iCs/>
                <w:sz w:val="18"/>
                <w:szCs w:val="18"/>
              </w:rPr>
            </w:pPr>
          </w:p>
          <w:p w14:paraId="33A37F66"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432</w:t>
            </w:r>
          </w:p>
          <w:p w14:paraId="225B321D" w14:textId="77777777" w:rsidR="00C163BB" w:rsidRPr="00380FA4" w:rsidRDefault="00C163BB" w:rsidP="00341B6E">
            <w:pPr>
              <w:overflowPunct w:val="0"/>
              <w:autoSpaceDE w:val="0"/>
              <w:snapToGrid w:val="0"/>
              <w:spacing w:line="360" w:lineRule="auto"/>
              <w:ind w:firstLine="180"/>
              <w:jc w:val="right"/>
              <w:rPr>
                <w:iCs/>
                <w:sz w:val="18"/>
                <w:szCs w:val="18"/>
              </w:rPr>
            </w:pPr>
          </w:p>
          <w:p w14:paraId="1F9E5602"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90</w:t>
            </w:r>
          </w:p>
        </w:tc>
        <w:tc>
          <w:tcPr>
            <w:tcW w:w="357" w:type="pct"/>
            <w:tcBorders>
              <w:top w:val="single" w:sz="2" w:space="0" w:color="000000"/>
              <w:left w:val="single" w:sz="2" w:space="0" w:color="000000"/>
              <w:bottom w:val="single" w:sz="2" w:space="0" w:color="000000"/>
              <w:right w:val="single" w:sz="2" w:space="0" w:color="000000"/>
            </w:tcBorders>
            <w:vAlign w:val="center"/>
          </w:tcPr>
          <w:p w14:paraId="18564B8B" w14:textId="77777777" w:rsidR="00C163BB" w:rsidRPr="00380FA4" w:rsidRDefault="00943F46" w:rsidP="00341B6E">
            <w:pPr>
              <w:overflowPunct w:val="0"/>
              <w:autoSpaceDE w:val="0"/>
              <w:snapToGrid w:val="0"/>
              <w:spacing w:line="360" w:lineRule="auto"/>
              <w:ind w:firstLine="180"/>
              <w:jc w:val="right"/>
              <w:rPr>
                <w:b/>
                <w:iCs/>
                <w:sz w:val="18"/>
                <w:szCs w:val="18"/>
              </w:rPr>
            </w:pPr>
            <w:r w:rsidRPr="00380FA4">
              <w:rPr>
                <w:b/>
                <w:iCs/>
                <w:sz w:val="18"/>
                <w:szCs w:val="18"/>
              </w:rPr>
              <w:t>207</w:t>
            </w:r>
          </w:p>
          <w:p w14:paraId="419CCB8B" w14:textId="77777777" w:rsidR="00943F46" w:rsidRPr="00380FA4" w:rsidRDefault="00943F46" w:rsidP="00341B6E">
            <w:pPr>
              <w:overflowPunct w:val="0"/>
              <w:autoSpaceDE w:val="0"/>
              <w:snapToGrid w:val="0"/>
              <w:spacing w:line="360" w:lineRule="auto"/>
              <w:ind w:firstLine="180"/>
              <w:jc w:val="right"/>
              <w:rPr>
                <w:b/>
                <w:iCs/>
                <w:sz w:val="18"/>
                <w:szCs w:val="18"/>
              </w:rPr>
            </w:pPr>
          </w:p>
          <w:p w14:paraId="3739683E" w14:textId="77777777" w:rsidR="009B26CD" w:rsidRPr="00380FA4" w:rsidRDefault="009B26CD" w:rsidP="00341B6E">
            <w:pPr>
              <w:overflowPunct w:val="0"/>
              <w:autoSpaceDE w:val="0"/>
              <w:snapToGrid w:val="0"/>
              <w:spacing w:line="360" w:lineRule="auto"/>
              <w:ind w:firstLine="180"/>
              <w:jc w:val="right"/>
              <w:rPr>
                <w:b/>
                <w:iCs/>
                <w:sz w:val="18"/>
                <w:szCs w:val="18"/>
              </w:rPr>
            </w:pPr>
          </w:p>
          <w:p w14:paraId="3060D6B6" w14:textId="77777777" w:rsidR="00943F46" w:rsidRPr="00380FA4" w:rsidRDefault="00943F46" w:rsidP="00341B6E">
            <w:pPr>
              <w:overflowPunct w:val="0"/>
              <w:autoSpaceDE w:val="0"/>
              <w:snapToGrid w:val="0"/>
              <w:spacing w:line="360" w:lineRule="auto"/>
              <w:ind w:firstLine="180"/>
              <w:jc w:val="right"/>
              <w:rPr>
                <w:b/>
                <w:iCs/>
                <w:sz w:val="18"/>
                <w:szCs w:val="18"/>
              </w:rPr>
            </w:pPr>
          </w:p>
          <w:p w14:paraId="0E19C2D6" w14:textId="77777777" w:rsidR="00943F46" w:rsidRPr="00380FA4" w:rsidRDefault="00943F46" w:rsidP="00341B6E">
            <w:pPr>
              <w:overflowPunct w:val="0"/>
              <w:autoSpaceDE w:val="0"/>
              <w:snapToGrid w:val="0"/>
              <w:spacing w:line="360" w:lineRule="auto"/>
              <w:ind w:firstLine="180"/>
              <w:jc w:val="right"/>
              <w:rPr>
                <w:b/>
                <w:iCs/>
                <w:sz w:val="18"/>
                <w:szCs w:val="18"/>
              </w:rPr>
            </w:pPr>
            <w:r w:rsidRPr="00380FA4">
              <w:rPr>
                <w:b/>
                <w:iCs/>
                <w:sz w:val="18"/>
                <w:szCs w:val="18"/>
              </w:rPr>
              <w:t>129</w:t>
            </w:r>
          </w:p>
          <w:p w14:paraId="0D54407F" w14:textId="77777777" w:rsidR="00943F46" w:rsidRPr="00380FA4" w:rsidRDefault="00943F46" w:rsidP="00341B6E">
            <w:pPr>
              <w:overflowPunct w:val="0"/>
              <w:autoSpaceDE w:val="0"/>
              <w:snapToGrid w:val="0"/>
              <w:spacing w:line="360" w:lineRule="auto"/>
              <w:ind w:firstLine="180"/>
              <w:jc w:val="right"/>
              <w:rPr>
                <w:b/>
                <w:iCs/>
                <w:sz w:val="18"/>
                <w:szCs w:val="18"/>
              </w:rPr>
            </w:pPr>
          </w:p>
          <w:p w14:paraId="743AF6D0" w14:textId="77777777" w:rsidR="00943F46" w:rsidRPr="00380FA4" w:rsidRDefault="00943F46" w:rsidP="00341B6E">
            <w:pPr>
              <w:overflowPunct w:val="0"/>
              <w:autoSpaceDE w:val="0"/>
              <w:snapToGrid w:val="0"/>
              <w:spacing w:line="360" w:lineRule="auto"/>
              <w:ind w:firstLine="180"/>
              <w:jc w:val="right"/>
              <w:rPr>
                <w:b/>
                <w:iCs/>
                <w:sz w:val="18"/>
                <w:szCs w:val="18"/>
              </w:rPr>
            </w:pPr>
            <w:r w:rsidRPr="00380FA4">
              <w:rPr>
                <w:b/>
                <w:iCs/>
                <w:sz w:val="18"/>
                <w:szCs w:val="18"/>
              </w:rPr>
              <w:t>17</w:t>
            </w:r>
          </w:p>
        </w:tc>
        <w:tc>
          <w:tcPr>
            <w:tcW w:w="412" w:type="pct"/>
            <w:tcBorders>
              <w:top w:val="single" w:sz="2" w:space="0" w:color="000000"/>
              <w:left w:val="single" w:sz="2" w:space="0" w:color="000000"/>
              <w:bottom w:val="single" w:sz="2" w:space="0" w:color="000000"/>
              <w:right w:val="single" w:sz="2" w:space="0" w:color="000000"/>
            </w:tcBorders>
            <w:vAlign w:val="center"/>
          </w:tcPr>
          <w:p w14:paraId="151B8FFD" w14:textId="77777777" w:rsidR="00C163BB" w:rsidRPr="00380FA4" w:rsidRDefault="00943F46" w:rsidP="00341B6E">
            <w:pPr>
              <w:overflowPunct w:val="0"/>
              <w:autoSpaceDE w:val="0"/>
              <w:snapToGrid w:val="0"/>
              <w:spacing w:line="360" w:lineRule="auto"/>
              <w:ind w:firstLine="180"/>
              <w:jc w:val="right"/>
              <w:rPr>
                <w:b/>
                <w:iCs/>
                <w:sz w:val="18"/>
                <w:szCs w:val="18"/>
              </w:rPr>
            </w:pPr>
            <w:r w:rsidRPr="00380FA4">
              <w:rPr>
                <w:b/>
                <w:iCs/>
                <w:sz w:val="18"/>
                <w:szCs w:val="18"/>
              </w:rPr>
              <w:t>598</w:t>
            </w:r>
          </w:p>
          <w:p w14:paraId="5D6F8B4A" w14:textId="77777777" w:rsidR="00943F46" w:rsidRPr="00380FA4" w:rsidRDefault="00943F46" w:rsidP="00341B6E">
            <w:pPr>
              <w:overflowPunct w:val="0"/>
              <w:autoSpaceDE w:val="0"/>
              <w:snapToGrid w:val="0"/>
              <w:spacing w:line="360" w:lineRule="auto"/>
              <w:ind w:firstLine="180"/>
              <w:jc w:val="right"/>
              <w:rPr>
                <w:b/>
                <w:iCs/>
                <w:sz w:val="18"/>
                <w:szCs w:val="18"/>
              </w:rPr>
            </w:pPr>
          </w:p>
          <w:p w14:paraId="1B3F806F" w14:textId="77777777" w:rsidR="009B26CD" w:rsidRPr="00380FA4" w:rsidRDefault="009B26CD" w:rsidP="00341B6E">
            <w:pPr>
              <w:overflowPunct w:val="0"/>
              <w:autoSpaceDE w:val="0"/>
              <w:snapToGrid w:val="0"/>
              <w:spacing w:line="360" w:lineRule="auto"/>
              <w:ind w:firstLine="180"/>
              <w:jc w:val="right"/>
              <w:rPr>
                <w:b/>
                <w:iCs/>
                <w:sz w:val="18"/>
                <w:szCs w:val="18"/>
              </w:rPr>
            </w:pPr>
          </w:p>
          <w:p w14:paraId="6E2EE109" w14:textId="77777777" w:rsidR="00943F46" w:rsidRPr="00380FA4" w:rsidRDefault="00943F46" w:rsidP="00341B6E">
            <w:pPr>
              <w:overflowPunct w:val="0"/>
              <w:autoSpaceDE w:val="0"/>
              <w:snapToGrid w:val="0"/>
              <w:spacing w:line="360" w:lineRule="auto"/>
              <w:ind w:firstLine="180"/>
              <w:jc w:val="right"/>
              <w:rPr>
                <w:b/>
                <w:iCs/>
                <w:sz w:val="18"/>
                <w:szCs w:val="18"/>
              </w:rPr>
            </w:pPr>
          </w:p>
          <w:p w14:paraId="177C17C0" w14:textId="77777777" w:rsidR="00943F46" w:rsidRPr="00380FA4" w:rsidRDefault="00943F46" w:rsidP="00341B6E">
            <w:pPr>
              <w:overflowPunct w:val="0"/>
              <w:autoSpaceDE w:val="0"/>
              <w:snapToGrid w:val="0"/>
              <w:spacing w:line="360" w:lineRule="auto"/>
              <w:ind w:firstLine="180"/>
              <w:jc w:val="right"/>
              <w:rPr>
                <w:b/>
                <w:iCs/>
                <w:sz w:val="18"/>
                <w:szCs w:val="18"/>
              </w:rPr>
            </w:pPr>
            <w:r w:rsidRPr="00380FA4">
              <w:rPr>
                <w:b/>
                <w:iCs/>
                <w:sz w:val="18"/>
                <w:szCs w:val="18"/>
              </w:rPr>
              <w:t>372</w:t>
            </w:r>
          </w:p>
          <w:p w14:paraId="0EA7CF6F" w14:textId="77777777" w:rsidR="00943F46" w:rsidRPr="00380FA4" w:rsidRDefault="00943F46" w:rsidP="00341B6E">
            <w:pPr>
              <w:overflowPunct w:val="0"/>
              <w:autoSpaceDE w:val="0"/>
              <w:snapToGrid w:val="0"/>
              <w:spacing w:line="360" w:lineRule="auto"/>
              <w:ind w:firstLine="180"/>
              <w:jc w:val="right"/>
              <w:rPr>
                <w:b/>
                <w:iCs/>
                <w:sz w:val="18"/>
                <w:szCs w:val="18"/>
              </w:rPr>
            </w:pPr>
          </w:p>
          <w:p w14:paraId="56CD8F05" w14:textId="77777777" w:rsidR="00943F46" w:rsidRPr="00380FA4" w:rsidRDefault="00943F46" w:rsidP="00341B6E">
            <w:pPr>
              <w:overflowPunct w:val="0"/>
              <w:autoSpaceDE w:val="0"/>
              <w:snapToGrid w:val="0"/>
              <w:spacing w:line="360" w:lineRule="auto"/>
              <w:ind w:firstLine="180"/>
              <w:jc w:val="right"/>
              <w:rPr>
                <w:b/>
                <w:iCs/>
                <w:sz w:val="18"/>
                <w:szCs w:val="18"/>
              </w:rPr>
            </w:pPr>
            <w:r w:rsidRPr="00380FA4">
              <w:rPr>
                <w:b/>
                <w:iCs/>
                <w:sz w:val="18"/>
                <w:szCs w:val="18"/>
              </w:rPr>
              <w:t>96</w:t>
            </w:r>
          </w:p>
        </w:tc>
      </w:tr>
      <w:tr w:rsidR="009E0F1B" w:rsidRPr="00380FA4" w14:paraId="5780420E" w14:textId="77777777" w:rsidTr="00341B6E">
        <w:trPr>
          <w:cantSplit/>
          <w:trHeight w:val="311"/>
          <w:jc w:val="center"/>
        </w:trPr>
        <w:tc>
          <w:tcPr>
            <w:tcW w:w="270" w:type="pct"/>
            <w:tcBorders>
              <w:top w:val="single" w:sz="2" w:space="0" w:color="000000"/>
              <w:left w:val="single" w:sz="2" w:space="0" w:color="000000"/>
              <w:bottom w:val="single" w:sz="2" w:space="0" w:color="000000"/>
            </w:tcBorders>
            <w:vAlign w:val="center"/>
          </w:tcPr>
          <w:p w14:paraId="0DFBA3C2" w14:textId="77777777" w:rsidR="00C163BB" w:rsidRPr="00380FA4" w:rsidRDefault="00C163BB" w:rsidP="004B47B3">
            <w:pPr>
              <w:overflowPunct w:val="0"/>
              <w:autoSpaceDE w:val="0"/>
              <w:snapToGrid w:val="0"/>
              <w:spacing w:line="360" w:lineRule="auto"/>
              <w:ind w:firstLine="180"/>
              <w:jc w:val="center"/>
              <w:rPr>
                <w:iCs/>
                <w:sz w:val="18"/>
                <w:szCs w:val="18"/>
              </w:rPr>
            </w:pPr>
            <w:r w:rsidRPr="00380FA4">
              <w:rPr>
                <w:iCs/>
                <w:sz w:val="18"/>
                <w:szCs w:val="18"/>
              </w:rPr>
              <w:t>9.</w:t>
            </w:r>
          </w:p>
        </w:tc>
        <w:tc>
          <w:tcPr>
            <w:tcW w:w="869" w:type="pct"/>
            <w:tcBorders>
              <w:top w:val="single" w:sz="2" w:space="0" w:color="000000"/>
              <w:left w:val="single" w:sz="2" w:space="0" w:color="000000"/>
              <w:bottom w:val="single" w:sz="2" w:space="0" w:color="000000"/>
              <w:right w:val="single" w:sz="2" w:space="0" w:color="000000"/>
            </w:tcBorders>
            <w:vAlign w:val="center"/>
          </w:tcPr>
          <w:p w14:paraId="09C61070" w14:textId="77777777" w:rsidR="00C163BB" w:rsidRPr="00380FA4" w:rsidRDefault="00C163BB" w:rsidP="004B47B3">
            <w:pPr>
              <w:overflowPunct w:val="0"/>
              <w:autoSpaceDE w:val="0"/>
              <w:snapToGrid w:val="0"/>
              <w:spacing w:line="360" w:lineRule="auto"/>
              <w:jc w:val="center"/>
              <w:rPr>
                <w:iCs/>
                <w:sz w:val="18"/>
                <w:szCs w:val="18"/>
              </w:rPr>
            </w:pPr>
            <w:r w:rsidRPr="00380FA4">
              <w:rPr>
                <w:iCs/>
                <w:sz w:val="18"/>
                <w:szCs w:val="18"/>
              </w:rPr>
              <w:t>Alkoholizm</w:t>
            </w:r>
          </w:p>
        </w:tc>
        <w:tc>
          <w:tcPr>
            <w:tcW w:w="357" w:type="pct"/>
            <w:tcBorders>
              <w:top w:val="single" w:sz="2" w:space="0" w:color="000000"/>
              <w:left w:val="single" w:sz="2" w:space="0" w:color="000000"/>
              <w:bottom w:val="single" w:sz="2" w:space="0" w:color="000000"/>
              <w:right w:val="single" w:sz="2" w:space="0" w:color="000000"/>
            </w:tcBorders>
            <w:vAlign w:val="center"/>
          </w:tcPr>
          <w:p w14:paraId="0E714CB1"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112</w:t>
            </w:r>
          </w:p>
        </w:tc>
        <w:tc>
          <w:tcPr>
            <w:tcW w:w="416" w:type="pct"/>
            <w:tcBorders>
              <w:top w:val="single" w:sz="2" w:space="0" w:color="000000"/>
              <w:left w:val="single" w:sz="2" w:space="0" w:color="000000"/>
              <w:bottom w:val="single" w:sz="2" w:space="0" w:color="000000"/>
              <w:right w:val="single" w:sz="2" w:space="0" w:color="000000"/>
            </w:tcBorders>
            <w:vAlign w:val="center"/>
          </w:tcPr>
          <w:p w14:paraId="2B97D807"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243</w:t>
            </w:r>
          </w:p>
        </w:tc>
        <w:tc>
          <w:tcPr>
            <w:tcW w:w="357" w:type="pct"/>
            <w:tcBorders>
              <w:top w:val="single" w:sz="2" w:space="0" w:color="000000"/>
              <w:left w:val="single" w:sz="2" w:space="0" w:color="000000"/>
              <w:bottom w:val="single" w:sz="2" w:space="0" w:color="000000"/>
              <w:right w:val="single" w:sz="2" w:space="0" w:color="000000"/>
            </w:tcBorders>
            <w:vAlign w:val="center"/>
          </w:tcPr>
          <w:p w14:paraId="7B474115"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114</w:t>
            </w:r>
          </w:p>
        </w:tc>
        <w:tc>
          <w:tcPr>
            <w:tcW w:w="416" w:type="pct"/>
            <w:tcBorders>
              <w:top w:val="single" w:sz="2" w:space="0" w:color="000000"/>
              <w:left w:val="single" w:sz="2" w:space="0" w:color="000000"/>
              <w:bottom w:val="single" w:sz="2" w:space="0" w:color="000000"/>
              <w:right w:val="single" w:sz="2" w:space="0" w:color="000000"/>
            </w:tcBorders>
            <w:vAlign w:val="center"/>
          </w:tcPr>
          <w:p w14:paraId="7798B9D6"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246</w:t>
            </w:r>
          </w:p>
        </w:tc>
        <w:tc>
          <w:tcPr>
            <w:tcW w:w="357" w:type="pct"/>
            <w:tcBorders>
              <w:top w:val="single" w:sz="2" w:space="0" w:color="000000"/>
              <w:left w:val="single" w:sz="2" w:space="0" w:color="000000"/>
              <w:bottom w:val="single" w:sz="2" w:space="0" w:color="000000"/>
              <w:right w:val="single" w:sz="2" w:space="0" w:color="000000"/>
            </w:tcBorders>
            <w:vAlign w:val="center"/>
          </w:tcPr>
          <w:p w14:paraId="391E46A5"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101</w:t>
            </w:r>
          </w:p>
        </w:tc>
        <w:tc>
          <w:tcPr>
            <w:tcW w:w="416" w:type="pct"/>
            <w:tcBorders>
              <w:top w:val="single" w:sz="2" w:space="0" w:color="000000"/>
              <w:left w:val="single" w:sz="2" w:space="0" w:color="000000"/>
              <w:bottom w:val="single" w:sz="2" w:space="0" w:color="000000"/>
              <w:right w:val="single" w:sz="2" w:space="0" w:color="000000"/>
            </w:tcBorders>
            <w:vAlign w:val="center"/>
          </w:tcPr>
          <w:p w14:paraId="5989042D"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205</w:t>
            </w:r>
          </w:p>
        </w:tc>
        <w:tc>
          <w:tcPr>
            <w:tcW w:w="357" w:type="pct"/>
            <w:tcBorders>
              <w:top w:val="single" w:sz="2" w:space="0" w:color="000000"/>
              <w:left w:val="single" w:sz="2" w:space="0" w:color="000000"/>
              <w:bottom w:val="single" w:sz="2" w:space="0" w:color="000000"/>
              <w:right w:val="single" w:sz="2" w:space="0" w:color="000000"/>
            </w:tcBorders>
            <w:vAlign w:val="center"/>
          </w:tcPr>
          <w:p w14:paraId="78722330"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91</w:t>
            </w:r>
          </w:p>
        </w:tc>
        <w:tc>
          <w:tcPr>
            <w:tcW w:w="416" w:type="pct"/>
            <w:tcBorders>
              <w:top w:val="single" w:sz="2" w:space="0" w:color="000000"/>
              <w:left w:val="single" w:sz="2" w:space="0" w:color="000000"/>
              <w:bottom w:val="single" w:sz="2" w:space="0" w:color="000000"/>
              <w:right w:val="single" w:sz="2" w:space="0" w:color="000000"/>
            </w:tcBorders>
            <w:vAlign w:val="center"/>
          </w:tcPr>
          <w:p w14:paraId="4DBCD768"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183</w:t>
            </w:r>
          </w:p>
        </w:tc>
        <w:tc>
          <w:tcPr>
            <w:tcW w:w="357" w:type="pct"/>
            <w:tcBorders>
              <w:top w:val="single" w:sz="2" w:space="0" w:color="000000"/>
              <w:left w:val="single" w:sz="2" w:space="0" w:color="000000"/>
              <w:bottom w:val="single" w:sz="2" w:space="0" w:color="000000"/>
              <w:right w:val="single" w:sz="2" w:space="0" w:color="000000"/>
            </w:tcBorders>
            <w:vAlign w:val="center"/>
          </w:tcPr>
          <w:p w14:paraId="60A08B11" w14:textId="77777777" w:rsidR="00C163BB" w:rsidRPr="00380FA4" w:rsidRDefault="00943F46" w:rsidP="00341B6E">
            <w:pPr>
              <w:overflowPunct w:val="0"/>
              <w:autoSpaceDE w:val="0"/>
              <w:snapToGrid w:val="0"/>
              <w:spacing w:line="360" w:lineRule="auto"/>
              <w:ind w:firstLine="180"/>
              <w:jc w:val="right"/>
              <w:rPr>
                <w:b/>
                <w:iCs/>
                <w:sz w:val="18"/>
                <w:szCs w:val="18"/>
              </w:rPr>
            </w:pPr>
            <w:r w:rsidRPr="00380FA4">
              <w:rPr>
                <w:b/>
                <w:iCs/>
                <w:sz w:val="18"/>
                <w:szCs w:val="18"/>
              </w:rPr>
              <w:t>92</w:t>
            </w:r>
          </w:p>
        </w:tc>
        <w:tc>
          <w:tcPr>
            <w:tcW w:w="412" w:type="pct"/>
            <w:tcBorders>
              <w:top w:val="single" w:sz="2" w:space="0" w:color="000000"/>
              <w:left w:val="single" w:sz="2" w:space="0" w:color="000000"/>
              <w:bottom w:val="single" w:sz="2" w:space="0" w:color="000000"/>
              <w:right w:val="single" w:sz="2" w:space="0" w:color="000000"/>
            </w:tcBorders>
            <w:vAlign w:val="center"/>
          </w:tcPr>
          <w:p w14:paraId="0A0406A9" w14:textId="77777777" w:rsidR="00C163BB" w:rsidRPr="00380FA4" w:rsidRDefault="00943F46" w:rsidP="00341B6E">
            <w:pPr>
              <w:overflowPunct w:val="0"/>
              <w:autoSpaceDE w:val="0"/>
              <w:snapToGrid w:val="0"/>
              <w:spacing w:line="360" w:lineRule="auto"/>
              <w:ind w:firstLine="180"/>
              <w:jc w:val="right"/>
              <w:rPr>
                <w:b/>
                <w:iCs/>
                <w:sz w:val="18"/>
                <w:szCs w:val="18"/>
              </w:rPr>
            </w:pPr>
            <w:r w:rsidRPr="00380FA4">
              <w:rPr>
                <w:b/>
                <w:iCs/>
                <w:sz w:val="18"/>
                <w:szCs w:val="18"/>
              </w:rPr>
              <w:t>167</w:t>
            </w:r>
          </w:p>
        </w:tc>
      </w:tr>
      <w:tr w:rsidR="009E0F1B" w:rsidRPr="00380FA4" w14:paraId="5AB18D8C" w14:textId="77777777" w:rsidTr="00341B6E">
        <w:trPr>
          <w:cantSplit/>
          <w:trHeight w:val="305"/>
          <w:jc w:val="center"/>
        </w:trPr>
        <w:tc>
          <w:tcPr>
            <w:tcW w:w="270" w:type="pct"/>
            <w:tcBorders>
              <w:top w:val="single" w:sz="2" w:space="0" w:color="000000"/>
              <w:left w:val="single" w:sz="2" w:space="0" w:color="000000"/>
              <w:bottom w:val="single" w:sz="2" w:space="0" w:color="000000"/>
            </w:tcBorders>
            <w:vAlign w:val="center"/>
          </w:tcPr>
          <w:p w14:paraId="6E7309EB" w14:textId="77777777" w:rsidR="00C163BB" w:rsidRPr="00380FA4" w:rsidRDefault="00C163BB" w:rsidP="004B47B3">
            <w:pPr>
              <w:overflowPunct w:val="0"/>
              <w:autoSpaceDE w:val="0"/>
              <w:snapToGrid w:val="0"/>
              <w:spacing w:line="360" w:lineRule="auto"/>
              <w:jc w:val="center"/>
              <w:rPr>
                <w:iCs/>
                <w:sz w:val="18"/>
                <w:szCs w:val="18"/>
              </w:rPr>
            </w:pPr>
            <w:r w:rsidRPr="00380FA4">
              <w:rPr>
                <w:iCs/>
                <w:sz w:val="18"/>
                <w:szCs w:val="18"/>
              </w:rPr>
              <w:t>10.</w:t>
            </w:r>
          </w:p>
        </w:tc>
        <w:tc>
          <w:tcPr>
            <w:tcW w:w="869" w:type="pct"/>
            <w:tcBorders>
              <w:top w:val="single" w:sz="2" w:space="0" w:color="000000"/>
              <w:left w:val="single" w:sz="2" w:space="0" w:color="000000"/>
              <w:bottom w:val="single" w:sz="2" w:space="0" w:color="000000"/>
              <w:right w:val="single" w:sz="2" w:space="0" w:color="000000"/>
            </w:tcBorders>
            <w:vAlign w:val="center"/>
          </w:tcPr>
          <w:p w14:paraId="4E507FB8" w14:textId="77777777" w:rsidR="00C163BB" w:rsidRPr="00380FA4" w:rsidRDefault="00C163BB" w:rsidP="004B47B3">
            <w:pPr>
              <w:overflowPunct w:val="0"/>
              <w:autoSpaceDE w:val="0"/>
              <w:snapToGrid w:val="0"/>
              <w:spacing w:line="360" w:lineRule="auto"/>
              <w:jc w:val="center"/>
              <w:rPr>
                <w:iCs/>
                <w:sz w:val="18"/>
                <w:szCs w:val="18"/>
              </w:rPr>
            </w:pPr>
            <w:r w:rsidRPr="00380FA4">
              <w:rPr>
                <w:iCs/>
                <w:sz w:val="18"/>
                <w:szCs w:val="18"/>
              </w:rPr>
              <w:t>Narkomania</w:t>
            </w:r>
          </w:p>
        </w:tc>
        <w:tc>
          <w:tcPr>
            <w:tcW w:w="357" w:type="pct"/>
            <w:tcBorders>
              <w:top w:val="single" w:sz="2" w:space="0" w:color="000000"/>
              <w:left w:val="single" w:sz="2" w:space="0" w:color="000000"/>
              <w:bottom w:val="single" w:sz="2" w:space="0" w:color="000000"/>
              <w:right w:val="single" w:sz="2" w:space="0" w:color="000000"/>
            </w:tcBorders>
            <w:vAlign w:val="center"/>
          </w:tcPr>
          <w:p w14:paraId="01409FB9"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4</w:t>
            </w:r>
          </w:p>
        </w:tc>
        <w:tc>
          <w:tcPr>
            <w:tcW w:w="416" w:type="pct"/>
            <w:tcBorders>
              <w:top w:val="single" w:sz="2" w:space="0" w:color="000000"/>
              <w:left w:val="single" w:sz="2" w:space="0" w:color="000000"/>
              <w:bottom w:val="single" w:sz="2" w:space="0" w:color="000000"/>
              <w:right w:val="single" w:sz="2" w:space="0" w:color="000000"/>
            </w:tcBorders>
            <w:vAlign w:val="center"/>
          </w:tcPr>
          <w:p w14:paraId="273C2292"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8</w:t>
            </w:r>
          </w:p>
        </w:tc>
        <w:tc>
          <w:tcPr>
            <w:tcW w:w="357" w:type="pct"/>
            <w:tcBorders>
              <w:top w:val="single" w:sz="2" w:space="0" w:color="000000"/>
              <w:left w:val="single" w:sz="2" w:space="0" w:color="000000"/>
              <w:bottom w:val="single" w:sz="2" w:space="0" w:color="000000"/>
              <w:right w:val="single" w:sz="2" w:space="0" w:color="000000"/>
            </w:tcBorders>
            <w:vAlign w:val="center"/>
          </w:tcPr>
          <w:p w14:paraId="490714E1"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4</w:t>
            </w:r>
          </w:p>
        </w:tc>
        <w:tc>
          <w:tcPr>
            <w:tcW w:w="416" w:type="pct"/>
            <w:tcBorders>
              <w:top w:val="single" w:sz="2" w:space="0" w:color="000000"/>
              <w:left w:val="single" w:sz="2" w:space="0" w:color="000000"/>
              <w:bottom w:val="single" w:sz="2" w:space="0" w:color="000000"/>
              <w:right w:val="single" w:sz="2" w:space="0" w:color="000000"/>
            </w:tcBorders>
            <w:vAlign w:val="center"/>
          </w:tcPr>
          <w:p w14:paraId="2FB8D8EA"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8</w:t>
            </w:r>
          </w:p>
        </w:tc>
        <w:tc>
          <w:tcPr>
            <w:tcW w:w="357" w:type="pct"/>
            <w:tcBorders>
              <w:top w:val="single" w:sz="2" w:space="0" w:color="000000"/>
              <w:left w:val="single" w:sz="2" w:space="0" w:color="000000"/>
              <w:bottom w:val="single" w:sz="2" w:space="0" w:color="000000"/>
              <w:right w:val="single" w:sz="2" w:space="0" w:color="000000"/>
            </w:tcBorders>
            <w:vAlign w:val="center"/>
          </w:tcPr>
          <w:p w14:paraId="61664AA5"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2</w:t>
            </w:r>
          </w:p>
        </w:tc>
        <w:tc>
          <w:tcPr>
            <w:tcW w:w="416" w:type="pct"/>
            <w:tcBorders>
              <w:top w:val="single" w:sz="2" w:space="0" w:color="000000"/>
              <w:left w:val="single" w:sz="2" w:space="0" w:color="000000"/>
              <w:bottom w:val="single" w:sz="2" w:space="0" w:color="000000"/>
              <w:right w:val="single" w:sz="2" w:space="0" w:color="000000"/>
            </w:tcBorders>
            <w:vAlign w:val="center"/>
          </w:tcPr>
          <w:p w14:paraId="2C4A7A47"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6</w:t>
            </w:r>
          </w:p>
        </w:tc>
        <w:tc>
          <w:tcPr>
            <w:tcW w:w="357" w:type="pct"/>
            <w:tcBorders>
              <w:top w:val="single" w:sz="2" w:space="0" w:color="000000"/>
              <w:left w:val="single" w:sz="2" w:space="0" w:color="000000"/>
              <w:bottom w:val="single" w:sz="2" w:space="0" w:color="000000"/>
              <w:right w:val="single" w:sz="2" w:space="0" w:color="000000"/>
            </w:tcBorders>
            <w:vAlign w:val="center"/>
          </w:tcPr>
          <w:p w14:paraId="4041C392"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2</w:t>
            </w:r>
          </w:p>
        </w:tc>
        <w:tc>
          <w:tcPr>
            <w:tcW w:w="416" w:type="pct"/>
            <w:tcBorders>
              <w:top w:val="single" w:sz="2" w:space="0" w:color="000000"/>
              <w:left w:val="single" w:sz="2" w:space="0" w:color="000000"/>
              <w:bottom w:val="single" w:sz="2" w:space="0" w:color="000000"/>
              <w:right w:val="single" w:sz="2" w:space="0" w:color="000000"/>
            </w:tcBorders>
            <w:vAlign w:val="center"/>
          </w:tcPr>
          <w:p w14:paraId="35F88059" w14:textId="77777777" w:rsidR="00C163BB" w:rsidRPr="00380FA4" w:rsidRDefault="00C163BB" w:rsidP="00341B6E">
            <w:pPr>
              <w:overflowPunct w:val="0"/>
              <w:autoSpaceDE w:val="0"/>
              <w:snapToGrid w:val="0"/>
              <w:spacing w:line="360" w:lineRule="auto"/>
              <w:ind w:firstLine="180"/>
              <w:jc w:val="right"/>
              <w:rPr>
                <w:iCs/>
                <w:sz w:val="18"/>
                <w:szCs w:val="18"/>
              </w:rPr>
            </w:pPr>
            <w:r w:rsidRPr="00380FA4">
              <w:rPr>
                <w:iCs/>
                <w:sz w:val="18"/>
                <w:szCs w:val="18"/>
              </w:rPr>
              <w:t>6</w:t>
            </w:r>
          </w:p>
        </w:tc>
        <w:tc>
          <w:tcPr>
            <w:tcW w:w="357" w:type="pct"/>
            <w:tcBorders>
              <w:top w:val="single" w:sz="2" w:space="0" w:color="000000"/>
              <w:left w:val="single" w:sz="2" w:space="0" w:color="000000"/>
              <w:bottom w:val="single" w:sz="2" w:space="0" w:color="000000"/>
              <w:right w:val="single" w:sz="2" w:space="0" w:color="000000"/>
            </w:tcBorders>
            <w:vAlign w:val="center"/>
          </w:tcPr>
          <w:p w14:paraId="196094AD" w14:textId="77777777" w:rsidR="00C163BB" w:rsidRPr="00380FA4" w:rsidRDefault="00943F46" w:rsidP="00341B6E">
            <w:pPr>
              <w:overflowPunct w:val="0"/>
              <w:autoSpaceDE w:val="0"/>
              <w:snapToGrid w:val="0"/>
              <w:spacing w:line="360" w:lineRule="auto"/>
              <w:ind w:firstLine="180"/>
              <w:jc w:val="right"/>
              <w:rPr>
                <w:b/>
                <w:iCs/>
                <w:sz w:val="18"/>
                <w:szCs w:val="18"/>
              </w:rPr>
            </w:pPr>
            <w:r w:rsidRPr="00380FA4">
              <w:rPr>
                <w:b/>
                <w:iCs/>
                <w:sz w:val="18"/>
                <w:szCs w:val="18"/>
              </w:rPr>
              <w:t>3</w:t>
            </w:r>
          </w:p>
        </w:tc>
        <w:tc>
          <w:tcPr>
            <w:tcW w:w="412" w:type="pct"/>
            <w:tcBorders>
              <w:top w:val="single" w:sz="2" w:space="0" w:color="000000"/>
              <w:left w:val="single" w:sz="2" w:space="0" w:color="000000"/>
              <w:bottom w:val="single" w:sz="2" w:space="0" w:color="000000"/>
              <w:right w:val="single" w:sz="2" w:space="0" w:color="000000"/>
            </w:tcBorders>
            <w:vAlign w:val="center"/>
          </w:tcPr>
          <w:p w14:paraId="2934691F" w14:textId="77777777" w:rsidR="00C163BB" w:rsidRPr="00380FA4" w:rsidRDefault="00943F46" w:rsidP="00341B6E">
            <w:pPr>
              <w:overflowPunct w:val="0"/>
              <w:autoSpaceDE w:val="0"/>
              <w:snapToGrid w:val="0"/>
              <w:spacing w:line="360" w:lineRule="auto"/>
              <w:ind w:firstLine="180"/>
              <w:jc w:val="right"/>
              <w:rPr>
                <w:b/>
                <w:iCs/>
                <w:sz w:val="18"/>
                <w:szCs w:val="18"/>
              </w:rPr>
            </w:pPr>
            <w:r w:rsidRPr="00380FA4">
              <w:rPr>
                <w:b/>
                <w:iCs/>
                <w:sz w:val="18"/>
                <w:szCs w:val="18"/>
              </w:rPr>
              <w:t>3</w:t>
            </w:r>
          </w:p>
        </w:tc>
      </w:tr>
      <w:tr w:rsidR="009E0F1B" w:rsidRPr="00380FA4" w14:paraId="7F1E175D" w14:textId="77777777" w:rsidTr="00341B6E">
        <w:trPr>
          <w:cantSplit/>
          <w:trHeight w:val="931"/>
          <w:jc w:val="center"/>
        </w:trPr>
        <w:tc>
          <w:tcPr>
            <w:tcW w:w="270" w:type="pct"/>
            <w:tcBorders>
              <w:top w:val="single" w:sz="2" w:space="0" w:color="000000"/>
              <w:left w:val="single" w:sz="2" w:space="0" w:color="000000"/>
              <w:bottom w:val="single" w:sz="2" w:space="0" w:color="000000"/>
            </w:tcBorders>
            <w:vAlign w:val="center"/>
          </w:tcPr>
          <w:p w14:paraId="6890120B" w14:textId="77777777" w:rsidR="00C163BB" w:rsidRPr="00380FA4" w:rsidRDefault="00C163BB" w:rsidP="004B47B3">
            <w:pPr>
              <w:overflowPunct w:val="0"/>
              <w:autoSpaceDE w:val="0"/>
              <w:snapToGrid w:val="0"/>
              <w:spacing w:line="360" w:lineRule="auto"/>
              <w:jc w:val="center"/>
              <w:rPr>
                <w:iCs/>
                <w:sz w:val="18"/>
                <w:szCs w:val="18"/>
              </w:rPr>
            </w:pPr>
            <w:r w:rsidRPr="00380FA4">
              <w:rPr>
                <w:iCs/>
                <w:sz w:val="18"/>
                <w:szCs w:val="18"/>
              </w:rPr>
              <w:t>11.</w:t>
            </w:r>
          </w:p>
        </w:tc>
        <w:tc>
          <w:tcPr>
            <w:tcW w:w="869" w:type="pct"/>
            <w:tcBorders>
              <w:top w:val="single" w:sz="2" w:space="0" w:color="000000"/>
              <w:left w:val="single" w:sz="2" w:space="0" w:color="000000"/>
              <w:bottom w:val="single" w:sz="2" w:space="0" w:color="000000"/>
              <w:right w:val="single" w:sz="2" w:space="0" w:color="000000"/>
            </w:tcBorders>
            <w:vAlign w:val="center"/>
          </w:tcPr>
          <w:p w14:paraId="7A111632" w14:textId="77777777" w:rsidR="00C163BB" w:rsidRPr="00380FA4" w:rsidRDefault="00C163BB" w:rsidP="004B47B3">
            <w:pPr>
              <w:overflowPunct w:val="0"/>
              <w:autoSpaceDE w:val="0"/>
              <w:snapToGrid w:val="0"/>
              <w:spacing w:line="360" w:lineRule="auto"/>
              <w:jc w:val="center"/>
              <w:rPr>
                <w:iCs/>
                <w:sz w:val="18"/>
                <w:szCs w:val="18"/>
              </w:rPr>
            </w:pPr>
            <w:r w:rsidRPr="00380FA4">
              <w:rPr>
                <w:iCs/>
                <w:sz w:val="18"/>
                <w:szCs w:val="18"/>
              </w:rPr>
              <w:t>Trudności po zwolnieniu  z  zakładu  karnego</w:t>
            </w:r>
          </w:p>
        </w:tc>
        <w:tc>
          <w:tcPr>
            <w:tcW w:w="357" w:type="pct"/>
            <w:tcBorders>
              <w:top w:val="single" w:sz="2" w:space="0" w:color="000000"/>
              <w:left w:val="single" w:sz="2" w:space="0" w:color="000000"/>
              <w:bottom w:val="single" w:sz="2" w:space="0" w:color="000000"/>
              <w:right w:val="single" w:sz="2" w:space="0" w:color="000000"/>
            </w:tcBorders>
            <w:vAlign w:val="center"/>
          </w:tcPr>
          <w:p w14:paraId="7C8D7312"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15</w:t>
            </w:r>
          </w:p>
        </w:tc>
        <w:tc>
          <w:tcPr>
            <w:tcW w:w="416" w:type="pct"/>
            <w:tcBorders>
              <w:top w:val="single" w:sz="2" w:space="0" w:color="000000"/>
              <w:left w:val="single" w:sz="2" w:space="0" w:color="000000"/>
              <w:bottom w:val="single" w:sz="2" w:space="0" w:color="000000"/>
              <w:right w:val="single" w:sz="2" w:space="0" w:color="000000"/>
            </w:tcBorders>
            <w:vAlign w:val="center"/>
          </w:tcPr>
          <w:p w14:paraId="598483EE"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30</w:t>
            </w:r>
          </w:p>
        </w:tc>
        <w:tc>
          <w:tcPr>
            <w:tcW w:w="357" w:type="pct"/>
            <w:tcBorders>
              <w:top w:val="single" w:sz="2" w:space="0" w:color="000000"/>
              <w:left w:val="single" w:sz="2" w:space="0" w:color="000000"/>
              <w:bottom w:val="single" w:sz="2" w:space="0" w:color="000000"/>
              <w:right w:val="single" w:sz="2" w:space="0" w:color="000000"/>
            </w:tcBorders>
            <w:vAlign w:val="center"/>
          </w:tcPr>
          <w:p w14:paraId="4BC62E2E"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14</w:t>
            </w:r>
          </w:p>
        </w:tc>
        <w:tc>
          <w:tcPr>
            <w:tcW w:w="416" w:type="pct"/>
            <w:tcBorders>
              <w:top w:val="single" w:sz="2" w:space="0" w:color="000000"/>
              <w:left w:val="single" w:sz="2" w:space="0" w:color="000000"/>
              <w:bottom w:val="single" w:sz="2" w:space="0" w:color="000000"/>
              <w:right w:val="single" w:sz="2" w:space="0" w:color="000000"/>
            </w:tcBorders>
            <w:vAlign w:val="center"/>
          </w:tcPr>
          <w:p w14:paraId="0CE68A0F"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30</w:t>
            </w:r>
          </w:p>
        </w:tc>
        <w:tc>
          <w:tcPr>
            <w:tcW w:w="357" w:type="pct"/>
            <w:tcBorders>
              <w:top w:val="single" w:sz="2" w:space="0" w:color="000000"/>
              <w:left w:val="single" w:sz="2" w:space="0" w:color="000000"/>
              <w:bottom w:val="single" w:sz="2" w:space="0" w:color="000000"/>
              <w:right w:val="single" w:sz="2" w:space="0" w:color="000000"/>
            </w:tcBorders>
            <w:vAlign w:val="center"/>
          </w:tcPr>
          <w:p w14:paraId="034B11C8"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11</w:t>
            </w:r>
          </w:p>
        </w:tc>
        <w:tc>
          <w:tcPr>
            <w:tcW w:w="416" w:type="pct"/>
            <w:tcBorders>
              <w:top w:val="single" w:sz="2" w:space="0" w:color="000000"/>
              <w:left w:val="single" w:sz="2" w:space="0" w:color="000000"/>
              <w:bottom w:val="single" w:sz="2" w:space="0" w:color="000000"/>
              <w:right w:val="single" w:sz="2" w:space="0" w:color="000000"/>
            </w:tcBorders>
            <w:vAlign w:val="center"/>
          </w:tcPr>
          <w:p w14:paraId="71F5DF33"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17</w:t>
            </w:r>
          </w:p>
        </w:tc>
        <w:tc>
          <w:tcPr>
            <w:tcW w:w="357" w:type="pct"/>
            <w:tcBorders>
              <w:top w:val="single" w:sz="2" w:space="0" w:color="000000"/>
              <w:left w:val="single" w:sz="2" w:space="0" w:color="000000"/>
              <w:bottom w:val="single" w:sz="2" w:space="0" w:color="000000"/>
              <w:right w:val="single" w:sz="2" w:space="0" w:color="000000"/>
            </w:tcBorders>
            <w:vAlign w:val="center"/>
          </w:tcPr>
          <w:p w14:paraId="0080948E"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16</w:t>
            </w:r>
          </w:p>
        </w:tc>
        <w:tc>
          <w:tcPr>
            <w:tcW w:w="416" w:type="pct"/>
            <w:tcBorders>
              <w:top w:val="single" w:sz="2" w:space="0" w:color="000000"/>
              <w:left w:val="single" w:sz="2" w:space="0" w:color="000000"/>
              <w:bottom w:val="single" w:sz="2" w:space="0" w:color="000000"/>
              <w:right w:val="single" w:sz="2" w:space="0" w:color="000000"/>
            </w:tcBorders>
            <w:vAlign w:val="center"/>
          </w:tcPr>
          <w:p w14:paraId="5FCFBAB7" w14:textId="77777777" w:rsidR="00C163BB" w:rsidRPr="00380FA4" w:rsidRDefault="00C163BB" w:rsidP="00341B6E">
            <w:pPr>
              <w:overflowPunct w:val="0"/>
              <w:autoSpaceDE w:val="0"/>
              <w:snapToGrid w:val="0"/>
              <w:spacing w:line="360" w:lineRule="auto"/>
              <w:jc w:val="right"/>
              <w:rPr>
                <w:iCs/>
                <w:sz w:val="18"/>
                <w:szCs w:val="18"/>
              </w:rPr>
            </w:pPr>
            <w:r w:rsidRPr="00380FA4">
              <w:rPr>
                <w:iCs/>
                <w:sz w:val="18"/>
                <w:szCs w:val="18"/>
              </w:rPr>
              <w:t>35</w:t>
            </w:r>
          </w:p>
        </w:tc>
        <w:tc>
          <w:tcPr>
            <w:tcW w:w="357" w:type="pct"/>
            <w:tcBorders>
              <w:top w:val="single" w:sz="2" w:space="0" w:color="000000"/>
              <w:left w:val="single" w:sz="2" w:space="0" w:color="000000"/>
              <w:bottom w:val="single" w:sz="2" w:space="0" w:color="000000"/>
              <w:right w:val="single" w:sz="2" w:space="0" w:color="000000"/>
            </w:tcBorders>
            <w:vAlign w:val="center"/>
          </w:tcPr>
          <w:p w14:paraId="3F3AE1FD" w14:textId="77777777" w:rsidR="00C163BB" w:rsidRPr="00380FA4" w:rsidRDefault="00943F46" w:rsidP="00341B6E">
            <w:pPr>
              <w:overflowPunct w:val="0"/>
              <w:autoSpaceDE w:val="0"/>
              <w:snapToGrid w:val="0"/>
              <w:spacing w:line="360" w:lineRule="auto"/>
              <w:jc w:val="right"/>
              <w:rPr>
                <w:b/>
                <w:iCs/>
                <w:sz w:val="18"/>
                <w:szCs w:val="18"/>
              </w:rPr>
            </w:pPr>
            <w:r w:rsidRPr="00380FA4">
              <w:rPr>
                <w:b/>
                <w:iCs/>
                <w:sz w:val="18"/>
                <w:szCs w:val="18"/>
              </w:rPr>
              <w:t>13</w:t>
            </w:r>
          </w:p>
        </w:tc>
        <w:tc>
          <w:tcPr>
            <w:tcW w:w="412" w:type="pct"/>
            <w:tcBorders>
              <w:top w:val="single" w:sz="2" w:space="0" w:color="000000"/>
              <w:left w:val="single" w:sz="2" w:space="0" w:color="000000"/>
              <w:bottom w:val="single" w:sz="2" w:space="0" w:color="000000"/>
              <w:right w:val="single" w:sz="2" w:space="0" w:color="000000"/>
            </w:tcBorders>
            <w:vAlign w:val="center"/>
          </w:tcPr>
          <w:p w14:paraId="50FC6E3E" w14:textId="77777777" w:rsidR="00C163BB" w:rsidRPr="00380FA4" w:rsidRDefault="00943F46" w:rsidP="00341B6E">
            <w:pPr>
              <w:overflowPunct w:val="0"/>
              <w:autoSpaceDE w:val="0"/>
              <w:snapToGrid w:val="0"/>
              <w:spacing w:line="360" w:lineRule="auto"/>
              <w:jc w:val="right"/>
              <w:rPr>
                <w:b/>
                <w:iCs/>
                <w:sz w:val="18"/>
                <w:szCs w:val="18"/>
              </w:rPr>
            </w:pPr>
            <w:r w:rsidRPr="00380FA4">
              <w:rPr>
                <w:b/>
                <w:iCs/>
                <w:sz w:val="18"/>
                <w:szCs w:val="18"/>
              </w:rPr>
              <w:t>25</w:t>
            </w:r>
          </w:p>
        </w:tc>
      </w:tr>
    </w:tbl>
    <w:p w14:paraId="407338A1" w14:textId="77777777" w:rsidR="00A26B05" w:rsidRPr="00380FA4" w:rsidRDefault="00F87ECA" w:rsidP="00F87ECA">
      <w:pPr>
        <w:jc w:val="both"/>
      </w:pPr>
      <w:r w:rsidRPr="00380FA4">
        <w:tab/>
      </w:r>
    </w:p>
    <w:p w14:paraId="1F505D6B" w14:textId="77777777" w:rsidR="00620E77" w:rsidRPr="00380FA4" w:rsidRDefault="00A26B05" w:rsidP="00A26B05">
      <w:pPr>
        <w:jc w:val="both"/>
      </w:pPr>
      <w:r w:rsidRPr="00380FA4">
        <w:tab/>
      </w:r>
      <w:r w:rsidR="00620E77" w:rsidRPr="00380FA4">
        <w:t>Należy nadmienić</w:t>
      </w:r>
      <w:r w:rsidR="00B70D04" w:rsidRPr="00380FA4">
        <w:t>,</w:t>
      </w:r>
      <w:r w:rsidR="001D204E">
        <w:t xml:space="preserve">  </w:t>
      </w:r>
      <w:r w:rsidR="00620E77" w:rsidRPr="00380FA4">
        <w:t xml:space="preserve"> iż</w:t>
      </w:r>
      <w:r w:rsidR="001D204E">
        <w:t xml:space="preserve">  </w:t>
      </w:r>
      <w:r w:rsidR="00620E77" w:rsidRPr="00380FA4">
        <w:t xml:space="preserve"> podstawową</w:t>
      </w:r>
      <w:r w:rsidR="001D204E">
        <w:t xml:space="preserve">   </w:t>
      </w:r>
      <w:r w:rsidR="00620E77" w:rsidRPr="00380FA4">
        <w:t xml:space="preserve"> przyczyną</w:t>
      </w:r>
      <w:r w:rsidR="001D204E">
        <w:t xml:space="preserve">   </w:t>
      </w:r>
      <w:r w:rsidR="00620E77" w:rsidRPr="00380FA4">
        <w:t xml:space="preserve"> ubiegania</w:t>
      </w:r>
      <w:r w:rsidR="001D204E">
        <w:t xml:space="preserve">    </w:t>
      </w:r>
      <w:r w:rsidR="00620E77" w:rsidRPr="00380FA4">
        <w:t xml:space="preserve"> się</w:t>
      </w:r>
      <w:r w:rsidR="001D204E">
        <w:t xml:space="preserve">  </w:t>
      </w:r>
      <w:r w:rsidR="00620E77" w:rsidRPr="00380FA4">
        <w:t xml:space="preserve"> o pomoc </w:t>
      </w:r>
      <w:r w:rsidR="001D204E">
        <w:t xml:space="preserve">   </w:t>
      </w:r>
      <w:r w:rsidR="00620E77" w:rsidRPr="00380FA4">
        <w:t xml:space="preserve">społeczną jest bezrobocie. W </w:t>
      </w:r>
      <w:r w:rsidR="00053F65" w:rsidRPr="00380FA4">
        <w:t xml:space="preserve"> </w:t>
      </w:r>
      <w:r w:rsidR="00921C60" w:rsidRPr="00380FA4">
        <w:t xml:space="preserve"> </w:t>
      </w:r>
      <w:r w:rsidR="00053F65" w:rsidRPr="00380FA4">
        <w:t>grudniu</w:t>
      </w:r>
      <w:r w:rsidR="00921C60" w:rsidRPr="00380FA4">
        <w:t xml:space="preserve">   </w:t>
      </w:r>
      <w:r w:rsidR="00053F65" w:rsidRPr="00380FA4">
        <w:t xml:space="preserve"> </w:t>
      </w:r>
      <w:r w:rsidR="00620E77" w:rsidRPr="00380FA4">
        <w:t>20</w:t>
      </w:r>
      <w:r w:rsidR="00223A0C" w:rsidRPr="00380FA4">
        <w:t>1</w:t>
      </w:r>
      <w:r w:rsidR="00CF1492" w:rsidRPr="00380FA4">
        <w:t>8</w:t>
      </w:r>
      <w:r w:rsidR="00620E77" w:rsidRPr="00380FA4">
        <w:t xml:space="preserve"> </w:t>
      </w:r>
      <w:r w:rsidR="00921C60" w:rsidRPr="00380FA4">
        <w:t xml:space="preserve"> </w:t>
      </w:r>
      <w:r w:rsidR="00620E77" w:rsidRPr="00380FA4">
        <w:t>roku</w:t>
      </w:r>
      <w:r w:rsidR="00921C60" w:rsidRPr="00380FA4">
        <w:t xml:space="preserve"> </w:t>
      </w:r>
      <w:r w:rsidR="00620E77" w:rsidRPr="00380FA4">
        <w:t xml:space="preserve"> </w:t>
      </w:r>
      <w:r w:rsidR="00053F65" w:rsidRPr="00380FA4">
        <w:t>stopa</w:t>
      </w:r>
      <w:r w:rsidR="00921C60" w:rsidRPr="00380FA4">
        <w:t xml:space="preserve"> </w:t>
      </w:r>
      <w:r w:rsidR="00053F65" w:rsidRPr="00380FA4">
        <w:t xml:space="preserve"> bezrobocia </w:t>
      </w:r>
      <w:r w:rsidR="00921C60" w:rsidRPr="00380FA4">
        <w:t xml:space="preserve">   </w:t>
      </w:r>
      <w:r w:rsidR="00223A0C" w:rsidRPr="00380FA4">
        <w:t xml:space="preserve">była </w:t>
      </w:r>
      <w:r w:rsidR="00921C60" w:rsidRPr="00380FA4">
        <w:t xml:space="preserve">   </w:t>
      </w:r>
      <w:r w:rsidR="00223A0C" w:rsidRPr="00380FA4">
        <w:t>niższa</w:t>
      </w:r>
      <w:r w:rsidR="00921C60" w:rsidRPr="00380FA4">
        <w:t xml:space="preserve"> </w:t>
      </w:r>
      <w:r w:rsidR="00223A0C" w:rsidRPr="00380FA4">
        <w:t xml:space="preserve"> </w:t>
      </w:r>
      <w:r w:rsidR="00921C60" w:rsidRPr="00380FA4">
        <w:t xml:space="preserve">  </w:t>
      </w:r>
      <w:r w:rsidR="00223A0C" w:rsidRPr="00380FA4">
        <w:t>niż</w:t>
      </w:r>
      <w:r w:rsidR="00053F65" w:rsidRPr="00380FA4">
        <w:t xml:space="preserve"> </w:t>
      </w:r>
      <w:r w:rsidR="00921C60" w:rsidRPr="00380FA4">
        <w:t xml:space="preserve">   </w:t>
      </w:r>
      <w:r w:rsidR="00053F65" w:rsidRPr="00380FA4">
        <w:t xml:space="preserve">stopa </w:t>
      </w:r>
      <w:r w:rsidR="00921C60" w:rsidRPr="00380FA4">
        <w:t xml:space="preserve">  </w:t>
      </w:r>
      <w:r w:rsidR="00053F65" w:rsidRPr="00380FA4">
        <w:t>bezrobocia w analogicznym okresie 201</w:t>
      </w:r>
      <w:r w:rsidR="00CF1492" w:rsidRPr="00380FA4">
        <w:t>7</w:t>
      </w:r>
      <w:r w:rsidR="00053F65" w:rsidRPr="00380FA4">
        <w:t xml:space="preserve"> roku i wynosiła </w:t>
      </w:r>
      <w:r w:rsidR="00F5458F" w:rsidRPr="00380FA4">
        <w:t>11,20</w:t>
      </w:r>
      <w:r w:rsidR="00053F65" w:rsidRPr="00380FA4">
        <w:t xml:space="preserve"> %  </w:t>
      </w:r>
      <w:r w:rsidR="00620E77" w:rsidRPr="00380FA4">
        <w:t xml:space="preserve">. </w:t>
      </w:r>
    </w:p>
    <w:p w14:paraId="691C9F0C" w14:textId="77777777" w:rsidR="00682CF4" w:rsidRPr="00380FA4" w:rsidRDefault="00682CF4" w:rsidP="00620E77">
      <w:pPr>
        <w:jc w:val="both"/>
        <w:rPr>
          <w:b/>
        </w:rPr>
      </w:pPr>
    </w:p>
    <w:p w14:paraId="0A0E6CA6" w14:textId="77777777" w:rsidR="00620E77" w:rsidRPr="00380FA4" w:rsidRDefault="00620E77" w:rsidP="00620E77">
      <w:pPr>
        <w:jc w:val="both"/>
        <w:rPr>
          <w:b/>
        </w:rPr>
      </w:pPr>
      <w:r w:rsidRPr="00380FA4">
        <w:rPr>
          <w:b/>
        </w:rPr>
        <w:t>Tabela  Nr 1</w:t>
      </w:r>
      <w:r w:rsidR="0028352D" w:rsidRPr="00380FA4">
        <w:rPr>
          <w:b/>
        </w:rPr>
        <w:t>4</w:t>
      </w:r>
      <w:r w:rsidRPr="00380FA4">
        <w:rPr>
          <w:b/>
        </w:rPr>
        <w:t xml:space="preserve">.  Typy  rodzin  objętych  pomocą  finansową - zadania  gminy  łącznie  z  pracą  socjalną w latach </w:t>
      </w:r>
      <w:r w:rsidR="00223A0C" w:rsidRPr="00380FA4">
        <w:rPr>
          <w:b/>
        </w:rPr>
        <w:t>201</w:t>
      </w:r>
      <w:r w:rsidR="00C163BB" w:rsidRPr="00380FA4">
        <w:rPr>
          <w:b/>
        </w:rPr>
        <w:t>4</w:t>
      </w:r>
      <w:r w:rsidR="00223A0C" w:rsidRPr="00380FA4">
        <w:rPr>
          <w:b/>
        </w:rPr>
        <w:t>-201</w:t>
      </w:r>
      <w:r w:rsidR="00C163BB" w:rsidRPr="00380FA4">
        <w:rPr>
          <w:b/>
        </w:rPr>
        <w:t>8</w:t>
      </w:r>
      <w:r w:rsidRPr="00380FA4">
        <w:rPr>
          <w:b/>
        </w:rPr>
        <w:t>.</w:t>
      </w:r>
    </w:p>
    <w:tbl>
      <w:tblPr>
        <w:tblW w:w="5777"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500"/>
        <w:gridCol w:w="1707"/>
        <w:gridCol w:w="878"/>
        <w:gridCol w:w="903"/>
        <w:gridCol w:w="904"/>
        <w:gridCol w:w="904"/>
        <w:gridCol w:w="904"/>
        <w:gridCol w:w="904"/>
        <w:gridCol w:w="904"/>
        <w:gridCol w:w="904"/>
        <w:gridCol w:w="815"/>
        <w:gridCol w:w="901"/>
      </w:tblGrid>
      <w:tr w:rsidR="00C163BB" w:rsidRPr="00380FA4" w14:paraId="5DA96D3D" w14:textId="77777777" w:rsidTr="00341B6E">
        <w:trPr>
          <w:cantSplit/>
          <w:trHeight w:val="145"/>
          <w:jc w:val="center"/>
        </w:trPr>
        <w:tc>
          <w:tcPr>
            <w:tcW w:w="225" w:type="pct"/>
            <w:vAlign w:val="center"/>
          </w:tcPr>
          <w:p w14:paraId="666AD540" w14:textId="77777777" w:rsidR="00C163BB" w:rsidRPr="00341B6E" w:rsidRDefault="00C163BB" w:rsidP="00341B6E">
            <w:pPr>
              <w:snapToGrid w:val="0"/>
              <w:ind w:left="180"/>
              <w:jc w:val="center"/>
              <w:rPr>
                <w:b/>
                <w:sz w:val="16"/>
                <w:szCs w:val="16"/>
              </w:rPr>
            </w:pPr>
          </w:p>
          <w:p w14:paraId="2B83D3E4" w14:textId="77777777" w:rsidR="00C163BB" w:rsidRPr="00341B6E" w:rsidRDefault="00C163BB" w:rsidP="00341B6E">
            <w:pPr>
              <w:jc w:val="center"/>
              <w:rPr>
                <w:b/>
                <w:sz w:val="16"/>
                <w:szCs w:val="16"/>
              </w:rPr>
            </w:pPr>
            <w:r w:rsidRPr="00341B6E">
              <w:rPr>
                <w:b/>
                <w:sz w:val="16"/>
                <w:szCs w:val="16"/>
              </w:rPr>
              <w:t>Lp.</w:t>
            </w:r>
          </w:p>
          <w:p w14:paraId="7B648AEC" w14:textId="77777777" w:rsidR="00C163BB" w:rsidRPr="00341B6E" w:rsidRDefault="00C163BB" w:rsidP="00341B6E">
            <w:pPr>
              <w:overflowPunct w:val="0"/>
              <w:autoSpaceDE w:val="0"/>
              <w:ind w:left="180"/>
              <w:jc w:val="center"/>
              <w:rPr>
                <w:b/>
                <w:sz w:val="16"/>
                <w:szCs w:val="16"/>
              </w:rPr>
            </w:pPr>
          </w:p>
        </w:tc>
        <w:tc>
          <w:tcPr>
            <w:tcW w:w="767" w:type="pct"/>
            <w:vAlign w:val="center"/>
          </w:tcPr>
          <w:p w14:paraId="5B32694F" w14:textId="77777777" w:rsidR="00C163BB" w:rsidRPr="00341B6E" w:rsidRDefault="00C163BB" w:rsidP="00341B6E">
            <w:pPr>
              <w:snapToGrid w:val="0"/>
              <w:ind w:left="180"/>
              <w:jc w:val="center"/>
              <w:rPr>
                <w:b/>
                <w:sz w:val="16"/>
                <w:szCs w:val="16"/>
              </w:rPr>
            </w:pPr>
          </w:p>
          <w:p w14:paraId="37FED2FE" w14:textId="77777777" w:rsidR="00C163BB" w:rsidRPr="00341B6E" w:rsidRDefault="00C163BB" w:rsidP="00341B6E">
            <w:pPr>
              <w:overflowPunct w:val="0"/>
              <w:autoSpaceDE w:val="0"/>
              <w:ind w:left="180"/>
              <w:jc w:val="center"/>
              <w:rPr>
                <w:b/>
                <w:sz w:val="16"/>
                <w:szCs w:val="16"/>
              </w:rPr>
            </w:pPr>
            <w:r w:rsidRPr="00341B6E">
              <w:rPr>
                <w:b/>
                <w:sz w:val="16"/>
                <w:szCs w:val="16"/>
              </w:rPr>
              <w:t>Wyszczególnienie</w:t>
            </w:r>
          </w:p>
        </w:tc>
        <w:tc>
          <w:tcPr>
            <w:tcW w:w="395" w:type="pct"/>
            <w:vAlign w:val="center"/>
          </w:tcPr>
          <w:p w14:paraId="45F12534" w14:textId="77777777" w:rsidR="00C163BB" w:rsidRPr="00341B6E" w:rsidRDefault="00C163BB" w:rsidP="00341B6E">
            <w:pPr>
              <w:snapToGrid w:val="0"/>
              <w:jc w:val="center"/>
              <w:rPr>
                <w:b/>
                <w:sz w:val="16"/>
                <w:szCs w:val="16"/>
              </w:rPr>
            </w:pPr>
            <w:r w:rsidRPr="00341B6E">
              <w:rPr>
                <w:b/>
                <w:sz w:val="16"/>
                <w:szCs w:val="16"/>
              </w:rPr>
              <w:t xml:space="preserve">Liczba  rodzin </w:t>
            </w:r>
            <w:r w:rsidRPr="00341B6E">
              <w:rPr>
                <w:b/>
                <w:sz w:val="16"/>
                <w:szCs w:val="16"/>
              </w:rPr>
              <w:br/>
              <w:t>w 2014</w:t>
            </w:r>
          </w:p>
          <w:p w14:paraId="4F2D07F1" w14:textId="77777777" w:rsidR="00C163BB" w:rsidRPr="00341B6E" w:rsidRDefault="00C163BB" w:rsidP="00341B6E">
            <w:pPr>
              <w:overflowPunct w:val="0"/>
              <w:autoSpaceDE w:val="0"/>
              <w:jc w:val="center"/>
              <w:rPr>
                <w:b/>
                <w:sz w:val="16"/>
                <w:szCs w:val="16"/>
              </w:rPr>
            </w:pPr>
            <w:r w:rsidRPr="00341B6E">
              <w:rPr>
                <w:b/>
                <w:sz w:val="16"/>
                <w:szCs w:val="16"/>
              </w:rPr>
              <w:t>roku</w:t>
            </w:r>
          </w:p>
        </w:tc>
        <w:tc>
          <w:tcPr>
            <w:tcW w:w="406" w:type="pct"/>
            <w:vAlign w:val="center"/>
          </w:tcPr>
          <w:p w14:paraId="0D969068" w14:textId="77777777" w:rsidR="00C163BB" w:rsidRPr="00341B6E" w:rsidRDefault="00341B6E" w:rsidP="00341B6E">
            <w:pPr>
              <w:overflowPunct w:val="0"/>
              <w:autoSpaceDE w:val="0"/>
              <w:jc w:val="center"/>
              <w:rPr>
                <w:b/>
                <w:sz w:val="16"/>
                <w:szCs w:val="16"/>
              </w:rPr>
            </w:pPr>
            <w:r>
              <w:rPr>
                <w:b/>
                <w:sz w:val="16"/>
                <w:szCs w:val="16"/>
              </w:rPr>
              <w:t xml:space="preserve">Liczba  osób  </w:t>
            </w:r>
            <w:r>
              <w:rPr>
                <w:b/>
                <w:sz w:val="16"/>
                <w:szCs w:val="16"/>
              </w:rPr>
              <w:br/>
              <w:t>w r</w:t>
            </w:r>
            <w:r w:rsidR="00C163BB" w:rsidRPr="00341B6E">
              <w:rPr>
                <w:b/>
                <w:sz w:val="16"/>
                <w:szCs w:val="16"/>
              </w:rPr>
              <w:t>odzinie</w:t>
            </w:r>
          </w:p>
        </w:tc>
        <w:tc>
          <w:tcPr>
            <w:tcW w:w="406" w:type="pct"/>
            <w:vAlign w:val="center"/>
          </w:tcPr>
          <w:p w14:paraId="642E8FD0" w14:textId="77777777" w:rsidR="00C163BB" w:rsidRPr="00341B6E" w:rsidRDefault="00C163BB" w:rsidP="00341B6E">
            <w:pPr>
              <w:snapToGrid w:val="0"/>
              <w:jc w:val="center"/>
              <w:rPr>
                <w:b/>
                <w:sz w:val="16"/>
                <w:szCs w:val="16"/>
              </w:rPr>
            </w:pPr>
            <w:r w:rsidRPr="00341B6E">
              <w:rPr>
                <w:b/>
                <w:sz w:val="16"/>
                <w:szCs w:val="16"/>
              </w:rPr>
              <w:t>L</w:t>
            </w:r>
            <w:r w:rsidR="00341B6E">
              <w:rPr>
                <w:b/>
                <w:sz w:val="16"/>
                <w:szCs w:val="16"/>
              </w:rPr>
              <w:t xml:space="preserve">iczba  rodzin </w:t>
            </w:r>
            <w:r w:rsidR="00341B6E">
              <w:rPr>
                <w:b/>
                <w:sz w:val="16"/>
                <w:szCs w:val="16"/>
              </w:rPr>
              <w:br/>
              <w:t xml:space="preserve">w 2015 </w:t>
            </w:r>
            <w:r w:rsidRPr="00341B6E">
              <w:rPr>
                <w:b/>
                <w:sz w:val="16"/>
                <w:szCs w:val="16"/>
              </w:rPr>
              <w:t>roku</w:t>
            </w:r>
          </w:p>
        </w:tc>
        <w:tc>
          <w:tcPr>
            <w:tcW w:w="406" w:type="pct"/>
            <w:vAlign w:val="center"/>
          </w:tcPr>
          <w:p w14:paraId="69501AF1" w14:textId="77777777" w:rsidR="00C163BB" w:rsidRPr="00341B6E" w:rsidRDefault="00C163BB" w:rsidP="00341B6E">
            <w:pPr>
              <w:overflowPunct w:val="0"/>
              <w:autoSpaceDE w:val="0"/>
              <w:jc w:val="center"/>
              <w:rPr>
                <w:b/>
                <w:sz w:val="16"/>
                <w:szCs w:val="16"/>
              </w:rPr>
            </w:pPr>
            <w:r w:rsidRPr="00341B6E">
              <w:rPr>
                <w:b/>
                <w:sz w:val="16"/>
                <w:szCs w:val="16"/>
              </w:rPr>
              <w:t xml:space="preserve">Liczba  osób  </w:t>
            </w:r>
            <w:r w:rsidRPr="00341B6E">
              <w:rPr>
                <w:b/>
                <w:sz w:val="16"/>
                <w:szCs w:val="16"/>
              </w:rPr>
              <w:br/>
              <w:t>w rodzinie</w:t>
            </w:r>
          </w:p>
        </w:tc>
        <w:tc>
          <w:tcPr>
            <w:tcW w:w="406" w:type="pct"/>
            <w:vAlign w:val="center"/>
          </w:tcPr>
          <w:p w14:paraId="41267D79" w14:textId="77777777" w:rsidR="00C163BB" w:rsidRPr="00341B6E" w:rsidRDefault="00C163BB" w:rsidP="00341B6E">
            <w:pPr>
              <w:snapToGrid w:val="0"/>
              <w:jc w:val="center"/>
              <w:rPr>
                <w:b/>
                <w:sz w:val="16"/>
                <w:szCs w:val="16"/>
              </w:rPr>
            </w:pPr>
            <w:r w:rsidRPr="00341B6E">
              <w:rPr>
                <w:b/>
                <w:sz w:val="16"/>
                <w:szCs w:val="16"/>
              </w:rPr>
              <w:t xml:space="preserve">Liczba  rodzin </w:t>
            </w:r>
            <w:r w:rsidRPr="00341B6E">
              <w:rPr>
                <w:b/>
                <w:sz w:val="16"/>
                <w:szCs w:val="16"/>
              </w:rPr>
              <w:br/>
              <w:t>w 2016</w:t>
            </w:r>
          </w:p>
          <w:p w14:paraId="7CA85056" w14:textId="77777777" w:rsidR="00C163BB" w:rsidRPr="00341B6E" w:rsidRDefault="00C163BB" w:rsidP="00341B6E">
            <w:pPr>
              <w:overflowPunct w:val="0"/>
              <w:autoSpaceDE w:val="0"/>
              <w:ind w:left="180"/>
              <w:jc w:val="center"/>
              <w:rPr>
                <w:b/>
                <w:sz w:val="16"/>
                <w:szCs w:val="16"/>
              </w:rPr>
            </w:pPr>
            <w:r w:rsidRPr="00341B6E">
              <w:rPr>
                <w:b/>
                <w:sz w:val="16"/>
                <w:szCs w:val="16"/>
              </w:rPr>
              <w:t>roku</w:t>
            </w:r>
          </w:p>
        </w:tc>
        <w:tc>
          <w:tcPr>
            <w:tcW w:w="406" w:type="pct"/>
            <w:vAlign w:val="center"/>
          </w:tcPr>
          <w:p w14:paraId="601EFB16" w14:textId="77777777" w:rsidR="00C163BB" w:rsidRPr="00341B6E" w:rsidRDefault="00C163BB" w:rsidP="00341B6E">
            <w:pPr>
              <w:overflowPunct w:val="0"/>
              <w:autoSpaceDE w:val="0"/>
              <w:jc w:val="center"/>
              <w:rPr>
                <w:b/>
                <w:sz w:val="16"/>
                <w:szCs w:val="16"/>
              </w:rPr>
            </w:pPr>
            <w:r w:rsidRPr="00341B6E">
              <w:rPr>
                <w:b/>
                <w:sz w:val="16"/>
                <w:szCs w:val="16"/>
              </w:rPr>
              <w:t xml:space="preserve">Liczba  osób  </w:t>
            </w:r>
            <w:r w:rsidRPr="00341B6E">
              <w:rPr>
                <w:b/>
                <w:sz w:val="16"/>
                <w:szCs w:val="16"/>
              </w:rPr>
              <w:br/>
              <w:t>w rodzinie</w:t>
            </w:r>
          </w:p>
        </w:tc>
        <w:tc>
          <w:tcPr>
            <w:tcW w:w="406" w:type="pct"/>
            <w:vAlign w:val="center"/>
          </w:tcPr>
          <w:p w14:paraId="1F9360F9" w14:textId="77777777" w:rsidR="00C163BB" w:rsidRPr="00341B6E" w:rsidRDefault="00341B6E" w:rsidP="00341B6E">
            <w:pPr>
              <w:snapToGrid w:val="0"/>
              <w:jc w:val="center"/>
              <w:rPr>
                <w:b/>
                <w:sz w:val="16"/>
                <w:szCs w:val="16"/>
              </w:rPr>
            </w:pPr>
            <w:r>
              <w:rPr>
                <w:b/>
                <w:sz w:val="16"/>
                <w:szCs w:val="16"/>
              </w:rPr>
              <w:t xml:space="preserve">Liczba  rodzin </w:t>
            </w:r>
            <w:r>
              <w:rPr>
                <w:b/>
                <w:sz w:val="16"/>
                <w:szCs w:val="16"/>
              </w:rPr>
              <w:br/>
              <w:t xml:space="preserve">w 2017 </w:t>
            </w:r>
            <w:r w:rsidR="00C163BB" w:rsidRPr="00341B6E">
              <w:rPr>
                <w:b/>
                <w:sz w:val="16"/>
                <w:szCs w:val="16"/>
              </w:rPr>
              <w:t>roku</w:t>
            </w:r>
          </w:p>
        </w:tc>
        <w:tc>
          <w:tcPr>
            <w:tcW w:w="406" w:type="pct"/>
            <w:vAlign w:val="center"/>
          </w:tcPr>
          <w:p w14:paraId="73FBEC19" w14:textId="77777777" w:rsidR="00C163BB" w:rsidRPr="00341B6E" w:rsidRDefault="00C163BB" w:rsidP="00341B6E">
            <w:pPr>
              <w:overflowPunct w:val="0"/>
              <w:autoSpaceDE w:val="0"/>
              <w:jc w:val="center"/>
              <w:rPr>
                <w:b/>
                <w:sz w:val="16"/>
                <w:szCs w:val="16"/>
              </w:rPr>
            </w:pPr>
            <w:r w:rsidRPr="00341B6E">
              <w:rPr>
                <w:b/>
                <w:sz w:val="16"/>
                <w:szCs w:val="16"/>
              </w:rPr>
              <w:t xml:space="preserve">Liczba  osób  </w:t>
            </w:r>
            <w:r w:rsidRPr="00341B6E">
              <w:rPr>
                <w:b/>
                <w:sz w:val="16"/>
                <w:szCs w:val="16"/>
              </w:rPr>
              <w:br/>
              <w:t>w rodzinie</w:t>
            </w:r>
          </w:p>
        </w:tc>
        <w:tc>
          <w:tcPr>
            <w:tcW w:w="366" w:type="pct"/>
            <w:vAlign w:val="center"/>
          </w:tcPr>
          <w:p w14:paraId="229D6B67" w14:textId="77777777" w:rsidR="00C163BB" w:rsidRPr="00341B6E" w:rsidRDefault="00C163BB" w:rsidP="00341B6E">
            <w:pPr>
              <w:snapToGrid w:val="0"/>
              <w:jc w:val="center"/>
              <w:rPr>
                <w:b/>
                <w:sz w:val="16"/>
                <w:szCs w:val="16"/>
              </w:rPr>
            </w:pPr>
            <w:r w:rsidRPr="00341B6E">
              <w:rPr>
                <w:b/>
                <w:sz w:val="16"/>
                <w:szCs w:val="16"/>
              </w:rPr>
              <w:t>Liczb</w:t>
            </w:r>
            <w:r w:rsidR="00341B6E">
              <w:rPr>
                <w:b/>
                <w:sz w:val="16"/>
                <w:szCs w:val="16"/>
              </w:rPr>
              <w:t xml:space="preserve">a  rodzin </w:t>
            </w:r>
            <w:r w:rsidR="00341B6E">
              <w:rPr>
                <w:b/>
                <w:sz w:val="16"/>
                <w:szCs w:val="16"/>
              </w:rPr>
              <w:br/>
              <w:t xml:space="preserve">w 2018 </w:t>
            </w:r>
            <w:r w:rsidRPr="00341B6E">
              <w:rPr>
                <w:b/>
                <w:sz w:val="16"/>
                <w:szCs w:val="16"/>
              </w:rPr>
              <w:t>roku</w:t>
            </w:r>
          </w:p>
        </w:tc>
        <w:tc>
          <w:tcPr>
            <w:tcW w:w="406" w:type="pct"/>
            <w:vAlign w:val="center"/>
          </w:tcPr>
          <w:p w14:paraId="0C2E0CB0" w14:textId="77777777" w:rsidR="00C163BB" w:rsidRPr="00341B6E" w:rsidRDefault="00341B6E" w:rsidP="00341B6E">
            <w:pPr>
              <w:overflowPunct w:val="0"/>
              <w:autoSpaceDE w:val="0"/>
              <w:jc w:val="center"/>
              <w:rPr>
                <w:b/>
                <w:sz w:val="16"/>
                <w:szCs w:val="16"/>
              </w:rPr>
            </w:pPr>
            <w:r>
              <w:rPr>
                <w:b/>
                <w:sz w:val="16"/>
                <w:szCs w:val="16"/>
              </w:rPr>
              <w:t xml:space="preserve">Liczba  osób  </w:t>
            </w:r>
            <w:r>
              <w:rPr>
                <w:b/>
                <w:sz w:val="16"/>
                <w:szCs w:val="16"/>
              </w:rPr>
              <w:br/>
              <w:t xml:space="preserve">w </w:t>
            </w:r>
            <w:r w:rsidR="00C163BB" w:rsidRPr="00341B6E">
              <w:rPr>
                <w:b/>
                <w:sz w:val="16"/>
                <w:szCs w:val="16"/>
              </w:rPr>
              <w:t>rodzinie</w:t>
            </w:r>
          </w:p>
        </w:tc>
      </w:tr>
      <w:tr w:rsidR="00C163BB" w:rsidRPr="00380FA4" w14:paraId="0568D19D" w14:textId="77777777" w:rsidTr="00341B6E">
        <w:trPr>
          <w:cantSplit/>
          <w:trHeight w:val="145"/>
          <w:jc w:val="center"/>
        </w:trPr>
        <w:tc>
          <w:tcPr>
            <w:tcW w:w="225" w:type="pct"/>
          </w:tcPr>
          <w:p w14:paraId="47D0AAEE" w14:textId="77777777" w:rsidR="00C163BB" w:rsidRPr="00380FA4" w:rsidRDefault="00C163BB" w:rsidP="00C163BB">
            <w:pPr>
              <w:overflowPunct w:val="0"/>
              <w:autoSpaceDE w:val="0"/>
              <w:snapToGrid w:val="0"/>
              <w:ind w:left="180"/>
              <w:jc w:val="right"/>
            </w:pPr>
            <w:r w:rsidRPr="00380FA4">
              <w:t xml:space="preserve"> 1.</w:t>
            </w:r>
          </w:p>
        </w:tc>
        <w:tc>
          <w:tcPr>
            <w:tcW w:w="767" w:type="pct"/>
          </w:tcPr>
          <w:p w14:paraId="2B3A4A46" w14:textId="77777777" w:rsidR="00C163BB" w:rsidRPr="00380FA4" w:rsidRDefault="00C163BB" w:rsidP="00C163BB">
            <w:pPr>
              <w:snapToGrid w:val="0"/>
              <w:ind w:left="180"/>
            </w:pPr>
            <w:r w:rsidRPr="00380FA4">
              <w:t xml:space="preserve">           Rodziny  ogółem</w:t>
            </w:r>
          </w:p>
          <w:p w14:paraId="764022CA" w14:textId="77777777" w:rsidR="00C163BB" w:rsidRPr="00380FA4" w:rsidRDefault="00C163BB" w:rsidP="00C163BB">
            <w:pPr>
              <w:ind w:left="180"/>
            </w:pPr>
            <w:r w:rsidRPr="00380FA4">
              <w:t>w  tym :</w:t>
            </w:r>
          </w:p>
          <w:p w14:paraId="1583848A" w14:textId="77777777" w:rsidR="00C163BB" w:rsidRPr="00380FA4" w:rsidRDefault="00C163BB" w:rsidP="00C163BB">
            <w:pPr>
              <w:ind w:left="180"/>
              <w:rPr>
                <w:i/>
              </w:rPr>
            </w:pPr>
            <w:r w:rsidRPr="00380FA4">
              <w:t xml:space="preserve">- </w:t>
            </w:r>
            <w:r w:rsidRPr="00380FA4">
              <w:rPr>
                <w:i/>
              </w:rPr>
              <w:t>rodziny  objęte  tylko  pracą  socjalną</w:t>
            </w:r>
          </w:p>
          <w:p w14:paraId="71805DFF" w14:textId="77777777" w:rsidR="00C163BB" w:rsidRPr="00380FA4" w:rsidRDefault="00C163BB" w:rsidP="00921C60">
            <w:pPr>
              <w:ind w:left="180"/>
            </w:pPr>
            <w:r w:rsidRPr="00380FA4">
              <w:t>w  tym  o  liczbie  osób : 1</w:t>
            </w:r>
          </w:p>
          <w:p w14:paraId="64A304DB" w14:textId="77777777" w:rsidR="00C163BB" w:rsidRPr="00380FA4" w:rsidRDefault="00C163BB" w:rsidP="00C163BB">
            <w:pPr>
              <w:ind w:left="180"/>
              <w:rPr>
                <w:sz w:val="22"/>
              </w:rPr>
            </w:pPr>
            <w:r w:rsidRPr="00380FA4">
              <w:rPr>
                <w:sz w:val="22"/>
              </w:rPr>
              <w:t>2</w:t>
            </w:r>
          </w:p>
          <w:p w14:paraId="5CFE4443" w14:textId="77777777" w:rsidR="00C163BB" w:rsidRPr="00380FA4" w:rsidRDefault="00C163BB" w:rsidP="00C163BB">
            <w:pPr>
              <w:ind w:left="180"/>
              <w:rPr>
                <w:sz w:val="22"/>
              </w:rPr>
            </w:pPr>
            <w:r w:rsidRPr="00380FA4">
              <w:rPr>
                <w:sz w:val="22"/>
              </w:rPr>
              <w:t>3</w:t>
            </w:r>
          </w:p>
          <w:p w14:paraId="218D9E1A" w14:textId="77777777" w:rsidR="00C163BB" w:rsidRPr="00380FA4" w:rsidRDefault="00C163BB" w:rsidP="00C163BB">
            <w:pPr>
              <w:ind w:left="180"/>
              <w:rPr>
                <w:sz w:val="22"/>
              </w:rPr>
            </w:pPr>
            <w:r w:rsidRPr="00380FA4">
              <w:rPr>
                <w:sz w:val="22"/>
              </w:rPr>
              <w:t>4</w:t>
            </w:r>
          </w:p>
          <w:p w14:paraId="50F7042A" w14:textId="77777777" w:rsidR="00C163BB" w:rsidRPr="00380FA4" w:rsidRDefault="00C163BB" w:rsidP="00C163BB">
            <w:pPr>
              <w:ind w:left="180"/>
              <w:rPr>
                <w:sz w:val="22"/>
              </w:rPr>
            </w:pPr>
            <w:r w:rsidRPr="00380FA4">
              <w:rPr>
                <w:sz w:val="22"/>
              </w:rPr>
              <w:t>5</w:t>
            </w:r>
          </w:p>
          <w:p w14:paraId="2F67AC5B" w14:textId="77777777" w:rsidR="00C163BB" w:rsidRPr="00380FA4" w:rsidRDefault="00C163BB" w:rsidP="00C163BB">
            <w:pPr>
              <w:ind w:left="180"/>
            </w:pPr>
            <w:r w:rsidRPr="00380FA4">
              <w:rPr>
                <w:sz w:val="22"/>
              </w:rPr>
              <w:t xml:space="preserve">6 i więcej </w:t>
            </w:r>
          </w:p>
        </w:tc>
        <w:tc>
          <w:tcPr>
            <w:tcW w:w="395" w:type="pct"/>
          </w:tcPr>
          <w:p w14:paraId="374BE485" w14:textId="77777777" w:rsidR="00C163BB" w:rsidRPr="00380FA4" w:rsidRDefault="00C163BB" w:rsidP="00C163BB">
            <w:pPr>
              <w:overflowPunct w:val="0"/>
              <w:autoSpaceDE w:val="0"/>
              <w:snapToGrid w:val="0"/>
              <w:ind w:left="180"/>
              <w:jc w:val="right"/>
              <w:rPr>
                <w:b/>
                <w:i/>
                <w:sz w:val="22"/>
                <w:szCs w:val="22"/>
              </w:rPr>
            </w:pPr>
          </w:p>
          <w:p w14:paraId="758A8466"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3 274</w:t>
            </w:r>
          </w:p>
          <w:p w14:paraId="5E064533" w14:textId="77777777" w:rsidR="00C163BB" w:rsidRPr="00380FA4" w:rsidRDefault="00C163BB" w:rsidP="00C163BB">
            <w:pPr>
              <w:overflowPunct w:val="0"/>
              <w:autoSpaceDE w:val="0"/>
              <w:snapToGrid w:val="0"/>
              <w:ind w:left="180"/>
              <w:jc w:val="right"/>
              <w:rPr>
                <w:b/>
                <w:i/>
                <w:sz w:val="22"/>
                <w:szCs w:val="22"/>
              </w:rPr>
            </w:pPr>
          </w:p>
          <w:p w14:paraId="31999104" w14:textId="77777777" w:rsidR="00C163BB" w:rsidRPr="00380FA4" w:rsidRDefault="00C163BB" w:rsidP="00C163BB">
            <w:pPr>
              <w:overflowPunct w:val="0"/>
              <w:autoSpaceDE w:val="0"/>
              <w:snapToGrid w:val="0"/>
              <w:ind w:left="180"/>
              <w:jc w:val="right"/>
              <w:rPr>
                <w:b/>
                <w:i/>
                <w:sz w:val="22"/>
                <w:szCs w:val="22"/>
              </w:rPr>
            </w:pPr>
          </w:p>
          <w:p w14:paraId="6B5D17F9" w14:textId="77777777" w:rsidR="00C163BB" w:rsidRPr="00380FA4" w:rsidRDefault="00C163BB" w:rsidP="00C163BB">
            <w:pPr>
              <w:overflowPunct w:val="0"/>
              <w:autoSpaceDE w:val="0"/>
              <w:snapToGrid w:val="0"/>
              <w:ind w:left="180"/>
              <w:jc w:val="right"/>
              <w:rPr>
                <w:b/>
                <w:i/>
                <w:sz w:val="22"/>
                <w:szCs w:val="22"/>
              </w:rPr>
            </w:pPr>
          </w:p>
          <w:p w14:paraId="6D6D9D45" w14:textId="77777777" w:rsidR="00C163BB" w:rsidRPr="00380FA4" w:rsidRDefault="00C163BB" w:rsidP="00C163BB">
            <w:pPr>
              <w:overflowPunct w:val="0"/>
              <w:autoSpaceDE w:val="0"/>
              <w:snapToGrid w:val="0"/>
              <w:ind w:left="180"/>
              <w:jc w:val="right"/>
              <w:rPr>
                <w:i/>
                <w:sz w:val="22"/>
                <w:szCs w:val="22"/>
              </w:rPr>
            </w:pPr>
            <w:r w:rsidRPr="00380FA4">
              <w:rPr>
                <w:i/>
                <w:sz w:val="22"/>
                <w:szCs w:val="22"/>
              </w:rPr>
              <w:t>671</w:t>
            </w:r>
          </w:p>
          <w:p w14:paraId="21375CF9" w14:textId="77777777" w:rsidR="00C163BB" w:rsidRPr="00380FA4" w:rsidRDefault="00C163BB" w:rsidP="00C163BB">
            <w:pPr>
              <w:overflowPunct w:val="0"/>
              <w:autoSpaceDE w:val="0"/>
              <w:snapToGrid w:val="0"/>
              <w:ind w:left="180"/>
              <w:jc w:val="right"/>
              <w:rPr>
                <w:sz w:val="22"/>
                <w:szCs w:val="22"/>
              </w:rPr>
            </w:pPr>
          </w:p>
          <w:p w14:paraId="63F68E80" w14:textId="77777777" w:rsidR="00C163BB" w:rsidRPr="00380FA4" w:rsidRDefault="00C163BB" w:rsidP="00C163BB">
            <w:pPr>
              <w:overflowPunct w:val="0"/>
              <w:autoSpaceDE w:val="0"/>
              <w:snapToGrid w:val="0"/>
              <w:ind w:left="180"/>
              <w:jc w:val="right"/>
              <w:rPr>
                <w:sz w:val="22"/>
                <w:szCs w:val="22"/>
              </w:rPr>
            </w:pPr>
          </w:p>
          <w:p w14:paraId="04C5C0BC" w14:textId="77777777" w:rsidR="00C163BB" w:rsidRPr="00380FA4" w:rsidRDefault="00C163BB" w:rsidP="00C163BB">
            <w:pPr>
              <w:overflowPunct w:val="0"/>
              <w:autoSpaceDE w:val="0"/>
              <w:snapToGrid w:val="0"/>
              <w:ind w:left="180"/>
              <w:jc w:val="right"/>
              <w:rPr>
                <w:sz w:val="22"/>
                <w:szCs w:val="22"/>
              </w:rPr>
            </w:pPr>
          </w:p>
          <w:p w14:paraId="317FA5EB" w14:textId="77777777" w:rsidR="00C163BB" w:rsidRPr="00380FA4" w:rsidRDefault="00C163BB" w:rsidP="00C163BB">
            <w:pPr>
              <w:overflowPunct w:val="0"/>
              <w:autoSpaceDE w:val="0"/>
              <w:snapToGrid w:val="0"/>
              <w:ind w:left="180"/>
              <w:jc w:val="right"/>
              <w:rPr>
                <w:sz w:val="22"/>
                <w:szCs w:val="22"/>
              </w:rPr>
            </w:pPr>
          </w:p>
          <w:p w14:paraId="090CF600" w14:textId="77777777" w:rsidR="00C163BB" w:rsidRPr="00380FA4" w:rsidRDefault="00C163BB" w:rsidP="00C163BB">
            <w:pPr>
              <w:overflowPunct w:val="0"/>
              <w:autoSpaceDE w:val="0"/>
              <w:snapToGrid w:val="0"/>
              <w:ind w:left="180"/>
              <w:jc w:val="right"/>
              <w:rPr>
                <w:sz w:val="22"/>
                <w:szCs w:val="22"/>
              </w:rPr>
            </w:pPr>
          </w:p>
          <w:p w14:paraId="5146185E" w14:textId="77777777" w:rsidR="00C163BB" w:rsidRPr="00380FA4" w:rsidRDefault="00C163BB" w:rsidP="00C163BB">
            <w:pPr>
              <w:overflowPunct w:val="0"/>
              <w:autoSpaceDE w:val="0"/>
              <w:snapToGrid w:val="0"/>
              <w:ind w:left="180"/>
              <w:jc w:val="right"/>
              <w:rPr>
                <w:sz w:val="22"/>
                <w:szCs w:val="22"/>
              </w:rPr>
            </w:pPr>
            <w:r w:rsidRPr="00380FA4">
              <w:rPr>
                <w:sz w:val="22"/>
                <w:szCs w:val="22"/>
              </w:rPr>
              <w:t>1 087</w:t>
            </w:r>
          </w:p>
          <w:p w14:paraId="0921BB19" w14:textId="77777777" w:rsidR="00C163BB" w:rsidRPr="00380FA4" w:rsidRDefault="00C163BB" w:rsidP="00C163BB">
            <w:pPr>
              <w:overflowPunct w:val="0"/>
              <w:autoSpaceDE w:val="0"/>
              <w:snapToGrid w:val="0"/>
              <w:ind w:left="180"/>
              <w:jc w:val="right"/>
              <w:rPr>
                <w:sz w:val="22"/>
                <w:szCs w:val="22"/>
              </w:rPr>
            </w:pPr>
            <w:r w:rsidRPr="00380FA4">
              <w:rPr>
                <w:sz w:val="22"/>
                <w:szCs w:val="22"/>
              </w:rPr>
              <w:t>567</w:t>
            </w:r>
          </w:p>
          <w:p w14:paraId="6E13659A" w14:textId="77777777" w:rsidR="00C163BB" w:rsidRPr="00380FA4" w:rsidRDefault="00C163BB" w:rsidP="00C163BB">
            <w:pPr>
              <w:overflowPunct w:val="0"/>
              <w:autoSpaceDE w:val="0"/>
              <w:snapToGrid w:val="0"/>
              <w:ind w:left="180"/>
              <w:jc w:val="right"/>
              <w:rPr>
                <w:sz w:val="22"/>
                <w:szCs w:val="22"/>
              </w:rPr>
            </w:pPr>
            <w:r w:rsidRPr="00380FA4">
              <w:rPr>
                <w:sz w:val="22"/>
                <w:szCs w:val="22"/>
              </w:rPr>
              <w:t>580</w:t>
            </w:r>
          </w:p>
          <w:p w14:paraId="792DB5A2" w14:textId="77777777" w:rsidR="00C163BB" w:rsidRPr="00380FA4" w:rsidRDefault="00C163BB" w:rsidP="00C163BB">
            <w:pPr>
              <w:overflowPunct w:val="0"/>
              <w:autoSpaceDE w:val="0"/>
              <w:snapToGrid w:val="0"/>
              <w:ind w:left="180"/>
              <w:jc w:val="right"/>
              <w:rPr>
                <w:sz w:val="22"/>
                <w:szCs w:val="22"/>
              </w:rPr>
            </w:pPr>
            <w:r w:rsidRPr="00380FA4">
              <w:rPr>
                <w:sz w:val="22"/>
                <w:szCs w:val="22"/>
              </w:rPr>
              <w:t>587</w:t>
            </w:r>
          </w:p>
          <w:p w14:paraId="699E0F3F" w14:textId="77777777" w:rsidR="00C163BB" w:rsidRPr="00380FA4" w:rsidRDefault="00C163BB" w:rsidP="00C163BB">
            <w:pPr>
              <w:overflowPunct w:val="0"/>
              <w:autoSpaceDE w:val="0"/>
              <w:snapToGrid w:val="0"/>
              <w:ind w:left="180"/>
              <w:jc w:val="right"/>
              <w:rPr>
                <w:sz w:val="22"/>
                <w:szCs w:val="22"/>
              </w:rPr>
            </w:pPr>
            <w:r w:rsidRPr="00380FA4">
              <w:rPr>
                <w:sz w:val="22"/>
                <w:szCs w:val="22"/>
              </w:rPr>
              <w:t>280</w:t>
            </w:r>
          </w:p>
          <w:p w14:paraId="6FBBC66A" w14:textId="77777777" w:rsidR="00C163BB" w:rsidRPr="00380FA4" w:rsidRDefault="00C163BB" w:rsidP="00C163BB">
            <w:pPr>
              <w:overflowPunct w:val="0"/>
              <w:autoSpaceDE w:val="0"/>
              <w:snapToGrid w:val="0"/>
              <w:ind w:left="180"/>
              <w:jc w:val="right"/>
              <w:rPr>
                <w:b/>
                <w:i/>
                <w:sz w:val="22"/>
                <w:szCs w:val="22"/>
              </w:rPr>
            </w:pPr>
            <w:r w:rsidRPr="00380FA4">
              <w:rPr>
                <w:sz w:val="22"/>
                <w:szCs w:val="22"/>
              </w:rPr>
              <w:t>173</w:t>
            </w:r>
          </w:p>
        </w:tc>
        <w:tc>
          <w:tcPr>
            <w:tcW w:w="406" w:type="pct"/>
          </w:tcPr>
          <w:p w14:paraId="11B7CB3E" w14:textId="77777777" w:rsidR="00C163BB" w:rsidRPr="00380FA4" w:rsidRDefault="00C163BB" w:rsidP="00C163BB">
            <w:pPr>
              <w:overflowPunct w:val="0"/>
              <w:autoSpaceDE w:val="0"/>
              <w:snapToGrid w:val="0"/>
              <w:ind w:left="180"/>
              <w:jc w:val="right"/>
              <w:rPr>
                <w:b/>
                <w:sz w:val="22"/>
                <w:szCs w:val="22"/>
              </w:rPr>
            </w:pPr>
          </w:p>
          <w:p w14:paraId="52FCD161"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8 870</w:t>
            </w:r>
          </w:p>
          <w:p w14:paraId="47F9577F" w14:textId="77777777" w:rsidR="00C163BB" w:rsidRPr="00380FA4" w:rsidRDefault="00C163BB" w:rsidP="00C163BB">
            <w:pPr>
              <w:overflowPunct w:val="0"/>
              <w:autoSpaceDE w:val="0"/>
              <w:snapToGrid w:val="0"/>
              <w:ind w:left="180"/>
              <w:jc w:val="right"/>
              <w:rPr>
                <w:b/>
                <w:sz w:val="22"/>
                <w:szCs w:val="22"/>
              </w:rPr>
            </w:pPr>
          </w:p>
          <w:p w14:paraId="439E7422" w14:textId="77777777" w:rsidR="00C163BB" w:rsidRPr="00380FA4" w:rsidRDefault="00C163BB" w:rsidP="00C163BB">
            <w:pPr>
              <w:overflowPunct w:val="0"/>
              <w:autoSpaceDE w:val="0"/>
              <w:snapToGrid w:val="0"/>
              <w:ind w:left="180"/>
              <w:jc w:val="right"/>
              <w:rPr>
                <w:b/>
                <w:sz w:val="22"/>
                <w:szCs w:val="22"/>
              </w:rPr>
            </w:pPr>
          </w:p>
          <w:p w14:paraId="30DA23C1" w14:textId="77777777" w:rsidR="00C163BB" w:rsidRPr="00380FA4" w:rsidRDefault="00C163BB" w:rsidP="00C163BB">
            <w:pPr>
              <w:overflowPunct w:val="0"/>
              <w:autoSpaceDE w:val="0"/>
              <w:snapToGrid w:val="0"/>
              <w:ind w:left="180"/>
              <w:jc w:val="right"/>
              <w:rPr>
                <w:b/>
                <w:sz w:val="22"/>
                <w:szCs w:val="22"/>
              </w:rPr>
            </w:pPr>
          </w:p>
          <w:p w14:paraId="3B9A7011" w14:textId="77777777" w:rsidR="00C163BB" w:rsidRPr="00380FA4" w:rsidRDefault="00C163BB" w:rsidP="00C163BB">
            <w:pPr>
              <w:overflowPunct w:val="0"/>
              <w:autoSpaceDE w:val="0"/>
              <w:snapToGrid w:val="0"/>
              <w:ind w:left="180"/>
              <w:jc w:val="right"/>
              <w:rPr>
                <w:i/>
                <w:sz w:val="22"/>
                <w:szCs w:val="22"/>
              </w:rPr>
            </w:pPr>
            <w:r w:rsidRPr="00380FA4">
              <w:rPr>
                <w:i/>
                <w:sz w:val="22"/>
                <w:szCs w:val="22"/>
              </w:rPr>
              <w:t>1 910</w:t>
            </w:r>
          </w:p>
          <w:p w14:paraId="2ECA048F" w14:textId="77777777" w:rsidR="00C163BB" w:rsidRPr="00380FA4" w:rsidRDefault="00C163BB" w:rsidP="00C163BB">
            <w:pPr>
              <w:overflowPunct w:val="0"/>
              <w:autoSpaceDE w:val="0"/>
              <w:snapToGrid w:val="0"/>
              <w:ind w:left="180"/>
              <w:jc w:val="right"/>
              <w:rPr>
                <w:i/>
                <w:sz w:val="22"/>
                <w:szCs w:val="22"/>
              </w:rPr>
            </w:pPr>
          </w:p>
          <w:p w14:paraId="171DA743" w14:textId="77777777" w:rsidR="00C163BB" w:rsidRPr="00380FA4" w:rsidRDefault="00C163BB" w:rsidP="00C163BB">
            <w:pPr>
              <w:overflowPunct w:val="0"/>
              <w:autoSpaceDE w:val="0"/>
              <w:snapToGrid w:val="0"/>
              <w:ind w:left="180"/>
              <w:jc w:val="right"/>
              <w:rPr>
                <w:i/>
                <w:sz w:val="22"/>
                <w:szCs w:val="22"/>
              </w:rPr>
            </w:pPr>
          </w:p>
          <w:p w14:paraId="67A6697D" w14:textId="77777777" w:rsidR="00C163BB" w:rsidRPr="00380FA4" w:rsidRDefault="00C163BB" w:rsidP="00C163BB">
            <w:pPr>
              <w:overflowPunct w:val="0"/>
              <w:autoSpaceDE w:val="0"/>
              <w:snapToGrid w:val="0"/>
              <w:ind w:left="180"/>
              <w:jc w:val="right"/>
              <w:rPr>
                <w:sz w:val="22"/>
                <w:szCs w:val="22"/>
              </w:rPr>
            </w:pPr>
          </w:p>
          <w:p w14:paraId="7629CA6E" w14:textId="77777777" w:rsidR="00C163BB" w:rsidRPr="00380FA4" w:rsidRDefault="00C163BB" w:rsidP="00C163BB">
            <w:pPr>
              <w:overflowPunct w:val="0"/>
              <w:autoSpaceDE w:val="0"/>
              <w:snapToGrid w:val="0"/>
              <w:ind w:left="180"/>
              <w:jc w:val="right"/>
              <w:rPr>
                <w:sz w:val="22"/>
                <w:szCs w:val="22"/>
              </w:rPr>
            </w:pPr>
          </w:p>
          <w:p w14:paraId="3C47DEFD" w14:textId="77777777" w:rsidR="00C163BB" w:rsidRPr="00380FA4" w:rsidRDefault="00C163BB" w:rsidP="00C163BB">
            <w:pPr>
              <w:overflowPunct w:val="0"/>
              <w:autoSpaceDE w:val="0"/>
              <w:snapToGrid w:val="0"/>
              <w:ind w:left="180"/>
              <w:jc w:val="right"/>
              <w:rPr>
                <w:sz w:val="22"/>
                <w:szCs w:val="22"/>
              </w:rPr>
            </w:pPr>
          </w:p>
          <w:p w14:paraId="2C4261A9" w14:textId="77777777" w:rsidR="00C163BB" w:rsidRPr="00380FA4" w:rsidRDefault="00C163BB" w:rsidP="00C163BB">
            <w:pPr>
              <w:overflowPunct w:val="0"/>
              <w:autoSpaceDE w:val="0"/>
              <w:snapToGrid w:val="0"/>
              <w:ind w:left="180"/>
              <w:jc w:val="right"/>
              <w:rPr>
                <w:sz w:val="22"/>
                <w:szCs w:val="22"/>
              </w:rPr>
            </w:pPr>
            <w:r w:rsidRPr="00380FA4">
              <w:rPr>
                <w:sz w:val="22"/>
                <w:szCs w:val="22"/>
              </w:rPr>
              <w:t>1 087</w:t>
            </w:r>
          </w:p>
          <w:p w14:paraId="09A94A65" w14:textId="77777777" w:rsidR="00C163BB" w:rsidRPr="00380FA4" w:rsidRDefault="00C163BB" w:rsidP="00C163BB">
            <w:pPr>
              <w:overflowPunct w:val="0"/>
              <w:autoSpaceDE w:val="0"/>
              <w:snapToGrid w:val="0"/>
              <w:ind w:left="180"/>
              <w:jc w:val="right"/>
              <w:rPr>
                <w:sz w:val="22"/>
                <w:szCs w:val="22"/>
              </w:rPr>
            </w:pPr>
            <w:r w:rsidRPr="00380FA4">
              <w:rPr>
                <w:sz w:val="22"/>
                <w:szCs w:val="22"/>
              </w:rPr>
              <w:t>1 134</w:t>
            </w:r>
          </w:p>
          <w:p w14:paraId="3E97A86F" w14:textId="77777777" w:rsidR="00C163BB" w:rsidRPr="00380FA4" w:rsidRDefault="00C163BB" w:rsidP="00C163BB">
            <w:pPr>
              <w:overflowPunct w:val="0"/>
              <w:autoSpaceDE w:val="0"/>
              <w:snapToGrid w:val="0"/>
              <w:ind w:left="180"/>
              <w:jc w:val="right"/>
              <w:rPr>
                <w:sz w:val="22"/>
                <w:szCs w:val="22"/>
              </w:rPr>
            </w:pPr>
            <w:r w:rsidRPr="00380FA4">
              <w:rPr>
                <w:sz w:val="22"/>
                <w:szCs w:val="22"/>
              </w:rPr>
              <w:t>1 740</w:t>
            </w:r>
          </w:p>
          <w:p w14:paraId="5B257673" w14:textId="77777777" w:rsidR="00C163BB" w:rsidRPr="00380FA4" w:rsidRDefault="00C163BB" w:rsidP="00C163BB">
            <w:pPr>
              <w:overflowPunct w:val="0"/>
              <w:autoSpaceDE w:val="0"/>
              <w:snapToGrid w:val="0"/>
              <w:ind w:left="180"/>
              <w:jc w:val="right"/>
              <w:rPr>
                <w:sz w:val="22"/>
                <w:szCs w:val="22"/>
              </w:rPr>
            </w:pPr>
            <w:r w:rsidRPr="00380FA4">
              <w:rPr>
                <w:sz w:val="22"/>
                <w:szCs w:val="22"/>
              </w:rPr>
              <w:t>2 348</w:t>
            </w:r>
          </w:p>
          <w:p w14:paraId="473E0899" w14:textId="77777777" w:rsidR="00C163BB" w:rsidRPr="00380FA4" w:rsidRDefault="00C163BB" w:rsidP="00C163BB">
            <w:pPr>
              <w:overflowPunct w:val="0"/>
              <w:autoSpaceDE w:val="0"/>
              <w:snapToGrid w:val="0"/>
              <w:ind w:left="180"/>
              <w:jc w:val="right"/>
              <w:rPr>
                <w:sz w:val="22"/>
                <w:szCs w:val="22"/>
              </w:rPr>
            </w:pPr>
            <w:r w:rsidRPr="00380FA4">
              <w:rPr>
                <w:sz w:val="22"/>
                <w:szCs w:val="22"/>
              </w:rPr>
              <w:t>1 400</w:t>
            </w:r>
          </w:p>
          <w:p w14:paraId="31DCA1DC" w14:textId="77777777" w:rsidR="00C163BB" w:rsidRPr="00380FA4" w:rsidRDefault="00C163BB" w:rsidP="00C163BB">
            <w:pPr>
              <w:overflowPunct w:val="0"/>
              <w:autoSpaceDE w:val="0"/>
              <w:snapToGrid w:val="0"/>
              <w:ind w:left="180"/>
              <w:jc w:val="right"/>
              <w:rPr>
                <w:b/>
                <w:i/>
                <w:sz w:val="22"/>
                <w:szCs w:val="22"/>
              </w:rPr>
            </w:pPr>
            <w:r w:rsidRPr="00380FA4">
              <w:rPr>
                <w:sz w:val="22"/>
                <w:szCs w:val="22"/>
              </w:rPr>
              <w:t>1 161</w:t>
            </w:r>
          </w:p>
        </w:tc>
        <w:tc>
          <w:tcPr>
            <w:tcW w:w="406" w:type="pct"/>
          </w:tcPr>
          <w:p w14:paraId="783A4B50" w14:textId="77777777" w:rsidR="00C163BB" w:rsidRPr="00380FA4" w:rsidRDefault="00C163BB" w:rsidP="00C163BB">
            <w:pPr>
              <w:overflowPunct w:val="0"/>
              <w:autoSpaceDE w:val="0"/>
              <w:snapToGrid w:val="0"/>
              <w:ind w:left="180"/>
              <w:jc w:val="right"/>
              <w:rPr>
                <w:b/>
                <w:sz w:val="22"/>
                <w:szCs w:val="22"/>
              </w:rPr>
            </w:pPr>
          </w:p>
          <w:p w14:paraId="6F682675"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3 018</w:t>
            </w:r>
          </w:p>
          <w:p w14:paraId="09985403" w14:textId="77777777" w:rsidR="00C163BB" w:rsidRPr="00380FA4" w:rsidRDefault="00C163BB" w:rsidP="00C163BB">
            <w:pPr>
              <w:overflowPunct w:val="0"/>
              <w:autoSpaceDE w:val="0"/>
              <w:snapToGrid w:val="0"/>
              <w:ind w:left="180"/>
              <w:jc w:val="right"/>
              <w:rPr>
                <w:b/>
                <w:sz w:val="22"/>
                <w:szCs w:val="22"/>
              </w:rPr>
            </w:pPr>
          </w:p>
          <w:p w14:paraId="33DBB428" w14:textId="77777777" w:rsidR="00C163BB" w:rsidRPr="00380FA4" w:rsidRDefault="00C163BB" w:rsidP="00C163BB">
            <w:pPr>
              <w:overflowPunct w:val="0"/>
              <w:autoSpaceDE w:val="0"/>
              <w:snapToGrid w:val="0"/>
              <w:ind w:left="180"/>
              <w:jc w:val="right"/>
              <w:rPr>
                <w:b/>
                <w:sz w:val="22"/>
                <w:szCs w:val="22"/>
              </w:rPr>
            </w:pPr>
          </w:p>
          <w:p w14:paraId="0E9B3DCC" w14:textId="77777777" w:rsidR="00C163BB" w:rsidRPr="00380FA4" w:rsidRDefault="00C163BB" w:rsidP="00C163BB">
            <w:pPr>
              <w:overflowPunct w:val="0"/>
              <w:autoSpaceDE w:val="0"/>
              <w:snapToGrid w:val="0"/>
              <w:ind w:left="180"/>
              <w:jc w:val="right"/>
              <w:rPr>
                <w:b/>
                <w:sz w:val="22"/>
                <w:szCs w:val="22"/>
              </w:rPr>
            </w:pPr>
          </w:p>
          <w:p w14:paraId="749E77B9" w14:textId="77777777" w:rsidR="00C163BB" w:rsidRPr="00380FA4" w:rsidRDefault="00C163BB" w:rsidP="00C163BB">
            <w:pPr>
              <w:overflowPunct w:val="0"/>
              <w:autoSpaceDE w:val="0"/>
              <w:snapToGrid w:val="0"/>
              <w:ind w:left="180"/>
              <w:jc w:val="right"/>
              <w:rPr>
                <w:i/>
                <w:sz w:val="22"/>
                <w:szCs w:val="22"/>
              </w:rPr>
            </w:pPr>
            <w:r w:rsidRPr="00380FA4">
              <w:rPr>
                <w:i/>
                <w:sz w:val="22"/>
                <w:szCs w:val="22"/>
              </w:rPr>
              <w:t>480</w:t>
            </w:r>
          </w:p>
          <w:p w14:paraId="7E63F262" w14:textId="77777777" w:rsidR="00C163BB" w:rsidRPr="00380FA4" w:rsidRDefault="00C163BB" w:rsidP="00C163BB">
            <w:pPr>
              <w:overflowPunct w:val="0"/>
              <w:autoSpaceDE w:val="0"/>
              <w:snapToGrid w:val="0"/>
              <w:ind w:left="180"/>
              <w:jc w:val="right"/>
              <w:rPr>
                <w:i/>
                <w:sz w:val="22"/>
                <w:szCs w:val="22"/>
              </w:rPr>
            </w:pPr>
          </w:p>
          <w:p w14:paraId="5B56954F" w14:textId="77777777" w:rsidR="00C163BB" w:rsidRPr="00380FA4" w:rsidRDefault="00C163BB" w:rsidP="00C163BB">
            <w:pPr>
              <w:overflowPunct w:val="0"/>
              <w:autoSpaceDE w:val="0"/>
              <w:snapToGrid w:val="0"/>
              <w:ind w:left="180"/>
              <w:jc w:val="right"/>
              <w:rPr>
                <w:i/>
                <w:sz w:val="22"/>
                <w:szCs w:val="22"/>
              </w:rPr>
            </w:pPr>
          </w:p>
          <w:p w14:paraId="23AACD58" w14:textId="77777777" w:rsidR="00C163BB" w:rsidRPr="00380FA4" w:rsidRDefault="00C163BB" w:rsidP="00C163BB">
            <w:pPr>
              <w:overflowPunct w:val="0"/>
              <w:autoSpaceDE w:val="0"/>
              <w:snapToGrid w:val="0"/>
              <w:ind w:left="180"/>
              <w:jc w:val="right"/>
              <w:rPr>
                <w:i/>
                <w:sz w:val="22"/>
                <w:szCs w:val="22"/>
              </w:rPr>
            </w:pPr>
          </w:p>
          <w:p w14:paraId="6A94740B" w14:textId="77777777" w:rsidR="00C163BB" w:rsidRPr="00380FA4" w:rsidRDefault="00C163BB" w:rsidP="00C163BB">
            <w:pPr>
              <w:overflowPunct w:val="0"/>
              <w:autoSpaceDE w:val="0"/>
              <w:snapToGrid w:val="0"/>
              <w:ind w:left="180"/>
              <w:jc w:val="right"/>
              <w:rPr>
                <w:sz w:val="22"/>
                <w:szCs w:val="22"/>
              </w:rPr>
            </w:pPr>
          </w:p>
          <w:p w14:paraId="5C34CA59" w14:textId="77777777" w:rsidR="00C163BB" w:rsidRPr="00380FA4" w:rsidRDefault="00C163BB" w:rsidP="00C163BB">
            <w:pPr>
              <w:overflowPunct w:val="0"/>
              <w:autoSpaceDE w:val="0"/>
              <w:snapToGrid w:val="0"/>
              <w:ind w:left="180"/>
              <w:jc w:val="right"/>
              <w:rPr>
                <w:sz w:val="22"/>
                <w:szCs w:val="22"/>
              </w:rPr>
            </w:pPr>
          </w:p>
          <w:p w14:paraId="704397F0" w14:textId="77777777" w:rsidR="00C163BB" w:rsidRPr="00380FA4" w:rsidRDefault="00C163BB" w:rsidP="00C163BB">
            <w:pPr>
              <w:overflowPunct w:val="0"/>
              <w:autoSpaceDE w:val="0"/>
              <w:snapToGrid w:val="0"/>
              <w:ind w:left="180"/>
              <w:jc w:val="right"/>
              <w:rPr>
                <w:sz w:val="22"/>
                <w:szCs w:val="22"/>
              </w:rPr>
            </w:pPr>
            <w:r w:rsidRPr="00380FA4">
              <w:rPr>
                <w:sz w:val="22"/>
                <w:szCs w:val="22"/>
              </w:rPr>
              <w:t>1 049</w:t>
            </w:r>
          </w:p>
          <w:p w14:paraId="6C28C9B2" w14:textId="77777777" w:rsidR="00C163BB" w:rsidRPr="00380FA4" w:rsidRDefault="00C163BB" w:rsidP="00C163BB">
            <w:pPr>
              <w:overflowPunct w:val="0"/>
              <w:autoSpaceDE w:val="0"/>
              <w:snapToGrid w:val="0"/>
              <w:ind w:left="180"/>
              <w:jc w:val="right"/>
              <w:rPr>
                <w:sz w:val="22"/>
                <w:szCs w:val="22"/>
              </w:rPr>
            </w:pPr>
            <w:r w:rsidRPr="00380FA4">
              <w:rPr>
                <w:sz w:val="22"/>
                <w:szCs w:val="22"/>
              </w:rPr>
              <w:t>550</w:t>
            </w:r>
          </w:p>
          <w:p w14:paraId="73CEA713" w14:textId="77777777" w:rsidR="00C163BB" w:rsidRPr="00380FA4" w:rsidRDefault="00C163BB" w:rsidP="00C163BB">
            <w:pPr>
              <w:overflowPunct w:val="0"/>
              <w:autoSpaceDE w:val="0"/>
              <w:snapToGrid w:val="0"/>
              <w:ind w:left="180"/>
              <w:jc w:val="right"/>
              <w:rPr>
                <w:sz w:val="22"/>
                <w:szCs w:val="22"/>
              </w:rPr>
            </w:pPr>
            <w:r w:rsidRPr="00380FA4">
              <w:rPr>
                <w:sz w:val="22"/>
                <w:szCs w:val="22"/>
              </w:rPr>
              <w:t>496</w:t>
            </w:r>
          </w:p>
          <w:p w14:paraId="59EC7604" w14:textId="77777777" w:rsidR="00C163BB" w:rsidRPr="00380FA4" w:rsidRDefault="00C163BB" w:rsidP="00C163BB">
            <w:pPr>
              <w:overflowPunct w:val="0"/>
              <w:autoSpaceDE w:val="0"/>
              <w:snapToGrid w:val="0"/>
              <w:ind w:left="180"/>
              <w:jc w:val="right"/>
              <w:rPr>
                <w:sz w:val="22"/>
                <w:szCs w:val="22"/>
              </w:rPr>
            </w:pPr>
            <w:r w:rsidRPr="00380FA4">
              <w:rPr>
                <w:sz w:val="22"/>
                <w:szCs w:val="22"/>
              </w:rPr>
              <w:t>516</w:t>
            </w:r>
          </w:p>
          <w:p w14:paraId="5F7869DE" w14:textId="77777777" w:rsidR="00C163BB" w:rsidRPr="00380FA4" w:rsidRDefault="00C163BB" w:rsidP="00C163BB">
            <w:pPr>
              <w:overflowPunct w:val="0"/>
              <w:autoSpaceDE w:val="0"/>
              <w:snapToGrid w:val="0"/>
              <w:ind w:left="180"/>
              <w:jc w:val="right"/>
              <w:rPr>
                <w:sz w:val="22"/>
                <w:szCs w:val="22"/>
              </w:rPr>
            </w:pPr>
            <w:r w:rsidRPr="00380FA4">
              <w:rPr>
                <w:sz w:val="22"/>
                <w:szCs w:val="22"/>
              </w:rPr>
              <w:t>246</w:t>
            </w:r>
          </w:p>
          <w:p w14:paraId="29825180" w14:textId="77777777" w:rsidR="00C163BB" w:rsidRPr="00380FA4" w:rsidRDefault="00C163BB" w:rsidP="00C163BB">
            <w:pPr>
              <w:overflowPunct w:val="0"/>
              <w:autoSpaceDE w:val="0"/>
              <w:snapToGrid w:val="0"/>
              <w:ind w:left="180"/>
              <w:jc w:val="right"/>
              <w:rPr>
                <w:sz w:val="22"/>
                <w:szCs w:val="22"/>
              </w:rPr>
            </w:pPr>
            <w:r w:rsidRPr="00380FA4">
              <w:rPr>
                <w:sz w:val="22"/>
                <w:szCs w:val="22"/>
              </w:rPr>
              <w:t>161</w:t>
            </w:r>
          </w:p>
        </w:tc>
        <w:tc>
          <w:tcPr>
            <w:tcW w:w="406" w:type="pct"/>
          </w:tcPr>
          <w:p w14:paraId="077D6BE7" w14:textId="77777777" w:rsidR="00C163BB" w:rsidRPr="00380FA4" w:rsidRDefault="00C163BB" w:rsidP="00C163BB">
            <w:pPr>
              <w:overflowPunct w:val="0"/>
              <w:autoSpaceDE w:val="0"/>
              <w:snapToGrid w:val="0"/>
              <w:ind w:left="180"/>
              <w:jc w:val="right"/>
              <w:rPr>
                <w:b/>
                <w:sz w:val="22"/>
                <w:szCs w:val="22"/>
              </w:rPr>
            </w:pPr>
          </w:p>
          <w:p w14:paraId="71A12C92"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8 003</w:t>
            </w:r>
          </w:p>
          <w:p w14:paraId="4F37CAF5" w14:textId="77777777" w:rsidR="00C163BB" w:rsidRPr="00380FA4" w:rsidRDefault="00C163BB" w:rsidP="00C163BB">
            <w:pPr>
              <w:overflowPunct w:val="0"/>
              <w:autoSpaceDE w:val="0"/>
              <w:snapToGrid w:val="0"/>
              <w:ind w:left="180"/>
              <w:jc w:val="right"/>
              <w:rPr>
                <w:b/>
                <w:sz w:val="22"/>
                <w:szCs w:val="22"/>
              </w:rPr>
            </w:pPr>
          </w:p>
          <w:p w14:paraId="2A7204D4" w14:textId="77777777" w:rsidR="00C163BB" w:rsidRPr="00380FA4" w:rsidRDefault="00C163BB" w:rsidP="00C163BB">
            <w:pPr>
              <w:overflowPunct w:val="0"/>
              <w:autoSpaceDE w:val="0"/>
              <w:snapToGrid w:val="0"/>
              <w:ind w:left="180"/>
              <w:jc w:val="right"/>
              <w:rPr>
                <w:b/>
                <w:sz w:val="22"/>
                <w:szCs w:val="22"/>
              </w:rPr>
            </w:pPr>
          </w:p>
          <w:p w14:paraId="732FFB19" w14:textId="77777777" w:rsidR="00C163BB" w:rsidRPr="00380FA4" w:rsidRDefault="00C163BB" w:rsidP="00C163BB">
            <w:pPr>
              <w:overflowPunct w:val="0"/>
              <w:autoSpaceDE w:val="0"/>
              <w:snapToGrid w:val="0"/>
              <w:ind w:left="180"/>
              <w:jc w:val="right"/>
              <w:rPr>
                <w:b/>
                <w:sz w:val="22"/>
                <w:szCs w:val="22"/>
              </w:rPr>
            </w:pPr>
          </w:p>
          <w:p w14:paraId="12C0F63B" w14:textId="77777777" w:rsidR="00C163BB" w:rsidRPr="00380FA4" w:rsidRDefault="00C163BB" w:rsidP="00C163BB">
            <w:pPr>
              <w:overflowPunct w:val="0"/>
              <w:autoSpaceDE w:val="0"/>
              <w:snapToGrid w:val="0"/>
              <w:ind w:left="180"/>
              <w:jc w:val="right"/>
              <w:rPr>
                <w:i/>
                <w:sz w:val="22"/>
                <w:szCs w:val="22"/>
              </w:rPr>
            </w:pPr>
            <w:r w:rsidRPr="00380FA4">
              <w:rPr>
                <w:i/>
                <w:sz w:val="22"/>
                <w:szCs w:val="22"/>
              </w:rPr>
              <w:t>1 264</w:t>
            </w:r>
          </w:p>
          <w:p w14:paraId="0FB2EA90" w14:textId="77777777" w:rsidR="00C163BB" w:rsidRPr="00380FA4" w:rsidRDefault="00C163BB" w:rsidP="00C163BB">
            <w:pPr>
              <w:overflowPunct w:val="0"/>
              <w:autoSpaceDE w:val="0"/>
              <w:snapToGrid w:val="0"/>
              <w:ind w:left="180"/>
              <w:jc w:val="right"/>
              <w:rPr>
                <w:i/>
                <w:sz w:val="22"/>
                <w:szCs w:val="22"/>
              </w:rPr>
            </w:pPr>
          </w:p>
          <w:p w14:paraId="5DDD4178" w14:textId="77777777" w:rsidR="00C163BB" w:rsidRPr="00380FA4" w:rsidRDefault="00C163BB" w:rsidP="00C163BB">
            <w:pPr>
              <w:overflowPunct w:val="0"/>
              <w:autoSpaceDE w:val="0"/>
              <w:snapToGrid w:val="0"/>
              <w:ind w:left="180"/>
              <w:jc w:val="right"/>
              <w:rPr>
                <w:i/>
                <w:sz w:val="22"/>
                <w:szCs w:val="22"/>
              </w:rPr>
            </w:pPr>
          </w:p>
          <w:p w14:paraId="0C258A6A" w14:textId="77777777" w:rsidR="00C163BB" w:rsidRPr="00380FA4" w:rsidRDefault="00C163BB" w:rsidP="00C163BB">
            <w:pPr>
              <w:overflowPunct w:val="0"/>
              <w:autoSpaceDE w:val="0"/>
              <w:snapToGrid w:val="0"/>
              <w:ind w:left="180"/>
              <w:jc w:val="right"/>
              <w:rPr>
                <w:i/>
                <w:sz w:val="22"/>
                <w:szCs w:val="22"/>
              </w:rPr>
            </w:pPr>
          </w:p>
          <w:p w14:paraId="173BB49D" w14:textId="77777777" w:rsidR="00C163BB" w:rsidRPr="00380FA4" w:rsidRDefault="00C163BB" w:rsidP="00C163BB">
            <w:pPr>
              <w:overflowPunct w:val="0"/>
              <w:autoSpaceDE w:val="0"/>
              <w:snapToGrid w:val="0"/>
              <w:ind w:left="180"/>
              <w:jc w:val="right"/>
              <w:rPr>
                <w:sz w:val="22"/>
                <w:szCs w:val="22"/>
              </w:rPr>
            </w:pPr>
          </w:p>
          <w:p w14:paraId="688CB609" w14:textId="77777777" w:rsidR="00C163BB" w:rsidRPr="00380FA4" w:rsidRDefault="00C163BB" w:rsidP="00C163BB">
            <w:pPr>
              <w:overflowPunct w:val="0"/>
              <w:autoSpaceDE w:val="0"/>
              <w:snapToGrid w:val="0"/>
              <w:ind w:left="180"/>
              <w:jc w:val="right"/>
              <w:rPr>
                <w:sz w:val="22"/>
                <w:szCs w:val="22"/>
              </w:rPr>
            </w:pPr>
          </w:p>
          <w:p w14:paraId="793070A6" w14:textId="77777777" w:rsidR="00C163BB" w:rsidRPr="00380FA4" w:rsidRDefault="00C163BB" w:rsidP="00C163BB">
            <w:pPr>
              <w:overflowPunct w:val="0"/>
              <w:autoSpaceDE w:val="0"/>
              <w:snapToGrid w:val="0"/>
              <w:ind w:left="180"/>
              <w:jc w:val="right"/>
              <w:rPr>
                <w:sz w:val="22"/>
                <w:szCs w:val="22"/>
              </w:rPr>
            </w:pPr>
            <w:r w:rsidRPr="00380FA4">
              <w:rPr>
                <w:sz w:val="22"/>
                <w:szCs w:val="22"/>
              </w:rPr>
              <w:t>1 049</w:t>
            </w:r>
          </w:p>
          <w:p w14:paraId="525E9A66" w14:textId="77777777" w:rsidR="00C163BB" w:rsidRPr="00380FA4" w:rsidRDefault="00C163BB" w:rsidP="00C163BB">
            <w:pPr>
              <w:overflowPunct w:val="0"/>
              <w:autoSpaceDE w:val="0"/>
              <w:snapToGrid w:val="0"/>
              <w:ind w:left="180"/>
              <w:jc w:val="right"/>
              <w:rPr>
                <w:sz w:val="22"/>
                <w:szCs w:val="22"/>
              </w:rPr>
            </w:pPr>
            <w:r w:rsidRPr="00380FA4">
              <w:rPr>
                <w:sz w:val="22"/>
                <w:szCs w:val="22"/>
              </w:rPr>
              <w:t>1 100</w:t>
            </w:r>
          </w:p>
          <w:p w14:paraId="12560BE8" w14:textId="77777777" w:rsidR="00C163BB" w:rsidRPr="00380FA4" w:rsidRDefault="00C163BB" w:rsidP="00C163BB">
            <w:pPr>
              <w:overflowPunct w:val="0"/>
              <w:autoSpaceDE w:val="0"/>
              <w:snapToGrid w:val="0"/>
              <w:ind w:left="180"/>
              <w:jc w:val="right"/>
              <w:rPr>
                <w:sz w:val="22"/>
                <w:szCs w:val="22"/>
              </w:rPr>
            </w:pPr>
            <w:r w:rsidRPr="00380FA4">
              <w:rPr>
                <w:sz w:val="22"/>
                <w:szCs w:val="22"/>
              </w:rPr>
              <w:t>1 488</w:t>
            </w:r>
          </w:p>
          <w:p w14:paraId="0A137663" w14:textId="77777777" w:rsidR="00C163BB" w:rsidRPr="00380FA4" w:rsidRDefault="00C163BB" w:rsidP="00C163BB">
            <w:pPr>
              <w:overflowPunct w:val="0"/>
              <w:autoSpaceDE w:val="0"/>
              <w:snapToGrid w:val="0"/>
              <w:ind w:left="180"/>
              <w:jc w:val="right"/>
              <w:rPr>
                <w:sz w:val="22"/>
                <w:szCs w:val="22"/>
              </w:rPr>
            </w:pPr>
            <w:r w:rsidRPr="00380FA4">
              <w:rPr>
                <w:sz w:val="22"/>
                <w:szCs w:val="22"/>
              </w:rPr>
              <w:t>2 064</w:t>
            </w:r>
          </w:p>
          <w:p w14:paraId="27B162CC" w14:textId="77777777" w:rsidR="00C163BB" w:rsidRPr="00380FA4" w:rsidRDefault="00C163BB" w:rsidP="00C163BB">
            <w:pPr>
              <w:overflowPunct w:val="0"/>
              <w:autoSpaceDE w:val="0"/>
              <w:snapToGrid w:val="0"/>
              <w:ind w:left="180"/>
              <w:jc w:val="right"/>
              <w:rPr>
                <w:sz w:val="22"/>
                <w:szCs w:val="22"/>
              </w:rPr>
            </w:pPr>
            <w:r w:rsidRPr="00380FA4">
              <w:rPr>
                <w:sz w:val="22"/>
                <w:szCs w:val="22"/>
              </w:rPr>
              <w:t>1 230</w:t>
            </w:r>
          </w:p>
          <w:p w14:paraId="5B27F3BD" w14:textId="77777777" w:rsidR="00C163BB" w:rsidRPr="00380FA4" w:rsidRDefault="00C163BB" w:rsidP="00C163BB">
            <w:pPr>
              <w:overflowPunct w:val="0"/>
              <w:autoSpaceDE w:val="0"/>
              <w:snapToGrid w:val="0"/>
              <w:ind w:left="180"/>
              <w:jc w:val="right"/>
              <w:rPr>
                <w:b/>
                <w:sz w:val="22"/>
                <w:szCs w:val="22"/>
              </w:rPr>
            </w:pPr>
            <w:r w:rsidRPr="00380FA4">
              <w:rPr>
                <w:sz w:val="22"/>
                <w:szCs w:val="22"/>
              </w:rPr>
              <w:t>1 072</w:t>
            </w:r>
          </w:p>
        </w:tc>
        <w:tc>
          <w:tcPr>
            <w:tcW w:w="406" w:type="pct"/>
          </w:tcPr>
          <w:p w14:paraId="26BE8C61" w14:textId="77777777" w:rsidR="00C163BB" w:rsidRPr="00380FA4" w:rsidRDefault="00C163BB" w:rsidP="00C163BB">
            <w:pPr>
              <w:overflowPunct w:val="0"/>
              <w:autoSpaceDE w:val="0"/>
              <w:snapToGrid w:val="0"/>
              <w:ind w:left="180"/>
              <w:jc w:val="right"/>
              <w:rPr>
                <w:b/>
                <w:sz w:val="22"/>
                <w:szCs w:val="22"/>
              </w:rPr>
            </w:pPr>
          </w:p>
          <w:p w14:paraId="771C1C3C"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2 833</w:t>
            </w:r>
          </w:p>
          <w:p w14:paraId="0C741014" w14:textId="77777777" w:rsidR="00C163BB" w:rsidRPr="00380FA4" w:rsidRDefault="00C163BB" w:rsidP="00C163BB">
            <w:pPr>
              <w:overflowPunct w:val="0"/>
              <w:autoSpaceDE w:val="0"/>
              <w:snapToGrid w:val="0"/>
              <w:ind w:left="180"/>
              <w:jc w:val="right"/>
              <w:rPr>
                <w:b/>
                <w:sz w:val="22"/>
                <w:szCs w:val="22"/>
              </w:rPr>
            </w:pPr>
          </w:p>
          <w:p w14:paraId="5B99807E" w14:textId="77777777" w:rsidR="00C163BB" w:rsidRPr="00380FA4" w:rsidRDefault="00C163BB" w:rsidP="00C163BB">
            <w:pPr>
              <w:overflowPunct w:val="0"/>
              <w:autoSpaceDE w:val="0"/>
              <w:snapToGrid w:val="0"/>
              <w:ind w:left="180"/>
              <w:jc w:val="right"/>
              <w:rPr>
                <w:b/>
                <w:sz w:val="22"/>
                <w:szCs w:val="22"/>
              </w:rPr>
            </w:pPr>
          </w:p>
          <w:p w14:paraId="2AE34894" w14:textId="77777777" w:rsidR="00C163BB" w:rsidRPr="00380FA4" w:rsidRDefault="00C163BB" w:rsidP="00C163BB">
            <w:pPr>
              <w:overflowPunct w:val="0"/>
              <w:autoSpaceDE w:val="0"/>
              <w:snapToGrid w:val="0"/>
              <w:ind w:left="180"/>
              <w:jc w:val="right"/>
              <w:rPr>
                <w:b/>
                <w:sz w:val="22"/>
                <w:szCs w:val="22"/>
              </w:rPr>
            </w:pPr>
          </w:p>
          <w:p w14:paraId="6C641155" w14:textId="77777777" w:rsidR="00C163BB" w:rsidRPr="00380FA4" w:rsidRDefault="00C163BB" w:rsidP="00C163BB">
            <w:pPr>
              <w:overflowPunct w:val="0"/>
              <w:autoSpaceDE w:val="0"/>
              <w:snapToGrid w:val="0"/>
              <w:ind w:left="180"/>
              <w:jc w:val="right"/>
              <w:rPr>
                <w:i/>
                <w:sz w:val="22"/>
                <w:szCs w:val="22"/>
              </w:rPr>
            </w:pPr>
            <w:r w:rsidRPr="00380FA4">
              <w:rPr>
                <w:i/>
                <w:sz w:val="22"/>
                <w:szCs w:val="22"/>
              </w:rPr>
              <w:t>477</w:t>
            </w:r>
          </w:p>
          <w:p w14:paraId="55F9D33A" w14:textId="77777777" w:rsidR="00C163BB" w:rsidRPr="00380FA4" w:rsidRDefault="00C163BB" w:rsidP="00C163BB">
            <w:pPr>
              <w:overflowPunct w:val="0"/>
              <w:autoSpaceDE w:val="0"/>
              <w:snapToGrid w:val="0"/>
              <w:ind w:left="180"/>
              <w:jc w:val="right"/>
              <w:rPr>
                <w:i/>
                <w:sz w:val="22"/>
                <w:szCs w:val="22"/>
              </w:rPr>
            </w:pPr>
          </w:p>
          <w:p w14:paraId="6C2940E5" w14:textId="77777777" w:rsidR="00C163BB" w:rsidRPr="00380FA4" w:rsidRDefault="00C163BB" w:rsidP="00C163BB">
            <w:pPr>
              <w:overflowPunct w:val="0"/>
              <w:autoSpaceDE w:val="0"/>
              <w:snapToGrid w:val="0"/>
              <w:ind w:left="180"/>
              <w:jc w:val="right"/>
              <w:rPr>
                <w:i/>
                <w:sz w:val="22"/>
                <w:szCs w:val="22"/>
              </w:rPr>
            </w:pPr>
          </w:p>
          <w:p w14:paraId="05AB6F75" w14:textId="77777777" w:rsidR="00C163BB" w:rsidRPr="00380FA4" w:rsidRDefault="00C163BB" w:rsidP="00C163BB">
            <w:pPr>
              <w:overflowPunct w:val="0"/>
              <w:autoSpaceDE w:val="0"/>
              <w:snapToGrid w:val="0"/>
              <w:ind w:left="180"/>
              <w:jc w:val="right"/>
              <w:rPr>
                <w:i/>
                <w:sz w:val="22"/>
                <w:szCs w:val="22"/>
              </w:rPr>
            </w:pPr>
          </w:p>
          <w:p w14:paraId="1CDF7C1A" w14:textId="77777777" w:rsidR="00C163BB" w:rsidRPr="00380FA4" w:rsidRDefault="00C163BB" w:rsidP="00C163BB">
            <w:pPr>
              <w:overflowPunct w:val="0"/>
              <w:autoSpaceDE w:val="0"/>
              <w:snapToGrid w:val="0"/>
              <w:ind w:left="180"/>
              <w:jc w:val="right"/>
              <w:rPr>
                <w:sz w:val="22"/>
                <w:szCs w:val="22"/>
              </w:rPr>
            </w:pPr>
          </w:p>
          <w:p w14:paraId="44A8A572" w14:textId="77777777" w:rsidR="00C163BB" w:rsidRPr="00380FA4" w:rsidRDefault="00C163BB" w:rsidP="00C163BB">
            <w:pPr>
              <w:overflowPunct w:val="0"/>
              <w:autoSpaceDE w:val="0"/>
              <w:snapToGrid w:val="0"/>
              <w:ind w:left="180"/>
              <w:jc w:val="right"/>
              <w:rPr>
                <w:sz w:val="22"/>
                <w:szCs w:val="22"/>
              </w:rPr>
            </w:pPr>
          </w:p>
          <w:p w14:paraId="14DFE281" w14:textId="77777777" w:rsidR="00C163BB" w:rsidRPr="00380FA4" w:rsidRDefault="00C163BB" w:rsidP="00C163BB">
            <w:pPr>
              <w:overflowPunct w:val="0"/>
              <w:autoSpaceDE w:val="0"/>
              <w:snapToGrid w:val="0"/>
              <w:ind w:left="180"/>
              <w:jc w:val="right"/>
              <w:rPr>
                <w:sz w:val="22"/>
                <w:szCs w:val="22"/>
              </w:rPr>
            </w:pPr>
            <w:r w:rsidRPr="00380FA4">
              <w:rPr>
                <w:sz w:val="22"/>
                <w:szCs w:val="22"/>
              </w:rPr>
              <w:t>1 049</w:t>
            </w:r>
          </w:p>
          <w:p w14:paraId="6C012B67" w14:textId="77777777" w:rsidR="00C163BB" w:rsidRPr="00380FA4" w:rsidRDefault="00C163BB" w:rsidP="00C163BB">
            <w:pPr>
              <w:overflowPunct w:val="0"/>
              <w:autoSpaceDE w:val="0"/>
              <w:snapToGrid w:val="0"/>
              <w:ind w:left="180"/>
              <w:jc w:val="right"/>
              <w:rPr>
                <w:sz w:val="22"/>
                <w:szCs w:val="22"/>
              </w:rPr>
            </w:pPr>
            <w:r w:rsidRPr="00380FA4">
              <w:rPr>
                <w:sz w:val="22"/>
                <w:szCs w:val="22"/>
              </w:rPr>
              <w:t>533</w:t>
            </w:r>
          </w:p>
          <w:p w14:paraId="03EB05A2" w14:textId="77777777" w:rsidR="00C163BB" w:rsidRPr="00380FA4" w:rsidRDefault="00C163BB" w:rsidP="00C163BB">
            <w:pPr>
              <w:overflowPunct w:val="0"/>
              <w:autoSpaceDE w:val="0"/>
              <w:snapToGrid w:val="0"/>
              <w:ind w:left="180"/>
              <w:jc w:val="right"/>
              <w:rPr>
                <w:sz w:val="22"/>
                <w:szCs w:val="22"/>
              </w:rPr>
            </w:pPr>
            <w:r w:rsidRPr="00380FA4">
              <w:rPr>
                <w:sz w:val="22"/>
                <w:szCs w:val="22"/>
              </w:rPr>
              <w:t>449</w:t>
            </w:r>
          </w:p>
          <w:p w14:paraId="6A43CB06" w14:textId="77777777" w:rsidR="00C163BB" w:rsidRPr="00380FA4" w:rsidRDefault="00C163BB" w:rsidP="00C163BB">
            <w:pPr>
              <w:overflowPunct w:val="0"/>
              <w:autoSpaceDE w:val="0"/>
              <w:snapToGrid w:val="0"/>
              <w:ind w:left="180"/>
              <w:jc w:val="right"/>
              <w:rPr>
                <w:sz w:val="22"/>
                <w:szCs w:val="22"/>
              </w:rPr>
            </w:pPr>
            <w:r w:rsidRPr="00380FA4">
              <w:rPr>
                <w:sz w:val="22"/>
                <w:szCs w:val="22"/>
              </w:rPr>
              <w:t>432</w:t>
            </w:r>
          </w:p>
          <w:p w14:paraId="45D0A7B4" w14:textId="77777777" w:rsidR="00C163BB" w:rsidRPr="00380FA4" w:rsidRDefault="00C163BB" w:rsidP="00C163BB">
            <w:pPr>
              <w:overflowPunct w:val="0"/>
              <w:autoSpaceDE w:val="0"/>
              <w:snapToGrid w:val="0"/>
              <w:ind w:left="180"/>
              <w:jc w:val="right"/>
              <w:rPr>
                <w:sz w:val="22"/>
                <w:szCs w:val="22"/>
              </w:rPr>
            </w:pPr>
            <w:r w:rsidRPr="00380FA4">
              <w:rPr>
                <w:sz w:val="22"/>
                <w:szCs w:val="22"/>
              </w:rPr>
              <w:t>221</w:t>
            </w:r>
          </w:p>
          <w:p w14:paraId="70BE8E43" w14:textId="77777777" w:rsidR="00C163BB" w:rsidRPr="00380FA4" w:rsidRDefault="00C163BB" w:rsidP="00C163BB">
            <w:pPr>
              <w:overflowPunct w:val="0"/>
              <w:autoSpaceDE w:val="0"/>
              <w:snapToGrid w:val="0"/>
              <w:ind w:left="180"/>
              <w:jc w:val="right"/>
              <w:rPr>
                <w:sz w:val="22"/>
                <w:szCs w:val="22"/>
              </w:rPr>
            </w:pPr>
            <w:r w:rsidRPr="00380FA4">
              <w:rPr>
                <w:sz w:val="22"/>
                <w:szCs w:val="22"/>
              </w:rPr>
              <w:t>149</w:t>
            </w:r>
          </w:p>
          <w:p w14:paraId="5964936E" w14:textId="77777777" w:rsidR="00C163BB" w:rsidRPr="00380FA4" w:rsidRDefault="00C163BB" w:rsidP="00C163BB">
            <w:pPr>
              <w:overflowPunct w:val="0"/>
              <w:autoSpaceDE w:val="0"/>
              <w:snapToGrid w:val="0"/>
              <w:ind w:left="180"/>
              <w:jc w:val="center"/>
              <w:rPr>
                <w:b/>
                <w:sz w:val="22"/>
                <w:szCs w:val="22"/>
              </w:rPr>
            </w:pPr>
          </w:p>
        </w:tc>
        <w:tc>
          <w:tcPr>
            <w:tcW w:w="406" w:type="pct"/>
          </w:tcPr>
          <w:p w14:paraId="0278BCCE" w14:textId="77777777" w:rsidR="00C163BB" w:rsidRPr="00380FA4" w:rsidRDefault="00C163BB" w:rsidP="00C163BB">
            <w:pPr>
              <w:overflowPunct w:val="0"/>
              <w:autoSpaceDE w:val="0"/>
              <w:snapToGrid w:val="0"/>
              <w:ind w:left="180"/>
              <w:jc w:val="right"/>
              <w:rPr>
                <w:b/>
                <w:sz w:val="22"/>
                <w:szCs w:val="22"/>
              </w:rPr>
            </w:pPr>
          </w:p>
          <w:p w14:paraId="6CEFD624"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7 297</w:t>
            </w:r>
          </w:p>
          <w:p w14:paraId="47F722D5" w14:textId="77777777" w:rsidR="00C163BB" w:rsidRPr="00380FA4" w:rsidRDefault="00C163BB" w:rsidP="00C163BB">
            <w:pPr>
              <w:overflowPunct w:val="0"/>
              <w:autoSpaceDE w:val="0"/>
              <w:snapToGrid w:val="0"/>
              <w:ind w:left="180"/>
              <w:jc w:val="right"/>
              <w:rPr>
                <w:b/>
                <w:sz w:val="22"/>
                <w:szCs w:val="22"/>
              </w:rPr>
            </w:pPr>
          </w:p>
          <w:p w14:paraId="6F002A9B" w14:textId="77777777" w:rsidR="00C163BB" w:rsidRPr="00380FA4" w:rsidRDefault="00C163BB" w:rsidP="00C163BB">
            <w:pPr>
              <w:overflowPunct w:val="0"/>
              <w:autoSpaceDE w:val="0"/>
              <w:snapToGrid w:val="0"/>
              <w:ind w:left="180"/>
              <w:jc w:val="right"/>
              <w:rPr>
                <w:b/>
                <w:sz w:val="22"/>
                <w:szCs w:val="22"/>
              </w:rPr>
            </w:pPr>
          </w:p>
          <w:p w14:paraId="746F655B" w14:textId="77777777" w:rsidR="00C163BB" w:rsidRPr="00380FA4" w:rsidRDefault="00C163BB" w:rsidP="00C163BB">
            <w:pPr>
              <w:overflowPunct w:val="0"/>
              <w:autoSpaceDE w:val="0"/>
              <w:snapToGrid w:val="0"/>
              <w:ind w:left="180"/>
              <w:jc w:val="right"/>
              <w:rPr>
                <w:b/>
                <w:sz w:val="22"/>
                <w:szCs w:val="22"/>
              </w:rPr>
            </w:pPr>
          </w:p>
          <w:p w14:paraId="7090475F" w14:textId="77777777" w:rsidR="00C163BB" w:rsidRPr="00380FA4" w:rsidRDefault="00C163BB" w:rsidP="00C163BB">
            <w:pPr>
              <w:overflowPunct w:val="0"/>
              <w:autoSpaceDE w:val="0"/>
              <w:snapToGrid w:val="0"/>
              <w:ind w:left="180"/>
              <w:jc w:val="right"/>
              <w:rPr>
                <w:i/>
                <w:sz w:val="22"/>
                <w:szCs w:val="22"/>
              </w:rPr>
            </w:pPr>
            <w:r w:rsidRPr="00380FA4">
              <w:rPr>
                <w:i/>
                <w:sz w:val="22"/>
                <w:szCs w:val="22"/>
              </w:rPr>
              <w:t>1 248</w:t>
            </w:r>
          </w:p>
          <w:p w14:paraId="6A0EF654" w14:textId="77777777" w:rsidR="00C163BB" w:rsidRPr="00380FA4" w:rsidRDefault="00C163BB" w:rsidP="00C163BB">
            <w:pPr>
              <w:overflowPunct w:val="0"/>
              <w:autoSpaceDE w:val="0"/>
              <w:snapToGrid w:val="0"/>
              <w:ind w:left="180"/>
              <w:jc w:val="right"/>
              <w:rPr>
                <w:i/>
                <w:sz w:val="22"/>
                <w:szCs w:val="22"/>
              </w:rPr>
            </w:pPr>
          </w:p>
          <w:p w14:paraId="5B0CE73B" w14:textId="77777777" w:rsidR="00C163BB" w:rsidRPr="00380FA4" w:rsidRDefault="00C163BB" w:rsidP="00C163BB">
            <w:pPr>
              <w:overflowPunct w:val="0"/>
              <w:autoSpaceDE w:val="0"/>
              <w:snapToGrid w:val="0"/>
              <w:ind w:left="180"/>
              <w:jc w:val="right"/>
              <w:rPr>
                <w:i/>
                <w:sz w:val="22"/>
                <w:szCs w:val="22"/>
              </w:rPr>
            </w:pPr>
          </w:p>
          <w:p w14:paraId="190F9FCC" w14:textId="77777777" w:rsidR="00C163BB" w:rsidRPr="00380FA4" w:rsidRDefault="00C163BB" w:rsidP="00C163BB">
            <w:pPr>
              <w:overflowPunct w:val="0"/>
              <w:autoSpaceDE w:val="0"/>
              <w:snapToGrid w:val="0"/>
              <w:ind w:left="180"/>
              <w:jc w:val="right"/>
              <w:rPr>
                <w:i/>
                <w:sz w:val="22"/>
                <w:szCs w:val="22"/>
              </w:rPr>
            </w:pPr>
          </w:p>
          <w:p w14:paraId="07721507" w14:textId="77777777" w:rsidR="00C163BB" w:rsidRPr="00380FA4" w:rsidRDefault="00C163BB" w:rsidP="00C163BB">
            <w:pPr>
              <w:overflowPunct w:val="0"/>
              <w:autoSpaceDE w:val="0"/>
              <w:snapToGrid w:val="0"/>
              <w:ind w:left="180"/>
              <w:jc w:val="right"/>
              <w:rPr>
                <w:sz w:val="22"/>
                <w:szCs w:val="22"/>
              </w:rPr>
            </w:pPr>
          </w:p>
          <w:p w14:paraId="3E9D5EB2" w14:textId="77777777" w:rsidR="00C163BB" w:rsidRPr="00380FA4" w:rsidRDefault="00C163BB" w:rsidP="00C163BB">
            <w:pPr>
              <w:overflowPunct w:val="0"/>
              <w:autoSpaceDE w:val="0"/>
              <w:snapToGrid w:val="0"/>
              <w:ind w:left="180"/>
              <w:jc w:val="right"/>
              <w:rPr>
                <w:sz w:val="22"/>
                <w:szCs w:val="22"/>
              </w:rPr>
            </w:pPr>
          </w:p>
          <w:p w14:paraId="3646B280" w14:textId="77777777" w:rsidR="00C163BB" w:rsidRPr="00380FA4" w:rsidRDefault="00C163BB" w:rsidP="00C163BB">
            <w:pPr>
              <w:overflowPunct w:val="0"/>
              <w:autoSpaceDE w:val="0"/>
              <w:snapToGrid w:val="0"/>
              <w:ind w:left="180"/>
              <w:jc w:val="right"/>
              <w:rPr>
                <w:sz w:val="22"/>
                <w:szCs w:val="22"/>
              </w:rPr>
            </w:pPr>
            <w:r w:rsidRPr="00380FA4">
              <w:rPr>
                <w:sz w:val="22"/>
                <w:szCs w:val="22"/>
              </w:rPr>
              <w:t>1 049</w:t>
            </w:r>
          </w:p>
          <w:p w14:paraId="513A9830" w14:textId="77777777" w:rsidR="00C163BB" w:rsidRPr="00380FA4" w:rsidRDefault="00C163BB" w:rsidP="00C163BB">
            <w:pPr>
              <w:overflowPunct w:val="0"/>
              <w:autoSpaceDE w:val="0"/>
              <w:snapToGrid w:val="0"/>
              <w:ind w:left="180"/>
              <w:jc w:val="right"/>
              <w:rPr>
                <w:sz w:val="22"/>
                <w:szCs w:val="22"/>
              </w:rPr>
            </w:pPr>
            <w:r w:rsidRPr="00380FA4">
              <w:rPr>
                <w:sz w:val="22"/>
                <w:szCs w:val="22"/>
              </w:rPr>
              <w:t>1 066</w:t>
            </w:r>
          </w:p>
          <w:p w14:paraId="4FED5269" w14:textId="77777777" w:rsidR="00C163BB" w:rsidRPr="00380FA4" w:rsidRDefault="00C163BB" w:rsidP="00C163BB">
            <w:pPr>
              <w:overflowPunct w:val="0"/>
              <w:autoSpaceDE w:val="0"/>
              <w:snapToGrid w:val="0"/>
              <w:ind w:left="180"/>
              <w:jc w:val="right"/>
              <w:rPr>
                <w:sz w:val="22"/>
                <w:szCs w:val="22"/>
              </w:rPr>
            </w:pPr>
            <w:r w:rsidRPr="00380FA4">
              <w:rPr>
                <w:sz w:val="22"/>
                <w:szCs w:val="22"/>
              </w:rPr>
              <w:t>1 347</w:t>
            </w:r>
          </w:p>
          <w:p w14:paraId="5E7F7257" w14:textId="77777777" w:rsidR="00C163BB" w:rsidRPr="00380FA4" w:rsidRDefault="00C163BB" w:rsidP="00C163BB">
            <w:pPr>
              <w:overflowPunct w:val="0"/>
              <w:autoSpaceDE w:val="0"/>
              <w:snapToGrid w:val="0"/>
              <w:ind w:left="180"/>
              <w:jc w:val="right"/>
              <w:rPr>
                <w:sz w:val="22"/>
                <w:szCs w:val="22"/>
              </w:rPr>
            </w:pPr>
            <w:r w:rsidRPr="00380FA4">
              <w:rPr>
                <w:sz w:val="22"/>
                <w:szCs w:val="22"/>
              </w:rPr>
              <w:t>1 728</w:t>
            </w:r>
          </w:p>
          <w:p w14:paraId="5A525888" w14:textId="77777777" w:rsidR="00C163BB" w:rsidRPr="00380FA4" w:rsidRDefault="00C163BB" w:rsidP="00C163BB">
            <w:pPr>
              <w:overflowPunct w:val="0"/>
              <w:autoSpaceDE w:val="0"/>
              <w:snapToGrid w:val="0"/>
              <w:ind w:left="180"/>
              <w:jc w:val="right"/>
              <w:rPr>
                <w:sz w:val="22"/>
                <w:szCs w:val="22"/>
              </w:rPr>
            </w:pPr>
            <w:r w:rsidRPr="00380FA4">
              <w:rPr>
                <w:sz w:val="22"/>
                <w:szCs w:val="22"/>
              </w:rPr>
              <w:t>1 105</w:t>
            </w:r>
          </w:p>
          <w:p w14:paraId="241B4CF3" w14:textId="77777777" w:rsidR="00C163BB" w:rsidRPr="00380FA4" w:rsidRDefault="00C163BB" w:rsidP="00C163BB">
            <w:pPr>
              <w:overflowPunct w:val="0"/>
              <w:autoSpaceDE w:val="0"/>
              <w:snapToGrid w:val="0"/>
              <w:ind w:left="180"/>
              <w:jc w:val="right"/>
              <w:rPr>
                <w:sz w:val="22"/>
                <w:szCs w:val="22"/>
              </w:rPr>
            </w:pPr>
            <w:r w:rsidRPr="00380FA4">
              <w:rPr>
                <w:sz w:val="22"/>
                <w:szCs w:val="22"/>
              </w:rPr>
              <w:t>1 002</w:t>
            </w:r>
          </w:p>
          <w:p w14:paraId="4663BD33" w14:textId="77777777" w:rsidR="00C163BB" w:rsidRPr="00380FA4" w:rsidRDefault="00C163BB" w:rsidP="00C163BB">
            <w:pPr>
              <w:overflowPunct w:val="0"/>
              <w:autoSpaceDE w:val="0"/>
              <w:snapToGrid w:val="0"/>
              <w:ind w:left="180"/>
              <w:jc w:val="right"/>
              <w:rPr>
                <w:b/>
                <w:sz w:val="22"/>
                <w:szCs w:val="22"/>
              </w:rPr>
            </w:pPr>
          </w:p>
        </w:tc>
        <w:tc>
          <w:tcPr>
            <w:tcW w:w="406" w:type="pct"/>
          </w:tcPr>
          <w:p w14:paraId="7B5E2CD5" w14:textId="77777777" w:rsidR="00C163BB" w:rsidRPr="00380FA4" w:rsidRDefault="00C163BB" w:rsidP="00C163BB">
            <w:pPr>
              <w:overflowPunct w:val="0"/>
              <w:autoSpaceDE w:val="0"/>
              <w:snapToGrid w:val="0"/>
              <w:ind w:left="180"/>
              <w:jc w:val="right"/>
              <w:rPr>
                <w:b/>
                <w:i/>
                <w:sz w:val="22"/>
                <w:szCs w:val="22"/>
              </w:rPr>
            </w:pPr>
          </w:p>
          <w:p w14:paraId="66EAE961" w14:textId="77777777" w:rsidR="00C163BB" w:rsidRPr="00380FA4" w:rsidRDefault="00C163BB" w:rsidP="00C163BB">
            <w:pPr>
              <w:overflowPunct w:val="0"/>
              <w:autoSpaceDE w:val="0"/>
              <w:snapToGrid w:val="0"/>
              <w:jc w:val="right"/>
              <w:rPr>
                <w:b/>
                <w:i/>
                <w:sz w:val="22"/>
                <w:szCs w:val="22"/>
              </w:rPr>
            </w:pPr>
            <w:r w:rsidRPr="00380FA4">
              <w:rPr>
                <w:b/>
                <w:i/>
                <w:sz w:val="22"/>
                <w:szCs w:val="22"/>
              </w:rPr>
              <w:t>2 681</w:t>
            </w:r>
          </w:p>
          <w:p w14:paraId="5D080DC5" w14:textId="77777777" w:rsidR="00C163BB" w:rsidRPr="00380FA4" w:rsidRDefault="00C163BB" w:rsidP="00C163BB">
            <w:pPr>
              <w:overflowPunct w:val="0"/>
              <w:autoSpaceDE w:val="0"/>
              <w:snapToGrid w:val="0"/>
              <w:jc w:val="right"/>
              <w:rPr>
                <w:b/>
                <w:i/>
                <w:sz w:val="22"/>
                <w:szCs w:val="22"/>
              </w:rPr>
            </w:pPr>
          </w:p>
          <w:p w14:paraId="19052F1D" w14:textId="77777777" w:rsidR="00C163BB" w:rsidRPr="00380FA4" w:rsidRDefault="00C163BB" w:rsidP="00C163BB">
            <w:pPr>
              <w:overflowPunct w:val="0"/>
              <w:autoSpaceDE w:val="0"/>
              <w:snapToGrid w:val="0"/>
              <w:jc w:val="right"/>
              <w:rPr>
                <w:b/>
                <w:i/>
                <w:sz w:val="22"/>
                <w:szCs w:val="22"/>
              </w:rPr>
            </w:pPr>
          </w:p>
          <w:p w14:paraId="76ED1844" w14:textId="77777777" w:rsidR="00C163BB" w:rsidRPr="00380FA4" w:rsidRDefault="00C163BB" w:rsidP="00C163BB">
            <w:pPr>
              <w:overflowPunct w:val="0"/>
              <w:autoSpaceDE w:val="0"/>
              <w:snapToGrid w:val="0"/>
              <w:jc w:val="right"/>
              <w:rPr>
                <w:b/>
                <w:i/>
                <w:sz w:val="22"/>
                <w:szCs w:val="22"/>
              </w:rPr>
            </w:pPr>
          </w:p>
          <w:p w14:paraId="00C8D368" w14:textId="77777777" w:rsidR="00C163BB" w:rsidRPr="00380FA4" w:rsidRDefault="00C163BB" w:rsidP="00C163BB">
            <w:pPr>
              <w:overflowPunct w:val="0"/>
              <w:autoSpaceDE w:val="0"/>
              <w:snapToGrid w:val="0"/>
              <w:jc w:val="right"/>
              <w:rPr>
                <w:b/>
                <w:i/>
                <w:sz w:val="22"/>
                <w:szCs w:val="22"/>
              </w:rPr>
            </w:pPr>
            <w:r w:rsidRPr="00380FA4">
              <w:rPr>
                <w:b/>
                <w:i/>
                <w:sz w:val="22"/>
                <w:szCs w:val="22"/>
              </w:rPr>
              <w:t>442</w:t>
            </w:r>
          </w:p>
          <w:p w14:paraId="3362E312" w14:textId="77777777" w:rsidR="00C163BB" w:rsidRPr="00380FA4" w:rsidRDefault="00C163BB" w:rsidP="00C163BB">
            <w:pPr>
              <w:overflowPunct w:val="0"/>
              <w:autoSpaceDE w:val="0"/>
              <w:snapToGrid w:val="0"/>
              <w:jc w:val="right"/>
              <w:rPr>
                <w:b/>
                <w:i/>
                <w:sz w:val="22"/>
                <w:szCs w:val="22"/>
              </w:rPr>
            </w:pPr>
          </w:p>
          <w:p w14:paraId="73ADFC68" w14:textId="77777777" w:rsidR="00C163BB" w:rsidRPr="00380FA4" w:rsidRDefault="00C163BB" w:rsidP="00C163BB">
            <w:pPr>
              <w:overflowPunct w:val="0"/>
              <w:autoSpaceDE w:val="0"/>
              <w:snapToGrid w:val="0"/>
              <w:jc w:val="right"/>
              <w:rPr>
                <w:b/>
                <w:i/>
                <w:sz w:val="22"/>
                <w:szCs w:val="22"/>
              </w:rPr>
            </w:pPr>
          </w:p>
          <w:p w14:paraId="74B92970" w14:textId="77777777" w:rsidR="00C163BB" w:rsidRPr="00380FA4" w:rsidRDefault="00C163BB" w:rsidP="00C163BB">
            <w:pPr>
              <w:overflowPunct w:val="0"/>
              <w:autoSpaceDE w:val="0"/>
              <w:snapToGrid w:val="0"/>
              <w:jc w:val="right"/>
              <w:rPr>
                <w:b/>
                <w:i/>
                <w:sz w:val="22"/>
                <w:szCs w:val="22"/>
              </w:rPr>
            </w:pPr>
          </w:p>
          <w:p w14:paraId="7E779576" w14:textId="77777777" w:rsidR="00C163BB" w:rsidRPr="00380FA4" w:rsidRDefault="00C163BB" w:rsidP="00C163BB">
            <w:pPr>
              <w:overflowPunct w:val="0"/>
              <w:autoSpaceDE w:val="0"/>
              <w:snapToGrid w:val="0"/>
              <w:jc w:val="right"/>
              <w:rPr>
                <w:b/>
                <w:i/>
                <w:sz w:val="22"/>
                <w:szCs w:val="22"/>
              </w:rPr>
            </w:pPr>
          </w:p>
          <w:p w14:paraId="4CADBFBC" w14:textId="77777777" w:rsidR="00C163BB" w:rsidRPr="00380FA4" w:rsidRDefault="00C163BB" w:rsidP="00C163BB">
            <w:pPr>
              <w:overflowPunct w:val="0"/>
              <w:autoSpaceDE w:val="0"/>
              <w:snapToGrid w:val="0"/>
              <w:jc w:val="right"/>
              <w:rPr>
                <w:b/>
                <w:i/>
                <w:sz w:val="22"/>
                <w:szCs w:val="22"/>
              </w:rPr>
            </w:pPr>
          </w:p>
          <w:p w14:paraId="40A1707B" w14:textId="77777777" w:rsidR="00C163BB" w:rsidRPr="00380FA4" w:rsidRDefault="00C163BB" w:rsidP="00C163BB">
            <w:pPr>
              <w:overflowPunct w:val="0"/>
              <w:autoSpaceDE w:val="0"/>
              <w:snapToGrid w:val="0"/>
              <w:jc w:val="right"/>
              <w:rPr>
                <w:b/>
                <w:sz w:val="22"/>
                <w:szCs w:val="22"/>
              </w:rPr>
            </w:pPr>
            <w:r w:rsidRPr="00380FA4">
              <w:rPr>
                <w:b/>
                <w:sz w:val="22"/>
                <w:szCs w:val="22"/>
              </w:rPr>
              <w:t>1 064</w:t>
            </w:r>
          </w:p>
          <w:p w14:paraId="0C64E8B7" w14:textId="77777777" w:rsidR="00C163BB" w:rsidRPr="00380FA4" w:rsidRDefault="00C163BB" w:rsidP="00C163BB">
            <w:pPr>
              <w:overflowPunct w:val="0"/>
              <w:autoSpaceDE w:val="0"/>
              <w:snapToGrid w:val="0"/>
              <w:jc w:val="right"/>
              <w:rPr>
                <w:sz w:val="22"/>
                <w:szCs w:val="22"/>
              </w:rPr>
            </w:pPr>
            <w:r w:rsidRPr="00380FA4">
              <w:rPr>
                <w:sz w:val="22"/>
                <w:szCs w:val="22"/>
              </w:rPr>
              <w:t>506</w:t>
            </w:r>
          </w:p>
          <w:p w14:paraId="164079A4" w14:textId="77777777" w:rsidR="00C163BB" w:rsidRPr="00380FA4" w:rsidRDefault="00C163BB" w:rsidP="00C163BB">
            <w:pPr>
              <w:overflowPunct w:val="0"/>
              <w:autoSpaceDE w:val="0"/>
              <w:snapToGrid w:val="0"/>
              <w:jc w:val="right"/>
              <w:rPr>
                <w:sz w:val="22"/>
                <w:szCs w:val="22"/>
              </w:rPr>
            </w:pPr>
            <w:r w:rsidRPr="00380FA4">
              <w:rPr>
                <w:sz w:val="22"/>
                <w:szCs w:val="22"/>
              </w:rPr>
              <w:t>400</w:t>
            </w:r>
          </w:p>
          <w:p w14:paraId="42875528" w14:textId="77777777" w:rsidR="00C163BB" w:rsidRPr="00380FA4" w:rsidRDefault="00C163BB" w:rsidP="00C163BB">
            <w:pPr>
              <w:overflowPunct w:val="0"/>
              <w:autoSpaceDE w:val="0"/>
              <w:snapToGrid w:val="0"/>
              <w:jc w:val="right"/>
              <w:rPr>
                <w:sz w:val="22"/>
                <w:szCs w:val="22"/>
              </w:rPr>
            </w:pPr>
            <w:r w:rsidRPr="00380FA4">
              <w:rPr>
                <w:sz w:val="22"/>
                <w:szCs w:val="22"/>
              </w:rPr>
              <w:t>381</w:t>
            </w:r>
          </w:p>
          <w:p w14:paraId="5CDAAB6F" w14:textId="77777777" w:rsidR="00C163BB" w:rsidRPr="00380FA4" w:rsidRDefault="00C163BB" w:rsidP="00C163BB">
            <w:pPr>
              <w:overflowPunct w:val="0"/>
              <w:autoSpaceDE w:val="0"/>
              <w:snapToGrid w:val="0"/>
              <w:jc w:val="right"/>
              <w:rPr>
                <w:sz w:val="22"/>
                <w:szCs w:val="22"/>
              </w:rPr>
            </w:pPr>
            <w:r w:rsidRPr="00380FA4">
              <w:rPr>
                <w:sz w:val="22"/>
                <w:szCs w:val="22"/>
              </w:rPr>
              <w:t>195</w:t>
            </w:r>
          </w:p>
          <w:p w14:paraId="4BEF9B3D" w14:textId="77777777" w:rsidR="00C163BB" w:rsidRPr="00380FA4" w:rsidRDefault="00C163BB" w:rsidP="00C163BB">
            <w:pPr>
              <w:overflowPunct w:val="0"/>
              <w:autoSpaceDE w:val="0"/>
              <w:snapToGrid w:val="0"/>
              <w:jc w:val="right"/>
              <w:rPr>
                <w:b/>
                <w:i/>
                <w:sz w:val="22"/>
                <w:szCs w:val="22"/>
              </w:rPr>
            </w:pPr>
            <w:r w:rsidRPr="00380FA4">
              <w:rPr>
                <w:sz w:val="22"/>
                <w:szCs w:val="22"/>
              </w:rPr>
              <w:t>135</w:t>
            </w:r>
          </w:p>
        </w:tc>
        <w:tc>
          <w:tcPr>
            <w:tcW w:w="406" w:type="pct"/>
          </w:tcPr>
          <w:p w14:paraId="42234BCD" w14:textId="77777777" w:rsidR="00C163BB" w:rsidRPr="00380FA4" w:rsidRDefault="00C163BB" w:rsidP="00C163BB">
            <w:pPr>
              <w:overflowPunct w:val="0"/>
              <w:autoSpaceDE w:val="0"/>
              <w:snapToGrid w:val="0"/>
              <w:ind w:left="180"/>
              <w:jc w:val="right"/>
              <w:rPr>
                <w:b/>
                <w:i/>
                <w:sz w:val="22"/>
                <w:szCs w:val="22"/>
              </w:rPr>
            </w:pPr>
          </w:p>
          <w:p w14:paraId="5F1FCCBD" w14:textId="77777777" w:rsidR="00C163BB" w:rsidRPr="00380FA4" w:rsidRDefault="00C163BB" w:rsidP="00C163BB">
            <w:pPr>
              <w:overflowPunct w:val="0"/>
              <w:autoSpaceDE w:val="0"/>
              <w:snapToGrid w:val="0"/>
              <w:ind w:left="180"/>
              <w:jc w:val="right"/>
              <w:rPr>
                <w:b/>
                <w:i/>
                <w:sz w:val="22"/>
                <w:szCs w:val="22"/>
              </w:rPr>
            </w:pPr>
            <w:r w:rsidRPr="00380FA4">
              <w:rPr>
                <w:b/>
                <w:i/>
                <w:sz w:val="22"/>
                <w:szCs w:val="22"/>
              </w:rPr>
              <w:t>6 688</w:t>
            </w:r>
          </w:p>
          <w:p w14:paraId="61FE639F" w14:textId="77777777" w:rsidR="00C163BB" w:rsidRPr="00380FA4" w:rsidRDefault="00C163BB" w:rsidP="00C163BB">
            <w:pPr>
              <w:overflowPunct w:val="0"/>
              <w:autoSpaceDE w:val="0"/>
              <w:snapToGrid w:val="0"/>
              <w:ind w:left="180"/>
              <w:jc w:val="right"/>
              <w:rPr>
                <w:b/>
                <w:i/>
                <w:sz w:val="22"/>
                <w:szCs w:val="22"/>
              </w:rPr>
            </w:pPr>
          </w:p>
          <w:p w14:paraId="7740B95A" w14:textId="77777777" w:rsidR="00C163BB" w:rsidRPr="00380FA4" w:rsidRDefault="00C163BB" w:rsidP="00C163BB">
            <w:pPr>
              <w:overflowPunct w:val="0"/>
              <w:autoSpaceDE w:val="0"/>
              <w:snapToGrid w:val="0"/>
              <w:ind w:left="180"/>
              <w:jc w:val="right"/>
              <w:rPr>
                <w:b/>
                <w:i/>
                <w:sz w:val="22"/>
                <w:szCs w:val="22"/>
              </w:rPr>
            </w:pPr>
          </w:p>
          <w:p w14:paraId="0913B5CC" w14:textId="77777777" w:rsidR="00C163BB" w:rsidRPr="00380FA4" w:rsidRDefault="00C163BB" w:rsidP="00C163BB">
            <w:pPr>
              <w:overflowPunct w:val="0"/>
              <w:autoSpaceDE w:val="0"/>
              <w:snapToGrid w:val="0"/>
              <w:ind w:left="180"/>
              <w:jc w:val="right"/>
              <w:rPr>
                <w:b/>
                <w:i/>
                <w:sz w:val="22"/>
                <w:szCs w:val="22"/>
              </w:rPr>
            </w:pPr>
          </w:p>
          <w:p w14:paraId="54320F93" w14:textId="77777777" w:rsidR="00C163BB" w:rsidRPr="00380FA4" w:rsidRDefault="00C163BB" w:rsidP="00C163BB">
            <w:pPr>
              <w:overflowPunct w:val="0"/>
              <w:autoSpaceDE w:val="0"/>
              <w:snapToGrid w:val="0"/>
              <w:ind w:left="180"/>
              <w:jc w:val="right"/>
              <w:rPr>
                <w:b/>
                <w:i/>
                <w:sz w:val="22"/>
                <w:szCs w:val="22"/>
              </w:rPr>
            </w:pPr>
            <w:r w:rsidRPr="00380FA4">
              <w:rPr>
                <w:b/>
                <w:i/>
                <w:sz w:val="22"/>
                <w:szCs w:val="22"/>
              </w:rPr>
              <w:t>1 154</w:t>
            </w:r>
          </w:p>
          <w:p w14:paraId="1F8C6AA6" w14:textId="77777777" w:rsidR="00C163BB" w:rsidRPr="00380FA4" w:rsidRDefault="00C163BB" w:rsidP="00C163BB">
            <w:pPr>
              <w:overflowPunct w:val="0"/>
              <w:autoSpaceDE w:val="0"/>
              <w:snapToGrid w:val="0"/>
              <w:ind w:left="180"/>
              <w:jc w:val="right"/>
              <w:rPr>
                <w:b/>
                <w:i/>
                <w:sz w:val="22"/>
                <w:szCs w:val="22"/>
              </w:rPr>
            </w:pPr>
          </w:p>
          <w:p w14:paraId="68E41986" w14:textId="77777777" w:rsidR="00C163BB" w:rsidRPr="00380FA4" w:rsidRDefault="00C163BB" w:rsidP="00C163BB">
            <w:pPr>
              <w:overflowPunct w:val="0"/>
              <w:autoSpaceDE w:val="0"/>
              <w:snapToGrid w:val="0"/>
              <w:ind w:left="180"/>
              <w:jc w:val="right"/>
              <w:rPr>
                <w:b/>
                <w:i/>
                <w:sz w:val="22"/>
                <w:szCs w:val="22"/>
              </w:rPr>
            </w:pPr>
          </w:p>
          <w:p w14:paraId="11B424DD" w14:textId="77777777" w:rsidR="00C163BB" w:rsidRPr="00380FA4" w:rsidRDefault="00C163BB" w:rsidP="00C163BB">
            <w:pPr>
              <w:overflowPunct w:val="0"/>
              <w:autoSpaceDE w:val="0"/>
              <w:snapToGrid w:val="0"/>
              <w:ind w:left="180"/>
              <w:jc w:val="right"/>
              <w:rPr>
                <w:b/>
                <w:i/>
                <w:sz w:val="22"/>
                <w:szCs w:val="22"/>
              </w:rPr>
            </w:pPr>
          </w:p>
          <w:p w14:paraId="46F6FD70" w14:textId="77777777" w:rsidR="00C163BB" w:rsidRPr="00380FA4" w:rsidRDefault="00C163BB" w:rsidP="00C163BB">
            <w:pPr>
              <w:overflowPunct w:val="0"/>
              <w:autoSpaceDE w:val="0"/>
              <w:snapToGrid w:val="0"/>
              <w:ind w:left="180"/>
              <w:jc w:val="right"/>
              <w:rPr>
                <w:b/>
                <w:i/>
                <w:sz w:val="22"/>
                <w:szCs w:val="22"/>
              </w:rPr>
            </w:pPr>
          </w:p>
          <w:p w14:paraId="0C6592A6" w14:textId="77777777" w:rsidR="00C163BB" w:rsidRPr="00380FA4" w:rsidRDefault="00C163BB" w:rsidP="00C163BB">
            <w:pPr>
              <w:overflowPunct w:val="0"/>
              <w:autoSpaceDE w:val="0"/>
              <w:snapToGrid w:val="0"/>
              <w:rPr>
                <w:b/>
                <w:i/>
                <w:sz w:val="22"/>
                <w:szCs w:val="22"/>
              </w:rPr>
            </w:pPr>
          </w:p>
          <w:p w14:paraId="2FB79F6E"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1 064</w:t>
            </w:r>
          </w:p>
          <w:p w14:paraId="326C107C" w14:textId="77777777" w:rsidR="00C163BB" w:rsidRPr="00380FA4" w:rsidRDefault="00C163BB" w:rsidP="00C163BB">
            <w:pPr>
              <w:overflowPunct w:val="0"/>
              <w:autoSpaceDE w:val="0"/>
              <w:snapToGrid w:val="0"/>
              <w:ind w:left="180"/>
              <w:jc w:val="right"/>
              <w:rPr>
                <w:sz w:val="22"/>
                <w:szCs w:val="22"/>
              </w:rPr>
            </w:pPr>
            <w:r w:rsidRPr="00380FA4">
              <w:rPr>
                <w:sz w:val="22"/>
                <w:szCs w:val="22"/>
              </w:rPr>
              <w:t>1 012</w:t>
            </w:r>
          </w:p>
          <w:p w14:paraId="76C1307F" w14:textId="77777777" w:rsidR="00C163BB" w:rsidRPr="00380FA4" w:rsidRDefault="00C163BB" w:rsidP="00C163BB">
            <w:pPr>
              <w:overflowPunct w:val="0"/>
              <w:autoSpaceDE w:val="0"/>
              <w:snapToGrid w:val="0"/>
              <w:ind w:left="180"/>
              <w:jc w:val="right"/>
              <w:rPr>
                <w:sz w:val="22"/>
                <w:szCs w:val="22"/>
              </w:rPr>
            </w:pPr>
            <w:r w:rsidRPr="00380FA4">
              <w:rPr>
                <w:sz w:val="22"/>
                <w:szCs w:val="22"/>
              </w:rPr>
              <w:t>1 200</w:t>
            </w:r>
          </w:p>
          <w:p w14:paraId="6C6E74F7" w14:textId="77777777" w:rsidR="00C163BB" w:rsidRPr="00380FA4" w:rsidRDefault="00C163BB" w:rsidP="00C163BB">
            <w:pPr>
              <w:overflowPunct w:val="0"/>
              <w:autoSpaceDE w:val="0"/>
              <w:snapToGrid w:val="0"/>
              <w:ind w:left="180"/>
              <w:jc w:val="right"/>
              <w:rPr>
                <w:sz w:val="22"/>
                <w:szCs w:val="22"/>
              </w:rPr>
            </w:pPr>
            <w:r w:rsidRPr="00380FA4">
              <w:rPr>
                <w:sz w:val="22"/>
                <w:szCs w:val="22"/>
              </w:rPr>
              <w:t>1 524</w:t>
            </w:r>
          </w:p>
          <w:p w14:paraId="648A193F" w14:textId="77777777" w:rsidR="00C163BB" w:rsidRPr="00380FA4" w:rsidRDefault="00C163BB" w:rsidP="00C163BB">
            <w:pPr>
              <w:overflowPunct w:val="0"/>
              <w:autoSpaceDE w:val="0"/>
              <w:snapToGrid w:val="0"/>
              <w:ind w:left="180"/>
              <w:jc w:val="right"/>
              <w:rPr>
                <w:sz w:val="22"/>
                <w:szCs w:val="22"/>
              </w:rPr>
            </w:pPr>
            <w:r w:rsidRPr="00380FA4">
              <w:rPr>
                <w:sz w:val="22"/>
                <w:szCs w:val="22"/>
              </w:rPr>
              <w:t>975</w:t>
            </w:r>
          </w:p>
          <w:p w14:paraId="20F766EC" w14:textId="77777777" w:rsidR="00C163BB" w:rsidRPr="00380FA4" w:rsidRDefault="00C163BB" w:rsidP="00C163BB">
            <w:pPr>
              <w:overflowPunct w:val="0"/>
              <w:autoSpaceDE w:val="0"/>
              <w:snapToGrid w:val="0"/>
              <w:ind w:left="180"/>
              <w:jc w:val="right"/>
              <w:rPr>
                <w:i/>
                <w:sz w:val="22"/>
                <w:szCs w:val="22"/>
              </w:rPr>
            </w:pPr>
            <w:r w:rsidRPr="00380FA4">
              <w:rPr>
                <w:sz w:val="22"/>
                <w:szCs w:val="22"/>
              </w:rPr>
              <w:t>913</w:t>
            </w:r>
          </w:p>
          <w:p w14:paraId="4E3427D4" w14:textId="77777777" w:rsidR="00C163BB" w:rsidRPr="00380FA4" w:rsidRDefault="00C163BB" w:rsidP="00C163BB">
            <w:pPr>
              <w:overflowPunct w:val="0"/>
              <w:autoSpaceDE w:val="0"/>
              <w:snapToGrid w:val="0"/>
              <w:ind w:left="180"/>
              <w:jc w:val="right"/>
              <w:rPr>
                <w:b/>
                <w:i/>
                <w:sz w:val="22"/>
                <w:szCs w:val="22"/>
              </w:rPr>
            </w:pPr>
          </w:p>
        </w:tc>
        <w:tc>
          <w:tcPr>
            <w:tcW w:w="366" w:type="pct"/>
          </w:tcPr>
          <w:p w14:paraId="41E8BD6B" w14:textId="77777777" w:rsidR="00C163BB" w:rsidRPr="00380FA4" w:rsidRDefault="00C163BB" w:rsidP="00C163BB">
            <w:pPr>
              <w:overflowPunct w:val="0"/>
              <w:autoSpaceDE w:val="0"/>
              <w:snapToGrid w:val="0"/>
              <w:ind w:left="180"/>
              <w:jc w:val="right"/>
              <w:rPr>
                <w:b/>
                <w:i/>
                <w:sz w:val="22"/>
                <w:szCs w:val="22"/>
              </w:rPr>
            </w:pPr>
          </w:p>
          <w:p w14:paraId="18B77DB4" w14:textId="77777777" w:rsidR="00F5458F" w:rsidRPr="00380FA4" w:rsidRDefault="00F5458F" w:rsidP="00C163BB">
            <w:pPr>
              <w:overflowPunct w:val="0"/>
              <w:autoSpaceDE w:val="0"/>
              <w:snapToGrid w:val="0"/>
              <w:ind w:left="180"/>
              <w:jc w:val="right"/>
              <w:rPr>
                <w:b/>
                <w:i/>
                <w:sz w:val="22"/>
                <w:szCs w:val="22"/>
              </w:rPr>
            </w:pPr>
            <w:r w:rsidRPr="00380FA4">
              <w:rPr>
                <w:b/>
                <w:i/>
                <w:sz w:val="22"/>
                <w:szCs w:val="22"/>
              </w:rPr>
              <w:t>2 500</w:t>
            </w:r>
          </w:p>
          <w:p w14:paraId="525E0EF9" w14:textId="77777777" w:rsidR="00F5458F" w:rsidRPr="00380FA4" w:rsidRDefault="00F5458F" w:rsidP="00C163BB">
            <w:pPr>
              <w:overflowPunct w:val="0"/>
              <w:autoSpaceDE w:val="0"/>
              <w:snapToGrid w:val="0"/>
              <w:ind w:left="180"/>
              <w:jc w:val="right"/>
              <w:rPr>
                <w:b/>
                <w:i/>
                <w:sz w:val="22"/>
                <w:szCs w:val="22"/>
              </w:rPr>
            </w:pPr>
          </w:p>
          <w:p w14:paraId="7D714337" w14:textId="77777777" w:rsidR="00F5458F" w:rsidRPr="00380FA4" w:rsidRDefault="00F5458F" w:rsidP="00C163BB">
            <w:pPr>
              <w:overflowPunct w:val="0"/>
              <w:autoSpaceDE w:val="0"/>
              <w:snapToGrid w:val="0"/>
              <w:ind w:left="180"/>
              <w:jc w:val="right"/>
              <w:rPr>
                <w:b/>
                <w:i/>
                <w:sz w:val="22"/>
                <w:szCs w:val="22"/>
              </w:rPr>
            </w:pPr>
          </w:p>
          <w:p w14:paraId="7D2C903C" w14:textId="77777777" w:rsidR="00F5458F" w:rsidRPr="00380FA4" w:rsidRDefault="00F5458F" w:rsidP="00C163BB">
            <w:pPr>
              <w:overflowPunct w:val="0"/>
              <w:autoSpaceDE w:val="0"/>
              <w:snapToGrid w:val="0"/>
              <w:ind w:left="180"/>
              <w:jc w:val="right"/>
              <w:rPr>
                <w:b/>
                <w:i/>
                <w:sz w:val="22"/>
                <w:szCs w:val="22"/>
              </w:rPr>
            </w:pPr>
          </w:p>
          <w:p w14:paraId="31A6465C" w14:textId="77777777" w:rsidR="00F5458F" w:rsidRPr="00380FA4" w:rsidRDefault="00F5458F" w:rsidP="00C163BB">
            <w:pPr>
              <w:overflowPunct w:val="0"/>
              <w:autoSpaceDE w:val="0"/>
              <w:snapToGrid w:val="0"/>
              <w:ind w:left="180"/>
              <w:jc w:val="right"/>
              <w:rPr>
                <w:b/>
                <w:i/>
                <w:sz w:val="22"/>
                <w:szCs w:val="22"/>
              </w:rPr>
            </w:pPr>
            <w:r w:rsidRPr="00380FA4">
              <w:rPr>
                <w:b/>
                <w:i/>
                <w:sz w:val="22"/>
                <w:szCs w:val="22"/>
              </w:rPr>
              <w:t>442</w:t>
            </w:r>
          </w:p>
          <w:p w14:paraId="52E5F4F0" w14:textId="77777777" w:rsidR="00F5458F" w:rsidRPr="00380FA4" w:rsidRDefault="00F5458F" w:rsidP="00C163BB">
            <w:pPr>
              <w:overflowPunct w:val="0"/>
              <w:autoSpaceDE w:val="0"/>
              <w:snapToGrid w:val="0"/>
              <w:ind w:left="180"/>
              <w:jc w:val="right"/>
              <w:rPr>
                <w:b/>
                <w:i/>
                <w:sz w:val="22"/>
                <w:szCs w:val="22"/>
              </w:rPr>
            </w:pPr>
          </w:p>
          <w:p w14:paraId="5AF279E5" w14:textId="77777777" w:rsidR="00F5458F" w:rsidRPr="00380FA4" w:rsidRDefault="00F5458F" w:rsidP="00C163BB">
            <w:pPr>
              <w:overflowPunct w:val="0"/>
              <w:autoSpaceDE w:val="0"/>
              <w:snapToGrid w:val="0"/>
              <w:ind w:left="180"/>
              <w:jc w:val="right"/>
              <w:rPr>
                <w:b/>
                <w:i/>
                <w:sz w:val="22"/>
                <w:szCs w:val="22"/>
              </w:rPr>
            </w:pPr>
          </w:p>
          <w:p w14:paraId="233B36D0" w14:textId="77777777" w:rsidR="00F5458F" w:rsidRPr="00380FA4" w:rsidRDefault="00F5458F" w:rsidP="00C163BB">
            <w:pPr>
              <w:overflowPunct w:val="0"/>
              <w:autoSpaceDE w:val="0"/>
              <w:snapToGrid w:val="0"/>
              <w:ind w:left="180"/>
              <w:jc w:val="right"/>
              <w:rPr>
                <w:b/>
                <w:i/>
                <w:sz w:val="22"/>
                <w:szCs w:val="22"/>
              </w:rPr>
            </w:pPr>
          </w:p>
          <w:p w14:paraId="31B27D44" w14:textId="77777777" w:rsidR="00F5458F" w:rsidRPr="00380FA4" w:rsidRDefault="00F5458F" w:rsidP="00C163BB">
            <w:pPr>
              <w:overflowPunct w:val="0"/>
              <w:autoSpaceDE w:val="0"/>
              <w:snapToGrid w:val="0"/>
              <w:ind w:left="180"/>
              <w:jc w:val="right"/>
              <w:rPr>
                <w:b/>
                <w:i/>
                <w:sz w:val="22"/>
                <w:szCs w:val="22"/>
              </w:rPr>
            </w:pPr>
          </w:p>
          <w:p w14:paraId="277C59EB" w14:textId="77777777" w:rsidR="00F5458F" w:rsidRPr="00380FA4" w:rsidRDefault="00F5458F" w:rsidP="00C163BB">
            <w:pPr>
              <w:overflowPunct w:val="0"/>
              <w:autoSpaceDE w:val="0"/>
              <w:snapToGrid w:val="0"/>
              <w:ind w:left="180"/>
              <w:jc w:val="right"/>
              <w:rPr>
                <w:b/>
                <w:i/>
                <w:sz w:val="22"/>
                <w:szCs w:val="22"/>
              </w:rPr>
            </w:pPr>
          </w:p>
          <w:p w14:paraId="68925965" w14:textId="77777777" w:rsidR="00F5458F" w:rsidRPr="00380FA4" w:rsidRDefault="00F5458F" w:rsidP="00C163BB">
            <w:pPr>
              <w:overflowPunct w:val="0"/>
              <w:autoSpaceDE w:val="0"/>
              <w:snapToGrid w:val="0"/>
              <w:ind w:left="180"/>
              <w:jc w:val="right"/>
              <w:rPr>
                <w:b/>
                <w:i/>
                <w:sz w:val="22"/>
                <w:szCs w:val="22"/>
              </w:rPr>
            </w:pPr>
            <w:r w:rsidRPr="00380FA4">
              <w:rPr>
                <w:b/>
                <w:i/>
                <w:sz w:val="22"/>
                <w:szCs w:val="22"/>
              </w:rPr>
              <w:t>957</w:t>
            </w:r>
          </w:p>
          <w:p w14:paraId="517C6D67" w14:textId="77777777" w:rsidR="00F5458F" w:rsidRPr="00380FA4" w:rsidRDefault="00F5458F" w:rsidP="00C163BB">
            <w:pPr>
              <w:overflowPunct w:val="0"/>
              <w:autoSpaceDE w:val="0"/>
              <w:snapToGrid w:val="0"/>
              <w:ind w:left="180"/>
              <w:jc w:val="right"/>
              <w:rPr>
                <w:b/>
                <w:i/>
                <w:sz w:val="22"/>
                <w:szCs w:val="22"/>
              </w:rPr>
            </w:pPr>
            <w:r w:rsidRPr="00380FA4">
              <w:rPr>
                <w:b/>
                <w:i/>
                <w:sz w:val="22"/>
                <w:szCs w:val="22"/>
              </w:rPr>
              <w:t>477</w:t>
            </w:r>
          </w:p>
          <w:p w14:paraId="2D7DEFF8" w14:textId="77777777" w:rsidR="00F5458F" w:rsidRPr="00380FA4" w:rsidRDefault="00F5458F" w:rsidP="00C163BB">
            <w:pPr>
              <w:overflowPunct w:val="0"/>
              <w:autoSpaceDE w:val="0"/>
              <w:snapToGrid w:val="0"/>
              <w:ind w:left="180"/>
              <w:jc w:val="right"/>
              <w:rPr>
                <w:b/>
                <w:i/>
                <w:sz w:val="22"/>
                <w:szCs w:val="22"/>
              </w:rPr>
            </w:pPr>
            <w:r w:rsidRPr="00380FA4">
              <w:rPr>
                <w:b/>
                <w:i/>
                <w:sz w:val="22"/>
                <w:szCs w:val="22"/>
              </w:rPr>
              <w:t>398</w:t>
            </w:r>
          </w:p>
          <w:p w14:paraId="536BD7FB" w14:textId="77777777" w:rsidR="00F5458F" w:rsidRPr="00380FA4" w:rsidRDefault="00F5458F" w:rsidP="00C163BB">
            <w:pPr>
              <w:overflowPunct w:val="0"/>
              <w:autoSpaceDE w:val="0"/>
              <w:snapToGrid w:val="0"/>
              <w:ind w:left="180"/>
              <w:jc w:val="right"/>
              <w:rPr>
                <w:b/>
                <w:i/>
                <w:sz w:val="22"/>
                <w:szCs w:val="22"/>
              </w:rPr>
            </w:pPr>
            <w:r w:rsidRPr="00380FA4">
              <w:rPr>
                <w:b/>
                <w:i/>
                <w:sz w:val="22"/>
                <w:szCs w:val="22"/>
              </w:rPr>
              <w:t>377</w:t>
            </w:r>
          </w:p>
          <w:p w14:paraId="6B499EAF" w14:textId="77777777" w:rsidR="00F5458F" w:rsidRPr="00380FA4" w:rsidRDefault="00F5458F" w:rsidP="00C163BB">
            <w:pPr>
              <w:overflowPunct w:val="0"/>
              <w:autoSpaceDE w:val="0"/>
              <w:snapToGrid w:val="0"/>
              <w:ind w:left="180"/>
              <w:jc w:val="right"/>
              <w:rPr>
                <w:b/>
                <w:i/>
                <w:sz w:val="22"/>
                <w:szCs w:val="22"/>
              </w:rPr>
            </w:pPr>
            <w:r w:rsidRPr="00380FA4">
              <w:rPr>
                <w:b/>
                <w:i/>
                <w:sz w:val="22"/>
                <w:szCs w:val="22"/>
              </w:rPr>
              <w:t>168</w:t>
            </w:r>
          </w:p>
          <w:p w14:paraId="02598C00" w14:textId="77777777" w:rsidR="00F5458F" w:rsidRPr="00380FA4" w:rsidRDefault="00F5458F" w:rsidP="00C163BB">
            <w:pPr>
              <w:overflowPunct w:val="0"/>
              <w:autoSpaceDE w:val="0"/>
              <w:snapToGrid w:val="0"/>
              <w:ind w:left="180"/>
              <w:jc w:val="right"/>
              <w:rPr>
                <w:b/>
                <w:i/>
                <w:sz w:val="22"/>
                <w:szCs w:val="22"/>
              </w:rPr>
            </w:pPr>
            <w:r w:rsidRPr="00380FA4">
              <w:rPr>
                <w:b/>
                <w:i/>
                <w:sz w:val="22"/>
                <w:szCs w:val="22"/>
              </w:rPr>
              <w:t>123</w:t>
            </w:r>
          </w:p>
        </w:tc>
        <w:tc>
          <w:tcPr>
            <w:tcW w:w="406" w:type="pct"/>
          </w:tcPr>
          <w:p w14:paraId="405C892F" w14:textId="77777777" w:rsidR="00C163BB" w:rsidRPr="00380FA4" w:rsidRDefault="00C163BB" w:rsidP="00C163BB">
            <w:pPr>
              <w:overflowPunct w:val="0"/>
              <w:autoSpaceDE w:val="0"/>
              <w:snapToGrid w:val="0"/>
              <w:ind w:left="180"/>
              <w:jc w:val="right"/>
              <w:rPr>
                <w:b/>
                <w:i/>
                <w:sz w:val="22"/>
                <w:szCs w:val="22"/>
              </w:rPr>
            </w:pPr>
          </w:p>
          <w:p w14:paraId="390797DC" w14:textId="77777777" w:rsidR="00F5458F" w:rsidRPr="00380FA4" w:rsidRDefault="00F5458F" w:rsidP="00C163BB">
            <w:pPr>
              <w:overflowPunct w:val="0"/>
              <w:autoSpaceDE w:val="0"/>
              <w:snapToGrid w:val="0"/>
              <w:ind w:left="180"/>
              <w:jc w:val="right"/>
              <w:rPr>
                <w:b/>
                <w:i/>
                <w:sz w:val="22"/>
                <w:szCs w:val="22"/>
              </w:rPr>
            </w:pPr>
            <w:r w:rsidRPr="00380FA4">
              <w:rPr>
                <w:b/>
                <w:i/>
                <w:sz w:val="22"/>
                <w:szCs w:val="22"/>
              </w:rPr>
              <w:t>6 291</w:t>
            </w:r>
          </w:p>
          <w:p w14:paraId="73599DD9" w14:textId="77777777" w:rsidR="00F5458F" w:rsidRPr="00380FA4" w:rsidRDefault="00F5458F" w:rsidP="00C163BB">
            <w:pPr>
              <w:overflowPunct w:val="0"/>
              <w:autoSpaceDE w:val="0"/>
              <w:snapToGrid w:val="0"/>
              <w:ind w:left="180"/>
              <w:jc w:val="right"/>
              <w:rPr>
                <w:b/>
                <w:i/>
                <w:sz w:val="22"/>
                <w:szCs w:val="22"/>
              </w:rPr>
            </w:pPr>
          </w:p>
          <w:p w14:paraId="5009803F" w14:textId="77777777" w:rsidR="00F5458F" w:rsidRPr="00380FA4" w:rsidRDefault="00F5458F" w:rsidP="00C163BB">
            <w:pPr>
              <w:overflowPunct w:val="0"/>
              <w:autoSpaceDE w:val="0"/>
              <w:snapToGrid w:val="0"/>
              <w:ind w:left="180"/>
              <w:jc w:val="right"/>
              <w:rPr>
                <w:b/>
                <w:i/>
                <w:sz w:val="22"/>
                <w:szCs w:val="22"/>
              </w:rPr>
            </w:pPr>
          </w:p>
          <w:p w14:paraId="1789D8D1" w14:textId="77777777" w:rsidR="00F5458F" w:rsidRPr="00380FA4" w:rsidRDefault="00F5458F" w:rsidP="00C163BB">
            <w:pPr>
              <w:overflowPunct w:val="0"/>
              <w:autoSpaceDE w:val="0"/>
              <w:snapToGrid w:val="0"/>
              <w:ind w:left="180"/>
              <w:jc w:val="right"/>
              <w:rPr>
                <w:b/>
                <w:i/>
                <w:sz w:val="22"/>
                <w:szCs w:val="22"/>
              </w:rPr>
            </w:pPr>
          </w:p>
          <w:p w14:paraId="1E4F7AEE" w14:textId="77777777" w:rsidR="00F5458F" w:rsidRPr="00380FA4" w:rsidRDefault="00F5458F" w:rsidP="00C163BB">
            <w:pPr>
              <w:overflowPunct w:val="0"/>
              <w:autoSpaceDE w:val="0"/>
              <w:snapToGrid w:val="0"/>
              <w:ind w:left="180"/>
              <w:jc w:val="right"/>
              <w:rPr>
                <w:b/>
                <w:i/>
                <w:sz w:val="22"/>
                <w:szCs w:val="22"/>
              </w:rPr>
            </w:pPr>
            <w:r w:rsidRPr="00380FA4">
              <w:rPr>
                <w:b/>
                <w:i/>
                <w:sz w:val="22"/>
                <w:szCs w:val="22"/>
              </w:rPr>
              <w:t>1 216</w:t>
            </w:r>
          </w:p>
          <w:p w14:paraId="6A2BCE5B" w14:textId="77777777" w:rsidR="00F5458F" w:rsidRPr="00380FA4" w:rsidRDefault="00F5458F" w:rsidP="00C163BB">
            <w:pPr>
              <w:overflowPunct w:val="0"/>
              <w:autoSpaceDE w:val="0"/>
              <w:snapToGrid w:val="0"/>
              <w:ind w:left="180"/>
              <w:jc w:val="right"/>
              <w:rPr>
                <w:b/>
                <w:i/>
                <w:sz w:val="22"/>
                <w:szCs w:val="22"/>
              </w:rPr>
            </w:pPr>
          </w:p>
          <w:p w14:paraId="2D98675B" w14:textId="77777777" w:rsidR="00F5458F" w:rsidRPr="00380FA4" w:rsidRDefault="00F5458F" w:rsidP="00C163BB">
            <w:pPr>
              <w:overflowPunct w:val="0"/>
              <w:autoSpaceDE w:val="0"/>
              <w:snapToGrid w:val="0"/>
              <w:ind w:left="180"/>
              <w:jc w:val="right"/>
              <w:rPr>
                <w:b/>
                <w:i/>
                <w:sz w:val="22"/>
                <w:szCs w:val="22"/>
              </w:rPr>
            </w:pPr>
          </w:p>
          <w:p w14:paraId="4AC1CFEC" w14:textId="77777777" w:rsidR="00F5458F" w:rsidRPr="00380FA4" w:rsidRDefault="00F5458F" w:rsidP="00C163BB">
            <w:pPr>
              <w:overflowPunct w:val="0"/>
              <w:autoSpaceDE w:val="0"/>
              <w:snapToGrid w:val="0"/>
              <w:ind w:left="180"/>
              <w:jc w:val="right"/>
              <w:rPr>
                <w:b/>
                <w:i/>
                <w:sz w:val="22"/>
                <w:szCs w:val="22"/>
              </w:rPr>
            </w:pPr>
          </w:p>
          <w:p w14:paraId="08525D9D" w14:textId="77777777" w:rsidR="00F5458F" w:rsidRPr="00380FA4" w:rsidRDefault="00F5458F" w:rsidP="00C163BB">
            <w:pPr>
              <w:overflowPunct w:val="0"/>
              <w:autoSpaceDE w:val="0"/>
              <w:snapToGrid w:val="0"/>
              <w:ind w:left="180"/>
              <w:jc w:val="right"/>
              <w:rPr>
                <w:b/>
                <w:i/>
                <w:sz w:val="22"/>
                <w:szCs w:val="22"/>
              </w:rPr>
            </w:pPr>
          </w:p>
          <w:p w14:paraId="5ADE1172" w14:textId="77777777" w:rsidR="00F5458F" w:rsidRPr="00380FA4" w:rsidRDefault="00F5458F" w:rsidP="00C163BB">
            <w:pPr>
              <w:overflowPunct w:val="0"/>
              <w:autoSpaceDE w:val="0"/>
              <w:snapToGrid w:val="0"/>
              <w:ind w:left="180"/>
              <w:jc w:val="right"/>
              <w:rPr>
                <w:b/>
                <w:i/>
                <w:sz w:val="22"/>
                <w:szCs w:val="22"/>
              </w:rPr>
            </w:pPr>
          </w:p>
          <w:p w14:paraId="14503236" w14:textId="77777777" w:rsidR="00F5458F" w:rsidRPr="00380FA4" w:rsidRDefault="00F5458F" w:rsidP="00C163BB">
            <w:pPr>
              <w:overflowPunct w:val="0"/>
              <w:autoSpaceDE w:val="0"/>
              <w:snapToGrid w:val="0"/>
              <w:ind w:left="180"/>
              <w:jc w:val="right"/>
              <w:rPr>
                <w:b/>
                <w:i/>
                <w:sz w:val="22"/>
                <w:szCs w:val="22"/>
              </w:rPr>
            </w:pPr>
            <w:r w:rsidRPr="00380FA4">
              <w:rPr>
                <w:b/>
                <w:i/>
                <w:sz w:val="22"/>
                <w:szCs w:val="22"/>
              </w:rPr>
              <w:t>957</w:t>
            </w:r>
          </w:p>
          <w:p w14:paraId="63A2F564" w14:textId="77777777" w:rsidR="00F5458F" w:rsidRPr="00380FA4" w:rsidRDefault="00F5458F" w:rsidP="00C163BB">
            <w:pPr>
              <w:overflowPunct w:val="0"/>
              <w:autoSpaceDE w:val="0"/>
              <w:snapToGrid w:val="0"/>
              <w:ind w:left="180"/>
              <w:jc w:val="right"/>
              <w:rPr>
                <w:b/>
                <w:i/>
                <w:sz w:val="22"/>
                <w:szCs w:val="22"/>
              </w:rPr>
            </w:pPr>
            <w:r w:rsidRPr="00380FA4">
              <w:rPr>
                <w:b/>
                <w:i/>
                <w:sz w:val="22"/>
                <w:szCs w:val="22"/>
              </w:rPr>
              <w:t>954</w:t>
            </w:r>
          </w:p>
          <w:p w14:paraId="7DACEADF" w14:textId="77777777" w:rsidR="00F5458F" w:rsidRPr="00380FA4" w:rsidRDefault="00F5458F" w:rsidP="00C163BB">
            <w:pPr>
              <w:overflowPunct w:val="0"/>
              <w:autoSpaceDE w:val="0"/>
              <w:snapToGrid w:val="0"/>
              <w:ind w:left="180"/>
              <w:jc w:val="right"/>
              <w:rPr>
                <w:b/>
                <w:i/>
                <w:sz w:val="22"/>
                <w:szCs w:val="22"/>
              </w:rPr>
            </w:pPr>
            <w:r w:rsidRPr="00380FA4">
              <w:rPr>
                <w:b/>
                <w:i/>
                <w:sz w:val="22"/>
                <w:szCs w:val="22"/>
              </w:rPr>
              <w:t>1 194</w:t>
            </w:r>
          </w:p>
          <w:p w14:paraId="6DBB5C47" w14:textId="77777777" w:rsidR="00F5458F" w:rsidRPr="00380FA4" w:rsidRDefault="00F5458F" w:rsidP="00C163BB">
            <w:pPr>
              <w:overflowPunct w:val="0"/>
              <w:autoSpaceDE w:val="0"/>
              <w:snapToGrid w:val="0"/>
              <w:ind w:left="180"/>
              <w:jc w:val="right"/>
              <w:rPr>
                <w:b/>
                <w:i/>
                <w:sz w:val="22"/>
                <w:szCs w:val="22"/>
              </w:rPr>
            </w:pPr>
            <w:r w:rsidRPr="00380FA4">
              <w:rPr>
                <w:b/>
                <w:i/>
                <w:sz w:val="22"/>
                <w:szCs w:val="22"/>
              </w:rPr>
              <w:t>1 508</w:t>
            </w:r>
          </w:p>
          <w:p w14:paraId="47D005F4" w14:textId="77777777" w:rsidR="00F5458F" w:rsidRPr="00380FA4" w:rsidRDefault="00F5458F" w:rsidP="00C163BB">
            <w:pPr>
              <w:overflowPunct w:val="0"/>
              <w:autoSpaceDE w:val="0"/>
              <w:snapToGrid w:val="0"/>
              <w:ind w:left="180"/>
              <w:jc w:val="right"/>
              <w:rPr>
                <w:b/>
                <w:i/>
                <w:sz w:val="22"/>
                <w:szCs w:val="22"/>
              </w:rPr>
            </w:pPr>
            <w:r w:rsidRPr="00380FA4">
              <w:rPr>
                <w:b/>
                <w:i/>
                <w:sz w:val="22"/>
                <w:szCs w:val="22"/>
              </w:rPr>
              <w:t>840</w:t>
            </w:r>
          </w:p>
          <w:p w14:paraId="12814CB7" w14:textId="77777777" w:rsidR="00F5458F" w:rsidRPr="00380FA4" w:rsidRDefault="00F5458F" w:rsidP="00C163BB">
            <w:pPr>
              <w:overflowPunct w:val="0"/>
              <w:autoSpaceDE w:val="0"/>
              <w:snapToGrid w:val="0"/>
              <w:ind w:left="180"/>
              <w:jc w:val="right"/>
              <w:rPr>
                <w:b/>
                <w:i/>
                <w:sz w:val="22"/>
                <w:szCs w:val="22"/>
              </w:rPr>
            </w:pPr>
            <w:r w:rsidRPr="00380FA4">
              <w:rPr>
                <w:b/>
                <w:i/>
                <w:sz w:val="22"/>
                <w:szCs w:val="22"/>
              </w:rPr>
              <w:t>838</w:t>
            </w:r>
          </w:p>
        </w:tc>
      </w:tr>
      <w:tr w:rsidR="00C163BB" w:rsidRPr="00380FA4" w14:paraId="26512333" w14:textId="77777777" w:rsidTr="00341B6E">
        <w:trPr>
          <w:cantSplit/>
          <w:trHeight w:val="3062"/>
          <w:jc w:val="center"/>
        </w:trPr>
        <w:tc>
          <w:tcPr>
            <w:tcW w:w="225" w:type="pct"/>
          </w:tcPr>
          <w:p w14:paraId="213E324E" w14:textId="77777777" w:rsidR="00C163BB" w:rsidRPr="00380FA4" w:rsidRDefault="00C163BB" w:rsidP="00C163BB">
            <w:pPr>
              <w:overflowPunct w:val="0"/>
              <w:autoSpaceDE w:val="0"/>
              <w:snapToGrid w:val="0"/>
              <w:ind w:left="180"/>
              <w:jc w:val="right"/>
            </w:pPr>
            <w:r w:rsidRPr="00380FA4">
              <w:lastRenderedPageBreak/>
              <w:t>2.</w:t>
            </w:r>
          </w:p>
        </w:tc>
        <w:tc>
          <w:tcPr>
            <w:tcW w:w="767" w:type="pct"/>
          </w:tcPr>
          <w:p w14:paraId="6A1C8BA3" w14:textId="77777777" w:rsidR="00C163BB" w:rsidRPr="00380FA4" w:rsidRDefault="00C163BB" w:rsidP="00C163BB">
            <w:pPr>
              <w:snapToGrid w:val="0"/>
              <w:rPr>
                <w:sz w:val="22"/>
              </w:rPr>
            </w:pPr>
            <w:r w:rsidRPr="00380FA4">
              <w:rPr>
                <w:sz w:val="22"/>
              </w:rPr>
              <w:t>Rodziny  z  dziećmi</w:t>
            </w:r>
          </w:p>
          <w:p w14:paraId="6425D9FC" w14:textId="77777777" w:rsidR="00C163BB" w:rsidRPr="00380FA4" w:rsidRDefault="00C163BB" w:rsidP="00C163BB">
            <w:pPr>
              <w:rPr>
                <w:sz w:val="22"/>
              </w:rPr>
            </w:pPr>
            <w:r w:rsidRPr="00380FA4">
              <w:rPr>
                <w:sz w:val="22"/>
              </w:rPr>
              <w:t xml:space="preserve">w  tym  o  liczbie  dzieci :                   </w:t>
            </w:r>
          </w:p>
          <w:p w14:paraId="1B28765C" w14:textId="77777777" w:rsidR="00C163BB" w:rsidRPr="00380FA4" w:rsidRDefault="00C163BB" w:rsidP="00C163BB">
            <w:pPr>
              <w:overflowPunct w:val="0"/>
              <w:autoSpaceDE w:val="0"/>
              <w:ind w:left="180"/>
              <w:rPr>
                <w:sz w:val="22"/>
              </w:rPr>
            </w:pPr>
            <w:r w:rsidRPr="00380FA4">
              <w:rPr>
                <w:sz w:val="22"/>
              </w:rPr>
              <w:t>1</w:t>
            </w:r>
          </w:p>
          <w:p w14:paraId="7A516AC7" w14:textId="77777777" w:rsidR="00C163BB" w:rsidRPr="00380FA4" w:rsidRDefault="00C163BB" w:rsidP="00C163BB">
            <w:pPr>
              <w:overflowPunct w:val="0"/>
              <w:autoSpaceDE w:val="0"/>
              <w:ind w:left="180"/>
              <w:rPr>
                <w:sz w:val="22"/>
              </w:rPr>
            </w:pPr>
            <w:r w:rsidRPr="00380FA4">
              <w:rPr>
                <w:sz w:val="22"/>
              </w:rPr>
              <w:t>2</w:t>
            </w:r>
          </w:p>
          <w:p w14:paraId="207A5FD0" w14:textId="77777777" w:rsidR="00C163BB" w:rsidRPr="00380FA4" w:rsidRDefault="00C163BB" w:rsidP="00C163BB">
            <w:pPr>
              <w:overflowPunct w:val="0"/>
              <w:autoSpaceDE w:val="0"/>
              <w:ind w:left="180"/>
              <w:rPr>
                <w:sz w:val="22"/>
              </w:rPr>
            </w:pPr>
            <w:r w:rsidRPr="00380FA4">
              <w:rPr>
                <w:sz w:val="22"/>
              </w:rPr>
              <w:t>3</w:t>
            </w:r>
          </w:p>
          <w:p w14:paraId="11BA6A6F" w14:textId="77777777" w:rsidR="00C163BB" w:rsidRPr="00380FA4" w:rsidRDefault="00C163BB" w:rsidP="00C163BB">
            <w:pPr>
              <w:overflowPunct w:val="0"/>
              <w:autoSpaceDE w:val="0"/>
              <w:ind w:left="180"/>
              <w:rPr>
                <w:sz w:val="22"/>
              </w:rPr>
            </w:pPr>
            <w:r w:rsidRPr="00380FA4">
              <w:rPr>
                <w:sz w:val="22"/>
              </w:rPr>
              <w:t>4</w:t>
            </w:r>
          </w:p>
          <w:p w14:paraId="3791DCD2" w14:textId="77777777" w:rsidR="00C163BB" w:rsidRPr="00380FA4" w:rsidRDefault="00C163BB" w:rsidP="00C163BB">
            <w:pPr>
              <w:overflowPunct w:val="0"/>
              <w:autoSpaceDE w:val="0"/>
              <w:ind w:left="180"/>
              <w:rPr>
                <w:sz w:val="22"/>
              </w:rPr>
            </w:pPr>
            <w:r w:rsidRPr="00380FA4">
              <w:rPr>
                <w:sz w:val="22"/>
              </w:rPr>
              <w:t>5</w:t>
            </w:r>
          </w:p>
          <w:p w14:paraId="71D13C7A" w14:textId="77777777" w:rsidR="00C163BB" w:rsidRPr="00380FA4" w:rsidRDefault="00C163BB" w:rsidP="00C163BB">
            <w:pPr>
              <w:overflowPunct w:val="0"/>
              <w:autoSpaceDE w:val="0"/>
              <w:ind w:left="180"/>
              <w:rPr>
                <w:sz w:val="22"/>
              </w:rPr>
            </w:pPr>
            <w:r w:rsidRPr="00380FA4">
              <w:rPr>
                <w:sz w:val="22"/>
              </w:rPr>
              <w:t xml:space="preserve">6 </w:t>
            </w:r>
          </w:p>
          <w:p w14:paraId="030A0C82" w14:textId="77777777" w:rsidR="00C163BB" w:rsidRPr="00380FA4" w:rsidRDefault="00C163BB" w:rsidP="00C163BB">
            <w:pPr>
              <w:overflowPunct w:val="0"/>
              <w:autoSpaceDE w:val="0"/>
              <w:ind w:left="180"/>
              <w:rPr>
                <w:sz w:val="22"/>
              </w:rPr>
            </w:pPr>
            <w:r w:rsidRPr="00380FA4">
              <w:rPr>
                <w:sz w:val="22"/>
              </w:rPr>
              <w:t>7 i więcej</w:t>
            </w:r>
          </w:p>
        </w:tc>
        <w:tc>
          <w:tcPr>
            <w:tcW w:w="395" w:type="pct"/>
          </w:tcPr>
          <w:p w14:paraId="338E9831"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1 520</w:t>
            </w:r>
          </w:p>
          <w:p w14:paraId="007155CA" w14:textId="77777777" w:rsidR="00C163BB" w:rsidRPr="00380FA4" w:rsidRDefault="00C163BB" w:rsidP="00C163BB">
            <w:pPr>
              <w:overflowPunct w:val="0"/>
              <w:autoSpaceDE w:val="0"/>
              <w:snapToGrid w:val="0"/>
              <w:ind w:left="180"/>
              <w:jc w:val="right"/>
              <w:rPr>
                <w:b/>
                <w:sz w:val="22"/>
                <w:szCs w:val="22"/>
              </w:rPr>
            </w:pPr>
          </w:p>
          <w:p w14:paraId="16F4E387" w14:textId="77777777" w:rsidR="00C163BB" w:rsidRPr="00380FA4" w:rsidRDefault="00C163BB" w:rsidP="00C163BB">
            <w:pPr>
              <w:overflowPunct w:val="0"/>
              <w:autoSpaceDE w:val="0"/>
              <w:snapToGrid w:val="0"/>
              <w:ind w:left="180"/>
              <w:jc w:val="right"/>
              <w:rPr>
                <w:b/>
                <w:sz w:val="22"/>
                <w:szCs w:val="22"/>
              </w:rPr>
            </w:pPr>
          </w:p>
          <w:p w14:paraId="4BC96DE9" w14:textId="77777777" w:rsidR="00C163BB" w:rsidRPr="00380FA4" w:rsidRDefault="00C163BB" w:rsidP="00C163BB">
            <w:pPr>
              <w:overflowPunct w:val="0"/>
              <w:autoSpaceDE w:val="0"/>
              <w:snapToGrid w:val="0"/>
              <w:ind w:left="180"/>
              <w:jc w:val="right"/>
              <w:rPr>
                <w:sz w:val="22"/>
                <w:szCs w:val="22"/>
              </w:rPr>
            </w:pPr>
          </w:p>
          <w:p w14:paraId="098A6E02" w14:textId="77777777" w:rsidR="00C163BB" w:rsidRPr="00380FA4" w:rsidRDefault="00C163BB" w:rsidP="00C163BB">
            <w:pPr>
              <w:overflowPunct w:val="0"/>
              <w:autoSpaceDE w:val="0"/>
              <w:snapToGrid w:val="0"/>
              <w:ind w:left="180"/>
              <w:jc w:val="right"/>
              <w:rPr>
                <w:sz w:val="22"/>
                <w:szCs w:val="22"/>
              </w:rPr>
            </w:pPr>
            <w:r w:rsidRPr="00380FA4">
              <w:rPr>
                <w:sz w:val="22"/>
                <w:szCs w:val="22"/>
              </w:rPr>
              <w:t>633</w:t>
            </w:r>
          </w:p>
          <w:p w14:paraId="1EAB032B" w14:textId="77777777" w:rsidR="00C163BB" w:rsidRPr="00380FA4" w:rsidRDefault="00C163BB" w:rsidP="00C163BB">
            <w:pPr>
              <w:overflowPunct w:val="0"/>
              <w:autoSpaceDE w:val="0"/>
              <w:snapToGrid w:val="0"/>
              <w:ind w:left="180"/>
              <w:jc w:val="right"/>
              <w:rPr>
                <w:sz w:val="22"/>
                <w:szCs w:val="22"/>
              </w:rPr>
            </w:pPr>
            <w:r w:rsidRPr="00380FA4">
              <w:rPr>
                <w:sz w:val="22"/>
                <w:szCs w:val="22"/>
              </w:rPr>
              <w:t>538</w:t>
            </w:r>
          </w:p>
          <w:p w14:paraId="21A54431" w14:textId="77777777" w:rsidR="00C163BB" w:rsidRPr="00380FA4" w:rsidRDefault="00C163BB" w:rsidP="00C163BB">
            <w:pPr>
              <w:overflowPunct w:val="0"/>
              <w:autoSpaceDE w:val="0"/>
              <w:snapToGrid w:val="0"/>
              <w:ind w:left="180"/>
              <w:jc w:val="right"/>
              <w:rPr>
                <w:sz w:val="22"/>
                <w:szCs w:val="22"/>
              </w:rPr>
            </w:pPr>
            <w:r w:rsidRPr="00380FA4">
              <w:rPr>
                <w:sz w:val="22"/>
                <w:szCs w:val="22"/>
              </w:rPr>
              <w:t>243</w:t>
            </w:r>
          </w:p>
          <w:p w14:paraId="5C35CEC9" w14:textId="77777777" w:rsidR="00C163BB" w:rsidRPr="00380FA4" w:rsidRDefault="00C163BB" w:rsidP="00C163BB">
            <w:pPr>
              <w:overflowPunct w:val="0"/>
              <w:autoSpaceDE w:val="0"/>
              <w:snapToGrid w:val="0"/>
              <w:ind w:left="180"/>
              <w:jc w:val="right"/>
              <w:rPr>
                <w:sz w:val="22"/>
                <w:szCs w:val="22"/>
              </w:rPr>
            </w:pPr>
            <w:r w:rsidRPr="00380FA4">
              <w:rPr>
                <w:sz w:val="22"/>
                <w:szCs w:val="22"/>
              </w:rPr>
              <w:t>73</w:t>
            </w:r>
          </w:p>
          <w:p w14:paraId="174ADDB2" w14:textId="77777777" w:rsidR="00C163BB" w:rsidRPr="00380FA4" w:rsidRDefault="00C163BB" w:rsidP="00C163BB">
            <w:pPr>
              <w:overflowPunct w:val="0"/>
              <w:autoSpaceDE w:val="0"/>
              <w:snapToGrid w:val="0"/>
              <w:ind w:left="180"/>
              <w:jc w:val="right"/>
              <w:rPr>
                <w:sz w:val="22"/>
                <w:szCs w:val="22"/>
              </w:rPr>
            </w:pPr>
            <w:r w:rsidRPr="00380FA4">
              <w:rPr>
                <w:sz w:val="22"/>
                <w:szCs w:val="22"/>
              </w:rPr>
              <w:t>18</w:t>
            </w:r>
          </w:p>
          <w:p w14:paraId="2E27C5FD" w14:textId="77777777" w:rsidR="00C163BB" w:rsidRPr="00380FA4" w:rsidRDefault="00C163BB" w:rsidP="00C163BB">
            <w:pPr>
              <w:overflowPunct w:val="0"/>
              <w:autoSpaceDE w:val="0"/>
              <w:snapToGrid w:val="0"/>
              <w:ind w:left="180"/>
              <w:jc w:val="right"/>
              <w:rPr>
                <w:sz w:val="22"/>
                <w:szCs w:val="22"/>
              </w:rPr>
            </w:pPr>
            <w:r w:rsidRPr="00380FA4">
              <w:rPr>
                <w:sz w:val="22"/>
                <w:szCs w:val="22"/>
              </w:rPr>
              <w:t>8</w:t>
            </w:r>
          </w:p>
          <w:p w14:paraId="46E349F6" w14:textId="77777777" w:rsidR="00C163BB" w:rsidRPr="00380FA4" w:rsidRDefault="00C163BB" w:rsidP="00C163BB">
            <w:pPr>
              <w:overflowPunct w:val="0"/>
              <w:autoSpaceDE w:val="0"/>
              <w:snapToGrid w:val="0"/>
              <w:ind w:left="180"/>
              <w:jc w:val="right"/>
              <w:rPr>
                <w:b/>
                <w:sz w:val="22"/>
                <w:szCs w:val="22"/>
              </w:rPr>
            </w:pPr>
            <w:r w:rsidRPr="00380FA4">
              <w:rPr>
                <w:sz w:val="22"/>
                <w:szCs w:val="22"/>
              </w:rPr>
              <w:t>7</w:t>
            </w:r>
          </w:p>
        </w:tc>
        <w:tc>
          <w:tcPr>
            <w:tcW w:w="406" w:type="pct"/>
          </w:tcPr>
          <w:p w14:paraId="18992E0C"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6 111</w:t>
            </w:r>
          </w:p>
          <w:p w14:paraId="4788475E" w14:textId="77777777" w:rsidR="00C163BB" w:rsidRPr="00380FA4" w:rsidRDefault="00C163BB" w:rsidP="00C163BB">
            <w:pPr>
              <w:overflowPunct w:val="0"/>
              <w:autoSpaceDE w:val="0"/>
              <w:snapToGrid w:val="0"/>
              <w:ind w:left="180"/>
              <w:jc w:val="right"/>
              <w:rPr>
                <w:b/>
                <w:sz w:val="22"/>
                <w:szCs w:val="22"/>
              </w:rPr>
            </w:pPr>
          </w:p>
          <w:p w14:paraId="5226C627" w14:textId="77777777" w:rsidR="00C163BB" w:rsidRPr="00380FA4" w:rsidRDefault="00C163BB" w:rsidP="00C163BB">
            <w:pPr>
              <w:overflowPunct w:val="0"/>
              <w:autoSpaceDE w:val="0"/>
              <w:snapToGrid w:val="0"/>
              <w:ind w:left="180"/>
              <w:jc w:val="right"/>
              <w:rPr>
                <w:b/>
                <w:sz w:val="22"/>
                <w:szCs w:val="22"/>
              </w:rPr>
            </w:pPr>
          </w:p>
          <w:p w14:paraId="348C9A50" w14:textId="77777777" w:rsidR="00C163BB" w:rsidRPr="00380FA4" w:rsidRDefault="00C163BB" w:rsidP="00C163BB">
            <w:pPr>
              <w:overflowPunct w:val="0"/>
              <w:autoSpaceDE w:val="0"/>
              <w:snapToGrid w:val="0"/>
              <w:ind w:left="180"/>
              <w:jc w:val="right"/>
              <w:rPr>
                <w:sz w:val="22"/>
                <w:szCs w:val="22"/>
              </w:rPr>
            </w:pPr>
          </w:p>
          <w:p w14:paraId="1108C83B" w14:textId="77777777" w:rsidR="00C163BB" w:rsidRPr="00380FA4" w:rsidRDefault="00C163BB" w:rsidP="00C163BB">
            <w:pPr>
              <w:overflowPunct w:val="0"/>
              <w:autoSpaceDE w:val="0"/>
              <w:snapToGrid w:val="0"/>
              <w:ind w:left="180"/>
              <w:jc w:val="right"/>
              <w:rPr>
                <w:sz w:val="22"/>
                <w:szCs w:val="22"/>
              </w:rPr>
            </w:pPr>
            <w:r w:rsidRPr="00380FA4">
              <w:rPr>
                <w:sz w:val="22"/>
                <w:szCs w:val="22"/>
              </w:rPr>
              <w:t>1 985</w:t>
            </w:r>
          </w:p>
          <w:p w14:paraId="18F638C2" w14:textId="77777777" w:rsidR="00C163BB" w:rsidRPr="00380FA4" w:rsidRDefault="00C163BB" w:rsidP="00C163BB">
            <w:pPr>
              <w:overflowPunct w:val="0"/>
              <w:autoSpaceDE w:val="0"/>
              <w:snapToGrid w:val="0"/>
              <w:ind w:left="180"/>
              <w:jc w:val="right"/>
              <w:rPr>
                <w:sz w:val="22"/>
                <w:szCs w:val="22"/>
              </w:rPr>
            </w:pPr>
            <w:r w:rsidRPr="00380FA4">
              <w:rPr>
                <w:sz w:val="22"/>
                <w:szCs w:val="22"/>
              </w:rPr>
              <w:t>2 188</w:t>
            </w:r>
          </w:p>
          <w:p w14:paraId="38EC1C3B" w14:textId="77777777" w:rsidR="00C163BB" w:rsidRPr="00380FA4" w:rsidRDefault="00C163BB" w:rsidP="00C163BB">
            <w:pPr>
              <w:overflowPunct w:val="0"/>
              <w:autoSpaceDE w:val="0"/>
              <w:snapToGrid w:val="0"/>
              <w:ind w:left="180"/>
              <w:jc w:val="right"/>
              <w:rPr>
                <w:sz w:val="22"/>
                <w:szCs w:val="22"/>
              </w:rPr>
            </w:pPr>
            <w:r w:rsidRPr="00380FA4">
              <w:rPr>
                <w:sz w:val="22"/>
                <w:szCs w:val="22"/>
              </w:rPr>
              <w:t>1 227</w:t>
            </w:r>
          </w:p>
          <w:p w14:paraId="5503CE49" w14:textId="77777777" w:rsidR="00C163BB" w:rsidRPr="00380FA4" w:rsidRDefault="00C163BB" w:rsidP="00C163BB">
            <w:pPr>
              <w:overflowPunct w:val="0"/>
              <w:autoSpaceDE w:val="0"/>
              <w:snapToGrid w:val="0"/>
              <w:ind w:left="180"/>
              <w:jc w:val="right"/>
              <w:rPr>
                <w:sz w:val="22"/>
                <w:szCs w:val="22"/>
              </w:rPr>
            </w:pPr>
            <w:r w:rsidRPr="00380FA4">
              <w:rPr>
                <w:sz w:val="22"/>
                <w:szCs w:val="22"/>
              </w:rPr>
              <w:t>447</w:t>
            </w:r>
          </w:p>
          <w:p w14:paraId="0E0DB1F8" w14:textId="77777777" w:rsidR="00C163BB" w:rsidRPr="00380FA4" w:rsidRDefault="00C163BB" w:rsidP="00C163BB">
            <w:pPr>
              <w:overflowPunct w:val="0"/>
              <w:autoSpaceDE w:val="0"/>
              <w:snapToGrid w:val="0"/>
              <w:ind w:left="180"/>
              <w:jc w:val="right"/>
              <w:rPr>
                <w:sz w:val="22"/>
                <w:szCs w:val="22"/>
              </w:rPr>
            </w:pPr>
            <w:r w:rsidRPr="00380FA4">
              <w:rPr>
                <w:sz w:val="22"/>
                <w:szCs w:val="22"/>
              </w:rPr>
              <w:t>127</w:t>
            </w:r>
          </w:p>
          <w:p w14:paraId="3E713CB4" w14:textId="77777777" w:rsidR="00C163BB" w:rsidRPr="00380FA4" w:rsidRDefault="00C163BB" w:rsidP="00C163BB">
            <w:pPr>
              <w:overflowPunct w:val="0"/>
              <w:autoSpaceDE w:val="0"/>
              <w:snapToGrid w:val="0"/>
              <w:ind w:left="180"/>
              <w:jc w:val="right"/>
              <w:rPr>
                <w:sz w:val="22"/>
                <w:szCs w:val="22"/>
              </w:rPr>
            </w:pPr>
            <w:r w:rsidRPr="00380FA4">
              <w:rPr>
                <w:sz w:val="22"/>
                <w:szCs w:val="22"/>
              </w:rPr>
              <w:t>67</w:t>
            </w:r>
          </w:p>
          <w:p w14:paraId="1932956B" w14:textId="77777777" w:rsidR="00C163BB" w:rsidRPr="00380FA4" w:rsidRDefault="00C163BB" w:rsidP="00C163BB">
            <w:pPr>
              <w:overflowPunct w:val="0"/>
              <w:autoSpaceDE w:val="0"/>
              <w:snapToGrid w:val="0"/>
              <w:ind w:left="180"/>
              <w:jc w:val="right"/>
              <w:rPr>
                <w:b/>
                <w:sz w:val="22"/>
                <w:szCs w:val="22"/>
              </w:rPr>
            </w:pPr>
            <w:r w:rsidRPr="00380FA4">
              <w:rPr>
                <w:sz w:val="22"/>
                <w:szCs w:val="22"/>
              </w:rPr>
              <w:t>70</w:t>
            </w:r>
          </w:p>
          <w:p w14:paraId="449ADD0C" w14:textId="77777777" w:rsidR="00C163BB" w:rsidRPr="00380FA4" w:rsidRDefault="00C163BB" w:rsidP="00C163BB">
            <w:pPr>
              <w:overflowPunct w:val="0"/>
              <w:autoSpaceDE w:val="0"/>
              <w:snapToGrid w:val="0"/>
              <w:ind w:left="180"/>
              <w:jc w:val="right"/>
              <w:rPr>
                <w:b/>
                <w:sz w:val="22"/>
                <w:szCs w:val="22"/>
              </w:rPr>
            </w:pPr>
          </w:p>
        </w:tc>
        <w:tc>
          <w:tcPr>
            <w:tcW w:w="406" w:type="pct"/>
          </w:tcPr>
          <w:p w14:paraId="041EF186"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1 340</w:t>
            </w:r>
          </w:p>
          <w:p w14:paraId="32246531" w14:textId="77777777" w:rsidR="00C163BB" w:rsidRPr="00380FA4" w:rsidRDefault="00C163BB" w:rsidP="00C163BB">
            <w:pPr>
              <w:overflowPunct w:val="0"/>
              <w:autoSpaceDE w:val="0"/>
              <w:snapToGrid w:val="0"/>
              <w:ind w:left="180"/>
              <w:jc w:val="right"/>
              <w:rPr>
                <w:b/>
                <w:sz w:val="22"/>
                <w:szCs w:val="22"/>
              </w:rPr>
            </w:pPr>
          </w:p>
          <w:p w14:paraId="394AD587" w14:textId="77777777" w:rsidR="00C163BB" w:rsidRPr="00380FA4" w:rsidRDefault="00C163BB" w:rsidP="00C163BB">
            <w:pPr>
              <w:overflowPunct w:val="0"/>
              <w:autoSpaceDE w:val="0"/>
              <w:snapToGrid w:val="0"/>
              <w:ind w:left="180"/>
              <w:jc w:val="right"/>
              <w:rPr>
                <w:b/>
                <w:sz w:val="22"/>
                <w:szCs w:val="22"/>
              </w:rPr>
            </w:pPr>
          </w:p>
          <w:p w14:paraId="06EE75E3" w14:textId="77777777" w:rsidR="00C163BB" w:rsidRPr="00380FA4" w:rsidRDefault="00C163BB" w:rsidP="00C163BB">
            <w:pPr>
              <w:overflowPunct w:val="0"/>
              <w:autoSpaceDE w:val="0"/>
              <w:snapToGrid w:val="0"/>
              <w:ind w:left="180"/>
              <w:jc w:val="right"/>
              <w:rPr>
                <w:sz w:val="22"/>
                <w:szCs w:val="22"/>
              </w:rPr>
            </w:pPr>
          </w:p>
          <w:p w14:paraId="052D30C7" w14:textId="77777777" w:rsidR="00C163BB" w:rsidRPr="00380FA4" w:rsidRDefault="00C163BB" w:rsidP="00C163BB">
            <w:pPr>
              <w:overflowPunct w:val="0"/>
              <w:autoSpaceDE w:val="0"/>
              <w:snapToGrid w:val="0"/>
              <w:ind w:left="180"/>
              <w:jc w:val="right"/>
              <w:rPr>
                <w:sz w:val="22"/>
                <w:szCs w:val="22"/>
              </w:rPr>
            </w:pPr>
            <w:r w:rsidRPr="00380FA4">
              <w:rPr>
                <w:sz w:val="22"/>
                <w:szCs w:val="22"/>
              </w:rPr>
              <w:t>558</w:t>
            </w:r>
          </w:p>
          <w:p w14:paraId="31B4F552" w14:textId="77777777" w:rsidR="00C163BB" w:rsidRPr="00380FA4" w:rsidRDefault="00C163BB" w:rsidP="00C163BB">
            <w:pPr>
              <w:overflowPunct w:val="0"/>
              <w:autoSpaceDE w:val="0"/>
              <w:snapToGrid w:val="0"/>
              <w:ind w:left="180"/>
              <w:jc w:val="right"/>
              <w:rPr>
                <w:sz w:val="22"/>
                <w:szCs w:val="22"/>
              </w:rPr>
            </w:pPr>
            <w:r w:rsidRPr="00380FA4">
              <w:rPr>
                <w:sz w:val="22"/>
                <w:szCs w:val="22"/>
              </w:rPr>
              <w:t>473</w:t>
            </w:r>
          </w:p>
          <w:p w14:paraId="06341905" w14:textId="77777777" w:rsidR="00C163BB" w:rsidRPr="00380FA4" w:rsidRDefault="00C163BB" w:rsidP="00C163BB">
            <w:pPr>
              <w:overflowPunct w:val="0"/>
              <w:autoSpaceDE w:val="0"/>
              <w:snapToGrid w:val="0"/>
              <w:ind w:left="180"/>
              <w:jc w:val="right"/>
              <w:rPr>
                <w:sz w:val="22"/>
                <w:szCs w:val="22"/>
              </w:rPr>
            </w:pPr>
            <w:r w:rsidRPr="00380FA4">
              <w:rPr>
                <w:sz w:val="22"/>
                <w:szCs w:val="22"/>
              </w:rPr>
              <w:t>211</w:t>
            </w:r>
          </w:p>
          <w:p w14:paraId="17B07A35" w14:textId="77777777" w:rsidR="00C163BB" w:rsidRPr="00380FA4" w:rsidRDefault="00C163BB" w:rsidP="00C163BB">
            <w:pPr>
              <w:overflowPunct w:val="0"/>
              <w:autoSpaceDE w:val="0"/>
              <w:snapToGrid w:val="0"/>
              <w:ind w:left="180"/>
              <w:jc w:val="right"/>
              <w:rPr>
                <w:sz w:val="22"/>
                <w:szCs w:val="22"/>
              </w:rPr>
            </w:pPr>
            <w:r w:rsidRPr="00380FA4">
              <w:rPr>
                <w:sz w:val="22"/>
                <w:szCs w:val="22"/>
              </w:rPr>
              <w:t>65</w:t>
            </w:r>
          </w:p>
          <w:p w14:paraId="684D0F3B" w14:textId="77777777" w:rsidR="00C163BB" w:rsidRPr="00380FA4" w:rsidRDefault="00C163BB" w:rsidP="00C163BB">
            <w:pPr>
              <w:overflowPunct w:val="0"/>
              <w:autoSpaceDE w:val="0"/>
              <w:snapToGrid w:val="0"/>
              <w:ind w:left="180"/>
              <w:jc w:val="right"/>
              <w:rPr>
                <w:sz w:val="22"/>
                <w:szCs w:val="22"/>
              </w:rPr>
            </w:pPr>
            <w:r w:rsidRPr="00380FA4">
              <w:rPr>
                <w:sz w:val="22"/>
                <w:szCs w:val="22"/>
              </w:rPr>
              <w:t>20</w:t>
            </w:r>
          </w:p>
          <w:p w14:paraId="6F4E2B50" w14:textId="77777777" w:rsidR="00C163BB" w:rsidRPr="00380FA4" w:rsidRDefault="00C163BB" w:rsidP="00C163BB">
            <w:pPr>
              <w:overflowPunct w:val="0"/>
              <w:autoSpaceDE w:val="0"/>
              <w:snapToGrid w:val="0"/>
              <w:ind w:left="180"/>
              <w:jc w:val="right"/>
              <w:rPr>
                <w:sz w:val="22"/>
                <w:szCs w:val="22"/>
              </w:rPr>
            </w:pPr>
            <w:r w:rsidRPr="00380FA4">
              <w:rPr>
                <w:sz w:val="22"/>
                <w:szCs w:val="22"/>
              </w:rPr>
              <w:t>9</w:t>
            </w:r>
          </w:p>
          <w:p w14:paraId="24E096F2" w14:textId="77777777" w:rsidR="00C163BB" w:rsidRPr="00380FA4" w:rsidRDefault="00C163BB" w:rsidP="00C163BB">
            <w:pPr>
              <w:overflowPunct w:val="0"/>
              <w:autoSpaceDE w:val="0"/>
              <w:snapToGrid w:val="0"/>
              <w:ind w:left="180"/>
              <w:jc w:val="right"/>
              <w:rPr>
                <w:b/>
                <w:sz w:val="22"/>
                <w:szCs w:val="22"/>
              </w:rPr>
            </w:pPr>
            <w:r w:rsidRPr="00380FA4">
              <w:rPr>
                <w:sz w:val="22"/>
                <w:szCs w:val="22"/>
              </w:rPr>
              <w:t>4</w:t>
            </w:r>
          </w:p>
        </w:tc>
        <w:tc>
          <w:tcPr>
            <w:tcW w:w="406" w:type="pct"/>
          </w:tcPr>
          <w:p w14:paraId="570B978E"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 xml:space="preserve">5 376 </w:t>
            </w:r>
          </w:p>
          <w:p w14:paraId="72C21406" w14:textId="77777777" w:rsidR="00C163BB" w:rsidRPr="00380FA4" w:rsidRDefault="00C163BB" w:rsidP="00C163BB">
            <w:pPr>
              <w:overflowPunct w:val="0"/>
              <w:autoSpaceDE w:val="0"/>
              <w:snapToGrid w:val="0"/>
              <w:ind w:left="180"/>
              <w:jc w:val="right"/>
              <w:rPr>
                <w:b/>
                <w:sz w:val="22"/>
                <w:szCs w:val="22"/>
              </w:rPr>
            </w:pPr>
          </w:p>
          <w:p w14:paraId="1A872A89" w14:textId="77777777" w:rsidR="00C163BB" w:rsidRPr="00380FA4" w:rsidRDefault="00C163BB" w:rsidP="00C163BB">
            <w:pPr>
              <w:overflowPunct w:val="0"/>
              <w:autoSpaceDE w:val="0"/>
              <w:snapToGrid w:val="0"/>
              <w:ind w:left="180"/>
              <w:jc w:val="right"/>
              <w:rPr>
                <w:b/>
                <w:sz w:val="22"/>
                <w:szCs w:val="22"/>
              </w:rPr>
            </w:pPr>
          </w:p>
          <w:p w14:paraId="4E778317" w14:textId="77777777" w:rsidR="00C163BB" w:rsidRPr="00380FA4" w:rsidRDefault="00C163BB" w:rsidP="00C163BB">
            <w:pPr>
              <w:overflowPunct w:val="0"/>
              <w:autoSpaceDE w:val="0"/>
              <w:snapToGrid w:val="0"/>
              <w:ind w:left="180"/>
              <w:jc w:val="right"/>
              <w:rPr>
                <w:sz w:val="22"/>
                <w:szCs w:val="22"/>
              </w:rPr>
            </w:pPr>
          </w:p>
          <w:p w14:paraId="59ECE178" w14:textId="77777777" w:rsidR="00C163BB" w:rsidRPr="00380FA4" w:rsidRDefault="00C163BB" w:rsidP="00C163BB">
            <w:pPr>
              <w:overflowPunct w:val="0"/>
              <w:autoSpaceDE w:val="0"/>
              <w:snapToGrid w:val="0"/>
              <w:ind w:left="180"/>
              <w:jc w:val="right"/>
              <w:rPr>
                <w:sz w:val="22"/>
                <w:szCs w:val="22"/>
              </w:rPr>
            </w:pPr>
            <w:r w:rsidRPr="00380FA4">
              <w:rPr>
                <w:sz w:val="22"/>
                <w:szCs w:val="22"/>
              </w:rPr>
              <w:t>1 735</w:t>
            </w:r>
          </w:p>
          <w:p w14:paraId="6F92A9CF" w14:textId="77777777" w:rsidR="00C163BB" w:rsidRPr="00380FA4" w:rsidRDefault="00C163BB" w:rsidP="00C163BB">
            <w:pPr>
              <w:overflowPunct w:val="0"/>
              <w:autoSpaceDE w:val="0"/>
              <w:snapToGrid w:val="0"/>
              <w:ind w:left="180"/>
              <w:jc w:val="right"/>
              <w:rPr>
                <w:sz w:val="22"/>
                <w:szCs w:val="22"/>
              </w:rPr>
            </w:pPr>
            <w:r w:rsidRPr="00380FA4">
              <w:rPr>
                <w:sz w:val="22"/>
                <w:szCs w:val="22"/>
              </w:rPr>
              <w:t>1 937</w:t>
            </w:r>
          </w:p>
          <w:p w14:paraId="688955A5" w14:textId="77777777" w:rsidR="00C163BB" w:rsidRPr="00380FA4" w:rsidRDefault="00C163BB" w:rsidP="00C163BB">
            <w:pPr>
              <w:overflowPunct w:val="0"/>
              <w:autoSpaceDE w:val="0"/>
              <w:snapToGrid w:val="0"/>
              <w:ind w:left="180"/>
              <w:jc w:val="right"/>
              <w:rPr>
                <w:sz w:val="22"/>
                <w:szCs w:val="22"/>
              </w:rPr>
            </w:pPr>
            <w:r w:rsidRPr="00380FA4">
              <w:rPr>
                <w:sz w:val="22"/>
                <w:szCs w:val="22"/>
              </w:rPr>
              <w:t>1 053</w:t>
            </w:r>
          </w:p>
          <w:p w14:paraId="77A7870F" w14:textId="77777777" w:rsidR="00C163BB" w:rsidRPr="00380FA4" w:rsidRDefault="00C163BB" w:rsidP="00C163BB">
            <w:pPr>
              <w:overflowPunct w:val="0"/>
              <w:autoSpaceDE w:val="0"/>
              <w:snapToGrid w:val="0"/>
              <w:ind w:left="180"/>
              <w:jc w:val="right"/>
              <w:rPr>
                <w:sz w:val="22"/>
                <w:szCs w:val="22"/>
              </w:rPr>
            </w:pPr>
            <w:r w:rsidRPr="00380FA4">
              <w:rPr>
                <w:sz w:val="22"/>
                <w:szCs w:val="22"/>
              </w:rPr>
              <w:t>387</w:t>
            </w:r>
          </w:p>
          <w:p w14:paraId="70F54EC5" w14:textId="77777777" w:rsidR="00C163BB" w:rsidRPr="00380FA4" w:rsidRDefault="00C163BB" w:rsidP="00C163BB">
            <w:pPr>
              <w:overflowPunct w:val="0"/>
              <w:autoSpaceDE w:val="0"/>
              <w:snapToGrid w:val="0"/>
              <w:ind w:left="180"/>
              <w:jc w:val="right"/>
              <w:rPr>
                <w:sz w:val="22"/>
                <w:szCs w:val="22"/>
              </w:rPr>
            </w:pPr>
            <w:r w:rsidRPr="00380FA4">
              <w:rPr>
                <w:sz w:val="22"/>
                <w:szCs w:val="22"/>
              </w:rPr>
              <w:t>145</w:t>
            </w:r>
          </w:p>
          <w:p w14:paraId="0DDBD361" w14:textId="77777777" w:rsidR="00C163BB" w:rsidRPr="00380FA4" w:rsidRDefault="00C163BB" w:rsidP="00C163BB">
            <w:pPr>
              <w:overflowPunct w:val="0"/>
              <w:autoSpaceDE w:val="0"/>
              <w:snapToGrid w:val="0"/>
              <w:ind w:left="180"/>
              <w:jc w:val="right"/>
              <w:rPr>
                <w:sz w:val="22"/>
                <w:szCs w:val="22"/>
              </w:rPr>
            </w:pPr>
            <w:r w:rsidRPr="00380FA4">
              <w:rPr>
                <w:sz w:val="22"/>
                <w:szCs w:val="22"/>
              </w:rPr>
              <w:t>74</w:t>
            </w:r>
          </w:p>
          <w:p w14:paraId="4548F4CC" w14:textId="77777777" w:rsidR="00C163BB" w:rsidRPr="00380FA4" w:rsidRDefault="00C163BB" w:rsidP="00C163BB">
            <w:pPr>
              <w:overflowPunct w:val="0"/>
              <w:autoSpaceDE w:val="0"/>
              <w:snapToGrid w:val="0"/>
              <w:ind w:left="180"/>
              <w:jc w:val="right"/>
              <w:rPr>
                <w:sz w:val="22"/>
                <w:szCs w:val="22"/>
              </w:rPr>
            </w:pPr>
            <w:r w:rsidRPr="00380FA4">
              <w:rPr>
                <w:sz w:val="22"/>
                <w:szCs w:val="22"/>
              </w:rPr>
              <w:t>45</w:t>
            </w:r>
          </w:p>
          <w:p w14:paraId="1AE417AB" w14:textId="77777777" w:rsidR="00C163BB" w:rsidRPr="00380FA4" w:rsidRDefault="00C163BB" w:rsidP="00C163BB">
            <w:pPr>
              <w:overflowPunct w:val="0"/>
              <w:autoSpaceDE w:val="0"/>
              <w:snapToGrid w:val="0"/>
              <w:ind w:left="180"/>
              <w:jc w:val="right"/>
              <w:rPr>
                <w:b/>
                <w:sz w:val="22"/>
                <w:szCs w:val="22"/>
              </w:rPr>
            </w:pPr>
          </w:p>
          <w:p w14:paraId="3B6CC1A1" w14:textId="77777777" w:rsidR="00C163BB" w:rsidRPr="00380FA4" w:rsidRDefault="00C163BB" w:rsidP="00C163BB">
            <w:pPr>
              <w:overflowPunct w:val="0"/>
              <w:autoSpaceDE w:val="0"/>
              <w:snapToGrid w:val="0"/>
              <w:ind w:left="180"/>
              <w:jc w:val="right"/>
              <w:rPr>
                <w:b/>
                <w:sz w:val="22"/>
                <w:szCs w:val="22"/>
              </w:rPr>
            </w:pPr>
          </w:p>
        </w:tc>
        <w:tc>
          <w:tcPr>
            <w:tcW w:w="406" w:type="pct"/>
          </w:tcPr>
          <w:p w14:paraId="564D1467"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1 218</w:t>
            </w:r>
          </w:p>
          <w:p w14:paraId="6614A83B" w14:textId="77777777" w:rsidR="00C163BB" w:rsidRPr="00380FA4" w:rsidRDefault="00C163BB" w:rsidP="00C163BB">
            <w:pPr>
              <w:overflowPunct w:val="0"/>
              <w:autoSpaceDE w:val="0"/>
              <w:snapToGrid w:val="0"/>
              <w:ind w:left="180"/>
              <w:jc w:val="right"/>
              <w:rPr>
                <w:b/>
                <w:sz w:val="22"/>
                <w:szCs w:val="22"/>
              </w:rPr>
            </w:pPr>
          </w:p>
          <w:p w14:paraId="4186C017" w14:textId="77777777" w:rsidR="00C163BB" w:rsidRPr="00380FA4" w:rsidRDefault="00C163BB" w:rsidP="00C163BB">
            <w:pPr>
              <w:overflowPunct w:val="0"/>
              <w:autoSpaceDE w:val="0"/>
              <w:snapToGrid w:val="0"/>
              <w:ind w:left="180"/>
              <w:jc w:val="right"/>
              <w:rPr>
                <w:b/>
                <w:sz w:val="22"/>
                <w:szCs w:val="22"/>
              </w:rPr>
            </w:pPr>
          </w:p>
          <w:p w14:paraId="69841855" w14:textId="77777777" w:rsidR="00C163BB" w:rsidRPr="00380FA4" w:rsidRDefault="00C163BB" w:rsidP="00C163BB">
            <w:pPr>
              <w:overflowPunct w:val="0"/>
              <w:autoSpaceDE w:val="0"/>
              <w:snapToGrid w:val="0"/>
              <w:ind w:left="180"/>
              <w:jc w:val="right"/>
              <w:rPr>
                <w:b/>
                <w:sz w:val="22"/>
                <w:szCs w:val="22"/>
              </w:rPr>
            </w:pPr>
          </w:p>
          <w:p w14:paraId="0BA656E3" w14:textId="77777777" w:rsidR="00C163BB" w:rsidRPr="00380FA4" w:rsidRDefault="00C163BB" w:rsidP="00C163BB">
            <w:pPr>
              <w:overflowPunct w:val="0"/>
              <w:autoSpaceDE w:val="0"/>
              <w:snapToGrid w:val="0"/>
              <w:ind w:left="180"/>
              <w:jc w:val="right"/>
              <w:rPr>
                <w:sz w:val="22"/>
                <w:szCs w:val="22"/>
              </w:rPr>
            </w:pPr>
            <w:r w:rsidRPr="00380FA4">
              <w:rPr>
                <w:sz w:val="22"/>
                <w:szCs w:val="22"/>
              </w:rPr>
              <w:t>510</w:t>
            </w:r>
          </w:p>
          <w:p w14:paraId="07600C6C" w14:textId="77777777" w:rsidR="00C163BB" w:rsidRPr="00380FA4" w:rsidRDefault="00C163BB" w:rsidP="00C163BB">
            <w:pPr>
              <w:overflowPunct w:val="0"/>
              <w:autoSpaceDE w:val="0"/>
              <w:snapToGrid w:val="0"/>
              <w:ind w:left="180"/>
              <w:jc w:val="right"/>
              <w:rPr>
                <w:sz w:val="22"/>
                <w:szCs w:val="22"/>
              </w:rPr>
            </w:pPr>
            <w:r w:rsidRPr="00380FA4">
              <w:rPr>
                <w:sz w:val="22"/>
                <w:szCs w:val="22"/>
              </w:rPr>
              <w:t>425</w:t>
            </w:r>
          </w:p>
          <w:p w14:paraId="0AC9496E" w14:textId="77777777" w:rsidR="00C163BB" w:rsidRPr="00380FA4" w:rsidRDefault="00C163BB" w:rsidP="00C163BB">
            <w:pPr>
              <w:overflowPunct w:val="0"/>
              <w:autoSpaceDE w:val="0"/>
              <w:snapToGrid w:val="0"/>
              <w:ind w:left="180"/>
              <w:jc w:val="right"/>
              <w:rPr>
                <w:sz w:val="22"/>
                <w:szCs w:val="22"/>
              </w:rPr>
            </w:pPr>
            <w:r w:rsidRPr="00380FA4">
              <w:rPr>
                <w:sz w:val="22"/>
                <w:szCs w:val="22"/>
              </w:rPr>
              <w:t>185</w:t>
            </w:r>
          </w:p>
          <w:p w14:paraId="6712AB4B" w14:textId="77777777" w:rsidR="00C163BB" w:rsidRPr="00380FA4" w:rsidRDefault="00C163BB" w:rsidP="00C163BB">
            <w:pPr>
              <w:overflowPunct w:val="0"/>
              <w:autoSpaceDE w:val="0"/>
              <w:snapToGrid w:val="0"/>
              <w:ind w:left="180"/>
              <w:jc w:val="right"/>
              <w:rPr>
                <w:sz w:val="22"/>
                <w:szCs w:val="22"/>
              </w:rPr>
            </w:pPr>
            <w:r w:rsidRPr="00380FA4">
              <w:rPr>
                <w:sz w:val="22"/>
                <w:szCs w:val="22"/>
              </w:rPr>
              <w:t>61</w:t>
            </w:r>
          </w:p>
          <w:p w14:paraId="52424E23" w14:textId="77777777" w:rsidR="00C163BB" w:rsidRPr="00380FA4" w:rsidRDefault="00C163BB" w:rsidP="00C163BB">
            <w:pPr>
              <w:overflowPunct w:val="0"/>
              <w:autoSpaceDE w:val="0"/>
              <w:snapToGrid w:val="0"/>
              <w:ind w:left="180"/>
              <w:jc w:val="right"/>
              <w:rPr>
                <w:sz w:val="22"/>
                <w:szCs w:val="22"/>
              </w:rPr>
            </w:pPr>
            <w:r w:rsidRPr="00380FA4">
              <w:rPr>
                <w:sz w:val="22"/>
                <w:szCs w:val="22"/>
              </w:rPr>
              <w:t>25</w:t>
            </w:r>
          </w:p>
          <w:p w14:paraId="54BC7226" w14:textId="77777777" w:rsidR="00C163BB" w:rsidRPr="00380FA4" w:rsidRDefault="00C163BB" w:rsidP="00C163BB">
            <w:pPr>
              <w:overflowPunct w:val="0"/>
              <w:autoSpaceDE w:val="0"/>
              <w:snapToGrid w:val="0"/>
              <w:ind w:left="180"/>
              <w:jc w:val="right"/>
              <w:rPr>
                <w:sz w:val="22"/>
                <w:szCs w:val="22"/>
              </w:rPr>
            </w:pPr>
            <w:r w:rsidRPr="00380FA4">
              <w:rPr>
                <w:sz w:val="22"/>
                <w:szCs w:val="22"/>
              </w:rPr>
              <w:t>8</w:t>
            </w:r>
          </w:p>
          <w:p w14:paraId="5C74090C" w14:textId="77777777" w:rsidR="00C163BB" w:rsidRPr="00380FA4" w:rsidRDefault="00C163BB" w:rsidP="00C163BB">
            <w:pPr>
              <w:overflowPunct w:val="0"/>
              <w:autoSpaceDE w:val="0"/>
              <w:snapToGrid w:val="0"/>
              <w:ind w:left="180"/>
              <w:jc w:val="right"/>
              <w:rPr>
                <w:b/>
                <w:sz w:val="22"/>
                <w:szCs w:val="22"/>
              </w:rPr>
            </w:pPr>
            <w:r w:rsidRPr="00380FA4">
              <w:rPr>
                <w:sz w:val="22"/>
                <w:szCs w:val="22"/>
              </w:rPr>
              <w:t>4</w:t>
            </w:r>
          </w:p>
        </w:tc>
        <w:tc>
          <w:tcPr>
            <w:tcW w:w="406" w:type="pct"/>
          </w:tcPr>
          <w:p w14:paraId="6A8C0B1E"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4 857</w:t>
            </w:r>
          </w:p>
          <w:p w14:paraId="19935E1C" w14:textId="77777777" w:rsidR="00C163BB" w:rsidRPr="00380FA4" w:rsidRDefault="00C163BB" w:rsidP="00C163BB">
            <w:pPr>
              <w:overflowPunct w:val="0"/>
              <w:autoSpaceDE w:val="0"/>
              <w:snapToGrid w:val="0"/>
              <w:ind w:left="180"/>
              <w:jc w:val="right"/>
              <w:rPr>
                <w:b/>
                <w:sz w:val="22"/>
                <w:szCs w:val="22"/>
              </w:rPr>
            </w:pPr>
          </w:p>
          <w:p w14:paraId="458E1457" w14:textId="77777777" w:rsidR="00C163BB" w:rsidRPr="00380FA4" w:rsidRDefault="00C163BB" w:rsidP="00C163BB">
            <w:pPr>
              <w:overflowPunct w:val="0"/>
              <w:autoSpaceDE w:val="0"/>
              <w:snapToGrid w:val="0"/>
              <w:ind w:left="180"/>
              <w:jc w:val="right"/>
              <w:rPr>
                <w:b/>
                <w:sz w:val="22"/>
                <w:szCs w:val="22"/>
              </w:rPr>
            </w:pPr>
          </w:p>
          <w:p w14:paraId="76AF21F9" w14:textId="77777777" w:rsidR="00C163BB" w:rsidRPr="00380FA4" w:rsidRDefault="00C163BB" w:rsidP="00C163BB">
            <w:pPr>
              <w:overflowPunct w:val="0"/>
              <w:autoSpaceDE w:val="0"/>
              <w:snapToGrid w:val="0"/>
              <w:ind w:left="180"/>
              <w:jc w:val="right"/>
              <w:rPr>
                <w:b/>
                <w:sz w:val="22"/>
                <w:szCs w:val="22"/>
              </w:rPr>
            </w:pPr>
          </w:p>
          <w:p w14:paraId="37B73B87" w14:textId="77777777" w:rsidR="00C163BB" w:rsidRPr="00380FA4" w:rsidRDefault="00C163BB" w:rsidP="00C163BB">
            <w:pPr>
              <w:overflowPunct w:val="0"/>
              <w:autoSpaceDE w:val="0"/>
              <w:snapToGrid w:val="0"/>
              <w:ind w:left="180"/>
              <w:jc w:val="right"/>
              <w:rPr>
                <w:sz w:val="22"/>
                <w:szCs w:val="22"/>
              </w:rPr>
            </w:pPr>
            <w:r w:rsidRPr="00380FA4">
              <w:rPr>
                <w:sz w:val="22"/>
                <w:szCs w:val="22"/>
              </w:rPr>
              <w:t>1 559</w:t>
            </w:r>
          </w:p>
          <w:p w14:paraId="0B737D71" w14:textId="77777777" w:rsidR="00C163BB" w:rsidRPr="00380FA4" w:rsidRDefault="00C163BB" w:rsidP="00C163BB">
            <w:pPr>
              <w:overflowPunct w:val="0"/>
              <w:autoSpaceDE w:val="0"/>
              <w:snapToGrid w:val="0"/>
              <w:ind w:left="180"/>
              <w:jc w:val="right"/>
              <w:rPr>
                <w:sz w:val="22"/>
                <w:szCs w:val="22"/>
              </w:rPr>
            </w:pPr>
            <w:r w:rsidRPr="00380FA4">
              <w:rPr>
                <w:sz w:val="22"/>
                <w:szCs w:val="22"/>
              </w:rPr>
              <w:t>1 727</w:t>
            </w:r>
          </w:p>
          <w:p w14:paraId="68A011E5" w14:textId="77777777" w:rsidR="00C163BB" w:rsidRPr="00380FA4" w:rsidRDefault="00C163BB" w:rsidP="00C163BB">
            <w:pPr>
              <w:overflowPunct w:val="0"/>
              <w:autoSpaceDE w:val="0"/>
              <w:snapToGrid w:val="0"/>
              <w:ind w:left="180"/>
              <w:jc w:val="right"/>
              <w:rPr>
                <w:sz w:val="22"/>
                <w:szCs w:val="22"/>
              </w:rPr>
            </w:pPr>
            <w:r w:rsidRPr="00380FA4">
              <w:rPr>
                <w:sz w:val="22"/>
                <w:szCs w:val="22"/>
              </w:rPr>
              <w:t>912</w:t>
            </w:r>
          </w:p>
          <w:p w14:paraId="5FDB60B8" w14:textId="77777777" w:rsidR="00C163BB" w:rsidRPr="00380FA4" w:rsidRDefault="00C163BB" w:rsidP="00C163BB">
            <w:pPr>
              <w:overflowPunct w:val="0"/>
              <w:autoSpaceDE w:val="0"/>
              <w:snapToGrid w:val="0"/>
              <w:ind w:left="180"/>
              <w:jc w:val="right"/>
              <w:rPr>
                <w:sz w:val="22"/>
                <w:szCs w:val="22"/>
              </w:rPr>
            </w:pPr>
            <w:r w:rsidRPr="00380FA4">
              <w:rPr>
                <w:sz w:val="22"/>
                <w:szCs w:val="22"/>
              </w:rPr>
              <w:t>370</w:t>
            </w:r>
          </w:p>
          <w:p w14:paraId="7E1A6D93" w14:textId="77777777" w:rsidR="00C163BB" w:rsidRPr="00380FA4" w:rsidRDefault="00C163BB" w:rsidP="00C163BB">
            <w:pPr>
              <w:overflowPunct w:val="0"/>
              <w:autoSpaceDE w:val="0"/>
              <w:snapToGrid w:val="0"/>
              <w:ind w:left="180"/>
              <w:jc w:val="right"/>
              <w:rPr>
                <w:sz w:val="22"/>
                <w:szCs w:val="22"/>
              </w:rPr>
            </w:pPr>
            <w:r w:rsidRPr="00380FA4">
              <w:rPr>
                <w:sz w:val="22"/>
                <w:szCs w:val="22"/>
              </w:rPr>
              <w:t>181</w:t>
            </w:r>
          </w:p>
          <w:p w14:paraId="56EA8E79" w14:textId="77777777" w:rsidR="00C163BB" w:rsidRPr="00380FA4" w:rsidRDefault="00C163BB" w:rsidP="00C163BB">
            <w:pPr>
              <w:overflowPunct w:val="0"/>
              <w:autoSpaceDE w:val="0"/>
              <w:snapToGrid w:val="0"/>
              <w:ind w:left="180"/>
              <w:jc w:val="right"/>
              <w:rPr>
                <w:sz w:val="22"/>
                <w:szCs w:val="22"/>
              </w:rPr>
            </w:pPr>
            <w:r w:rsidRPr="00380FA4">
              <w:rPr>
                <w:sz w:val="22"/>
                <w:szCs w:val="22"/>
              </w:rPr>
              <w:t>66</w:t>
            </w:r>
          </w:p>
          <w:p w14:paraId="7F688B59" w14:textId="77777777" w:rsidR="00C163BB" w:rsidRPr="00380FA4" w:rsidRDefault="00C163BB" w:rsidP="00C163BB">
            <w:pPr>
              <w:overflowPunct w:val="0"/>
              <w:autoSpaceDE w:val="0"/>
              <w:snapToGrid w:val="0"/>
              <w:ind w:left="180"/>
              <w:jc w:val="right"/>
              <w:rPr>
                <w:b/>
                <w:sz w:val="22"/>
                <w:szCs w:val="22"/>
              </w:rPr>
            </w:pPr>
            <w:r w:rsidRPr="00380FA4">
              <w:rPr>
                <w:sz w:val="22"/>
                <w:szCs w:val="22"/>
              </w:rPr>
              <w:t>42</w:t>
            </w:r>
          </w:p>
        </w:tc>
        <w:tc>
          <w:tcPr>
            <w:tcW w:w="406" w:type="pct"/>
          </w:tcPr>
          <w:p w14:paraId="68B6DBE7" w14:textId="77777777" w:rsidR="00C163BB" w:rsidRPr="00380FA4" w:rsidRDefault="00C163BB" w:rsidP="00C163BB">
            <w:pPr>
              <w:overflowPunct w:val="0"/>
              <w:autoSpaceDE w:val="0"/>
              <w:snapToGrid w:val="0"/>
              <w:jc w:val="right"/>
              <w:rPr>
                <w:b/>
                <w:sz w:val="22"/>
                <w:szCs w:val="22"/>
              </w:rPr>
            </w:pPr>
            <w:r w:rsidRPr="00380FA4">
              <w:rPr>
                <w:b/>
                <w:sz w:val="22"/>
                <w:szCs w:val="22"/>
              </w:rPr>
              <w:t>1 049</w:t>
            </w:r>
          </w:p>
          <w:p w14:paraId="4A1F0F73" w14:textId="77777777" w:rsidR="00C163BB" w:rsidRPr="00380FA4" w:rsidRDefault="00C163BB" w:rsidP="00C163BB">
            <w:pPr>
              <w:overflowPunct w:val="0"/>
              <w:autoSpaceDE w:val="0"/>
              <w:snapToGrid w:val="0"/>
              <w:jc w:val="right"/>
              <w:rPr>
                <w:b/>
                <w:sz w:val="22"/>
                <w:szCs w:val="22"/>
              </w:rPr>
            </w:pPr>
          </w:p>
          <w:p w14:paraId="24A08326" w14:textId="77777777" w:rsidR="00C163BB" w:rsidRPr="00380FA4" w:rsidRDefault="00C163BB" w:rsidP="00C163BB">
            <w:pPr>
              <w:overflowPunct w:val="0"/>
              <w:autoSpaceDE w:val="0"/>
              <w:snapToGrid w:val="0"/>
              <w:jc w:val="right"/>
              <w:rPr>
                <w:b/>
                <w:sz w:val="22"/>
                <w:szCs w:val="22"/>
              </w:rPr>
            </w:pPr>
          </w:p>
          <w:p w14:paraId="3CD41083" w14:textId="77777777" w:rsidR="00C163BB" w:rsidRPr="00380FA4" w:rsidRDefault="00C163BB" w:rsidP="00C163BB">
            <w:pPr>
              <w:overflowPunct w:val="0"/>
              <w:autoSpaceDE w:val="0"/>
              <w:snapToGrid w:val="0"/>
              <w:jc w:val="right"/>
              <w:rPr>
                <w:b/>
                <w:sz w:val="22"/>
                <w:szCs w:val="22"/>
              </w:rPr>
            </w:pPr>
          </w:p>
          <w:p w14:paraId="2E8A44E9" w14:textId="77777777" w:rsidR="00C163BB" w:rsidRPr="00380FA4" w:rsidRDefault="00C163BB" w:rsidP="00C163BB">
            <w:pPr>
              <w:overflowPunct w:val="0"/>
              <w:autoSpaceDE w:val="0"/>
              <w:snapToGrid w:val="0"/>
              <w:jc w:val="right"/>
              <w:rPr>
                <w:sz w:val="22"/>
                <w:szCs w:val="22"/>
              </w:rPr>
            </w:pPr>
            <w:r w:rsidRPr="00380FA4">
              <w:rPr>
                <w:sz w:val="22"/>
                <w:szCs w:val="22"/>
              </w:rPr>
              <w:t>404</w:t>
            </w:r>
          </w:p>
          <w:p w14:paraId="098277E3" w14:textId="77777777" w:rsidR="00C163BB" w:rsidRPr="00380FA4" w:rsidRDefault="00C163BB" w:rsidP="00C163BB">
            <w:pPr>
              <w:overflowPunct w:val="0"/>
              <w:autoSpaceDE w:val="0"/>
              <w:snapToGrid w:val="0"/>
              <w:jc w:val="right"/>
              <w:rPr>
                <w:sz w:val="22"/>
                <w:szCs w:val="22"/>
              </w:rPr>
            </w:pPr>
            <w:r w:rsidRPr="00380FA4">
              <w:rPr>
                <w:sz w:val="22"/>
                <w:szCs w:val="22"/>
              </w:rPr>
              <w:t>397</w:t>
            </w:r>
          </w:p>
          <w:p w14:paraId="6D3DFFC0" w14:textId="77777777" w:rsidR="00C163BB" w:rsidRPr="00380FA4" w:rsidRDefault="00C163BB" w:rsidP="00C163BB">
            <w:pPr>
              <w:overflowPunct w:val="0"/>
              <w:autoSpaceDE w:val="0"/>
              <w:snapToGrid w:val="0"/>
              <w:jc w:val="right"/>
              <w:rPr>
                <w:sz w:val="22"/>
                <w:szCs w:val="22"/>
              </w:rPr>
            </w:pPr>
            <w:r w:rsidRPr="00380FA4">
              <w:rPr>
                <w:sz w:val="22"/>
                <w:szCs w:val="22"/>
              </w:rPr>
              <w:t>163</w:t>
            </w:r>
          </w:p>
          <w:p w14:paraId="7E89631B" w14:textId="77777777" w:rsidR="00C163BB" w:rsidRPr="00380FA4" w:rsidRDefault="00C163BB" w:rsidP="00C163BB">
            <w:pPr>
              <w:overflowPunct w:val="0"/>
              <w:autoSpaceDE w:val="0"/>
              <w:snapToGrid w:val="0"/>
              <w:jc w:val="right"/>
              <w:rPr>
                <w:sz w:val="22"/>
                <w:szCs w:val="22"/>
              </w:rPr>
            </w:pPr>
            <w:r w:rsidRPr="00380FA4">
              <w:rPr>
                <w:sz w:val="22"/>
                <w:szCs w:val="22"/>
              </w:rPr>
              <w:t>51</w:t>
            </w:r>
          </w:p>
          <w:p w14:paraId="77ABF479" w14:textId="77777777" w:rsidR="00C163BB" w:rsidRPr="00380FA4" w:rsidRDefault="00C163BB" w:rsidP="00C163BB">
            <w:pPr>
              <w:overflowPunct w:val="0"/>
              <w:autoSpaceDE w:val="0"/>
              <w:snapToGrid w:val="0"/>
              <w:jc w:val="right"/>
              <w:rPr>
                <w:sz w:val="22"/>
                <w:szCs w:val="22"/>
              </w:rPr>
            </w:pPr>
            <w:r w:rsidRPr="00380FA4">
              <w:rPr>
                <w:sz w:val="22"/>
                <w:szCs w:val="22"/>
              </w:rPr>
              <w:t>22</w:t>
            </w:r>
          </w:p>
          <w:p w14:paraId="1ACEB4EE" w14:textId="77777777" w:rsidR="00C163BB" w:rsidRPr="00380FA4" w:rsidRDefault="00C163BB" w:rsidP="00C163BB">
            <w:pPr>
              <w:overflowPunct w:val="0"/>
              <w:autoSpaceDE w:val="0"/>
              <w:snapToGrid w:val="0"/>
              <w:jc w:val="right"/>
              <w:rPr>
                <w:sz w:val="22"/>
                <w:szCs w:val="22"/>
              </w:rPr>
            </w:pPr>
            <w:r w:rsidRPr="00380FA4">
              <w:rPr>
                <w:sz w:val="22"/>
                <w:szCs w:val="22"/>
              </w:rPr>
              <w:t>10</w:t>
            </w:r>
          </w:p>
          <w:p w14:paraId="06FFC264" w14:textId="77777777" w:rsidR="00C163BB" w:rsidRPr="00380FA4" w:rsidRDefault="00C163BB" w:rsidP="00C163BB">
            <w:pPr>
              <w:overflowPunct w:val="0"/>
              <w:autoSpaceDE w:val="0"/>
              <w:snapToGrid w:val="0"/>
              <w:jc w:val="right"/>
              <w:rPr>
                <w:sz w:val="22"/>
                <w:szCs w:val="22"/>
              </w:rPr>
            </w:pPr>
            <w:r w:rsidRPr="00380FA4">
              <w:rPr>
                <w:sz w:val="22"/>
                <w:szCs w:val="22"/>
              </w:rPr>
              <w:t>2</w:t>
            </w:r>
          </w:p>
          <w:p w14:paraId="1CD12516" w14:textId="77777777" w:rsidR="00C163BB" w:rsidRPr="00380FA4" w:rsidRDefault="00C163BB" w:rsidP="00C163BB">
            <w:pPr>
              <w:overflowPunct w:val="0"/>
              <w:autoSpaceDE w:val="0"/>
              <w:snapToGrid w:val="0"/>
              <w:jc w:val="right"/>
              <w:rPr>
                <w:b/>
                <w:sz w:val="22"/>
                <w:szCs w:val="22"/>
              </w:rPr>
            </w:pPr>
          </w:p>
        </w:tc>
        <w:tc>
          <w:tcPr>
            <w:tcW w:w="406" w:type="pct"/>
          </w:tcPr>
          <w:p w14:paraId="1E887DA8"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4 250</w:t>
            </w:r>
          </w:p>
          <w:p w14:paraId="75496680" w14:textId="77777777" w:rsidR="00C163BB" w:rsidRPr="00380FA4" w:rsidRDefault="00C163BB" w:rsidP="00C163BB">
            <w:pPr>
              <w:overflowPunct w:val="0"/>
              <w:autoSpaceDE w:val="0"/>
              <w:snapToGrid w:val="0"/>
              <w:ind w:left="180"/>
              <w:jc w:val="right"/>
              <w:rPr>
                <w:b/>
                <w:sz w:val="22"/>
                <w:szCs w:val="22"/>
              </w:rPr>
            </w:pPr>
          </w:p>
          <w:p w14:paraId="1BEE3FDA" w14:textId="77777777" w:rsidR="00C163BB" w:rsidRPr="00380FA4" w:rsidRDefault="00C163BB" w:rsidP="00C163BB">
            <w:pPr>
              <w:overflowPunct w:val="0"/>
              <w:autoSpaceDE w:val="0"/>
              <w:snapToGrid w:val="0"/>
              <w:ind w:left="180"/>
              <w:jc w:val="right"/>
              <w:rPr>
                <w:b/>
                <w:sz w:val="22"/>
                <w:szCs w:val="22"/>
              </w:rPr>
            </w:pPr>
          </w:p>
          <w:p w14:paraId="1E1451B5" w14:textId="77777777" w:rsidR="00C163BB" w:rsidRPr="00380FA4" w:rsidRDefault="00C163BB" w:rsidP="00C163BB">
            <w:pPr>
              <w:overflowPunct w:val="0"/>
              <w:autoSpaceDE w:val="0"/>
              <w:snapToGrid w:val="0"/>
              <w:ind w:left="180"/>
              <w:jc w:val="right"/>
              <w:rPr>
                <w:b/>
                <w:sz w:val="22"/>
                <w:szCs w:val="22"/>
              </w:rPr>
            </w:pPr>
          </w:p>
          <w:p w14:paraId="0C8F597C" w14:textId="77777777" w:rsidR="00C163BB" w:rsidRPr="00380FA4" w:rsidRDefault="00C163BB" w:rsidP="00C163BB">
            <w:pPr>
              <w:overflowPunct w:val="0"/>
              <w:autoSpaceDE w:val="0"/>
              <w:snapToGrid w:val="0"/>
              <w:ind w:left="180"/>
              <w:jc w:val="right"/>
              <w:rPr>
                <w:sz w:val="22"/>
                <w:szCs w:val="22"/>
              </w:rPr>
            </w:pPr>
            <w:r w:rsidRPr="00380FA4">
              <w:rPr>
                <w:sz w:val="22"/>
                <w:szCs w:val="22"/>
              </w:rPr>
              <w:t>1 252</w:t>
            </w:r>
          </w:p>
          <w:p w14:paraId="72689D85" w14:textId="77777777" w:rsidR="00C163BB" w:rsidRPr="00380FA4" w:rsidRDefault="00C163BB" w:rsidP="00C163BB">
            <w:pPr>
              <w:overflowPunct w:val="0"/>
              <w:autoSpaceDE w:val="0"/>
              <w:snapToGrid w:val="0"/>
              <w:ind w:left="180"/>
              <w:jc w:val="right"/>
              <w:rPr>
                <w:sz w:val="22"/>
                <w:szCs w:val="22"/>
              </w:rPr>
            </w:pPr>
            <w:r w:rsidRPr="00380FA4">
              <w:rPr>
                <w:sz w:val="22"/>
                <w:szCs w:val="22"/>
              </w:rPr>
              <w:t>1 594</w:t>
            </w:r>
          </w:p>
          <w:p w14:paraId="326FEF5A" w14:textId="77777777" w:rsidR="00C163BB" w:rsidRPr="00380FA4" w:rsidRDefault="00C163BB" w:rsidP="00C163BB">
            <w:pPr>
              <w:overflowPunct w:val="0"/>
              <w:autoSpaceDE w:val="0"/>
              <w:snapToGrid w:val="0"/>
              <w:ind w:left="180"/>
              <w:jc w:val="right"/>
              <w:rPr>
                <w:sz w:val="22"/>
                <w:szCs w:val="22"/>
              </w:rPr>
            </w:pPr>
            <w:r w:rsidRPr="00380FA4">
              <w:rPr>
                <w:sz w:val="22"/>
                <w:szCs w:val="22"/>
              </w:rPr>
              <w:t>815</w:t>
            </w:r>
          </w:p>
          <w:p w14:paraId="0B3E293D" w14:textId="77777777" w:rsidR="00C163BB" w:rsidRPr="00380FA4" w:rsidRDefault="00C163BB" w:rsidP="00C163BB">
            <w:pPr>
              <w:overflowPunct w:val="0"/>
              <w:autoSpaceDE w:val="0"/>
              <w:snapToGrid w:val="0"/>
              <w:ind w:left="180"/>
              <w:jc w:val="right"/>
              <w:rPr>
                <w:sz w:val="22"/>
                <w:szCs w:val="22"/>
              </w:rPr>
            </w:pPr>
            <w:r w:rsidRPr="00380FA4">
              <w:rPr>
                <w:sz w:val="22"/>
                <w:szCs w:val="22"/>
              </w:rPr>
              <w:t>316</w:t>
            </w:r>
          </w:p>
          <w:p w14:paraId="6AC0BEF5" w14:textId="77777777" w:rsidR="00C163BB" w:rsidRPr="00380FA4" w:rsidRDefault="00C163BB" w:rsidP="00C163BB">
            <w:pPr>
              <w:overflowPunct w:val="0"/>
              <w:autoSpaceDE w:val="0"/>
              <w:snapToGrid w:val="0"/>
              <w:ind w:left="180"/>
              <w:jc w:val="right"/>
              <w:rPr>
                <w:sz w:val="22"/>
                <w:szCs w:val="22"/>
              </w:rPr>
            </w:pPr>
            <w:r w:rsidRPr="00380FA4">
              <w:rPr>
                <w:sz w:val="22"/>
                <w:szCs w:val="22"/>
              </w:rPr>
              <w:t>162</w:t>
            </w:r>
          </w:p>
          <w:p w14:paraId="7F6AA6E0" w14:textId="77777777" w:rsidR="00C163BB" w:rsidRPr="00380FA4" w:rsidRDefault="00C163BB" w:rsidP="00C163BB">
            <w:pPr>
              <w:overflowPunct w:val="0"/>
              <w:autoSpaceDE w:val="0"/>
              <w:snapToGrid w:val="0"/>
              <w:ind w:left="180"/>
              <w:jc w:val="right"/>
              <w:rPr>
                <w:sz w:val="22"/>
                <w:szCs w:val="22"/>
              </w:rPr>
            </w:pPr>
            <w:r w:rsidRPr="00380FA4">
              <w:rPr>
                <w:sz w:val="22"/>
                <w:szCs w:val="22"/>
              </w:rPr>
              <w:t>87</w:t>
            </w:r>
          </w:p>
          <w:p w14:paraId="3990D277" w14:textId="77777777" w:rsidR="00C163BB" w:rsidRPr="00380FA4" w:rsidRDefault="00C163BB" w:rsidP="00C163BB">
            <w:pPr>
              <w:overflowPunct w:val="0"/>
              <w:autoSpaceDE w:val="0"/>
              <w:snapToGrid w:val="0"/>
              <w:ind w:left="180"/>
              <w:jc w:val="right"/>
              <w:rPr>
                <w:sz w:val="22"/>
                <w:szCs w:val="22"/>
              </w:rPr>
            </w:pPr>
            <w:r w:rsidRPr="00380FA4">
              <w:rPr>
                <w:sz w:val="22"/>
                <w:szCs w:val="22"/>
              </w:rPr>
              <w:t>24</w:t>
            </w:r>
          </w:p>
          <w:p w14:paraId="03E6F913" w14:textId="77777777" w:rsidR="00C163BB" w:rsidRPr="00380FA4" w:rsidRDefault="00C163BB" w:rsidP="00C163BB">
            <w:pPr>
              <w:overflowPunct w:val="0"/>
              <w:autoSpaceDE w:val="0"/>
              <w:snapToGrid w:val="0"/>
              <w:ind w:left="180"/>
              <w:jc w:val="right"/>
              <w:rPr>
                <w:b/>
                <w:sz w:val="22"/>
                <w:szCs w:val="22"/>
              </w:rPr>
            </w:pPr>
          </w:p>
          <w:p w14:paraId="4EEDF936" w14:textId="77777777" w:rsidR="00C163BB" w:rsidRPr="00380FA4" w:rsidRDefault="00C163BB" w:rsidP="00C163BB">
            <w:pPr>
              <w:overflowPunct w:val="0"/>
              <w:autoSpaceDE w:val="0"/>
              <w:snapToGrid w:val="0"/>
              <w:ind w:left="180"/>
              <w:jc w:val="right"/>
              <w:rPr>
                <w:b/>
                <w:sz w:val="22"/>
                <w:szCs w:val="22"/>
              </w:rPr>
            </w:pPr>
          </w:p>
        </w:tc>
        <w:tc>
          <w:tcPr>
            <w:tcW w:w="366" w:type="pct"/>
          </w:tcPr>
          <w:p w14:paraId="1A7E6602" w14:textId="77777777" w:rsidR="00C163BB" w:rsidRPr="00380FA4" w:rsidRDefault="00F5458F" w:rsidP="00C163BB">
            <w:pPr>
              <w:overflowPunct w:val="0"/>
              <w:autoSpaceDE w:val="0"/>
              <w:snapToGrid w:val="0"/>
              <w:ind w:left="180"/>
              <w:jc w:val="right"/>
              <w:rPr>
                <w:b/>
                <w:sz w:val="22"/>
                <w:szCs w:val="22"/>
              </w:rPr>
            </w:pPr>
            <w:r w:rsidRPr="00380FA4">
              <w:rPr>
                <w:b/>
                <w:sz w:val="22"/>
                <w:szCs w:val="22"/>
              </w:rPr>
              <w:t>999</w:t>
            </w:r>
          </w:p>
          <w:p w14:paraId="7E1C28F3" w14:textId="77777777" w:rsidR="00F5458F" w:rsidRPr="00380FA4" w:rsidRDefault="00F5458F" w:rsidP="00C163BB">
            <w:pPr>
              <w:overflowPunct w:val="0"/>
              <w:autoSpaceDE w:val="0"/>
              <w:snapToGrid w:val="0"/>
              <w:ind w:left="180"/>
              <w:jc w:val="right"/>
              <w:rPr>
                <w:b/>
                <w:sz w:val="22"/>
                <w:szCs w:val="22"/>
              </w:rPr>
            </w:pPr>
          </w:p>
          <w:p w14:paraId="195BE465" w14:textId="77777777" w:rsidR="00F5458F" w:rsidRPr="00380FA4" w:rsidRDefault="00F5458F" w:rsidP="00C163BB">
            <w:pPr>
              <w:overflowPunct w:val="0"/>
              <w:autoSpaceDE w:val="0"/>
              <w:snapToGrid w:val="0"/>
              <w:ind w:left="180"/>
              <w:jc w:val="right"/>
              <w:rPr>
                <w:b/>
                <w:sz w:val="22"/>
                <w:szCs w:val="22"/>
              </w:rPr>
            </w:pPr>
          </w:p>
          <w:p w14:paraId="7555C2BE" w14:textId="77777777" w:rsidR="00F5458F" w:rsidRPr="00380FA4" w:rsidRDefault="00F5458F" w:rsidP="00C163BB">
            <w:pPr>
              <w:overflowPunct w:val="0"/>
              <w:autoSpaceDE w:val="0"/>
              <w:snapToGrid w:val="0"/>
              <w:ind w:left="180"/>
              <w:jc w:val="right"/>
              <w:rPr>
                <w:b/>
                <w:sz w:val="22"/>
                <w:szCs w:val="22"/>
              </w:rPr>
            </w:pPr>
          </w:p>
          <w:p w14:paraId="761CDADF" w14:textId="77777777" w:rsidR="00F5458F" w:rsidRPr="00380FA4" w:rsidRDefault="00F5458F" w:rsidP="00C163BB">
            <w:pPr>
              <w:overflowPunct w:val="0"/>
              <w:autoSpaceDE w:val="0"/>
              <w:snapToGrid w:val="0"/>
              <w:ind w:left="180"/>
              <w:jc w:val="right"/>
              <w:rPr>
                <w:b/>
                <w:sz w:val="22"/>
                <w:szCs w:val="22"/>
              </w:rPr>
            </w:pPr>
            <w:r w:rsidRPr="00380FA4">
              <w:rPr>
                <w:b/>
                <w:sz w:val="22"/>
                <w:szCs w:val="22"/>
              </w:rPr>
              <w:t>400</w:t>
            </w:r>
          </w:p>
          <w:p w14:paraId="4C0593EC" w14:textId="77777777" w:rsidR="00F5458F" w:rsidRPr="00380FA4" w:rsidRDefault="00F5458F" w:rsidP="00C163BB">
            <w:pPr>
              <w:overflowPunct w:val="0"/>
              <w:autoSpaceDE w:val="0"/>
              <w:snapToGrid w:val="0"/>
              <w:ind w:left="180"/>
              <w:jc w:val="right"/>
              <w:rPr>
                <w:b/>
                <w:sz w:val="22"/>
                <w:szCs w:val="22"/>
              </w:rPr>
            </w:pPr>
            <w:r w:rsidRPr="00380FA4">
              <w:rPr>
                <w:b/>
                <w:sz w:val="22"/>
                <w:szCs w:val="22"/>
              </w:rPr>
              <w:t>350</w:t>
            </w:r>
          </w:p>
          <w:p w14:paraId="0D08A8C4" w14:textId="77777777" w:rsidR="00F5458F" w:rsidRPr="00380FA4" w:rsidRDefault="00F5458F" w:rsidP="00C163BB">
            <w:pPr>
              <w:overflowPunct w:val="0"/>
              <w:autoSpaceDE w:val="0"/>
              <w:snapToGrid w:val="0"/>
              <w:ind w:left="180"/>
              <w:jc w:val="right"/>
              <w:rPr>
                <w:b/>
                <w:sz w:val="22"/>
                <w:szCs w:val="22"/>
              </w:rPr>
            </w:pPr>
            <w:r w:rsidRPr="00380FA4">
              <w:rPr>
                <w:b/>
                <w:sz w:val="22"/>
                <w:szCs w:val="22"/>
              </w:rPr>
              <w:t>171</w:t>
            </w:r>
          </w:p>
          <w:p w14:paraId="203F2D7D" w14:textId="77777777" w:rsidR="00F5458F" w:rsidRPr="00380FA4" w:rsidRDefault="00F5458F" w:rsidP="00C163BB">
            <w:pPr>
              <w:overflowPunct w:val="0"/>
              <w:autoSpaceDE w:val="0"/>
              <w:snapToGrid w:val="0"/>
              <w:ind w:left="180"/>
              <w:jc w:val="right"/>
              <w:rPr>
                <w:b/>
                <w:sz w:val="22"/>
                <w:szCs w:val="22"/>
              </w:rPr>
            </w:pPr>
            <w:r w:rsidRPr="00380FA4">
              <w:rPr>
                <w:b/>
                <w:sz w:val="22"/>
                <w:szCs w:val="22"/>
              </w:rPr>
              <w:t>47</w:t>
            </w:r>
          </w:p>
          <w:p w14:paraId="32C0D66C" w14:textId="77777777" w:rsidR="00F5458F" w:rsidRPr="00380FA4" w:rsidRDefault="00F5458F" w:rsidP="00C163BB">
            <w:pPr>
              <w:overflowPunct w:val="0"/>
              <w:autoSpaceDE w:val="0"/>
              <w:snapToGrid w:val="0"/>
              <w:ind w:left="180"/>
              <w:jc w:val="right"/>
              <w:rPr>
                <w:b/>
                <w:sz w:val="22"/>
                <w:szCs w:val="22"/>
              </w:rPr>
            </w:pPr>
            <w:r w:rsidRPr="00380FA4">
              <w:rPr>
                <w:b/>
                <w:sz w:val="22"/>
                <w:szCs w:val="22"/>
              </w:rPr>
              <w:t>18</w:t>
            </w:r>
          </w:p>
          <w:p w14:paraId="2AEEC80D" w14:textId="77777777" w:rsidR="00F5458F" w:rsidRPr="00380FA4" w:rsidRDefault="00F5458F" w:rsidP="00C163BB">
            <w:pPr>
              <w:overflowPunct w:val="0"/>
              <w:autoSpaceDE w:val="0"/>
              <w:snapToGrid w:val="0"/>
              <w:ind w:left="180"/>
              <w:jc w:val="right"/>
              <w:rPr>
                <w:b/>
                <w:sz w:val="22"/>
                <w:szCs w:val="22"/>
              </w:rPr>
            </w:pPr>
            <w:r w:rsidRPr="00380FA4">
              <w:rPr>
                <w:b/>
                <w:sz w:val="22"/>
                <w:szCs w:val="22"/>
              </w:rPr>
              <w:t>11</w:t>
            </w:r>
          </w:p>
          <w:p w14:paraId="257D53E5" w14:textId="77777777" w:rsidR="00F5458F" w:rsidRPr="00380FA4" w:rsidRDefault="00F5458F" w:rsidP="00C163BB">
            <w:pPr>
              <w:overflowPunct w:val="0"/>
              <w:autoSpaceDE w:val="0"/>
              <w:snapToGrid w:val="0"/>
              <w:ind w:left="180"/>
              <w:jc w:val="right"/>
              <w:rPr>
                <w:b/>
                <w:sz w:val="22"/>
                <w:szCs w:val="22"/>
              </w:rPr>
            </w:pPr>
            <w:r w:rsidRPr="00380FA4">
              <w:rPr>
                <w:b/>
                <w:sz w:val="22"/>
                <w:szCs w:val="22"/>
              </w:rPr>
              <w:t>2</w:t>
            </w:r>
          </w:p>
        </w:tc>
        <w:tc>
          <w:tcPr>
            <w:tcW w:w="406" w:type="pct"/>
          </w:tcPr>
          <w:p w14:paraId="5408425F" w14:textId="77777777" w:rsidR="00C163BB" w:rsidRPr="00380FA4" w:rsidRDefault="00F5458F" w:rsidP="00C163BB">
            <w:pPr>
              <w:overflowPunct w:val="0"/>
              <w:autoSpaceDE w:val="0"/>
              <w:snapToGrid w:val="0"/>
              <w:ind w:left="180"/>
              <w:jc w:val="right"/>
              <w:rPr>
                <w:b/>
                <w:sz w:val="22"/>
                <w:szCs w:val="22"/>
              </w:rPr>
            </w:pPr>
            <w:r w:rsidRPr="00380FA4">
              <w:rPr>
                <w:b/>
                <w:sz w:val="22"/>
                <w:szCs w:val="22"/>
              </w:rPr>
              <w:t>3 997</w:t>
            </w:r>
          </w:p>
          <w:p w14:paraId="5BE7099B" w14:textId="77777777" w:rsidR="00F5458F" w:rsidRPr="00380FA4" w:rsidRDefault="00F5458F" w:rsidP="00C163BB">
            <w:pPr>
              <w:overflowPunct w:val="0"/>
              <w:autoSpaceDE w:val="0"/>
              <w:snapToGrid w:val="0"/>
              <w:ind w:left="180"/>
              <w:jc w:val="right"/>
              <w:rPr>
                <w:b/>
                <w:sz w:val="22"/>
                <w:szCs w:val="22"/>
              </w:rPr>
            </w:pPr>
          </w:p>
          <w:p w14:paraId="49686A02" w14:textId="77777777" w:rsidR="00F5458F" w:rsidRPr="00380FA4" w:rsidRDefault="00F5458F" w:rsidP="00C163BB">
            <w:pPr>
              <w:overflowPunct w:val="0"/>
              <w:autoSpaceDE w:val="0"/>
              <w:snapToGrid w:val="0"/>
              <w:ind w:left="180"/>
              <w:jc w:val="right"/>
              <w:rPr>
                <w:b/>
                <w:sz w:val="22"/>
                <w:szCs w:val="22"/>
              </w:rPr>
            </w:pPr>
          </w:p>
          <w:p w14:paraId="45B79B61" w14:textId="77777777" w:rsidR="00F5458F" w:rsidRPr="00380FA4" w:rsidRDefault="00F5458F" w:rsidP="00C163BB">
            <w:pPr>
              <w:overflowPunct w:val="0"/>
              <w:autoSpaceDE w:val="0"/>
              <w:snapToGrid w:val="0"/>
              <w:ind w:left="180"/>
              <w:jc w:val="right"/>
              <w:rPr>
                <w:b/>
                <w:sz w:val="22"/>
                <w:szCs w:val="22"/>
              </w:rPr>
            </w:pPr>
          </w:p>
          <w:p w14:paraId="2FD0AB1C" w14:textId="77777777" w:rsidR="00F5458F" w:rsidRPr="00380FA4" w:rsidRDefault="00F5458F" w:rsidP="00C163BB">
            <w:pPr>
              <w:overflowPunct w:val="0"/>
              <w:autoSpaceDE w:val="0"/>
              <w:snapToGrid w:val="0"/>
              <w:ind w:left="180"/>
              <w:jc w:val="right"/>
              <w:rPr>
                <w:b/>
                <w:sz w:val="22"/>
                <w:szCs w:val="22"/>
              </w:rPr>
            </w:pPr>
            <w:r w:rsidRPr="00380FA4">
              <w:rPr>
                <w:b/>
                <w:sz w:val="22"/>
                <w:szCs w:val="22"/>
              </w:rPr>
              <w:t>1 207</w:t>
            </w:r>
          </w:p>
          <w:p w14:paraId="734126F6" w14:textId="77777777" w:rsidR="00F5458F" w:rsidRPr="00380FA4" w:rsidRDefault="00F5458F" w:rsidP="00C163BB">
            <w:pPr>
              <w:overflowPunct w:val="0"/>
              <w:autoSpaceDE w:val="0"/>
              <w:snapToGrid w:val="0"/>
              <w:ind w:left="180"/>
              <w:jc w:val="right"/>
              <w:rPr>
                <w:b/>
                <w:sz w:val="22"/>
                <w:szCs w:val="22"/>
              </w:rPr>
            </w:pPr>
            <w:r w:rsidRPr="00380FA4">
              <w:rPr>
                <w:b/>
                <w:sz w:val="22"/>
                <w:szCs w:val="22"/>
              </w:rPr>
              <w:t>1 408</w:t>
            </w:r>
          </w:p>
          <w:p w14:paraId="2580AABF" w14:textId="77777777" w:rsidR="00F5458F" w:rsidRPr="00380FA4" w:rsidRDefault="00F5458F" w:rsidP="00C163BB">
            <w:pPr>
              <w:overflowPunct w:val="0"/>
              <w:autoSpaceDE w:val="0"/>
              <w:snapToGrid w:val="0"/>
              <w:ind w:left="180"/>
              <w:jc w:val="right"/>
              <w:rPr>
                <w:b/>
                <w:sz w:val="22"/>
                <w:szCs w:val="22"/>
              </w:rPr>
            </w:pPr>
            <w:r w:rsidRPr="00380FA4">
              <w:rPr>
                <w:b/>
                <w:sz w:val="22"/>
                <w:szCs w:val="22"/>
              </w:rPr>
              <w:t>848</w:t>
            </w:r>
          </w:p>
          <w:p w14:paraId="54233322" w14:textId="77777777" w:rsidR="00F5458F" w:rsidRPr="00380FA4" w:rsidRDefault="00F5458F" w:rsidP="00C163BB">
            <w:pPr>
              <w:overflowPunct w:val="0"/>
              <w:autoSpaceDE w:val="0"/>
              <w:snapToGrid w:val="0"/>
              <w:ind w:left="180"/>
              <w:jc w:val="right"/>
              <w:rPr>
                <w:b/>
                <w:sz w:val="22"/>
                <w:szCs w:val="22"/>
              </w:rPr>
            </w:pPr>
            <w:r w:rsidRPr="00380FA4">
              <w:rPr>
                <w:b/>
                <w:sz w:val="22"/>
                <w:szCs w:val="22"/>
              </w:rPr>
              <w:t>283</w:t>
            </w:r>
          </w:p>
          <w:p w14:paraId="656D7FB5" w14:textId="77777777" w:rsidR="00F5458F" w:rsidRPr="00380FA4" w:rsidRDefault="00F5458F" w:rsidP="00C163BB">
            <w:pPr>
              <w:overflowPunct w:val="0"/>
              <w:autoSpaceDE w:val="0"/>
              <w:snapToGrid w:val="0"/>
              <w:ind w:left="180"/>
              <w:jc w:val="right"/>
              <w:rPr>
                <w:b/>
                <w:sz w:val="22"/>
                <w:szCs w:val="22"/>
              </w:rPr>
            </w:pPr>
            <w:r w:rsidRPr="00380FA4">
              <w:rPr>
                <w:b/>
                <w:sz w:val="22"/>
                <w:szCs w:val="22"/>
              </w:rPr>
              <w:t>133</w:t>
            </w:r>
          </w:p>
          <w:p w14:paraId="34C93339" w14:textId="77777777" w:rsidR="00F5458F" w:rsidRPr="00380FA4" w:rsidRDefault="00F5458F" w:rsidP="00C163BB">
            <w:pPr>
              <w:overflowPunct w:val="0"/>
              <w:autoSpaceDE w:val="0"/>
              <w:snapToGrid w:val="0"/>
              <w:ind w:left="180"/>
              <w:jc w:val="right"/>
              <w:rPr>
                <w:b/>
                <w:sz w:val="22"/>
                <w:szCs w:val="22"/>
              </w:rPr>
            </w:pPr>
            <w:r w:rsidRPr="00380FA4">
              <w:rPr>
                <w:b/>
                <w:sz w:val="22"/>
                <w:szCs w:val="22"/>
              </w:rPr>
              <w:t>100</w:t>
            </w:r>
          </w:p>
          <w:p w14:paraId="25BEDDD6" w14:textId="77777777" w:rsidR="00F5458F" w:rsidRPr="00380FA4" w:rsidRDefault="00F5458F" w:rsidP="00C163BB">
            <w:pPr>
              <w:overflowPunct w:val="0"/>
              <w:autoSpaceDE w:val="0"/>
              <w:snapToGrid w:val="0"/>
              <w:ind w:left="180"/>
              <w:jc w:val="right"/>
              <w:rPr>
                <w:b/>
                <w:sz w:val="22"/>
                <w:szCs w:val="22"/>
              </w:rPr>
            </w:pPr>
            <w:r w:rsidRPr="00380FA4">
              <w:rPr>
                <w:b/>
                <w:sz w:val="22"/>
                <w:szCs w:val="22"/>
              </w:rPr>
              <w:t>18</w:t>
            </w:r>
          </w:p>
        </w:tc>
      </w:tr>
      <w:tr w:rsidR="00C163BB" w:rsidRPr="00380FA4" w14:paraId="2E0465EB" w14:textId="77777777" w:rsidTr="00341B6E">
        <w:trPr>
          <w:cantSplit/>
          <w:trHeight w:val="429"/>
          <w:jc w:val="center"/>
        </w:trPr>
        <w:tc>
          <w:tcPr>
            <w:tcW w:w="225" w:type="pct"/>
          </w:tcPr>
          <w:p w14:paraId="11C027CF" w14:textId="77777777" w:rsidR="00C163BB" w:rsidRPr="00380FA4" w:rsidRDefault="00C163BB" w:rsidP="00C163BB">
            <w:pPr>
              <w:overflowPunct w:val="0"/>
              <w:autoSpaceDE w:val="0"/>
              <w:snapToGrid w:val="0"/>
              <w:ind w:left="180"/>
              <w:jc w:val="right"/>
            </w:pPr>
            <w:r w:rsidRPr="00380FA4">
              <w:t>3.</w:t>
            </w:r>
          </w:p>
        </w:tc>
        <w:tc>
          <w:tcPr>
            <w:tcW w:w="767" w:type="pct"/>
            <w:vAlign w:val="center"/>
          </w:tcPr>
          <w:p w14:paraId="13C3E03B" w14:textId="77777777" w:rsidR="00C163BB" w:rsidRPr="00380FA4" w:rsidRDefault="00C163BB" w:rsidP="00C163BB">
            <w:pPr>
              <w:overflowPunct w:val="0"/>
              <w:autoSpaceDE w:val="0"/>
              <w:snapToGrid w:val="0"/>
            </w:pPr>
            <w:r w:rsidRPr="00380FA4">
              <w:t xml:space="preserve"> Rodziny  niepełne</w:t>
            </w:r>
          </w:p>
        </w:tc>
        <w:tc>
          <w:tcPr>
            <w:tcW w:w="395" w:type="pct"/>
            <w:vAlign w:val="center"/>
          </w:tcPr>
          <w:p w14:paraId="5C7DFB78" w14:textId="77777777" w:rsidR="00C163BB" w:rsidRPr="00380FA4" w:rsidRDefault="00C163BB" w:rsidP="00C163BB">
            <w:pPr>
              <w:overflowPunct w:val="0"/>
              <w:autoSpaceDE w:val="0"/>
              <w:snapToGrid w:val="0"/>
              <w:jc w:val="right"/>
              <w:rPr>
                <w:b/>
                <w:sz w:val="22"/>
                <w:szCs w:val="22"/>
              </w:rPr>
            </w:pPr>
            <w:r w:rsidRPr="00380FA4">
              <w:rPr>
                <w:b/>
                <w:sz w:val="22"/>
                <w:szCs w:val="22"/>
              </w:rPr>
              <w:t>478</w:t>
            </w:r>
          </w:p>
        </w:tc>
        <w:tc>
          <w:tcPr>
            <w:tcW w:w="406" w:type="pct"/>
            <w:vAlign w:val="center"/>
          </w:tcPr>
          <w:p w14:paraId="682501BC" w14:textId="77777777" w:rsidR="00C163BB" w:rsidRPr="00380FA4" w:rsidRDefault="00C163BB" w:rsidP="00C163BB">
            <w:pPr>
              <w:overflowPunct w:val="0"/>
              <w:autoSpaceDE w:val="0"/>
              <w:snapToGrid w:val="0"/>
              <w:jc w:val="right"/>
              <w:rPr>
                <w:b/>
                <w:sz w:val="22"/>
                <w:szCs w:val="22"/>
              </w:rPr>
            </w:pPr>
            <w:r w:rsidRPr="00380FA4">
              <w:rPr>
                <w:b/>
                <w:sz w:val="22"/>
                <w:szCs w:val="22"/>
              </w:rPr>
              <w:t>1565</w:t>
            </w:r>
          </w:p>
        </w:tc>
        <w:tc>
          <w:tcPr>
            <w:tcW w:w="406" w:type="pct"/>
            <w:vAlign w:val="center"/>
          </w:tcPr>
          <w:p w14:paraId="6EC06CA6" w14:textId="77777777" w:rsidR="00C163BB" w:rsidRPr="00380FA4" w:rsidRDefault="00C163BB" w:rsidP="00C163BB">
            <w:pPr>
              <w:overflowPunct w:val="0"/>
              <w:autoSpaceDE w:val="0"/>
              <w:snapToGrid w:val="0"/>
              <w:jc w:val="right"/>
              <w:rPr>
                <w:b/>
                <w:sz w:val="22"/>
                <w:szCs w:val="22"/>
              </w:rPr>
            </w:pPr>
            <w:r w:rsidRPr="00380FA4">
              <w:rPr>
                <w:b/>
                <w:sz w:val="22"/>
                <w:szCs w:val="22"/>
              </w:rPr>
              <w:t>457</w:t>
            </w:r>
          </w:p>
        </w:tc>
        <w:tc>
          <w:tcPr>
            <w:tcW w:w="406" w:type="pct"/>
            <w:vAlign w:val="center"/>
          </w:tcPr>
          <w:p w14:paraId="671516F6" w14:textId="77777777" w:rsidR="00C163BB" w:rsidRPr="00380FA4" w:rsidRDefault="00C163BB" w:rsidP="00C163BB">
            <w:pPr>
              <w:overflowPunct w:val="0"/>
              <w:autoSpaceDE w:val="0"/>
              <w:snapToGrid w:val="0"/>
              <w:jc w:val="right"/>
              <w:rPr>
                <w:b/>
                <w:sz w:val="22"/>
                <w:szCs w:val="22"/>
              </w:rPr>
            </w:pPr>
            <w:r w:rsidRPr="00380FA4">
              <w:rPr>
                <w:b/>
                <w:sz w:val="22"/>
                <w:szCs w:val="22"/>
              </w:rPr>
              <w:t xml:space="preserve">1 505 </w:t>
            </w:r>
          </w:p>
        </w:tc>
        <w:tc>
          <w:tcPr>
            <w:tcW w:w="406" w:type="pct"/>
            <w:vAlign w:val="center"/>
          </w:tcPr>
          <w:p w14:paraId="2F1EC28B" w14:textId="77777777" w:rsidR="00C163BB" w:rsidRPr="00380FA4" w:rsidRDefault="00C163BB" w:rsidP="00C163BB">
            <w:pPr>
              <w:overflowPunct w:val="0"/>
              <w:autoSpaceDE w:val="0"/>
              <w:snapToGrid w:val="0"/>
              <w:jc w:val="right"/>
              <w:rPr>
                <w:b/>
                <w:sz w:val="22"/>
                <w:szCs w:val="22"/>
              </w:rPr>
            </w:pPr>
            <w:r w:rsidRPr="00380FA4">
              <w:rPr>
                <w:b/>
                <w:sz w:val="22"/>
                <w:szCs w:val="22"/>
              </w:rPr>
              <w:t>401</w:t>
            </w:r>
          </w:p>
        </w:tc>
        <w:tc>
          <w:tcPr>
            <w:tcW w:w="406" w:type="pct"/>
            <w:vAlign w:val="center"/>
          </w:tcPr>
          <w:p w14:paraId="4A1A2CE8" w14:textId="77777777" w:rsidR="00C163BB" w:rsidRPr="00380FA4" w:rsidRDefault="00C163BB" w:rsidP="00C163BB">
            <w:pPr>
              <w:overflowPunct w:val="0"/>
              <w:autoSpaceDE w:val="0"/>
              <w:snapToGrid w:val="0"/>
              <w:jc w:val="right"/>
              <w:rPr>
                <w:b/>
                <w:sz w:val="22"/>
                <w:szCs w:val="22"/>
              </w:rPr>
            </w:pPr>
            <w:r w:rsidRPr="00380FA4">
              <w:rPr>
                <w:b/>
                <w:sz w:val="22"/>
                <w:szCs w:val="22"/>
              </w:rPr>
              <w:t>1 302</w:t>
            </w:r>
          </w:p>
        </w:tc>
        <w:tc>
          <w:tcPr>
            <w:tcW w:w="406" w:type="pct"/>
            <w:vAlign w:val="center"/>
          </w:tcPr>
          <w:p w14:paraId="69399506"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329</w:t>
            </w:r>
          </w:p>
        </w:tc>
        <w:tc>
          <w:tcPr>
            <w:tcW w:w="406" w:type="pct"/>
            <w:vAlign w:val="center"/>
          </w:tcPr>
          <w:p w14:paraId="6116F1BA"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1 074</w:t>
            </w:r>
          </w:p>
        </w:tc>
        <w:tc>
          <w:tcPr>
            <w:tcW w:w="366" w:type="pct"/>
            <w:vAlign w:val="center"/>
          </w:tcPr>
          <w:p w14:paraId="484451A6" w14:textId="77777777" w:rsidR="00C163BB" w:rsidRPr="00380FA4" w:rsidRDefault="00F63CE4" w:rsidP="00C163BB">
            <w:pPr>
              <w:overflowPunct w:val="0"/>
              <w:autoSpaceDE w:val="0"/>
              <w:snapToGrid w:val="0"/>
              <w:jc w:val="right"/>
              <w:rPr>
                <w:b/>
                <w:sz w:val="22"/>
                <w:szCs w:val="22"/>
              </w:rPr>
            </w:pPr>
            <w:r w:rsidRPr="00380FA4">
              <w:rPr>
                <w:b/>
                <w:sz w:val="22"/>
                <w:szCs w:val="22"/>
              </w:rPr>
              <w:t>311</w:t>
            </w:r>
          </w:p>
        </w:tc>
        <w:tc>
          <w:tcPr>
            <w:tcW w:w="406" w:type="pct"/>
            <w:vAlign w:val="center"/>
          </w:tcPr>
          <w:p w14:paraId="7FFD286A" w14:textId="77777777" w:rsidR="00C163BB" w:rsidRPr="00380FA4" w:rsidRDefault="00F63CE4" w:rsidP="00C163BB">
            <w:pPr>
              <w:overflowPunct w:val="0"/>
              <w:autoSpaceDE w:val="0"/>
              <w:snapToGrid w:val="0"/>
              <w:ind w:left="180"/>
              <w:jc w:val="right"/>
              <w:rPr>
                <w:b/>
                <w:sz w:val="22"/>
                <w:szCs w:val="22"/>
              </w:rPr>
            </w:pPr>
            <w:r w:rsidRPr="00380FA4">
              <w:rPr>
                <w:b/>
                <w:sz w:val="22"/>
                <w:szCs w:val="22"/>
              </w:rPr>
              <w:t>356</w:t>
            </w:r>
          </w:p>
        </w:tc>
      </w:tr>
      <w:tr w:rsidR="00C163BB" w:rsidRPr="00380FA4" w14:paraId="34155301" w14:textId="77777777" w:rsidTr="00341B6E">
        <w:trPr>
          <w:cantSplit/>
          <w:trHeight w:val="558"/>
          <w:jc w:val="center"/>
        </w:trPr>
        <w:tc>
          <w:tcPr>
            <w:tcW w:w="225" w:type="pct"/>
          </w:tcPr>
          <w:p w14:paraId="79C6A223" w14:textId="77777777" w:rsidR="00C163BB" w:rsidRPr="00380FA4" w:rsidRDefault="00C163BB" w:rsidP="00C163BB">
            <w:pPr>
              <w:overflowPunct w:val="0"/>
              <w:autoSpaceDE w:val="0"/>
              <w:snapToGrid w:val="0"/>
              <w:ind w:left="180"/>
              <w:jc w:val="right"/>
            </w:pPr>
            <w:r w:rsidRPr="00380FA4">
              <w:t>4.</w:t>
            </w:r>
          </w:p>
        </w:tc>
        <w:tc>
          <w:tcPr>
            <w:tcW w:w="767" w:type="pct"/>
          </w:tcPr>
          <w:p w14:paraId="54471AA4" w14:textId="77777777" w:rsidR="00C163BB" w:rsidRPr="00380FA4" w:rsidRDefault="00C163BB" w:rsidP="00C163BB">
            <w:pPr>
              <w:snapToGrid w:val="0"/>
            </w:pPr>
            <w:r w:rsidRPr="00380FA4">
              <w:t xml:space="preserve">Rodziny  emerytów </w:t>
            </w:r>
          </w:p>
          <w:p w14:paraId="46D5DE38" w14:textId="77777777" w:rsidR="00C163BB" w:rsidRPr="00380FA4" w:rsidRDefault="00C163BB" w:rsidP="00C163BB">
            <w:pPr>
              <w:overflowPunct w:val="0"/>
              <w:autoSpaceDE w:val="0"/>
              <w:ind w:left="180"/>
            </w:pPr>
            <w:r w:rsidRPr="00380FA4">
              <w:t xml:space="preserve">w  tym  jednoosobowe            </w:t>
            </w:r>
          </w:p>
        </w:tc>
        <w:tc>
          <w:tcPr>
            <w:tcW w:w="395" w:type="pct"/>
          </w:tcPr>
          <w:p w14:paraId="15BADF9D"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727</w:t>
            </w:r>
          </w:p>
          <w:p w14:paraId="3D2158A3" w14:textId="77777777" w:rsidR="00C163BB" w:rsidRPr="00380FA4" w:rsidRDefault="00C163BB" w:rsidP="00C163BB">
            <w:pPr>
              <w:overflowPunct w:val="0"/>
              <w:autoSpaceDE w:val="0"/>
              <w:snapToGrid w:val="0"/>
              <w:ind w:left="180"/>
              <w:jc w:val="right"/>
              <w:rPr>
                <w:b/>
                <w:sz w:val="22"/>
                <w:szCs w:val="22"/>
              </w:rPr>
            </w:pPr>
          </w:p>
          <w:p w14:paraId="43522D72" w14:textId="77777777" w:rsidR="00C163BB" w:rsidRPr="00380FA4" w:rsidRDefault="00C163BB" w:rsidP="00C163BB">
            <w:pPr>
              <w:overflowPunct w:val="0"/>
              <w:autoSpaceDE w:val="0"/>
              <w:snapToGrid w:val="0"/>
              <w:ind w:left="180"/>
              <w:jc w:val="right"/>
              <w:rPr>
                <w:sz w:val="22"/>
                <w:szCs w:val="22"/>
              </w:rPr>
            </w:pPr>
          </w:p>
          <w:p w14:paraId="42A64C26" w14:textId="77777777" w:rsidR="00C163BB" w:rsidRPr="00380FA4" w:rsidRDefault="00C163BB" w:rsidP="00C163BB">
            <w:pPr>
              <w:overflowPunct w:val="0"/>
              <w:autoSpaceDE w:val="0"/>
              <w:snapToGrid w:val="0"/>
              <w:ind w:left="180"/>
              <w:jc w:val="right"/>
              <w:rPr>
                <w:sz w:val="22"/>
                <w:szCs w:val="22"/>
              </w:rPr>
            </w:pPr>
            <w:r w:rsidRPr="00380FA4">
              <w:rPr>
                <w:sz w:val="22"/>
                <w:szCs w:val="22"/>
              </w:rPr>
              <w:t>371</w:t>
            </w:r>
          </w:p>
        </w:tc>
        <w:tc>
          <w:tcPr>
            <w:tcW w:w="406" w:type="pct"/>
          </w:tcPr>
          <w:p w14:paraId="00C43090" w14:textId="77777777" w:rsidR="00C163BB" w:rsidRPr="00380FA4" w:rsidRDefault="00C163BB" w:rsidP="00C163BB">
            <w:pPr>
              <w:overflowPunct w:val="0"/>
              <w:autoSpaceDE w:val="0"/>
              <w:snapToGrid w:val="0"/>
              <w:ind w:left="180"/>
              <w:jc w:val="right"/>
              <w:rPr>
                <w:sz w:val="22"/>
                <w:szCs w:val="22"/>
              </w:rPr>
            </w:pPr>
            <w:r w:rsidRPr="00380FA4">
              <w:rPr>
                <w:sz w:val="22"/>
                <w:szCs w:val="22"/>
              </w:rPr>
              <w:t>1 456</w:t>
            </w:r>
          </w:p>
          <w:p w14:paraId="0187C73A" w14:textId="77777777" w:rsidR="00C163BB" w:rsidRPr="00380FA4" w:rsidRDefault="00C163BB" w:rsidP="00C163BB">
            <w:pPr>
              <w:overflowPunct w:val="0"/>
              <w:autoSpaceDE w:val="0"/>
              <w:snapToGrid w:val="0"/>
              <w:ind w:left="180"/>
              <w:jc w:val="right"/>
              <w:rPr>
                <w:sz w:val="22"/>
                <w:szCs w:val="22"/>
              </w:rPr>
            </w:pPr>
          </w:p>
          <w:p w14:paraId="50F2B76A" w14:textId="77777777" w:rsidR="00C163BB" w:rsidRPr="00380FA4" w:rsidRDefault="00C163BB" w:rsidP="00C163BB">
            <w:pPr>
              <w:overflowPunct w:val="0"/>
              <w:autoSpaceDE w:val="0"/>
              <w:snapToGrid w:val="0"/>
              <w:ind w:left="180"/>
              <w:jc w:val="right"/>
              <w:rPr>
                <w:sz w:val="22"/>
                <w:szCs w:val="22"/>
              </w:rPr>
            </w:pPr>
          </w:p>
          <w:p w14:paraId="0A733D74" w14:textId="77777777" w:rsidR="00C163BB" w:rsidRPr="00380FA4" w:rsidRDefault="00C163BB" w:rsidP="00C163BB">
            <w:pPr>
              <w:overflowPunct w:val="0"/>
              <w:autoSpaceDE w:val="0"/>
              <w:snapToGrid w:val="0"/>
              <w:ind w:left="180"/>
              <w:jc w:val="right"/>
              <w:rPr>
                <w:sz w:val="22"/>
                <w:szCs w:val="22"/>
              </w:rPr>
            </w:pPr>
            <w:r w:rsidRPr="00380FA4">
              <w:rPr>
                <w:sz w:val="22"/>
                <w:szCs w:val="22"/>
              </w:rPr>
              <w:t>371</w:t>
            </w:r>
          </w:p>
        </w:tc>
        <w:tc>
          <w:tcPr>
            <w:tcW w:w="406" w:type="pct"/>
          </w:tcPr>
          <w:p w14:paraId="02095181"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701</w:t>
            </w:r>
          </w:p>
          <w:p w14:paraId="3A88647B" w14:textId="77777777" w:rsidR="00C163BB" w:rsidRPr="00380FA4" w:rsidRDefault="00C163BB" w:rsidP="00C163BB">
            <w:pPr>
              <w:overflowPunct w:val="0"/>
              <w:autoSpaceDE w:val="0"/>
              <w:snapToGrid w:val="0"/>
              <w:ind w:left="180"/>
              <w:jc w:val="right"/>
              <w:rPr>
                <w:b/>
                <w:sz w:val="22"/>
                <w:szCs w:val="22"/>
              </w:rPr>
            </w:pPr>
          </w:p>
          <w:p w14:paraId="1D839961" w14:textId="77777777" w:rsidR="00C163BB" w:rsidRPr="00380FA4" w:rsidRDefault="00C163BB" w:rsidP="00C163BB">
            <w:pPr>
              <w:overflowPunct w:val="0"/>
              <w:autoSpaceDE w:val="0"/>
              <w:snapToGrid w:val="0"/>
              <w:ind w:left="180"/>
              <w:jc w:val="right"/>
              <w:rPr>
                <w:sz w:val="22"/>
                <w:szCs w:val="22"/>
              </w:rPr>
            </w:pPr>
          </w:p>
          <w:p w14:paraId="5C9FEEC9" w14:textId="77777777" w:rsidR="00C163BB" w:rsidRPr="00380FA4" w:rsidRDefault="00C163BB" w:rsidP="00C163BB">
            <w:pPr>
              <w:overflowPunct w:val="0"/>
              <w:autoSpaceDE w:val="0"/>
              <w:snapToGrid w:val="0"/>
              <w:ind w:left="180"/>
              <w:jc w:val="right"/>
              <w:rPr>
                <w:sz w:val="22"/>
                <w:szCs w:val="22"/>
              </w:rPr>
            </w:pPr>
            <w:r w:rsidRPr="00380FA4">
              <w:rPr>
                <w:sz w:val="22"/>
                <w:szCs w:val="22"/>
              </w:rPr>
              <w:t>354</w:t>
            </w:r>
          </w:p>
        </w:tc>
        <w:tc>
          <w:tcPr>
            <w:tcW w:w="406" w:type="pct"/>
          </w:tcPr>
          <w:p w14:paraId="7E9878F8"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1 408</w:t>
            </w:r>
          </w:p>
          <w:p w14:paraId="3A65CE23" w14:textId="77777777" w:rsidR="00C163BB" w:rsidRPr="00380FA4" w:rsidRDefault="00C163BB" w:rsidP="00C163BB">
            <w:pPr>
              <w:overflowPunct w:val="0"/>
              <w:autoSpaceDE w:val="0"/>
              <w:snapToGrid w:val="0"/>
              <w:ind w:left="180"/>
              <w:jc w:val="right"/>
              <w:rPr>
                <w:b/>
                <w:sz w:val="22"/>
                <w:szCs w:val="22"/>
              </w:rPr>
            </w:pPr>
          </w:p>
          <w:p w14:paraId="6EA1DAEC" w14:textId="77777777" w:rsidR="00C163BB" w:rsidRPr="00380FA4" w:rsidRDefault="00C163BB" w:rsidP="00C163BB">
            <w:pPr>
              <w:overflowPunct w:val="0"/>
              <w:autoSpaceDE w:val="0"/>
              <w:snapToGrid w:val="0"/>
              <w:ind w:left="180"/>
              <w:jc w:val="right"/>
              <w:rPr>
                <w:sz w:val="22"/>
                <w:szCs w:val="22"/>
              </w:rPr>
            </w:pPr>
          </w:p>
          <w:p w14:paraId="52587124" w14:textId="77777777" w:rsidR="00C163BB" w:rsidRPr="00380FA4" w:rsidRDefault="00C163BB" w:rsidP="00C163BB">
            <w:pPr>
              <w:overflowPunct w:val="0"/>
              <w:autoSpaceDE w:val="0"/>
              <w:snapToGrid w:val="0"/>
              <w:ind w:left="180"/>
              <w:jc w:val="right"/>
              <w:rPr>
                <w:sz w:val="22"/>
                <w:szCs w:val="22"/>
              </w:rPr>
            </w:pPr>
            <w:r w:rsidRPr="00380FA4">
              <w:rPr>
                <w:sz w:val="22"/>
                <w:szCs w:val="22"/>
              </w:rPr>
              <w:t>354</w:t>
            </w:r>
          </w:p>
        </w:tc>
        <w:tc>
          <w:tcPr>
            <w:tcW w:w="406" w:type="pct"/>
          </w:tcPr>
          <w:p w14:paraId="25F95104"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668</w:t>
            </w:r>
          </w:p>
          <w:p w14:paraId="68A5BF3F" w14:textId="77777777" w:rsidR="00C163BB" w:rsidRPr="00380FA4" w:rsidRDefault="00C163BB" w:rsidP="00C163BB">
            <w:pPr>
              <w:overflowPunct w:val="0"/>
              <w:autoSpaceDE w:val="0"/>
              <w:snapToGrid w:val="0"/>
              <w:ind w:left="180"/>
              <w:jc w:val="right"/>
              <w:rPr>
                <w:sz w:val="22"/>
                <w:szCs w:val="22"/>
              </w:rPr>
            </w:pPr>
          </w:p>
          <w:p w14:paraId="39A6C7F4" w14:textId="77777777" w:rsidR="00C163BB" w:rsidRPr="00380FA4" w:rsidRDefault="00C163BB" w:rsidP="00C163BB">
            <w:pPr>
              <w:overflowPunct w:val="0"/>
              <w:autoSpaceDE w:val="0"/>
              <w:snapToGrid w:val="0"/>
              <w:ind w:left="180"/>
              <w:jc w:val="right"/>
              <w:rPr>
                <w:sz w:val="22"/>
                <w:szCs w:val="22"/>
              </w:rPr>
            </w:pPr>
          </w:p>
          <w:p w14:paraId="4E519CFA" w14:textId="77777777" w:rsidR="00C163BB" w:rsidRPr="00380FA4" w:rsidRDefault="00C163BB" w:rsidP="00C163BB">
            <w:pPr>
              <w:overflowPunct w:val="0"/>
              <w:autoSpaceDE w:val="0"/>
              <w:snapToGrid w:val="0"/>
              <w:ind w:left="180"/>
              <w:jc w:val="right"/>
              <w:rPr>
                <w:sz w:val="22"/>
                <w:szCs w:val="22"/>
              </w:rPr>
            </w:pPr>
            <w:r w:rsidRPr="00380FA4">
              <w:rPr>
                <w:sz w:val="22"/>
                <w:szCs w:val="22"/>
              </w:rPr>
              <w:t>338</w:t>
            </w:r>
          </w:p>
        </w:tc>
        <w:tc>
          <w:tcPr>
            <w:tcW w:w="406" w:type="pct"/>
          </w:tcPr>
          <w:p w14:paraId="2C000BA6"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1 314</w:t>
            </w:r>
          </w:p>
          <w:p w14:paraId="18CB9734" w14:textId="77777777" w:rsidR="00C163BB" w:rsidRPr="00380FA4" w:rsidRDefault="00C163BB" w:rsidP="00C163BB">
            <w:pPr>
              <w:overflowPunct w:val="0"/>
              <w:autoSpaceDE w:val="0"/>
              <w:snapToGrid w:val="0"/>
              <w:ind w:left="180"/>
              <w:jc w:val="right"/>
              <w:rPr>
                <w:sz w:val="22"/>
                <w:szCs w:val="22"/>
              </w:rPr>
            </w:pPr>
          </w:p>
          <w:p w14:paraId="55746CB2" w14:textId="77777777" w:rsidR="00C163BB" w:rsidRPr="00380FA4" w:rsidRDefault="00C163BB" w:rsidP="00C163BB">
            <w:pPr>
              <w:overflowPunct w:val="0"/>
              <w:autoSpaceDE w:val="0"/>
              <w:snapToGrid w:val="0"/>
              <w:ind w:left="180"/>
              <w:jc w:val="right"/>
              <w:rPr>
                <w:sz w:val="22"/>
                <w:szCs w:val="22"/>
              </w:rPr>
            </w:pPr>
          </w:p>
          <w:p w14:paraId="6E7ADB74" w14:textId="77777777" w:rsidR="00C163BB" w:rsidRPr="00380FA4" w:rsidRDefault="00C163BB" w:rsidP="00C163BB">
            <w:pPr>
              <w:overflowPunct w:val="0"/>
              <w:autoSpaceDE w:val="0"/>
              <w:snapToGrid w:val="0"/>
              <w:ind w:left="180"/>
              <w:jc w:val="right"/>
              <w:rPr>
                <w:sz w:val="22"/>
                <w:szCs w:val="22"/>
              </w:rPr>
            </w:pPr>
            <w:r w:rsidRPr="00380FA4">
              <w:rPr>
                <w:sz w:val="22"/>
                <w:szCs w:val="22"/>
              </w:rPr>
              <w:t>338</w:t>
            </w:r>
          </w:p>
        </w:tc>
        <w:tc>
          <w:tcPr>
            <w:tcW w:w="406" w:type="pct"/>
          </w:tcPr>
          <w:p w14:paraId="7A41D577"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644</w:t>
            </w:r>
          </w:p>
          <w:p w14:paraId="4AA73ED3" w14:textId="77777777" w:rsidR="00C163BB" w:rsidRPr="00380FA4" w:rsidRDefault="00C163BB" w:rsidP="00C163BB">
            <w:pPr>
              <w:overflowPunct w:val="0"/>
              <w:autoSpaceDE w:val="0"/>
              <w:snapToGrid w:val="0"/>
              <w:ind w:left="180"/>
              <w:jc w:val="right"/>
              <w:rPr>
                <w:b/>
                <w:sz w:val="22"/>
                <w:szCs w:val="22"/>
              </w:rPr>
            </w:pPr>
          </w:p>
          <w:p w14:paraId="0D220397" w14:textId="77777777" w:rsidR="00C163BB" w:rsidRPr="00380FA4" w:rsidRDefault="00C163BB" w:rsidP="00C163BB">
            <w:pPr>
              <w:overflowPunct w:val="0"/>
              <w:autoSpaceDE w:val="0"/>
              <w:snapToGrid w:val="0"/>
              <w:ind w:left="180"/>
              <w:jc w:val="right"/>
              <w:rPr>
                <w:b/>
                <w:sz w:val="22"/>
                <w:szCs w:val="22"/>
              </w:rPr>
            </w:pPr>
          </w:p>
          <w:p w14:paraId="6CF070A6" w14:textId="77777777" w:rsidR="00C163BB" w:rsidRPr="00380FA4" w:rsidRDefault="00C163BB" w:rsidP="00C163BB">
            <w:pPr>
              <w:overflowPunct w:val="0"/>
              <w:autoSpaceDE w:val="0"/>
              <w:snapToGrid w:val="0"/>
              <w:ind w:left="180"/>
              <w:jc w:val="right"/>
              <w:rPr>
                <w:sz w:val="22"/>
                <w:szCs w:val="22"/>
              </w:rPr>
            </w:pPr>
            <w:r w:rsidRPr="00380FA4">
              <w:rPr>
                <w:sz w:val="22"/>
                <w:szCs w:val="22"/>
              </w:rPr>
              <w:t>332</w:t>
            </w:r>
          </w:p>
        </w:tc>
        <w:tc>
          <w:tcPr>
            <w:tcW w:w="406" w:type="pct"/>
          </w:tcPr>
          <w:p w14:paraId="5F1E845E" w14:textId="77777777" w:rsidR="00C163BB" w:rsidRPr="00380FA4" w:rsidRDefault="00C163BB" w:rsidP="00C163BB">
            <w:pPr>
              <w:overflowPunct w:val="0"/>
              <w:autoSpaceDE w:val="0"/>
              <w:snapToGrid w:val="0"/>
              <w:ind w:left="180"/>
              <w:jc w:val="right"/>
              <w:rPr>
                <w:b/>
                <w:sz w:val="22"/>
                <w:szCs w:val="22"/>
              </w:rPr>
            </w:pPr>
            <w:r w:rsidRPr="00380FA4">
              <w:rPr>
                <w:b/>
                <w:sz w:val="22"/>
                <w:szCs w:val="22"/>
              </w:rPr>
              <w:t>1 200</w:t>
            </w:r>
          </w:p>
          <w:p w14:paraId="30C8F1ED" w14:textId="77777777" w:rsidR="00C163BB" w:rsidRPr="00380FA4" w:rsidRDefault="00C163BB" w:rsidP="00C163BB">
            <w:pPr>
              <w:overflowPunct w:val="0"/>
              <w:autoSpaceDE w:val="0"/>
              <w:snapToGrid w:val="0"/>
              <w:ind w:left="180"/>
              <w:jc w:val="right"/>
              <w:rPr>
                <w:b/>
                <w:sz w:val="22"/>
                <w:szCs w:val="22"/>
              </w:rPr>
            </w:pPr>
          </w:p>
          <w:p w14:paraId="27F5DA87" w14:textId="77777777" w:rsidR="00C163BB" w:rsidRPr="00380FA4" w:rsidRDefault="00C163BB" w:rsidP="00C163BB">
            <w:pPr>
              <w:overflowPunct w:val="0"/>
              <w:autoSpaceDE w:val="0"/>
              <w:snapToGrid w:val="0"/>
              <w:ind w:left="180"/>
              <w:jc w:val="right"/>
              <w:rPr>
                <w:b/>
                <w:sz w:val="22"/>
                <w:szCs w:val="22"/>
              </w:rPr>
            </w:pPr>
          </w:p>
          <w:p w14:paraId="1DCD472F" w14:textId="77777777" w:rsidR="00C163BB" w:rsidRPr="00380FA4" w:rsidRDefault="00C163BB" w:rsidP="00C163BB">
            <w:pPr>
              <w:overflowPunct w:val="0"/>
              <w:autoSpaceDE w:val="0"/>
              <w:snapToGrid w:val="0"/>
              <w:ind w:left="180"/>
              <w:jc w:val="right"/>
              <w:rPr>
                <w:sz w:val="22"/>
                <w:szCs w:val="22"/>
              </w:rPr>
            </w:pPr>
            <w:r w:rsidRPr="00380FA4">
              <w:rPr>
                <w:sz w:val="22"/>
                <w:szCs w:val="22"/>
              </w:rPr>
              <w:t>332</w:t>
            </w:r>
          </w:p>
        </w:tc>
        <w:tc>
          <w:tcPr>
            <w:tcW w:w="366" w:type="pct"/>
          </w:tcPr>
          <w:p w14:paraId="67309D41" w14:textId="77777777" w:rsidR="00C163BB" w:rsidRPr="00380FA4" w:rsidRDefault="00F63CE4" w:rsidP="00C163BB">
            <w:pPr>
              <w:overflowPunct w:val="0"/>
              <w:autoSpaceDE w:val="0"/>
              <w:snapToGrid w:val="0"/>
              <w:ind w:left="180"/>
              <w:jc w:val="right"/>
              <w:rPr>
                <w:sz w:val="22"/>
                <w:szCs w:val="22"/>
              </w:rPr>
            </w:pPr>
            <w:r w:rsidRPr="00380FA4">
              <w:rPr>
                <w:sz w:val="22"/>
                <w:szCs w:val="22"/>
              </w:rPr>
              <w:t>597</w:t>
            </w:r>
          </w:p>
          <w:p w14:paraId="4F0DB5E2" w14:textId="77777777" w:rsidR="00F63CE4" w:rsidRPr="00380FA4" w:rsidRDefault="00F63CE4" w:rsidP="00C163BB">
            <w:pPr>
              <w:overflowPunct w:val="0"/>
              <w:autoSpaceDE w:val="0"/>
              <w:snapToGrid w:val="0"/>
              <w:ind w:left="180"/>
              <w:jc w:val="right"/>
              <w:rPr>
                <w:sz w:val="22"/>
                <w:szCs w:val="22"/>
              </w:rPr>
            </w:pPr>
          </w:p>
          <w:p w14:paraId="5C076ED3" w14:textId="77777777" w:rsidR="00F63CE4" w:rsidRPr="00380FA4" w:rsidRDefault="00F63CE4" w:rsidP="00C163BB">
            <w:pPr>
              <w:overflowPunct w:val="0"/>
              <w:autoSpaceDE w:val="0"/>
              <w:snapToGrid w:val="0"/>
              <w:ind w:left="180"/>
              <w:jc w:val="right"/>
              <w:rPr>
                <w:sz w:val="22"/>
                <w:szCs w:val="22"/>
              </w:rPr>
            </w:pPr>
          </w:p>
          <w:p w14:paraId="243378AF" w14:textId="77777777" w:rsidR="00F63CE4" w:rsidRPr="00380FA4" w:rsidRDefault="00F63CE4" w:rsidP="00C163BB">
            <w:pPr>
              <w:overflowPunct w:val="0"/>
              <w:autoSpaceDE w:val="0"/>
              <w:snapToGrid w:val="0"/>
              <w:ind w:left="180"/>
              <w:jc w:val="right"/>
              <w:rPr>
                <w:sz w:val="22"/>
                <w:szCs w:val="22"/>
              </w:rPr>
            </w:pPr>
            <w:r w:rsidRPr="00380FA4">
              <w:rPr>
                <w:sz w:val="22"/>
                <w:szCs w:val="22"/>
              </w:rPr>
              <w:t>316</w:t>
            </w:r>
          </w:p>
        </w:tc>
        <w:tc>
          <w:tcPr>
            <w:tcW w:w="406" w:type="pct"/>
          </w:tcPr>
          <w:p w14:paraId="65A997DB" w14:textId="77777777" w:rsidR="00C163BB" w:rsidRPr="00380FA4" w:rsidRDefault="00F63CE4" w:rsidP="00C163BB">
            <w:pPr>
              <w:overflowPunct w:val="0"/>
              <w:autoSpaceDE w:val="0"/>
              <w:snapToGrid w:val="0"/>
              <w:ind w:left="180"/>
              <w:jc w:val="right"/>
              <w:rPr>
                <w:sz w:val="22"/>
                <w:szCs w:val="22"/>
              </w:rPr>
            </w:pPr>
            <w:r w:rsidRPr="00380FA4">
              <w:rPr>
                <w:sz w:val="22"/>
                <w:szCs w:val="22"/>
              </w:rPr>
              <w:t>1 068</w:t>
            </w:r>
          </w:p>
          <w:p w14:paraId="363394EF" w14:textId="77777777" w:rsidR="00F63CE4" w:rsidRPr="00380FA4" w:rsidRDefault="00F63CE4" w:rsidP="00C163BB">
            <w:pPr>
              <w:overflowPunct w:val="0"/>
              <w:autoSpaceDE w:val="0"/>
              <w:snapToGrid w:val="0"/>
              <w:ind w:left="180"/>
              <w:jc w:val="right"/>
              <w:rPr>
                <w:sz w:val="22"/>
                <w:szCs w:val="22"/>
              </w:rPr>
            </w:pPr>
          </w:p>
          <w:p w14:paraId="73E56FA2" w14:textId="77777777" w:rsidR="00F63CE4" w:rsidRPr="00380FA4" w:rsidRDefault="00F63CE4" w:rsidP="00C163BB">
            <w:pPr>
              <w:overflowPunct w:val="0"/>
              <w:autoSpaceDE w:val="0"/>
              <w:snapToGrid w:val="0"/>
              <w:ind w:left="180"/>
              <w:jc w:val="right"/>
              <w:rPr>
                <w:sz w:val="22"/>
                <w:szCs w:val="22"/>
              </w:rPr>
            </w:pPr>
          </w:p>
          <w:p w14:paraId="43F89FC0" w14:textId="77777777" w:rsidR="00F63CE4" w:rsidRPr="00380FA4" w:rsidRDefault="00F63CE4" w:rsidP="00C163BB">
            <w:pPr>
              <w:overflowPunct w:val="0"/>
              <w:autoSpaceDE w:val="0"/>
              <w:snapToGrid w:val="0"/>
              <w:ind w:left="180"/>
              <w:jc w:val="right"/>
              <w:rPr>
                <w:sz w:val="22"/>
                <w:szCs w:val="22"/>
              </w:rPr>
            </w:pPr>
            <w:r w:rsidRPr="00380FA4">
              <w:rPr>
                <w:sz w:val="22"/>
                <w:szCs w:val="22"/>
              </w:rPr>
              <w:t>316</w:t>
            </w:r>
          </w:p>
        </w:tc>
      </w:tr>
    </w:tbl>
    <w:p w14:paraId="311E276E" w14:textId="77777777" w:rsidR="0028352D" w:rsidRPr="00380FA4" w:rsidRDefault="0028352D" w:rsidP="001D3AA7">
      <w:pPr>
        <w:overflowPunct w:val="0"/>
        <w:autoSpaceDE w:val="0"/>
        <w:jc w:val="both"/>
        <w:rPr>
          <w:b/>
        </w:rPr>
      </w:pPr>
    </w:p>
    <w:p w14:paraId="6CDB672C" w14:textId="77777777" w:rsidR="004A0B1D" w:rsidRPr="00380FA4" w:rsidRDefault="009B0F82" w:rsidP="001D3AA7">
      <w:pPr>
        <w:overflowPunct w:val="0"/>
        <w:autoSpaceDE w:val="0"/>
        <w:jc w:val="both"/>
        <w:rPr>
          <w:b/>
          <w:bCs/>
        </w:rPr>
      </w:pPr>
      <w:r w:rsidRPr="00380FA4">
        <w:rPr>
          <w:b/>
        </w:rPr>
        <w:t>7.</w:t>
      </w:r>
      <w:r w:rsidR="004A0B1D" w:rsidRPr="00380FA4">
        <w:rPr>
          <w:b/>
          <w:bCs/>
        </w:rPr>
        <w:t>Aktywizacja osób bezrobotnych korzystających z pomocy społecznej.</w:t>
      </w:r>
    </w:p>
    <w:p w14:paraId="3811F660" w14:textId="77777777" w:rsidR="004A0B1D" w:rsidRPr="00380FA4" w:rsidRDefault="004A0B1D" w:rsidP="001D3AA7">
      <w:pPr>
        <w:overflowPunct w:val="0"/>
        <w:autoSpaceDE w:val="0"/>
        <w:jc w:val="both"/>
      </w:pPr>
    </w:p>
    <w:p w14:paraId="2425903A" w14:textId="77777777" w:rsidR="00620E77" w:rsidRPr="00380FA4" w:rsidRDefault="00620E77" w:rsidP="00620E77">
      <w:pPr>
        <w:overflowPunct w:val="0"/>
        <w:autoSpaceDE w:val="0"/>
        <w:jc w:val="both"/>
        <w:rPr>
          <w:b/>
          <w:bCs/>
          <w:u w:val="single"/>
        </w:rPr>
      </w:pPr>
      <w:r w:rsidRPr="00380FA4">
        <w:rPr>
          <w:b/>
          <w:bCs/>
          <w:u w:val="single"/>
        </w:rPr>
        <w:t>Organizacja prac społecznie użytecznych.</w:t>
      </w:r>
    </w:p>
    <w:p w14:paraId="501AC242" w14:textId="77777777" w:rsidR="00E47657" w:rsidRPr="00380FA4" w:rsidRDefault="00E47657" w:rsidP="00B54838">
      <w:pPr>
        <w:overflowPunct w:val="0"/>
        <w:autoSpaceDE w:val="0"/>
        <w:jc w:val="both"/>
        <w:rPr>
          <w:bCs/>
        </w:rPr>
      </w:pPr>
      <w:r w:rsidRPr="00380FA4">
        <w:rPr>
          <w:bCs/>
        </w:rPr>
        <w:tab/>
      </w:r>
    </w:p>
    <w:p w14:paraId="2D9B38DE" w14:textId="77777777" w:rsidR="008C74C3" w:rsidRPr="00380FA4" w:rsidRDefault="00E47657" w:rsidP="008C74C3">
      <w:pPr>
        <w:overflowPunct w:val="0"/>
        <w:autoSpaceDE w:val="0"/>
        <w:jc w:val="both"/>
      </w:pPr>
      <w:r w:rsidRPr="00380FA4">
        <w:rPr>
          <w:bCs/>
        </w:rPr>
        <w:tab/>
      </w:r>
      <w:r w:rsidR="008C74C3" w:rsidRPr="00380FA4">
        <w:rPr>
          <w:bCs/>
        </w:rPr>
        <w:t xml:space="preserve">Prace społecznie użyteczne są instrumentem aktywizacji społeczno-zawodowej, które zostały wprowadzone </w:t>
      </w:r>
      <w:r w:rsidR="008C74C3" w:rsidRPr="00380FA4">
        <w:t>ustawą z dnia 20 kwietnia 2004 r. o promocji zatrudnienia i instytucjach rynku pracy. Szczegółowy sposób i tryb organizowania prac społecznie użytecznych określa Rozporządzenie Ministra Gospodarki i Pracy z dnia 2</w:t>
      </w:r>
      <w:r w:rsidR="000A7EB6" w:rsidRPr="00380FA4">
        <w:t>1grudnia</w:t>
      </w:r>
      <w:r w:rsidR="008C74C3" w:rsidRPr="00380FA4">
        <w:t xml:space="preserve"> 201</w:t>
      </w:r>
      <w:r w:rsidR="000A7EB6" w:rsidRPr="00380FA4">
        <w:t>7</w:t>
      </w:r>
      <w:r w:rsidR="008C74C3" w:rsidRPr="00380FA4">
        <w:t>r. w sprawie organizowania prac społecznie użytecznych.</w:t>
      </w:r>
    </w:p>
    <w:p w14:paraId="36E15CCA" w14:textId="77777777" w:rsidR="008C74C3" w:rsidRPr="00380FA4" w:rsidRDefault="008C74C3" w:rsidP="008C74C3">
      <w:pPr>
        <w:overflowPunct w:val="0"/>
        <w:autoSpaceDE w:val="0"/>
        <w:jc w:val="both"/>
      </w:pPr>
      <w:r w:rsidRPr="00380FA4">
        <w:t xml:space="preserve">           Prace społecznie użyteczne ukierunkowane są przede wszystkim na osoby długotrwale bezrobotne, które znajdują się w trudnej sytuacji materialnej. Program prac społecznie użytecznych jest jedną z form przeciwdziałania całkowitemu wykluczeniu z rynku pracy oraz łagodzenia negatywnych skutków bezrobocia. Skierowany jest do osób bezrobotnych bez prawa do zasiłku, uczestniczących w kontrakcie socjalnym, indywidualnym programie usamodzielnienia, lokalnym programie pomocy społecznej lub indywidualnym programie zatrudnienia socjalnego, jeżeli podjęły uczestnictwo w tych formach w wyniku skierowania powiatowego urzędu pracy oraz korzystających ze świadczeń pomocy społecznej. Przy kierowaniu do prac społecznie użytecznych uwzględniany jest wiek osoby bezrobotnej, jej stan </w:t>
      </w:r>
      <w:r w:rsidR="009170DB" w:rsidRPr="00380FA4">
        <w:t xml:space="preserve">  </w:t>
      </w:r>
      <w:r w:rsidRPr="00380FA4">
        <w:t xml:space="preserve">zdrowia </w:t>
      </w:r>
      <w:r w:rsidR="009170DB" w:rsidRPr="00380FA4">
        <w:t xml:space="preserve">  </w:t>
      </w:r>
      <w:r w:rsidRPr="00380FA4">
        <w:t>i</w:t>
      </w:r>
      <w:r w:rsidR="009170DB" w:rsidRPr="00380FA4">
        <w:t xml:space="preserve">  </w:t>
      </w:r>
      <w:r w:rsidRPr="00380FA4">
        <w:t xml:space="preserve"> posiadane </w:t>
      </w:r>
      <w:r w:rsidR="009170DB" w:rsidRPr="00380FA4">
        <w:t xml:space="preserve">  </w:t>
      </w:r>
      <w:r w:rsidRPr="00380FA4">
        <w:t>kwalifikacje.</w:t>
      </w:r>
      <w:r w:rsidR="009170DB" w:rsidRPr="00380FA4">
        <w:t xml:space="preserve"> </w:t>
      </w:r>
      <w:r w:rsidRPr="00380FA4">
        <w:t xml:space="preserve"> Osoby do prac społecznie użytecznych typują pracownicy socjalni Miejskiego Ośrodka Pomocy Społecznej. </w:t>
      </w:r>
    </w:p>
    <w:p w14:paraId="7EB17770" w14:textId="77777777" w:rsidR="008C74C3" w:rsidRPr="00380FA4" w:rsidRDefault="00663275" w:rsidP="008C74C3">
      <w:pPr>
        <w:overflowPunct w:val="0"/>
        <w:autoSpaceDE w:val="0"/>
        <w:jc w:val="both"/>
      </w:pPr>
      <w:r w:rsidRPr="00380FA4">
        <w:tab/>
      </w:r>
      <w:r w:rsidR="008C74C3" w:rsidRPr="00380FA4">
        <w:t xml:space="preserve">Bezrobotni </w:t>
      </w:r>
      <w:r w:rsidR="001D204E">
        <w:t xml:space="preserve">    </w:t>
      </w:r>
      <w:r w:rsidR="008C74C3" w:rsidRPr="00380FA4">
        <w:t xml:space="preserve">wykonują </w:t>
      </w:r>
      <w:r w:rsidR="001D204E">
        <w:t xml:space="preserve">  </w:t>
      </w:r>
      <w:r w:rsidR="008C74C3" w:rsidRPr="00380FA4">
        <w:t>głównie</w:t>
      </w:r>
      <w:r w:rsidR="001D204E">
        <w:t xml:space="preserve">  </w:t>
      </w:r>
      <w:r w:rsidR="008C74C3" w:rsidRPr="00380FA4">
        <w:t xml:space="preserve"> prace</w:t>
      </w:r>
      <w:r w:rsidR="001D204E">
        <w:t xml:space="preserve">  </w:t>
      </w:r>
      <w:r w:rsidR="008C74C3" w:rsidRPr="00380FA4">
        <w:t xml:space="preserve">gospodarczo-porządkowe </w:t>
      </w:r>
      <w:r w:rsidR="001D204E">
        <w:t xml:space="preserve">  </w:t>
      </w:r>
      <w:r w:rsidR="008C74C3" w:rsidRPr="00380FA4">
        <w:t xml:space="preserve">i </w:t>
      </w:r>
      <w:r w:rsidR="001D204E">
        <w:t xml:space="preserve"> </w:t>
      </w:r>
      <w:r w:rsidR="008C74C3" w:rsidRPr="00380FA4">
        <w:t xml:space="preserve">remontowe </w:t>
      </w:r>
      <w:r w:rsidR="001D204E">
        <w:t xml:space="preserve">  </w:t>
      </w:r>
      <w:r w:rsidR="008C74C3" w:rsidRPr="00380FA4">
        <w:t>w miejscu ich zamieszkania lub pobytu, w wymiarze czasu pracy wynoszącym 10 godzin na tydzień. Osoba bezrobotna może cały rok (i dłużej) wykonywać prace społecznie użyteczne, przy czym zachowuje status osoby bezrobotnej. Osoba wykonująca prace społecznie użytecznie jest objęta ubezpieczeniem zdrowotnym i wypadkowym, z tytułu posiadania statusu osoby bezrobotnej. Odmowa przyjęcia propozycji wykonywania prac społecznie użytecznych oznacza utratę statusu bezrobotnego, wstrzymanie opłacania składek na</w:t>
      </w:r>
      <w:r w:rsidR="001D204E">
        <w:t xml:space="preserve">  </w:t>
      </w:r>
      <w:r w:rsidR="008C74C3" w:rsidRPr="00380FA4">
        <w:t xml:space="preserve"> ubezpieczenie </w:t>
      </w:r>
      <w:r w:rsidR="001D204E">
        <w:t xml:space="preserve">  </w:t>
      </w:r>
      <w:r w:rsidR="008C74C3" w:rsidRPr="00380FA4">
        <w:t xml:space="preserve">społeczne </w:t>
      </w:r>
      <w:r w:rsidR="001D204E">
        <w:t xml:space="preserve">  </w:t>
      </w:r>
      <w:r w:rsidR="008C74C3" w:rsidRPr="00380FA4">
        <w:t>oraz</w:t>
      </w:r>
      <w:r w:rsidR="001D204E">
        <w:t xml:space="preserve">  </w:t>
      </w:r>
      <w:r w:rsidR="008C74C3" w:rsidRPr="00380FA4">
        <w:t xml:space="preserve"> pozb</w:t>
      </w:r>
      <w:r w:rsidR="004511BD" w:rsidRPr="00380FA4">
        <w:t>awienie</w:t>
      </w:r>
      <w:r w:rsidR="008C74C3" w:rsidRPr="00380FA4">
        <w:t xml:space="preserve">, </w:t>
      </w:r>
      <w:r w:rsidR="001D204E">
        <w:t xml:space="preserve">  </w:t>
      </w:r>
      <w:r w:rsidR="008C74C3" w:rsidRPr="00380FA4">
        <w:t>ograniczenie lub wstrzyma</w:t>
      </w:r>
      <w:r w:rsidR="004511BD" w:rsidRPr="00380FA4">
        <w:t>nie świadczeń pomocy społecznej.</w:t>
      </w:r>
    </w:p>
    <w:p w14:paraId="793FFD85" w14:textId="77777777" w:rsidR="008C74C3" w:rsidRPr="00380FA4" w:rsidRDefault="008C74C3" w:rsidP="008C74C3">
      <w:pPr>
        <w:overflowPunct w:val="0"/>
        <w:autoSpaceDE w:val="0"/>
        <w:jc w:val="both"/>
      </w:pPr>
      <w:r w:rsidRPr="00380FA4">
        <w:tab/>
        <w:t xml:space="preserve">Prace społecznie użyteczne są organizowane w jednostkach organizacyjnych pomocy społecznej, w organizacjach pozarządowych statutowo zajmujących </w:t>
      </w:r>
      <w:r w:rsidR="00AE1839" w:rsidRPr="00380FA4">
        <w:t xml:space="preserve">  </w:t>
      </w:r>
      <w:r w:rsidRPr="00380FA4">
        <w:t xml:space="preserve">się </w:t>
      </w:r>
      <w:r w:rsidR="00AE1839" w:rsidRPr="00380FA4">
        <w:t xml:space="preserve">  </w:t>
      </w:r>
      <w:r w:rsidR="001D204E">
        <w:t xml:space="preserve">  </w:t>
      </w:r>
      <w:r w:rsidRPr="00380FA4">
        <w:t>pomocą</w:t>
      </w:r>
      <w:r w:rsidR="00AE1839" w:rsidRPr="00380FA4">
        <w:t xml:space="preserve">  </w:t>
      </w:r>
      <w:r w:rsidRPr="00380FA4">
        <w:t xml:space="preserve"> charytatywną lub na rzecz społeczności lokalnej i w instytucjach działających na rzecz społeczności lo</w:t>
      </w:r>
      <w:r w:rsidR="00AE1839" w:rsidRPr="00380FA4">
        <w:t>kalnej.  Pomiędzy podmiotami,</w:t>
      </w:r>
      <w:r w:rsidRPr="00380FA4">
        <w:t xml:space="preserve"> w którym organizowane s</w:t>
      </w:r>
      <w:r w:rsidR="007857FA" w:rsidRPr="00380FA4">
        <w:t xml:space="preserve">ą prace społecznie użyteczne </w:t>
      </w:r>
      <w:r w:rsidRPr="00380FA4">
        <w:t xml:space="preserve">a uczestnikiem nie </w:t>
      </w:r>
      <w:r w:rsidRPr="00380FA4">
        <w:lastRenderedPageBreak/>
        <w:t>jest zawierana żadna umowa. Nie występuje stosunek pracy</w:t>
      </w:r>
      <w:r w:rsidR="00AE1839" w:rsidRPr="00380FA4">
        <w:t xml:space="preserve"> </w:t>
      </w:r>
      <w:r w:rsidRPr="00380FA4">
        <w:t xml:space="preserve">- jest to realizacja o charakterze zobowiązaniowym według prawa cywilnego. </w:t>
      </w:r>
    </w:p>
    <w:p w14:paraId="26EDBEA5" w14:textId="77777777" w:rsidR="008C74C3" w:rsidRPr="00380FA4" w:rsidRDefault="008C74C3" w:rsidP="008C74C3">
      <w:pPr>
        <w:overflowPunct w:val="0"/>
        <w:autoSpaceDE w:val="0"/>
        <w:jc w:val="both"/>
      </w:pPr>
      <w:r w:rsidRPr="00380FA4">
        <w:tab/>
        <w:t>Uchwała budżetowa określa kwotę realizacji zadania obejmującą 40% wynagrodzenia osób kierowanych do prac społecznie użytecznych. Powiatowy Urząd Pracy na wniosek MOPS dokonuje refundacji ze środków Funduszu Pracy z tytułu świadczeń pieniężnych wypłaconych osobom wykonującym prace społecznie użyteczne.</w:t>
      </w:r>
    </w:p>
    <w:p w14:paraId="09B78601" w14:textId="77777777" w:rsidR="008C74C3" w:rsidRPr="00380FA4" w:rsidRDefault="008C74C3" w:rsidP="008C74C3">
      <w:pPr>
        <w:overflowPunct w:val="0"/>
        <w:autoSpaceDE w:val="0"/>
        <w:contextualSpacing/>
        <w:jc w:val="both"/>
      </w:pPr>
      <w:r w:rsidRPr="00380FA4">
        <w:t>Do szczegółowych celów organizacji prac społecznie użytecznych należą m.in.:</w:t>
      </w:r>
    </w:p>
    <w:p w14:paraId="609C8178" w14:textId="77777777" w:rsidR="008C74C3" w:rsidRPr="00380FA4" w:rsidRDefault="008C74C3" w:rsidP="00F42320">
      <w:pPr>
        <w:numPr>
          <w:ilvl w:val="0"/>
          <w:numId w:val="3"/>
        </w:numPr>
        <w:overflowPunct w:val="0"/>
        <w:autoSpaceDE w:val="0"/>
        <w:contextualSpacing/>
        <w:jc w:val="both"/>
      </w:pPr>
      <w:r w:rsidRPr="00380FA4">
        <w:t>zapewnienie możliwości uzyskania minimalnych środków na zaspokojenie podstawowych potrzeb życiowych osób i rodzin</w:t>
      </w:r>
      <w:r w:rsidR="00E257AA" w:rsidRPr="00380FA4">
        <w:t xml:space="preserve">   </w:t>
      </w:r>
      <w:r w:rsidRPr="00380FA4">
        <w:t xml:space="preserve"> z </w:t>
      </w:r>
      <w:r w:rsidR="00E257AA" w:rsidRPr="00380FA4">
        <w:t xml:space="preserve">  </w:t>
      </w:r>
      <w:r w:rsidRPr="00380FA4">
        <w:t xml:space="preserve">problemem </w:t>
      </w:r>
      <w:r w:rsidR="00E257AA" w:rsidRPr="00380FA4">
        <w:t xml:space="preserve">  </w:t>
      </w:r>
      <w:r w:rsidRPr="00380FA4">
        <w:t>bezro</w:t>
      </w:r>
      <w:r w:rsidR="007A2CBB" w:rsidRPr="00380FA4">
        <w:t xml:space="preserve">bocia,    a   w szczególności rodzin </w:t>
      </w:r>
      <w:r w:rsidRPr="00380FA4">
        <w:t>z dziećmi</w:t>
      </w:r>
      <w:r w:rsidR="004511BD" w:rsidRPr="00380FA4">
        <w:t>,</w:t>
      </w:r>
    </w:p>
    <w:p w14:paraId="6F1FBFC4" w14:textId="77777777" w:rsidR="008C74C3" w:rsidRPr="00380FA4" w:rsidRDefault="008C74C3" w:rsidP="00F42320">
      <w:pPr>
        <w:numPr>
          <w:ilvl w:val="0"/>
          <w:numId w:val="3"/>
        </w:numPr>
        <w:overflowPunct w:val="0"/>
        <w:autoSpaceDE w:val="0"/>
        <w:contextualSpacing/>
        <w:jc w:val="both"/>
      </w:pPr>
      <w:r w:rsidRPr="00380FA4">
        <w:t>łagodzenie społeczno-ekonomicznych skutków bezrobocia poprzez przeciwdziałanie pogłębianiu się poczucia bezradności u klientów pozostających bez pracy</w:t>
      </w:r>
      <w:r w:rsidR="004511BD" w:rsidRPr="00380FA4">
        <w:t>,</w:t>
      </w:r>
    </w:p>
    <w:p w14:paraId="300CC6FA" w14:textId="77777777" w:rsidR="008C74C3" w:rsidRPr="00380FA4" w:rsidRDefault="008C74C3" w:rsidP="00F42320">
      <w:pPr>
        <w:numPr>
          <w:ilvl w:val="0"/>
          <w:numId w:val="3"/>
        </w:numPr>
        <w:overflowPunct w:val="0"/>
        <w:autoSpaceDE w:val="0"/>
        <w:contextualSpacing/>
        <w:jc w:val="both"/>
      </w:pPr>
      <w:r w:rsidRPr="00380FA4">
        <w:t>aktywizacja klientów długotrwale bezrobotnych</w:t>
      </w:r>
      <w:r w:rsidR="004511BD" w:rsidRPr="00380FA4">
        <w:t>,</w:t>
      </w:r>
    </w:p>
    <w:p w14:paraId="753A3990" w14:textId="77777777" w:rsidR="008C74C3" w:rsidRPr="00380FA4" w:rsidRDefault="008C74C3" w:rsidP="00F42320">
      <w:pPr>
        <w:numPr>
          <w:ilvl w:val="0"/>
          <w:numId w:val="3"/>
        </w:numPr>
        <w:overflowPunct w:val="0"/>
        <w:autoSpaceDE w:val="0"/>
        <w:jc w:val="both"/>
      </w:pPr>
      <w:r w:rsidRPr="00380FA4">
        <w:t>przygotowanie klientów MOPS do wymagań stawianych przez pracodawców na obecnym rynku pracy</w:t>
      </w:r>
      <w:r w:rsidR="00E257AA" w:rsidRPr="00380FA4">
        <w:t xml:space="preserve"> </w:t>
      </w:r>
      <w:r w:rsidRPr="00380FA4">
        <w:t>(odpowiedzialność, uczciwość, dyspozycyjność, zaangażowanie)</w:t>
      </w:r>
      <w:r w:rsidR="004511BD" w:rsidRPr="00380FA4">
        <w:t>.</w:t>
      </w:r>
    </w:p>
    <w:p w14:paraId="55BF33DC" w14:textId="77777777" w:rsidR="008C74C3" w:rsidRPr="00380FA4" w:rsidRDefault="008C74C3" w:rsidP="00DF2FF8">
      <w:pPr>
        <w:jc w:val="both"/>
      </w:pPr>
      <w:r w:rsidRPr="00380FA4">
        <w:tab/>
        <w:t>W 201</w:t>
      </w:r>
      <w:r w:rsidR="003E5935" w:rsidRPr="00380FA4">
        <w:t>8</w:t>
      </w:r>
      <w:r w:rsidR="00E257AA" w:rsidRPr="00380FA4">
        <w:t xml:space="preserve"> </w:t>
      </w:r>
      <w:r w:rsidRPr="00380FA4">
        <w:t xml:space="preserve">r. prace </w:t>
      </w:r>
      <w:r w:rsidR="003C126C" w:rsidRPr="00380FA4">
        <w:t xml:space="preserve">  </w:t>
      </w:r>
      <w:r w:rsidRPr="00380FA4">
        <w:t xml:space="preserve">społecznie </w:t>
      </w:r>
      <w:r w:rsidR="003C126C" w:rsidRPr="00380FA4">
        <w:t xml:space="preserve">  </w:t>
      </w:r>
      <w:r w:rsidRPr="00380FA4">
        <w:t>użyteczne</w:t>
      </w:r>
      <w:r w:rsidR="003C126C" w:rsidRPr="00380FA4">
        <w:t xml:space="preserve">  </w:t>
      </w:r>
      <w:r w:rsidRPr="00380FA4">
        <w:t xml:space="preserve"> wykonywało</w:t>
      </w:r>
      <w:r w:rsidR="003C126C" w:rsidRPr="00380FA4">
        <w:t xml:space="preserve"> </w:t>
      </w:r>
      <w:r w:rsidRPr="00380FA4">
        <w:t xml:space="preserve"> łącznie </w:t>
      </w:r>
      <w:r w:rsidR="003C126C" w:rsidRPr="00380FA4">
        <w:t xml:space="preserve">  </w:t>
      </w:r>
      <w:r w:rsidRPr="00380FA4">
        <w:t>7</w:t>
      </w:r>
      <w:r w:rsidR="007A2CBB" w:rsidRPr="00380FA4">
        <w:t>3</w:t>
      </w:r>
      <w:r w:rsidRPr="00380FA4">
        <w:t xml:space="preserve"> os</w:t>
      </w:r>
      <w:r w:rsidR="003C126C" w:rsidRPr="00380FA4">
        <w:t>oby</w:t>
      </w:r>
      <w:r w:rsidRPr="00380FA4">
        <w:t xml:space="preserve"> – </w:t>
      </w:r>
      <w:r w:rsidR="003C126C" w:rsidRPr="00380FA4">
        <w:t xml:space="preserve">  </w:t>
      </w:r>
      <w:r w:rsidRPr="00380FA4">
        <w:t xml:space="preserve">w </w:t>
      </w:r>
      <w:r w:rsidR="003C126C" w:rsidRPr="00380FA4">
        <w:t xml:space="preserve">  </w:t>
      </w:r>
      <w:r w:rsidRPr="00380FA4">
        <w:t>tym 1</w:t>
      </w:r>
      <w:r w:rsidR="007A2CBB" w:rsidRPr="00380FA4">
        <w:t>3 osób</w:t>
      </w:r>
      <w:r w:rsidR="003C126C" w:rsidRPr="00380FA4">
        <w:t xml:space="preserve"> </w:t>
      </w:r>
      <w:r w:rsidRPr="00380FA4">
        <w:t>w ramach Programu Aktywizacja i Integracja.</w:t>
      </w:r>
    </w:p>
    <w:p w14:paraId="23356427" w14:textId="77777777" w:rsidR="00D237B6" w:rsidRPr="00380FA4" w:rsidRDefault="00D237B6" w:rsidP="008C74C3">
      <w:pPr>
        <w:overflowPunct w:val="0"/>
        <w:autoSpaceDE w:val="0"/>
        <w:jc w:val="both"/>
      </w:pPr>
    </w:p>
    <w:p w14:paraId="524FEEDA" w14:textId="77777777" w:rsidR="00B529C2" w:rsidRPr="00380FA4" w:rsidRDefault="00B529C2" w:rsidP="00B529C2">
      <w:pPr>
        <w:overflowPunct w:val="0"/>
        <w:autoSpaceDE w:val="0"/>
        <w:jc w:val="both"/>
        <w:rPr>
          <w:b/>
        </w:rPr>
      </w:pPr>
      <w:r w:rsidRPr="00380FA4">
        <w:rPr>
          <w:b/>
        </w:rPr>
        <w:t>Tabela Nr 1</w:t>
      </w:r>
      <w:r w:rsidR="0028352D" w:rsidRPr="00380FA4">
        <w:rPr>
          <w:b/>
        </w:rPr>
        <w:t>5</w:t>
      </w:r>
      <w:r w:rsidRPr="00380FA4">
        <w:rPr>
          <w:b/>
        </w:rPr>
        <w:t>. Liczba organizacji oraz  liczba osób pracujących w ramach prac społ</w:t>
      </w:r>
      <w:r w:rsidR="00682CF4" w:rsidRPr="00380FA4">
        <w:rPr>
          <w:b/>
        </w:rPr>
        <w:t>ecznie użytecznych w latach 2010</w:t>
      </w:r>
      <w:r w:rsidRPr="00380FA4">
        <w:rPr>
          <w:b/>
        </w:rPr>
        <w:t>-201</w:t>
      </w:r>
      <w:r w:rsidR="00DA27A4" w:rsidRPr="00380FA4">
        <w:rPr>
          <w:b/>
        </w:rPr>
        <w:t>8</w:t>
      </w:r>
      <w:r w:rsidRPr="00380FA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8"/>
        <w:gridCol w:w="3210"/>
      </w:tblGrid>
      <w:tr w:rsidR="00FC215D" w:rsidRPr="00380FA4" w14:paraId="77300F62" w14:textId="77777777" w:rsidTr="00341B6E">
        <w:tc>
          <w:tcPr>
            <w:tcW w:w="1666" w:type="pct"/>
            <w:vAlign w:val="center"/>
          </w:tcPr>
          <w:p w14:paraId="5F8B145C" w14:textId="77777777" w:rsidR="00B529C2" w:rsidRPr="00380FA4" w:rsidRDefault="00B529C2" w:rsidP="00341B6E">
            <w:pPr>
              <w:overflowPunct w:val="0"/>
              <w:autoSpaceDE w:val="0"/>
              <w:jc w:val="center"/>
              <w:rPr>
                <w:b/>
              </w:rPr>
            </w:pPr>
            <w:r w:rsidRPr="00380FA4">
              <w:rPr>
                <w:b/>
              </w:rPr>
              <w:t>Rok</w:t>
            </w:r>
          </w:p>
        </w:tc>
        <w:tc>
          <w:tcPr>
            <w:tcW w:w="1666" w:type="pct"/>
            <w:vAlign w:val="center"/>
          </w:tcPr>
          <w:p w14:paraId="7598EE3A" w14:textId="77777777" w:rsidR="00B529C2" w:rsidRPr="00380FA4" w:rsidRDefault="00B529C2" w:rsidP="00341B6E">
            <w:pPr>
              <w:overflowPunct w:val="0"/>
              <w:autoSpaceDE w:val="0"/>
              <w:jc w:val="center"/>
              <w:rPr>
                <w:b/>
              </w:rPr>
            </w:pPr>
            <w:r w:rsidRPr="00380FA4">
              <w:rPr>
                <w:b/>
              </w:rPr>
              <w:t>Liczba organizacji</w:t>
            </w:r>
          </w:p>
        </w:tc>
        <w:tc>
          <w:tcPr>
            <w:tcW w:w="1667" w:type="pct"/>
            <w:vAlign w:val="center"/>
          </w:tcPr>
          <w:p w14:paraId="06F81AFD" w14:textId="77777777" w:rsidR="00B529C2" w:rsidRPr="00380FA4" w:rsidRDefault="00B529C2" w:rsidP="00341B6E">
            <w:pPr>
              <w:overflowPunct w:val="0"/>
              <w:autoSpaceDE w:val="0"/>
              <w:jc w:val="center"/>
              <w:rPr>
                <w:b/>
              </w:rPr>
            </w:pPr>
            <w:r w:rsidRPr="00380FA4">
              <w:rPr>
                <w:b/>
              </w:rPr>
              <w:t>Liczba osób skierowanych do wykonywania prac społecznie użytecznych</w:t>
            </w:r>
          </w:p>
        </w:tc>
      </w:tr>
      <w:tr w:rsidR="00FC215D" w:rsidRPr="00380FA4" w14:paraId="072E874F" w14:textId="77777777" w:rsidTr="000C037E">
        <w:tc>
          <w:tcPr>
            <w:tcW w:w="1666" w:type="pct"/>
          </w:tcPr>
          <w:p w14:paraId="09CB1AA4" w14:textId="77777777" w:rsidR="00B529C2" w:rsidRPr="00380FA4" w:rsidRDefault="00B529C2" w:rsidP="00FE4D35">
            <w:pPr>
              <w:overflowPunct w:val="0"/>
              <w:autoSpaceDE w:val="0"/>
              <w:spacing w:line="360" w:lineRule="auto"/>
              <w:jc w:val="center"/>
            </w:pPr>
            <w:r w:rsidRPr="00380FA4">
              <w:t>2010</w:t>
            </w:r>
          </w:p>
        </w:tc>
        <w:tc>
          <w:tcPr>
            <w:tcW w:w="1666" w:type="pct"/>
          </w:tcPr>
          <w:p w14:paraId="4FC9B8C1" w14:textId="77777777" w:rsidR="00B529C2" w:rsidRPr="00380FA4" w:rsidRDefault="00B529C2" w:rsidP="00FE4D35">
            <w:pPr>
              <w:overflowPunct w:val="0"/>
              <w:autoSpaceDE w:val="0"/>
              <w:spacing w:line="360" w:lineRule="auto"/>
              <w:jc w:val="center"/>
            </w:pPr>
            <w:r w:rsidRPr="00380FA4">
              <w:t>14</w:t>
            </w:r>
          </w:p>
        </w:tc>
        <w:tc>
          <w:tcPr>
            <w:tcW w:w="1667" w:type="pct"/>
          </w:tcPr>
          <w:p w14:paraId="08C1A047" w14:textId="77777777" w:rsidR="00B529C2" w:rsidRPr="00380FA4" w:rsidRDefault="00B529C2" w:rsidP="00FE4D35">
            <w:pPr>
              <w:overflowPunct w:val="0"/>
              <w:autoSpaceDE w:val="0"/>
              <w:spacing w:line="360" w:lineRule="auto"/>
              <w:jc w:val="center"/>
            </w:pPr>
            <w:r w:rsidRPr="00380FA4">
              <w:t>77</w:t>
            </w:r>
          </w:p>
        </w:tc>
      </w:tr>
      <w:tr w:rsidR="00FC215D" w:rsidRPr="00380FA4" w14:paraId="3CD479FF" w14:textId="77777777" w:rsidTr="000C037E">
        <w:tc>
          <w:tcPr>
            <w:tcW w:w="1666" w:type="pct"/>
          </w:tcPr>
          <w:p w14:paraId="1F098811" w14:textId="77777777" w:rsidR="00B529C2" w:rsidRPr="00380FA4" w:rsidRDefault="00B529C2" w:rsidP="00FE4D35">
            <w:pPr>
              <w:overflowPunct w:val="0"/>
              <w:autoSpaceDE w:val="0"/>
              <w:spacing w:line="360" w:lineRule="auto"/>
              <w:jc w:val="center"/>
            </w:pPr>
            <w:r w:rsidRPr="00380FA4">
              <w:t>2011</w:t>
            </w:r>
          </w:p>
        </w:tc>
        <w:tc>
          <w:tcPr>
            <w:tcW w:w="1666" w:type="pct"/>
          </w:tcPr>
          <w:p w14:paraId="4BB5A7A7" w14:textId="77777777" w:rsidR="00B529C2" w:rsidRPr="00380FA4" w:rsidRDefault="00B529C2" w:rsidP="00FE4D35">
            <w:pPr>
              <w:overflowPunct w:val="0"/>
              <w:autoSpaceDE w:val="0"/>
              <w:spacing w:line="360" w:lineRule="auto"/>
              <w:jc w:val="center"/>
            </w:pPr>
            <w:r w:rsidRPr="00380FA4">
              <w:t>15</w:t>
            </w:r>
          </w:p>
        </w:tc>
        <w:tc>
          <w:tcPr>
            <w:tcW w:w="1667" w:type="pct"/>
          </w:tcPr>
          <w:p w14:paraId="12ED8358" w14:textId="77777777" w:rsidR="00B529C2" w:rsidRPr="00380FA4" w:rsidRDefault="00B529C2" w:rsidP="00FE4D35">
            <w:pPr>
              <w:overflowPunct w:val="0"/>
              <w:autoSpaceDE w:val="0"/>
              <w:spacing w:line="360" w:lineRule="auto"/>
              <w:jc w:val="center"/>
            </w:pPr>
            <w:r w:rsidRPr="00380FA4">
              <w:t>81</w:t>
            </w:r>
          </w:p>
        </w:tc>
      </w:tr>
      <w:tr w:rsidR="00FC215D" w:rsidRPr="00380FA4" w14:paraId="568B17B4" w14:textId="77777777" w:rsidTr="000C037E">
        <w:tc>
          <w:tcPr>
            <w:tcW w:w="1666" w:type="pct"/>
          </w:tcPr>
          <w:p w14:paraId="3E58F9DD" w14:textId="77777777" w:rsidR="00B529C2" w:rsidRPr="00380FA4" w:rsidRDefault="00B529C2" w:rsidP="00FE4D35">
            <w:pPr>
              <w:overflowPunct w:val="0"/>
              <w:autoSpaceDE w:val="0"/>
              <w:spacing w:line="360" w:lineRule="auto"/>
              <w:jc w:val="center"/>
            </w:pPr>
            <w:r w:rsidRPr="00380FA4">
              <w:t>2012</w:t>
            </w:r>
          </w:p>
        </w:tc>
        <w:tc>
          <w:tcPr>
            <w:tcW w:w="1666" w:type="pct"/>
          </w:tcPr>
          <w:p w14:paraId="76765F09" w14:textId="77777777" w:rsidR="00B529C2" w:rsidRPr="00380FA4" w:rsidRDefault="00B529C2" w:rsidP="00FE4D35">
            <w:pPr>
              <w:overflowPunct w:val="0"/>
              <w:autoSpaceDE w:val="0"/>
              <w:spacing w:line="360" w:lineRule="auto"/>
              <w:jc w:val="center"/>
            </w:pPr>
            <w:r w:rsidRPr="00380FA4">
              <w:t>16</w:t>
            </w:r>
          </w:p>
        </w:tc>
        <w:tc>
          <w:tcPr>
            <w:tcW w:w="1667" w:type="pct"/>
          </w:tcPr>
          <w:p w14:paraId="3628CE9C" w14:textId="77777777" w:rsidR="00B529C2" w:rsidRPr="00380FA4" w:rsidRDefault="00B529C2" w:rsidP="00FE4D35">
            <w:pPr>
              <w:overflowPunct w:val="0"/>
              <w:autoSpaceDE w:val="0"/>
              <w:spacing w:line="360" w:lineRule="auto"/>
              <w:jc w:val="center"/>
            </w:pPr>
            <w:r w:rsidRPr="00380FA4">
              <w:t>94</w:t>
            </w:r>
          </w:p>
        </w:tc>
      </w:tr>
      <w:tr w:rsidR="00FC215D" w:rsidRPr="00380FA4" w14:paraId="51B24212" w14:textId="77777777" w:rsidTr="000C037E">
        <w:tc>
          <w:tcPr>
            <w:tcW w:w="1666" w:type="pct"/>
          </w:tcPr>
          <w:p w14:paraId="311936D9" w14:textId="77777777" w:rsidR="00B529C2" w:rsidRPr="00380FA4" w:rsidRDefault="00B529C2" w:rsidP="00FE4D35">
            <w:pPr>
              <w:overflowPunct w:val="0"/>
              <w:autoSpaceDE w:val="0"/>
              <w:spacing w:line="360" w:lineRule="auto"/>
              <w:jc w:val="center"/>
            </w:pPr>
            <w:r w:rsidRPr="00380FA4">
              <w:t>2013</w:t>
            </w:r>
          </w:p>
        </w:tc>
        <w:tc>
          <w:tcPr>
            <w:tcW w:w="1666" w:type="pct"/>
          </w:tcPr>
          <w:p w14:paraId="2F59F03C" w14:textId="77777777" w:rsidR="00B529C2" w:rsidRPr="00380FA4" w:rsidRDefault="00B529C2" w:rsidP="00FE4D35">
            <w:pPr>
              <w:overflowPunct w:val="0"/>
              <w:autoSpaceDE w:val="0"/>
              <w:spacing w:line="360" w:lineRule="auto"/>
              <w:jc w:val="center"/>
            </w:pPr>
            <w:r w:rsidRPr="00380FA4">
              <w:t>18</w:t>
            </w:r>
          </w:p>
        </w:tc>
        <w:tc>
          <w:tcPr>
            <w:tcW w:w="1667" w:type="pct"/>
          </w:tcPr>
          <w:p w14:paraId="2861F9A0" w14:textId="77777777" w:rsidR="00B529C2" w:rsidRPr="00380FA4" w:rsidRDefault="00B529C2" w:rsidP="00FE4D35">
            <w:pPr>
              <w:overflowPunct w:val="0"/>
              <w:autoSpaceDE w:val="0"/>
              <w:spacing w:line="360" w:lineRule="auto"/>
              <w:jc w:val="center"/>
            </w:pPr>
            <w:r w:rsidRPr="00380FA4">
              <w:t>120</w:t>
            </w:r>
          </w:p>
        </w:tc>
      </w:tr>
      <w:tr w:rsidR="00FC215D" w:rsidRPr="00380FA4" w14:paraId="6ECFDB66" w14:textId="77777777" w:rsidTr="000C037E">
        <w:tc>
          <w:tcPr>
            <w:tcW w:w="1666" w:type="pct"/>
          </w:tcPr>
          <w:p w14:paraId="3E9D894D" w14:textId="77777777" w:rsidR="00B529C2" w:rsidRPr="00380FA4" w:rsidRDefault="00B529C2" w:rsidP="00FE4D35">
            <w:pPr>
              <w:overflowPunct w:val="0"/>
              <w:autoSpaceDE w:val="0"/>
              <w:spacing w:line="360" w:lineRule="auto"/>
              <w:jc w:val="center"/>
            </w:pPr>
            <w:r w:rsidRPr="00380FA4">
              <w:t>2014</w:t>
            </w:r>
          </w:p>
        </w:tc>
        <w:tc>
          <w:tcPr>
            <w:tcW w:w="1666" w:type="pct"/>
          </w:tcPr>
          <w:p w14:paraId="3CA923DE" w14:textId="77777777" w:rsidR="00B529C2" w:rsidRPr="00380FA4" w:rsidRDefault="00B529C2" w:rsidP="00FE4D35">
            <w:pPr>
              <w:overflowPunct w:val="0"/>
              <w:autoSpaceDE w:val="0"/>
              <w:spacing w:line="360" w:lineRule="auto"/>
              <w:jc w:val="center"/>
            </w:pPr>
            <w:r w:rsidRPr="00380FA4">
              <w:t>21</w:t>
            </w:r>
          </w:p>
        </w:tc>
        <w:tc>
          <w:tcPr>
            <w:tcW w:w="1667" w:type="pct"/>
          </w:tcPr>
          <w:p w14:paraId="3FD1CDC5" w14:textId="77777777" w:rsidR="00B529C2" w:rsidRPr="00380FA4" w:rsidRDefault="00B529C2" w:rsidP="00FE4D35">
            <w:pPr>
              <w:overflowPunct w:val="0"/>
              <w:autoSpaceDE w:val="0"/>
              <w:spacing w:line="360" w:lineRule="auto"/>
              <w:jc w:val="center"/>
            </w:pPr>
            <w:r w:rsidRPr="00380FA4">
              <w:t>145</w:t>
            </w:r>
          </w:p>
        </w:tc>
      </w:tr>
      <w:tr w:rsidR="00FC215D" w:rsidRPr="00380FA4" w14:paraId="1EC44E26" w14:textId="77777777" w:rsidTr="000C037E">
        <w:tc>
          <w:tcPr>
            <w:tcW w:w="1666" w:type="pct"/>
          </w:tcPr>
          <w:p w14:paraId="3720DA48" w14:textId="77777777" w:rsidR="00234A7F" w:rsidRPr="00380FA4" w:rsidRDefault="00234A7F" w:rsidP="00FE4D35">
            <w:pPr>
              <w:overflowPunct w:val="0"/>
              <w:autoSpaceDE w:val="0"/>
              <w:spacing w:line="360" w:lineRule="auto"/>
              <w:jc w:val="center"/>
            </w:pPr>
            <w:r w:rsidRPr="00380FA4">
              <w:t>2015</w:t>
            </w:r>
          </w:p>
        </w:tc>
        <w:tc>
          <w:tcPr>
            <w:tcW w:w="1666" w:type="pct"/>
          </w:tcPr>
          <w:p w14:paraId="0262CA4F" w14:textId="77777777" w:rsidR="00234A7F" w:rsidRPr="00380FA4" w:rsidRDefault="00234A7F" w:rsidP="00FE4D35">
            <w:pPr>
              <w:overflowPunct w:val="0"/>
              <w:autoSpaceDE w:val="0"/>
              <w:spacing w:line="360" w:lineRule="auto"/>
              <w:jc w:val="center"/>
            </w:pPr>
            <w:r w:rsidRPr="00380FA4">
              <w:t>24</w:t>
            </w:r>
          </w:p>
        </w:tc>
        <w:tc>
          <w:tcPr>
            <w:tcW w:w="1667" w:type="pct"/>
          </w:tcPr>
          <w:p w14:paraId="22F7FD7C" w14:textId="77777777" w:rsidR="00234A7F" w:rsidRPr="00380FA4" w:rsidRDefault="00234A7F" w:rsidP="00FE4D35">
            <w:pPr>
              <w:overflowPunct w:val="0"/>
              <w:autoSpaceDE w:val="0"/>
              <w:spacing w:line="360" w:lineRule="auto"/>
              <w:jc w:val="center"/>
            </w:pPr>
            <w:r w:rsidRPr="00380FA4">
              <w:t>60</w:t>
            </w:r>
          </w:p>
        </w:tc>
      </w:tr>
      <w:tr w:rsidR="00FC215D" w:rsidRPr="00380FA4" w14:paraId="0AB8F41F" w14:textId="77777777" w:rsidTr="000C037E">
        <w:tc>
          <w:tcPr>
            <w:tcW w:w="1666" w:type="pct"/>
          </w:tcPr>
          <w:p w14:paraId="6BF6D8F3" w14:textId="77777777" w:rsidR="000309CD" w:rsidRPr="00380FA4" w:rsidRDefault="000309CD" w:rsidP="00FE4D35">
            <w:pPr>
              <w:overflowPunct w:val="0"/>
              <w:autoSpaceDE w:val="0"/>
              <w:spacing w:line="360" w:lineRule="auto"/>
              <w:jc w:val="center"/>
            </w:pPr>
            <w:r w:rsidRPr="00380FA4">
              <w:t>2016</w:t>
            </w:r>
          </w:p>
        </w:tc>
        <w:tc>
          <w:tcPr>
            <w:tcW w:w="1666" w:type="pct"/>
          </w:tcPr>
          <w:p w14:paraId="77EDD79D" w14:textId="77777777" w:rsidR="000309CD" w:rsidRPr="00380FA4" w:rsidRDefault="000309CD" w:rsidP="00FE4D35">
            <w:pPr>
              <w:overflowPunct w:val="0"/>
              <w:autoSpaceDE w:val="0"/>
              <w:spacing w:line="360" w:lineRule="auto"/>
              <w:jc w:val="center"/>
            </w:pPr>
            <w:r w:rsidRPr="00380FA4">
              <w:t>23</w:t>
            </w:r>
          </w:p>
        </w:tc>
        <w:tc>
          <w:tcPr>
            <w:tcW w:w="1667" w:type="pct"/>
          </w:tcPr>
          <w:p w14:paraId="7A758D41" w14:textId="77777777" w:rsidR="000309CD" w:rsidRPr="00380FA4" w:rsidRDefault="008C74C3" w:rsidP="00FE4D35">
            <w:pPr>
              <w:overflowPunct w:val="0"/>
              <w:autoSpaceDE w:val="0"/>
              <w:spacing w:line="360" w:lineRule="auto"/>
              <w:jc w:val="center"/>
            </w:pPr>
            <w:r w:rsidRPr="00380FA4">
              <w:t>60</w:t>
            </w:r>
          </w:p>
        </w:tc>
      </w:tr>
      <w:tr w:rsidR="00D237B6" w:rsidRPr="00380FA4" w14:paraId="3BF7ACFD" w14:textId="77777777" w:rsidTr="000C037E">
        <w:tc>
          <w:tcPr>
            <w:tcW w:w="1666" w:type="pct"/>
          </w:tcPr>
          <w:p w14:paraId="747A0653" w14:textId="77777777" w:rsidR="00D237B6" w:rsidRPr="00380FA4" w:rsidRDefault="00D237B6" w:rsidP="00FE4D35">
            <w:pPr>
              <w:overflowPunct w:val="0"/>
              <w:autoSpaceDE w:val="0"/>
              <w:spacing w:line="360" w:lineRule="auto"/>
              <w:jc w:val="center"/>
            </w:pPr>
            <w:r w:rsidRPr="00380FA4">
              <w:t>2017</w:t>
            </w:r>
          </w:p>
        </w:tc>
        <w:tc>
          <w:tcPr>
            <w:tcW w:w="1666" w:type="pct"/>
          </w:tcPr>
          <w:p w14:paraId="08519FC8" w14:textId="77777777" w:rsidR="00D237B6" w:rsidRPr="00380FA4" w:rsidRDefault="00E15B17" w:rsidP="008C74C3">
            <w:pPr>
              <w:overflowPunct w:val="0"/>
              <w:autoSpaceDE w:val="0"/>
              <w:spacing w:line="360" w:lineRule="auto"/>
              <w:jc w:val="center"/>
            </w:pPr>
            <w:r w:rsidRPr="00380FA4">
              <w:t>2</w:t>
            </w:r>
            <w:r w:rsidR="008C74C3" w:rsidRPr="00380FA4">
              <w:t>3</w:t>
            </w:r>
          </w:p>
        </w:tc>
        <w:tc>
          <w:tcPr>
            <w:tcW w:w="1667" w:type="pct"/>
          </w:tcPr>
          <w:p w14:paraId="3E6B786C" w14:textId="77777777" w:rsidR="00D237B6" w:rsidRPr="00380FA4" w:rsidRDefault="007857FA" w:rsidP="00FE4D35">
            <w:pPr>
              <w:overflowPunct w:val="0"/>
              <w:autoSpaceDE w:val="0"/>
              <w:spacing w:line="360" w:lineRule="auto"/>
              <w:jc w:val="center"/>
            </w:pPr>
            <w:r w:rsidRPr="00380FA4">
              <w:t>75</w:t>
            </w:r>
          </w:p>
        </w:tc>
      </w:tr>
      <w:tr w:rsidR="00063C5F" w:rsidRPr="00380FA4" w14:paraId="491337E1" w14:textId="77777777" w:rsidTr="00D94D8E">
        <w:trPr>
          <w:trHeight w:val="152"/>
        </w:trPr>
        <w:tc>
          <w:tcPr>
            <w:tcW w:w="1666" w:type="pct"/>
          </w:tcPr>
          <w:p w14:paraId="27B43303" w14:textId="77777777" w:rsidR="00063C5F" w:rsidRPr="00380FA4" w:rsidRDefault="00063C5F" w:rsidP="00FE4D35">
            <w:pPr>
              <w:overflowPunct w:val="0"/>
              <w:autoSpaceDE w:val="0"/>
              <w:spacing w:line="360" w:lineRule="auto"/>
              <w:jc w:val="center"/>
              <w:rPr>
                <w:b/>
              </w:rPr>
            </w:pPr>
            <w:r w:rsidRPr="00380FA4">
              <w:rPr>
                <w:b/>
              </w:rPr>
              <w:t>2018</w:t>
            </w:r>
          </w:p>
        </w:tc>
        <w:tc>
          <w:tcPr>
            <w:tcW w:w="1666" w:type="pct"/>
          </w:tcPr>
          <w:p w14:paraId="4715D068" w14:textId="77777777" w:rsidR="00063C5F" w:rsidRPr="00380FA4" w:rsidRDefault="00D94D8E" w:rsidP="002E25F7">
            <w:pPr>
              <w:overflowPunct w:val="0"/>
              <w:autoSpaceDE w:val="0"/>
              <w:spacing w:line="360" w:lineRule="auto"/>
              <w:jc w:val="center"/>
              <w:rPr>
                <w:b/>
              </w:rPr>
            </w:pPr>
            <w:r w:rsidRPr="00380FA4">
              <w:rPr>
                <w:b/>
              </w:rPr>
              <w:t>2</w:t>
            </w:r>
            <w:r w:rsidR="002E25F7" w:rsidRPr="00380FA4">
              <w:rPr>
                <w:b/>
              </w:rPr>
              <w:t>2</w:t>
            </w:r>
          </w:p>
        </w:tc>
        <w:tc>
          <w:tcPr>
            <w:tcW w:w="1667" w:type="pct"/>
          </w:tcPr>
          <w:p w14:paraId="2AE90936" w14:textId="77777777" w:rsidR="00063C5F" w:rsidRPr="00380FA4" w:rsidRDefault="00D94D8E" w:rsidP="00FE4D35">
            <w:pPr>
              <w:overflowPunct w:val="0"/>
              <w:autoSpaceDE w:val="0"/>
              <w:spacing w:line="360" w:lineRule="auto"/>
              <w:jc w:val="center"/>
              <w:rPr>
                <w:b/>
              </w:rPr>
            </w:pPr>
            <w:r w:rsidRPr="00380FA4">
              <w:rPr>
                <w:b/>
              </w:rPr>
              <w:t>73</w:t>
            </w:r>
          </w:p>
        </w:tc>
      </w:tr>
    </w:tbl>
    <w:p w14:paraId="015395B9" w14:textId="77777777" w:rsidR="004511BD" w:rsidRPr="00380FA4" w:rsidRDefault="004511BD" w:rsidP="00B529C2">
      <w:pPr>
        <w:overflowPunct w:val="0"/>
        <w:autoSpaceDE w:val="0"/>
        <w:jc w:val="both"/>
        <w:rPr>
          <w:b/>
        </w:rPr>
      </w:pPr>
    </w:p>
    <w:p w14:paraId="7EA38BA8" w14:textId="77777777" w:rsidR="00B529C2" w:rsidRPr="00380FA4" w:rsidRDefault="00B529C2" w:rsidP="00B529C2">
      <w:pPr>
        <w:overflowPunct w:val="0"/>
        <w:autoSpaceDE w:val="0"/>
        <w:jc w:val="both"/>
        <w:rPr>
          <w:b/>
        </w:rPr>
      </w:pPr>
      <w:r w:rsidRPr="00380FA4">
        <w:rPr>
          <w:b/>
        </w:rPr>
        <w:t xml:space="preserve">Tabela </w:t>
      </w:r>
      <w:r w:rsidR="00E257AA" w:rsidRPr="00380FA4">
        <w:rPr>
          <w:b/>
        </w:rPr>
        <w:t xml:space="preserve">  </w:t>
      </w:r>
      <w:r w:rsidRPr="00380FA4">
        <w:rPr>
          <w:b/>
        </w:rPr>
        <w:t>Nr 1</w:t>
      </w:r>
      <w:r w:rsidR="0028352D" w:rsidRPr="00380FA4">
        <w:rPr>
          <w:b/>
        </w:rPr>
        <w:t>6</w:t>
      </w:r>
      <w:r w:rsidRPr="00380FA4">
        <w:rPr>
          <w:b/>
        </w:rPr>
        <w:t xml:space="preserve">. </w:t>
      </w:r>
      <w:r w:rsidR="00E257AA" w:rsidRPr="00380FA4">
        <w:rPr>
          <w:b/>
        </w:rPr>
        <w:t xml:space="preserve">  </w:t>
      </w:r>
      <w:r w:rsidRPr="00380FA4">
        <w:rPr>
          <w:b/>
        </w:rPr>
        <w:t xml:space="preserve">Jednostki </w:t>
      </w:r>
      <w:r w:rsidR="00E257AA" w:rsidRPr="00380FA4">
        <w:rPr>
          <w:b/>
        </w:rPr>
        <w:t xml:space="preserve">  </w:t>
      </w:r>
      <w:r w:rsidRPr="00380FA4">
        <w:rPr>
          <w:b/>
        </w:rPr>
        <w:t>organizacyjne</w:t>
      </w:r>
      <w:r w:rsidR="006C57BD">
        <w:rPr>
          <w:b/>
        </w:rPr>
        <w:t xml:space="preserve"> </w:t>
      </w:r>
      <w:r w:rsidRPr="00380FA4">
        <w:rPr>
          <w:b/>
        </w:rPr>
        <w:t xml:space="preserve"> </w:t>
      </w:r>
      <w:r w:rsidR="00E257AA" w:rsidRPr="00380FA4">
        <w:rPr>
          <w:b/>
        </w:rPr>
        <w:t xml:space="preserve">  </w:t>
      </w:r>
      <w:r w:rsidRPr="00380FA4">
        <w:rPr>
          <w:b/>
        </w:rPr>
        <w:t xml:space="preserve">pomocy </w:t>
      </w:r>
      <w:r w:rsidR="00E257AA" w:rsidRPr="00380FA4">
        <w:rPr>
          <w:b/>
        </w:rPr>
        <w:t xml:space="preserve">  </w:t>
      </w:r>
      <w:r w:rsidRPr="00380FA4">
        <w:rPr>
          <w:b/>
        </w:rPr>
        <w:t xml:space="preserve">społecznej, </w:t>
      </w:r>
      <w:r w:rsidR="00E257AA" w:rsidRPr="00380FA4">
        <w:rPr>
          <w:b/>
        </w:rPr>
        <w:t xml:space="preserve">  </w:t>
      </w:r>
      <w:r w:rsidRPr="00380FA4">
        <w:rPr>
          <w:b/>
        </w:rPr>
        <w:t xml:space="preserve">organizacje </w:t>
      </w:r>
      <w:r w:rsidR="006C57BD">
        <w:rPr>
          <w:b/>
        </w:rPr>
        <w:t xml:space="preserve"> </w:t>
      </w:r>
      <w:r w:rsidRPr="00380FA4">
        <w:rPr>
          <w:b/>
        </w:rPr>
        <w:t>pozarządowe, w których były organizowane prace społecznie użyteczne w 201</w:t>
      </w:r>
      <w:r w:rsidR="00DA27A4" w:rsidRPr="00380FA4">
        <w:rPr>
          <w:b/>
        </w:rPr>
        <w:t>8</w:t>
      </w:r>
      <w:r w:rsidR="007857FA" w:rsidRPr="00380FA4">
        <w:rPr>
          <w:b/>
        </w:rPr>
        <w:t xml:space="preserve"> r.</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61"/>
        <w:gridCol w:w="1261"/>
        <w:gridCol w:w="978"/>
      </w:tblGrid>
      <w:tr w:rsidR="00FC215D" w:rsidRPr="00380FA4" w14:paraId="58E7C9A9" w14:textId="77777777" w:rsidTr="00341B6E">
        <w:trPr>
          <w:trHeight w:val="506"/>
        </w:trPr>
        <w:tc>
          <w:tcPr>
            <w:tcW w:w="3846" w:type="pct"/>
            <w:shd w:val="clear" w:color="auto" w:fill="auto"/>
            <w:noWrap/>
            <w:vAlign w:val="center"/>
            <w:hideMark/>
          </w:tcPr>
          <w:p w14:paraId="6331A7BD" w14:textId="77777777" w:rsidR="008C74C3" w:rsidRPr="00380FA4" w:rsidRDefault="008C74C3" w:rsidP="00341B6E">
            <w:pPr>
              <w:jc w:val="center"/>
              <w:rPr>
                <w:sz w:val="22"/>
                <w:szCs w:val="22"/>
                <w:lang w:eastAsia="pl-PL"/>
              </w:rPr>
            </w:pPr>
            <w:r w:rsidRPr="00380FA4">
              <w:rPr>
                <w:b/>
                <w:bCs/>
                <w:sz w:val="22"/>
                <w:szCs w:val="22"/>
              </w:rPr>
              <w:t xml:space="preserve">Instytucje, w których były świadczone prace społecznie użyteczne </w:t>
            </w:r>
            <w:r w:rsidR="00341B6E">
              <w:rPr>
                <w:b/>
                <w:bCs/>
                <w:sz w:val="22"/>
                <w:szCs w:val="22"/>
              </w:rPr>
              <w:t xml:space="preserve">                              </w:t>
            </w:r>
            <w:r w:rsidRPr="00380FA4">
              <w:rPr>
                <w:b/>
                <w:bCs/>
                <w:sz w:val="22"/>
                <w:szCs w:val="22"/>
              </w:rPr>
              <w:t>w  201</w:t>
            </w:r>
            <w:r w:rsidR="001137F3" w:rsidRPr="00380FA4">
              <w:rPr>
                <w:b/>
                <w:bCs/>
                <w:sz w:val="22"/>
                <w:szCs w:val="22"/>
              </w:rPr>
              <w:t>8</w:t>
            </w:r>
            <w:r w:rsidRPr="00380FA4">
              <w:rPr>
                <w:b/>
                <w:bCs/>
                <w:sz w:val="22"/>
                <w:szCs w:val="22"/>
              </w:rPr>
              <w:t xml:space="preserve"> roku</w:t>
            </w:r>
          </w:p>
        </w:tc>
        <w:tc>
          <w:tcPr>
            <w:tcW w:w="650" w:type="pct"/>
            <w:shd w:val="clear" w:color="auto" w:fill="auto"/>
            <w:noWrap/>
            <w:vAlign w:val="center"/>
            <w:hideMark/>
          </w:tcPr>
          <w:p w14:paraId="02FCDED9" w14:textId="77777777" w:rsidR="008C74C3" w:rsidRPr="00380FA4" w:rsidRDefault="008C74C3" w:rsidP="00341B6E">
            <w:pPr>
              <w:suppressAutoHyphens w:val="0"/>
              <w:jc w:val="center"/>
              <w:rPr>
                <w:b/>
                <w:bCs/>
                <w:sz w:val="22"/>
                <w:szCs w:val="22"/>
                <w:lang w:eastAsia="pl-PL"/>
              </w:rPr>
            </w:pPr>
            <w:r w:rsidRPr="00380FA4">
              <w:rPr>
                <w:b/>
                <w:bCs/>
                <w:sz w:val="22"/>
                <w:szCs w:val="22"/>
                <w:lang w:eastAsia="pl-PL"/>
              </w:rPr>
              <w:t>Liczba osób</w:t>
            </w:r>
          </w:p>
        </w:tc>
        <w:tc>
          <w:tcPr>
            <w:tcW w:w="504" w:type="pct"/>
            <w:vAlign w:val="center"/>
          </w:tcPr>
          <w:p w14:paraId="39FDCE80" w14:textId="77777777" w:rsidR="008C74C3" w:rsidRPr="00380FA4" w:rsidRDefault="008C74C3" w:rsidP="00341B6E">
            <w:pPr>
              <w:suppressAutoHyphens w:val="0"/>
              <w:jc w:val="center"/>
              <w:rPr>
                <w:b/>
                <w:bCs/>
                <w:sz w:val="22"/>
                <w:szCs w:val="22"/>
                <w:lang w:eastAsia="pl-PL"/>
              </w:rPr>
            </w:pPr>
            <w:r w:rsidRPr="00380FA4">
              <w:rPr>
                <w:b/>
                <w:bCs/>
                <w:sz w:val="22"/>
                <w:szCs w:val="22"/>
                <w:lang w:eastAsia="pl-PL"/>
              </w:rPr>
              <w:t>PAI</w:t>
            </w:r>
          </w:p>
        </w:tc>
      </w:tr>
      <w:tr w:rsidR="00FC215D" w:rsidRPr="00380FA4" w14:paraId="6D91D121" w14:textId="77777777" w:rsidTr="00341B6E">
        <w:trPr>
          <w:trHeight w:val="506"/>
        </w:trPr>
        <w:tc>
          <w:tcPr>
            <w:tcW w:w="3846" w:type="pct"/>
            <w:shd w:val="clear" w:color="auto" w:fill="auto"/>
            <w:noWrap/>
            <w:vAlign w:val="center"/>
            <w:hideMark/>
          </w:tcPr>
          <w:p w14:paraId="4F303BF9" w14:textId="77777777" w:rsidR="008C74C3" w:rsidRPr="00380FA4" w:rsidRDefault="008C74C3" w:rsidP="00341B6E">
            <w:pPr>
              <w:suppressAutoHyphens w:val="0"/>
              <w:rPr>
                <w:sz w:val="22"/>
                <w:szCs w:val="22"/>
                <w:lang w:eastAsia="pl-PL"/>
              </w:rPr>
            </w:pPr>
            <w:r w:rsidRPr="00380FA4">
              <w:rPr>
                <w:sz w:val="22"/>
                <w:szCs w:val="22"/>
                <w:lang w:eastAsia="pl-PL"/>
              </w:rPr>
              <w:t xml:space="preserve">Centrum Administracyjne do Obsługi Placówek </w:t>
            </w:r>
            <w:r w:rsidR="00E257AA" w:rsidRPr="00380FA4">
              <w:rPr>
                <w:sz w:val="22"/>
                <w:szCs w:val="22"/>
                <w:lang w:eastAsia="pl-PL"/>
              </w:rPr>
              <w:t xml:space="preserve"> </w:t>
            </w:r>
            <w:r w:rsidRPr="00380FA4">
              <w:rPr>
                <w:sz w:val="22"/>
                <w:szCs w:val="22"/>
                <w:lang w:eastAsia="pl-PL"/>
              </w:rPr>
              <w:t>Opiekuńczo</w:t>
            </w:r>
            <w:r w:rsidR="00E257AA" w:rsidRPr="00380FA4">
              <w:rPr>
                <w:sz w:val="22"/>
                <w:szCs w:val="22"/>
                <w:lang w:eastAsia="pl-PL"/>
              </w:rPr>
              <w:t xml:space="preserve"> </w:t>
            </w:r>
            <w:r w:rsidRPr="00380FA4">
              <w:rPr>
                <w:sz w:val="22"/>
                <w:szCs w:val="22"/>
                <w:lang w:eastAsia="pl-PL"/>
              </w:rPr>
              <w:t>-</w:t>
            </w:r>
            <w:r w:rsidR="00E257AA" w:rsidRPr="00380FA4">
              <w:rPr>
                <w:sz w:val="22"/>
                <w:szCs w:val="22"/>
                <w:lang w:eastAsia="pl-PL"/>
              </w:rPr>
              <w:t xml:space="preserve"> </w:t>
            </w:r>
            <w:r w:rsidRPr="00380FA4">
              <w:rPr>
                <w:sz w:val="22"/>
                <w:szCs w:val="22"/>
                <w:lang w:eastAsia="pl-PL"/>
              </w:rPr>
              <w:t>Wychowawczych, ul.</w:t>
            </w:r>
            <w:r w:rsidR="00E257AA" w:rsidRPr="00380FA4">
              <w:rPr>
                <w:sz w:val="22"/>
                <w:szCs w:val="22"/>
                <w:lang w:eastAsia="pl-PL"/>
              </w:rPr>
              <w:t xml:space="preserve"> </w:t>
            </w:r>
            <w:r w:rsidRPr="00380FA4">
              <w:rPr>
                <w:sz w:val="22"/>
                <w:szCs w:val="22"/>
                <w:lang w:eastAsia="pl-PL"/>
              </w:rPr>
              <w:t>Jasińskiego 1B</w:t>
            </w:r>
          </w:p>
        </w:tc>
        <w:tc>
          <w:tcPr>
            <w:tcW w:w="650" w:type="pct"/>
            <w:shd w:val="clear" w:color="auto" w:fill="auto"/>
            <w:noWrap/>
            <w:vAlign w:val="center"/>
            <w:hideMark/>
          </w:tcPr>
          <w:p w14:paraId="0879A8A9"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3</w:t>
            </w:r>
          </w:p>
        </w:tc>
        <w:tc>
          <w:tcPr>
            <w:tcW w:w="504" w:type="pct"/>
            <w:vAlign w:val="center"/>
          </w:tcPr>
          <w:p w14:paraId="3E480FC5"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0</w:t>
            </w:r>
          </w:p>
        </w:tc>
      </w:tr>
      <w:tr w:rsidR="00FC215D" w:rsidRPr="00380FA4" w14:paraId="7EA10A38" w14:textId="77777777" w:rsidTr="00341B6E">
        <w:trPr>
          <w:trHeight w:val="506"/>
        </w:trPr>
        <w:tc>
          <w:tcPr>
            <w:tcW w:w="3846" w:type="pct"/>
            <w:shd w:val="clear" w:color="auto" w:fill="auto"/>
            <w:noWrap/>
            <w:vAlign w:val="center"/>
            <w:hideMark/>
          </w:tcPr>
          <w:p w14:paraId="0E10D3A8" w14:textId="77777777" w:rsidR="008C74C3" w:rsidRPr="00380FA4" w:rsidRDefault="008C74C3" w:rsidP="00341B6E">
            <w:pPr>
              <w:suppressAutoHyphens w:val="0"/>
              <w:rPr>
                <w:sz w:val="22"/>
                <w:szCs w:val="22"/>
                <w:lang w:eastAsia="pl-PL"/>
              </w:rPr>
            </w:pPr>
            <w:r w:rsidRPr="00380FA4">
              <w:rPr>
                <w:sz w:val="22"/>
                <w:szCs w:val="22"/>
                <w:lang w:eastAsia="pl-PL"/>
              </w:rPr>
              <w:t>Centrum Kształcenia Zawodowego i Ustawicznego Nr 1, ul. Dworskiego 99</w:t>
            </w:r>
          </w:p>
        </w:tc>
        <w:tc>
          <w:tcPr>
            <w:tcW w:w="650" w:type="pct"/>
            <w:shd w:val="clear" w:color="auto" w:fill="auto"/>
            <w:noWrap/>
            <w:vAlign w:val="center"/>
            <w:hideMark/>
          </w:tcPr>
          <w:p w14:paraId="36948077"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2</w:t>
            </w:r>
          </w:p>
        </w:tc>
        <w:tc>
          <w:tcPr>
            <w:tcW w:w="504" w:type="pct"/>
            <w:vAlign w:val="center"/>
          </w:tcPr>
          <w:p w14:paraId="7A11240D" w14:textId="77777777" w:rsidR="008C74C3" w:rsidRPr="00AE38C4" w:rsidRDefault="00A0422E" w:rsidP="00341B6E">
            <w:pPr>
              <w:suppressAutoHyphens w:val="0"/>
              <w:jc w:val="center"/>
              <w:rPr>
                <w:bCs/>
                <w:sz w:val="22"/>
                <w:szCs w:val="22"/>
                <w:lang w:eastAsia="pl-PL"/>
              </w:rPr>
            </w:pPr>
            <w:r w:rsidRPr="00AE38C4">
              <w:rPr>
                <w:bCs/>
                <w:sz w:val="22"/>
                <w:szCs w:val="22"/>
                <w:lang w:eastAsia="pl-PL"/>
              </w:rPr>
              <w:t>3</w:t>
            </w:r>
          </w:p>
        </w:tc>
      </w:tr>
      <w:tr w:rsidR="00FC215D" w:rsidRPr="00380FA4" w14:paraId="6CEC2684" w14:textId="77777777" w:rsidTr="00341B6E">
        <w:trPr>
          <w:trHeight w:val="378"/>
        </w:trPr>
        <w:tc>
          <w:tcPr>
            <w:tcW w:w="3846" w:type="pct"/>
            <w:shd w:val="clear" w:color="auto" w:fill="auto"/>
            <w:noWrap/>
            <w:vAlign w:val="center"/>
            <w:hideMark/>
          </w:tcPr>
          <w:p w14:paraId="0311FE28" w14:textId="77777777" w:rsidR="008C74C3" w:rsidRPr="00380FA4" w:rsidRDefault="008C74C3" w:rsidP="00341B6E">
            <w:pPr>
              <w:suppressAutoHyphens w:val="0"/>
              <w:rPr>
                <w:sz w:val="22"/>
                <w:szCs w:val="22"/>
                <w:lang w:eastAsia="pl-PL"/>
              </w:rPr>
            </w:pPr>
            <w:r w:rsidRPr="00380FA4">
              <w:rPr>
                <w:sz w:val="22"/>
                <w:szCs w:val="22"/>
                <w:lang w:eastAsia="pl-PL"/>
              </w:rPr>
              <w:t>Dom dla Dzieci „Nasz Chata” , ul. Siemiradzkiego 6a</w:t>
            </w:r>
          </w:p>
        </w:tc>
        <w:tc>
          <w:tcPr>
            <w:tcW w:w="650" w:type="pct"/>
            <w:shd w:val="clear" w:color="auto" w:fill="auto"/>
            <w:noWrap/>
            <w:vAlign w:val="center"/>
            <w:hideMark/>
          </w:tcPr>
          <w:p w14:paraId="64500917"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3</w:t>
            </w:r>
          </w:p>
        </w:tc>
        <w:tc>
          <w:tcPr>
            <w:tcW w:w="504" w:type="pct"/>
            <w:vAlign w:val="center"/>
          </w:tcPr>
          <w:p w14:paraId="6D7998E9"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0</w:t>
            </w:r>
          </w:p>
        </w:tc>
      </w:tr>
      <w:tr w:rsidR="00FC215D" w:rsidRPr="00380FA4" w14:paraId="61D1B3D4" w14:textId="77777777" w:rsidTr="00341B6E">
        <w:trPr>
          <w:trHeight w:val="506"/>
        </w:trPr>
        <w:tc>
          <w:tcPr>
            <w:tcW w:w="3846" w:type="pct"/>
            <w:shd w:val="clear" w:color="auto" w:fill="auto"/>
            <w:noWrap/>
            <w:vAlign w:val="center"/>
            <w:hideMark/>
          </w:tcPr>
          <w:p w14:paraId="3A8E8A2B" w14:textId="77777777" w:rsidR="008C74C3" w:rsidRPr="00380FA4" w:rsidRDefault="008C74C3" w:rsidP="00341B6E">
            <w:pPr>
              <w:suppressAutoHyphens w:val="0"/>
              <w:rPr>
                <w:sz w:val="22"/>
                <w:szCs w:val="22"/>
                <w:lang w:eastAsia="pl-PL"/>
              </w:rPr>
            </w:pPr>
            <w:r w:rsidRPr="00380FA4">
              <w:rPr>
                <w:sz w:val="22"/>
                <w:szCs w:val="22"/>
                <w:lang w:eastAsia="pl-PL"/>
              </w:rPr>
              <w:t>Dom Pomocy Społecznej Albertynów , ul. Św.</w:t>
            </w:r>
            <w:r w:rsidR="00E257AA" w:rsidRPr="00380FA4">
              <w:rPr>
                <w:sz w:val="22"/>
                <w:szCs w:val="22"/>
                <w:lang w:eastAsia="pl-PL"/>
              </w:rPr>
              <w:t xml:space="preserve"> </w:t>
            </w:r>
            <w:r w:rsidRPr="00380FA4">
              <w:rPr>
                <w:sz w:val="22"/>
                <w:szCs w:val="22"/>
                <w:lang w:eastAsia="pl-PL"/>
              </w:rPr>
              <w:t>Br</w:t>
            </w:r>
            <w:r w:rsidR="00BF4738" w:rsidRPr="00380FA4">
              <w:rPr>
                <w:sz w:val="22"/>
                <w:szCs w:val="22"/>
                <w:lang w:eastAsia="pl-PL"/>
              </w:rPr>
              <w:t>ata</w:t>
            </w:r>
            <w:r w:rsidR="00E257AA" w:rsidRPr="00380FA4">
              <w:rPr>
                <w:sz w:val="22"/>
                <w:szCs w:val="22"/>
                <w:lang w:eastAsia="pl-PL"/>
              </w:rPr>
              <w:t xml:space="preserve"> </w:t>
            </w:r>
            <w:r w:rsidRPr="00380FA4">
              <w:rPr>
                <w:sz w:val="22"/>
                <w:szCs w:val="22"/>
                <w:lang w:eastAsia="pl-PL"/>
              </w:rPr>
              <w:t>Alberta 1</w:t>
            </w:r>
          </w:p>
        </w:tc>
        <w:tc>
          <w:tcPr>
            <w:tcW w:w="650" w:type="pct"/>
            <w:shd w:val="clear" w:color="auto" w:fill="auto"/>
            <w:noWrap/>
            <w:vAlign w:val="center"/>
            <w:hideMark/>
          </w:tcPr>
          <w:p w14:paraId="095762F9"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3</w:t>
            </w:r>
          </w:p>
        </w:tc>
        <w:tc>
          <w:tcPr>
            <w:tcW w:w="504" w:type="pct"/>
            <w:vAlign w:val="center"/>
          </w:tcPr>
          <w:p w14:paraId="787CABA4" w14:textId="77777777" w:rsidR="008C74C3" w:rsidRPr="00AE38C4" w:rsidRDefault="00A0422E" w:rsidP="00341B6E">
            <w:pPr>
              <w:suppressAutoHyphens w:val="0"/>
              <w:jc w:val="center"/>
              <w:rPr>
                <w:bCs/>
                <w:sz w:val="22"/>
                <w:szCs w:val="22"/>
                <w:lang w:eastAsia="pl-PL"/>
              </w:rPr>
            </w:pPr>
            <w:r w:rsidRPr="00AE38C4">
              <w:rPr>
                <w:bCs/>
                <w:sz w:val="22"/>
                <w:szCs w:val="22"/>
                <w:lang w:eastAsia="pl-PL"/>
              </w:rPr>
              <w:t>3</w:t>
            </w:r>
          </w:p>
        </w:tc>
      </w:tr>
      <w:tr w:rsidR="00FC215D" w:rsidRPr="00380FA4" w14:paraId="388DD359" w14:textId="77777777" w:rsidTr="00341B6E">
        <w:trPr>
          <w:trHeight w:val="506"/>
        </w:trPr>
        <w:tc>
          <w:tcPr>
            <w:tcW w:w="3846" w:type="pct"/>
            <w:shd w:val="clear" w:color="auto" w:fill="auto"/>
            <w:noWrap/>
            <w:vAlign w:val="center"/>
            <w:hideMark/>
          </w:tcPr>
          <w:p w14:paraId="44ECB298" w14:textId="77777777" w:rsidR="008C74C3" w:rsidRPr="00380FA4" w:rsidRDefault="008C74C3" w:rsidP="00341B6E">
            <w:pPr>
              <w:suppressAutoHyphens w:val="0"/>
              <w:rPr>
                <w:sz w:val="22"/>
                <w:szCs w:val="22"/>
                <w:lang w:eastAsia="pl-PL"/>
              </w:rPr>
            </w:pPr>
            <w:r w:rsidRPr="00380FA4">
              <w:rPr>
                <w:sz w:val="22"/>
                <w:szCs w:val="22"/>
                <w:lang w:eastAsia="pl-PL"/>
              </w:rPr>
              <w:t>II Liceum Ogólnokształcące w Przemyślu, ul.</w:t>
            </w:r>
            <w:r w:rsidR="00E257AA" w:rsidRPr="00380FA4">
              <w:rPr>
                <w:sz w:val="22"/>
                <w:szCs w:val="22"/>
                <w:lang w:eastAsia="pl-PL"/>
              </w:rPr>
              <w:t xml:space="preserve"> </w:t>
            </w:r>
            <w:r w:rsidRPr="00380FA4">
              <w:rPr>
                <w:sz w:val="22"/>
                <w:szCs w:val="22"/>
                <w:lang w:eastAsia="pl-PL"/>
              </w:rPr>
              <w:t>B-pa Jakuba Glazera  44</w:t>
            </w:r>
          </w:p>
        </w:tc>
        <w:tc>
          <w:tcPr>
            <w:tcW w:w="650" w:type="pct"/>
            <w:shd w:val="clear" w:color="auto" w:fill="auto"/>
            <w:noWrap/>
            <w:vAlign w:val="center"/>
            <w:hideMark/>
          </w:tcPr>
          <w:p w14:paraId="478C3E3F"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1</w:t>
            </w:r>
          </w:p>
        </w:tc>
        <w:tc>
          <w:tcPr>
            <w:tcW w:w="504" w:type="pct"/>
            <w:vAlign w:val="center"/>
          </w:tcPr>
          <w:p w14:paraId="6A3CC63C"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0</w:t>
            </w:r>
          </w:p>
        </w:tc>
      </w:tr>
      <w:tr w:rsidR="00FC215D" w:rsidRPr="00380FA4" w14:paraId="6171324C" w14:textId="77777777" w:rsidTr="00341B6E">
        <w:trPr>
          <w:trHeight w:val="506"/>
        </w:trPr>
        <w:tc>
          <w:tcPr>
            <w:tcW w:w="3846" w:type="pct"/>
            <w:shd w:val="clear" w:color="auto" w:fill="auto"/>
            <w:noWrap/>
            <w:vAlign w:val="center"/>
            <w:hideMark/>
          </w:tcPr>
          <w:p w14:paraId="33F1D839" w14:textId="77777777" w:rsidR="008C74C3" w:rsidRPr="00380FA4" w:rsidRDefault="008C74C3" w:rsidP="00341B6E">
            <w:pPr>
              <w:suppressAutoHyphens w:val="0"/>
              <w:rPr>
                <w:sz w:val="22"/>
                <w:szCs w:val="22"/>
                <w:lang w:eastAsia="pl-PL"/>
              </w:rPr>
            </w:pPr>
            <w:r w:rsidRPr="00380FA4">
              <w:rPr>
                <w:sz w:val="22"/>
                <w:szCs w:val="22"/>
                <w:lang w:eastAsia="pl-PL"/>
              </w:rPr>
              <w:lastRenderedPageBreak/>
              <w:t>Miejski Dom Pomocy Społecznej , ul. Wysockiego 99</w:t>
            </w:r>
          </w:p>
        </w:tc>
        <w:tc>
          <w:tcPr>
            <w:tcW w:w="650" w:type="pct"/>
            <w:shd w:val="clear" w:color="auto" w:fill="auto"/>
            <w:noWrap/>
            <w:vAlign w:val="center"/>
            <w:hideMark/>
          </w:tcPr>
          <w:p w14:paraId="6000C2D8"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4</w:t>
            </w:r>
          </w:p>
        </w:tc>
        <w:tc>
          <w:tcPr>
            <w:tcW w:w="504" w:type="pct"/>
            <w:vAlign w:val="center"/>
          </w:tcPr>
          <w:p w14:paraId="183FC4E5"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0</w:t>
            </w:r>
          </w:p>
        </w:tc>
      </w:tr>
      <w:tr w:rsidR="00FC215D" w:rsidRPr="00380FA4" w14:paraId="7B08DD03" w14:textId="77777777" w:rsidTr="00341B6E">
        <w:trPr>
          <w:trHeight w:val="506"/>
        </w:trPr>
        <w:tc>
          <w:tcPr>
            <w:tcW w:w="3846" w:type="pct"/>
            <w:shd w:val="clear" w:color="auto" w:fill="auto"/>
            <w:noWrap/>
            <w:vAlign w:val="center"/>
            <w:hideMark/>
          </w:tcPr>
          <w:p w14:paraId="4EA374C9" w14:textId="77777777" w:rsidR="008C74C3" w:rsidRPr="00380FA4" w:rsidRDefault="008C74C3" w:rsidP="00341B6E">
            <w:pPr>
              <w:suppressAutoHyphens w:val="0"/>
              <w:rPr>
                <w:sz w:val="22"/>
                <w:szCs w:val="22"/>
                <w:lang w:eastAsia="pl-PL"/>
              </w:rPr>
            </w:pPr>
            <w:r w:rsidRPr="00380FA4">
              <w:rPr>
                <w:sz w:val="22"/>
                <w:szCs w:val="22"/>
                <w:lang w:eastAsia="pl-PL"/>
              </w:rPr>
              <w:t>Miejski Ośrodek Pomocy Społecznej w Przemyślu</w:t>
            </w:r>
          </w:p>
        </w:tc>
        <w:tc>
          <w:tcPr>
            <w:tcW w:w="650" w:type="pct"/>
            <w:shd w:val="clear" w:color="auto" w:fill="auto"/>
            <w:noWrap/>
            <w:vAlign w:val="center"/>
            <w:hideMark/>
          </w:tcPr>
          <w:p w14:paraId="6FC4216D"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8</w:t>
            </w:r>
          </w:p>
        </w:tc>
        <w:tc>
          <w:tcPr>
            <w:tcW w:w="504" w:type="pct"/>
            <w:vAlign w:val="center"/>
          </w:tcPr>
          <w:p w14:paraId="52434DB4"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0</w:t>
            </w:r>
          </w:p>
        </w:tc>
      </w:tr>
      <w:tr w:rsidR="00FC215D" w:rsidRPr="00380FA4" w14:paraId="72D80E73" w14:textId="77777777" w:rsidTr="00341B6E">
        <w:trPr>
          <w:trHeight w:val="506"/>
        </w:trPr>
        <w:tc>
          <w:tcPr>
            <w:tcW w:w="3846" w:type="pct"/>
            <w:shd w:val="clear" w:color="auto" w:fill="auto"/>
            <w:noWrap/>
            <w:vAlign w:val="center"/>
            <w:hideMark/>
          </w:tcPr>
          <w:p w14:paraId="1E13A824" w14:textId="77777777" w:rsidR="008C74C3" w:rsidRPr="00380FA4" w:rsidRDefault="008C74C3" w:rsidP="00341B6E">
            <w:pPr>
              <w:suppressAutoHyphens w:val="0"/>
              <w:rPr>
                <w:sz w:val="22"/>
                <w:szCs w:val="22"/>
                <w:lang w:eastAsia="pl-PL"/>
              </w:rPr>
            </w:pPr>
            <w:r w:rsidRPr="00380FA4">
              <w:rPr>
                <w:sz w:val="22"/>
                <w:szCs w:val="22"/>
                <w:lang w:eastAsia="pl-PL"/>
              </w:rPr>
              <w:t>Niepubliczne Przedszkole Zgromadzenia Sióstr Służebniczek NMP ul.</w:t>
            </w:r>
            <w:r w:rsidR="00E257AA" w:rsidRPr="00380FA4">
              <w:rPr>
                <w:sz w:val="22"/>
                <w:szCs w:val="22"/>
                <w:lang w:eastAsia="pl-PL"/>
              </w:rPr>
              <w:t xml:space="preserve"> </w:t>
            </w:r>
            <w:r w:rsidRPr="00380FA4">
              <w:rPr>
                <w:sz w:val="22"/>
                <w:szCs w:val="22"/>
                <w:lang w:eastAsia="pl-PL"/>
              </w:rPr>
              <w:t>Kapitulna 7</w:t>
            </w:r>
          </w:p>
        </w:tc>
        <w:tc>
          <w:tcPr>
            <w:tcW w:w="650" w:type="pct"/>
            <w:shd w:val="clear" w:color="auto" w:fill="auto"/>
            <w:noWrap/>
            <w:vAlign w:val="center"/>
            <w:hideMark/>
          </w:tcPr>
          <w:p w14:paraId="73261DDB"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1</w:t>
            </w:r>
          </w:p>
        </w:tc>
        <w:tc>
          <w:tcPr>
            <w:tcW w:w="504" w:type="pct"/>
            <w:vAlign w:val="center"/>
          </w:tcPr>
          <w:p w14:paraId="18543DEB"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0</w:t>
            </w:r>
          </w:p>
        </w:tc>
      </w:tr>
      <w:tr w:rsidR="00FC215D" w:rsidRPr="00380FA4" w14:paraId="11A91313" w14:textId="77777777" w:rsidTr="00341B6E">
        <w:trPr>
          <w:trHeight w:val="506"/>
        </w:trPr>
        <w:tc>
          <w:tcPr>
            <w:tcW w:w="3846" w:type="pct"/>
            <w:shd w:val="clear" w:color="auto" w:fill="auto"/>
            <w:noWrap/>
            <w:vAlign w:val="center"/>
            <w:hideMark/>
          </w:tcPr>
          <w:p w14:paraId="65AF46D0" w14:textId="77777777" w:rsidR="008C74C3" w:rsidRPr="00380FA4" w:rsidRDefault="008C74C3" w:rsidP="00341B6E">
            <w:pPr>
              <w:suppressAutoHyphens w:val="0"/>
              <w:rPr>
                <w:sz w:val="22"/>
                <w:szCs w:val="22"/>
                <w:lang w:eastAsia="pl-PL"/>
              </w:rPr>
            </w:pPr>
            <w:r w:rsidRPr="00380FA4">
              <w:rPr>
                <w:sz w:val="22"/>
                <w:szCs w:val="22"/>
                <w:lang w:eastAsia="pl-PL"/>
              </w:rPr>
              <w:t>Polski Czerwony Krzyż, ul. Rzeczna 20</w:t>
            </w:r>
          </w:p>
        </w:tc>
        <w:tc>
          <w:tcPr>
            <w:tcW w:w="650" w:type="pct"/>
            <w:shd w:val="clear" w:color="auto" w:fill="auto"/>
            <w:noWrap/>
            <w:vAlign w:val="center"/>
            <w:hideMark/>
          </w:tcPr>
          <w:p w14:paraId="103C8F47"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2</w:t>
            </w:r>
          </w:p>
        </w:tc>
        <w:tc>
          <w:tcPr>
            <w:tcW w:w="504" w:type="pct"/>
            <w:vAlign w:val="center"/>
          </w:tcPr>
          <w:p w14:paraId="7E5157FA"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0</w:t>
            </w:r>
          </w:p>
        </w:tc>
      </w:tr>
      <w:tr w:rsidR="00FC215D" w:rsidRPr="00380FA4" w14:paraId="457486F7" w14:textId="77777777" w:rsidTr="00341B6E">
        <w:trPr>
          <w:trHeight w:val="506"/>
        </w:trPr>
        <w:tc>
          <w:tcPr>
            <w:tcW w:w="3846" w:type="pct"/>
            <w:shd w:val="clear" w:color="auto" w:fill="auto"/>
            <w:noWrap/>
            <w:vAlign w:val="center"/>
            <w:hideMark/>
          </w:tcPr>
          <w:p w14:paraId="1E4D801E" w14:textId="77777777" w:rsidR="008C74C3" w:rsidRPr="00380FA4" w:rsidRDefault="008C74C3" w:rsidP="00341B6E">
            <w:pPr>
              <w:suppressAutoHyphens w:val="0"/>
              <w:rPr>
                <w:sz w:val="22"/>
                <w:szCs w:val="22"/>
                <w:lang w:eastAsia="pl-PL"/>
              </w:rPr>
            </w:pPr>
            <w:r w:rsidRPr="00380FA4">
              <w:rPr>
                <w:sz w:val="22"/>
                <w:szCs w:val="22"/>
                <w:lang w:eastAsia="pl-PL"/>
              </w:rPr>
              <w:t>Polski Komitet Pomocy Społecznej , ul. Wyb.</w:t>
            </w:r>
            <w:r w:rsidR="00BF4738" w:rsidRPr="00380FA4">
              <w:rPr>
                <w:sz w:val="22"/>
                <w:szCs w:val="22"/>
                <w:lang w:eastAsia="pl-PL"/>
              </w:rPr>
              <w:t xml:space="preserve"> Piłsudskiego</w:t>
            </w:r>
            <w:r w:rsidRPr="00380FA4">
              <w:rPr>
                <w:sz w:val="22"/>
                <w:szCs w:val="22"/>
                <w:lang w:eastAsia="pl-PL"/>
              </w:rPr>
              <w:t xml:space="preserve"> 23</w:t>
            </w:r>
          </w:p>
        </w:tc>
        <w:tc>
          <w:tcPr>
            <w:tcW w:w="650" w:type="pct"/>
            <w:shd w:val="clear" w:color="auto" w:fill="auto"/>
            <w:noWrap/>
            <w:vAlign w:val="center"/>
            <w:hideMark/>
          </w:tcPr>
          <w:p w14:paraId="1E38CBED"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6</w:t>
            </w:r>
          </w:p>
        </w:tc>
        <w:tc>
          <w:tcPr>
            <w:tcW w:w="504" w:type="pct"/>
            <w:vAlign w:val="center"/>
          </w:tcPr>
          <w:p w14:paraId="03F41273"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0</w:t>
            </w:r>
          </w:p>
        </w:tc>
      </w:tr>
      <w:tr w:rsidR="00FC215D" w:rsidRPr="00380FA4" w14:paraId="4ECE685D" w14:textId="77777777" w:rsidTr="00341B6E">
        <w:trPr>
          <w:trHeight w:val="506"/>
        </w:trPr>
        <w:tc>
          <w:tcPr>
            <w:tcW w:w="3846" w:type="pct"/>
            <w:shd w:val="clear" w:color="auto" w:fill="auto"/>
            <w:noWrap/>
            <w:vAlign w:val="center"/>
            <w:hideMark/>
          </w:tcPr>
          <w:p w14:paraId="226A8C9F" w14:textId="77777777" w:rsidR="008C74C3" w:rsidRPr="00380FA4" w:rsidRDefault="008C74C3" w:rsidP="00341B6E">
            <w:pPr>
              <w:suppressAutoHyphens w:val="0"/>
              <w:rPr>
                <w:sz w:val="22"/>
                <w:szCs w:val="22"/>
                <w:lang w:eastAsia="pl-PL"/>
              </w:rPr>
            </w:pPr>
            <w:r w:rsidRPr="00380FA4">
              <w:rPr>
                <w:sz w:val="22"/>
                <w:szCs w:val="22"/>
                <w:lang w:eastAsia="pl-PL"/>
              </w:rPr>
              <w:t xml:space="preserve">Polskie Stowarzyszenie na Rzecz Osób z Upośledzeniem Umysłowym </w:t>
            </w:r>
          </w:p>
        </w:tc>
        <w:tc>
          <w:tcPr>
            <w:tcW w:w="650" w:type="pct"/>
            <w:shd w:val="clear" w:color="auto" w:fill="auto"/>
            <w:noWrap/>
            <w:vAlign w:val="center"/>
            <w:hideMark/>
          </w:tcPr>
          <w:p w14:paraId="6CA16FE6"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2</w:t>
            </w:r>
          </w:p>
        </w:tc>
        <w:tc>
          <w:tcPr>
            <w:tcW w:w="504" w:type="pct"/>
            <w:vAlign w:val="center"/>
          </w:tcPr>
          <w:p w14:paraId="084EB6FB" w14:textId="77777777" w:rsidR="008C74C3" w:rsidRPr="00AE38C4" w:rsidRDefault="00A0422E" w:rsidP="00341B6E">
            <w:pPr>
              <w:suppressAutoHyphens w:val="0"/>
              <w:jc w:val="center"/>
              <w:rPr>
                <w:bCs/>
                <w:sz w:val="22"/>
                <w:szCs w:val="22"/>
                <w:lang w:eastAsia="pl-PL"/>
              </w:rPr>
            </w:pPr>
            <w:r w:rsidRPr="00AE38C4">
              <w:rPr>
                <w:bCs/>
                <w:sz w:val="22"/>
                <w:szCs w:val="22"/>
                <w:lang w:eastAsia="pl-PL"/>
              </w:rPr>
              <w:t>0</w:t>
            </w:r>
          </w:p>
        </w:tc>
      </w:tr>
      <w:tr w:rsidR="00FC215D" w:rsidRPr="00380FA4" w14:paraId="5A3BFAAC" w14:textId="77777777" w:rsidTr="00341B6E">
        <w:trPr>
          <w:trHeight w:val="506"/>
        </w:trPr>
        <w:tc>
          <w:tcPr>
            <w:tcW w:w="3846" w:type="pct"/>
            <w:shd w:val="clear" w:color="auto" w:fill="auto"/>
            <w:noWrap/>
            <w:vAlign w:val="center"/>
            <w:hideMark/>
          </w:tcPr>
          <w:p w14:paraId="5F86A5EE" w14:textId="77777777" w:rsidR="008C74C3" w:rsidRPr="00380FA4" w:rsidRDefault="008C74C3" w:rsidP="00341B6E">
            <w:pPr>
              <w:suppressAutoHyphens w:val="0"/>
              <w:rPr>
                <w:sz w:val="22"/>
                <w:szCs w:val="22"/>
                <w:lang w:eastAsia="pl-PL"/>
              </w:rPr>
            </w:pPr>
            <w:r w:rsidRPr="00380FA4">
              <w:rPr>
                <w:sz w:val="22"/>
                <w:szCs w:val="22"/>
                <w:lang w:eastAsia="pl-PL"/>
              </w:rPr>
              <w:t>Przedszkole Miejskie Nr 20 w Przemyślu, ul.</w:t>
            </w:r>
            <w:r w:rsidR="00E257AA" w:rsidRPr="00380FA4">
              <w:rPr>
                <w:sz w:val="22"/>
                <w:szCs w:val="22"/>
                <w:lang w:eastAsia="pl-PL"/>
              </w:rPr>
              <w:t xml:space="preserve"> </w:t>
            </w:r>
            <w:r w:rsidRPr="00380FA4">
              <w:rPr>
                <w:sz w:val="22"/>
                <w:szCs w:val="22"/>
                <w:lang w:eastAsia="pl-PL"/>
              </w:rPr>
              <w:t>Słowackiego 104</w:t>
            </w:r>
          </w:p>
        </w:tc>
        <w:tc>
          <w:tcPr>
            <w:tcW w:w="650" w:type="pct"/>
            <w:shd w:val="clear" w:color="auto" w:fill="auto"/>
            <w:noWrap/>
            <w:vAlign w:val="center"/>
            <w:hideMark/>
          </w:tcPr>
          <w:p w14:paraId="4B9875C0" w14:textId="77777777" w:rsidR="008C74C3" w:rsidRPr="00AE38C4" w:rsidRDefault="00FF151B" w:rsidP="00341B6E">
            <w:pPr>
              <w:suppressAutoHyphens w:val="0"/>
              <w:jc w:val="center"/>
              <w:rPr>
                <w:bCs/>
                <w:sz w:val="22"/>
                <w:szCs w:val="22"/>
                <w:lang w:eastAsia="pl-PL"/>
              </w:rPr>
            </w:pPr>
            <w:r w:rsidRPr="00AE38C4">
              <w:rPr>
                <w:bCs/>
                <w:sz w:val="22"/>
                <w:szCs w:val="22"/>
                <w:lang w:eastAsia="pl-PL"/>
              </w:rPr>
              <w:t>2</w:t>
            </w:r>
          </w:p>
        </w:tc>
        <w:tc>
          <w:tcPr>
            <w:tcW w:w="504" w:type="pct"/>
            <w:vAlign w:val="center"/>
          </w:tcPr>
          <w:p w14:paraId="32EA1BDF"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0</w:t>
            </w:r>
          </w:p>
        </w:tc>
      </w:tr>
      <w:tr w:rsidR="00FC215D" w:rsidRPr="00380FA4" w14:paraId="1C828DB2" w14:textId="77777777" w:rsidTr="00341B6E">
        <w:trPr>
          <w:trHeight w:val="506"/>
        </w:trPr>
        <w:tc>
          <w:tcPr>
            <w:tcW w:w="3846" w:type="pct"/>
            <w:shd w:val="clear" w:color="auto" w:fill="auto"/>
            <w:noWrap/>
            <w:vAlign w:val="center"/>
            <w:hideMark/>
          </w:tcPr>
          <w:p w14:paraId="4A0C8F52" w14:textId="77777777" w:rsidR="008C74C3" w:rsidRPr="00380FA4" w:rsidRDefault="008C74C3" w:rsidP="00341B6E">
            <w:pPr>
              <w:suppressAutoHyphens w:val="0"/>
              <w:rPr>
                <w:sz w:val="22"/>
                <w:szCs w:val="22"/>
                <w:lang w:eastAsia="pl-PL"/>
              </w:rPr>
            </w:pPr>
            <w:r w:rsidRPr="00380FA4">
              <w:rPr>
                <w:sz w:val="22"/>
                <w:szCs w:val="22"/>
                <w:lang w:eastAsia="pl-PL"/>
              </w:rPr>
              <w:t>Specjalny Ośrodek Szkolno-Wychowawczy Nr 1, ul. Kopernika 14</w:t>
            </w:r>
          </w:p>
        </w:tc>
        <w:tc>
          <w:tcPr>
            <w:tcW w:w="650" w:type="pct"/>
            <w:shd w:val="clear" w:color="auto" w:fill="auto"/>
            <w:noWrap/>
            <w:vAlign w:val="center"/>
            <w:hideMark/>
          </w:tcPr>
          <w:p w14:paraId="5EE319C6"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4</w:t>
            </w:r>
          </w:p>
        </w:tc>
        <w:tc>
          <w:tcPr>
            <w:tcW w:w="504" w:type="pct"/>
            <w:vAlign w:val="center"/>
          </w:tcPr>
          <w:p w14:paraId="4960AABA" w14:textId="77777777" w:rsidR="008C74C3" w:rsidRPr="00AE38C4" w:rsidRDefault="00A0422E" w:rsidP="00341B6E">
            <w:pPr>
              <w:suppressAutoHyphens w:val="0"/>
              <w:jc w:val="center"/>
              <w:rPr>
                <w:bCs/>
                <w:sz w:val="22"/>
                <w:szCs w:val="22"/>
                <w:lang w:eastAsia="pl-PL"/>
              </w:rPr>
            </w:pPr>
            <w:r w:rsidRPr="00AE38C4">
              <w:rPr>
                <w:bCs/>
                <w:sz w:val="22"/>
                <w:szCs w:val="22"/>
                <w:lang w:eastAsia="pl-PL"/>
              </w:rPr>
              <w:t>0</w:t>
            </w:r>
          </w:p>
        </w:tc>
      </w:tr>
      <w:tr w:rsidR="00FC215D" w:rsidRPr="00380FA4" w14:paraId="316F9475" w14:textId="77777777" w:rsidTr="00341B6E">
        <w:trPr>
          <w:trHeight w:val="506"/>
        </w:trPr>
        <w:tc>
          <w:tcPr>
            <w:tcW w:w="3846" w:type="pct"/>
            <w:shd w:val="clear" w:color="auto" w:fill="auto"/>
            <w:noWrap/>
            <w:vAlign w:val="center"/>
            <w:hideMark/>
          </w:tcPr>
          <w:p w14:paraId="57829D42" w14:textId="77777777" w:rsidR="008C74C3" w:rsidRPr="00380FA4" w:rsidRDefault="008C74C3" w:rsidP="00341B6E">
            <w:pPr>
              <w:suppressAutoHyphens w:val="0"/>
              <w:rPr>
                <w:sz w:val="22"/>
                <w:szCs w:val="22"/>
                <w:lang w:eastAsia="pl-PL"/>
              </w:rPr>
            </w:pPr>
            <w:r w:rsidRPr="00380FA4">
              <w:rPr>
                <w:sz w:val="22"/>
                <w:szCs w:val="22"/>
                <w:lang w:eastAsia="pl-PL"/>
              </w:rPr>
              <w:t>Szkoła Podstawowa Nr 1, ul.</w:t>
            </w:r>
            <w:r w:rsidR="00E257AA" w:rsidRPr="00380FA4">
              <w:rPr>
                <w:sz w:val="22"/>
                <w:szCs w:val="22"/>
                <w:lang w:eastAsia="pl-PL"/>
              </w:rPr>
              <w:t xml:space="preserve"> </w:t>
            </w:r>
            <w:r w:rsidRPr="00380FA4">
              <w:rPr>
                <w:sz w:val="22"/>
                <w:szCs w:val="22"/>
                <w:lang w:eastAsia="pl-PL"/>
              </w:rPr>
              <w:t>Sienkiewicza 3</w:t>
            </w:r>
          </w:p>
        </w:tc>
        <w:tc>
          <w:tcPr>
            <w:tcW w:w="650" w:type="pct"/>
            <w:shd w:val="clear" w:color="auto" w:fill="auto"/>
            <w:noWrap/>
            <w:vAlign w:val="center"/>
            <w:hideMark/>
          </w:tcPr>
          <w:p w14:paraId="48D7E4A3" w14:textId="77777777" w:rsidR="008C74C3" w:rsidRPr="00AE38C4" w:rsidRDefault="008C74C3" w:rsidP="00341B6E">
            <w:pPr>
              <w:suppressAutoHyphens w:val="0"/>
              <w:jc w:val="center"/>
              <w:rPr>
                <w:bCs/>
                <w:sz w:val="22"/>
                <w:szCs w:val="22"/>
                <w:lang w:eastAsia="pl-PL"/>
              </w:rPr>
            </w:pPr>
            <w:r w:rsidRPr="00AE38C4">
              <w:rPr>
                <w:bCs/>
                <w:sz w:val="22"/>
                <w:szCs w:val="22"/>
                <w:lang w:eastAsia="pl-PL"/>
              </w:rPr>
              <w:t>2</w:t>
            </w:r>
          </w:p>
        </w:tc>
        <w:tc>
          <w:tcPr>
            <w:tcW w:w="504" w:type="pct"/>
            <w:vAlign w:val="center"/>
          </w:tcPr>
          <w:p w14:paraId="1D6B1E21" w14:textId="77777777" w:rsidR="008C74C3" w:rsidRPr="00AE38C4" w:rsidRDefault="00A0422E" w:rsidP="00341B6E">
            <w:pPr>
              <w:suppressAutoHyphens w:val="0"/>
              <w:jc w:val="center"/>
              <w:rPr>
                <w:bCs/>
                <w:sz w:val="22"/>
                <w:szCs w:val="22"/>
                <w:lang w:eastAsia="pl-PL"/>
              </w:rPr>
            </w:pPr>
            <w:r w:rsidRPr="00AE38C4">
              <w:rPr>
                <w:bCs/>
                <w:sz w:val="22"/>
                <w:szCs w:val="22"/>
                <w:lang w:eastAsia="pl-PL"/>
              </w:rPr>
              <w:t>1</w:t>
            </w:r>
          </w:p>
        </w:tc>
      </w:tr>
      <w:tr w:rsidR="00FF151B" w:rsidRPr="00380FA4" w14:paraId="4B470021" w14:textId="77777777" w:rsidTr="00341B6E">
        <w:trPr>
          <w:trHeight w:val="506"/>
        </w:trPr>
        <w:tc>
          <w:tcPr>
            <w:tcW w:w="3846" w:type="pct"/>
            <w:shd w:val="clear" w:color="auto" w:fill="auto"/>
            <w:noWrap/>
            <w:vAlign w:val="center"/>
          </w:tcPr>
          <w:p w14:paraId="209F1663" w14:textId="77777777" w:rsidR="00FF151B" w:rsidRPr="00380FA4" w:rsidRDefault="00FF151B" w:rsidP="00341B6E">
            <w:pPr>
              <w:suppressAutoHyphens w:val="0"/>
              <w:rPr>
                <w:sz w:val="22"/>
                <w:szCs w:val="22"/>
                <w:lang w:eastAsia="pl-PL"/>
              </w:rPr>
            </w:pPr>
            <w:r w:rsidRPr="00380FA4">
              <w:rPr>
                <w:sz w:val="22"/>
                <w:szCs w:val="22"/>
                <w:lang w:eastAsia="pl-PL"/>
              </w:rPr>
              <w:t>Szkoła Podstawowa Nr 4, ul. Św. Jana 10</w:t>
            </w:r>
          </w:p>
        </w:tc>
        <w:tc>
          <w:tcPr>
            <w:tcW w:w="650" w:type="pct"/>
            <w:shd w:val="clear" w:color="auto" w:fill="auto"/>
            <w:noWrap/>
            <w:vAlign w:val="center"/>
          </w:tcPr>
          <w:p w14:paraId="122A8B31" w14:textId="77777777" w:rsidR="00FF151B" w:rsidRPr="00AE38C4" w:rsidRDefault="00FF151B" w:rsidP="00341B6E">
            <w:pPr>
              <w:suppressAutoHyphens w:val="0"/>
              <w:jc w:val="center"/>
              <w:rPr>
                <w:bCs/>
                <w:sz w:val="22"/>
                <w:szCs w:val="22"/>
                <w:lang w:eastAsia="pl-PL"/>
              </w:rPr>
            </w:pPr>
            <w:r w:rsidRPr="00AE38C4">
              <w:rPr>
                <w:bCs/>
                <w:sz w:val="22"/>
                <w:szCs w:val="22"/>
                <w:lang w:eastAsia="pl-PL"/>
              </w:rPr>
              <w:t>2</w:t>
            </w:r>
          </w:p>
        </w:tc>
        <w:tc>
          <w:tcPr>
            <w:tcW w:w="504" w:type="pct"/>
            <w:vAlign w:val="center"/>
          </w:tcPr>
          <w:p w14:paraId="052A8543" w14:textId="77777777" w:rsidR="00FF151B" w:rsidRPr="00AE38C4" w:rsidRDefault="00FF151B" w:rsidP="00341B6E">
            <w:pPr>
              <w:suppressAutoHyphens w:val="0"/>
              <w:jc w:val="center"/>
              <w:rPr>
                <w:bCs/>
                <w:sz w:val="22"/>
                <w:szCs w:val="22"/>
                <w:lang w:eastAsia="pl-PL"/>
              </w:rPr>
            </w:pPr>
            <w:r w:rsidRPr="00AE38C4">
              <w:rPr>
                <w:bCs/>
                <w:sz w:val="22"/>
                <w:szCs w:val="22"/>
                <w:lang w:eastAsia="pl-PL"/>
              </w:rPr>
              <w:t>0</w:t>
            </w:r>
          </w:p>
        </w:tc>
      </w:tr>
      <w:tr w:rsidR="00FF151B" w:rsidRPr="00380FA4" w14:paraId="73CB79DF" w14:textId="77777777" w:rsidTr="00341B6E">
        <w:trPr>
          <w:trHeight w:val="506"/>
        </w:trPr>
        <w:tc>
          <w:tcPr>
            <w:tcW w:w="3846" w:type="pct"/>
            <w:shd w:val="clear" w:color="auto" w:fill="auto"/>
            <w:noWrap/>
            <w:vAlign w:val="center"/>
          </w:tcPr>
          <w:p w14:paraId="7DDCD2F1" w14:textId="77777777" w:rsidR="00FF151B" w:rsidRPr="00380FA4" w:rsidRDefault="00FF151B" w:rsidP="00341B6E">
            <w:pPr>
              <w:suppressAutoHyphens w:val="0"/>
              <w:rPr>
                <w:sz w:val="22"/>
                <w:szCs w:val="22"/>
                <w:lang w:eastAsia="pl-PL"/>
              </w:rPr>
            </w:pPr>
            <w:r w:rsidRPr="00380FA4">
              <w:rPr>
                <w:sz w:val="22"/>
                <w:szCs w:val="22"/>
                <w:lang w:eastAsia="pl-PL"/>
              </w:rPr>
              <w:t>Szkoła Podstawowa nr 5 im. Bohaterów Września, ul. Konarskiego 7</w:t>
            </w:r>
          </w:p>
        </w:tc>
        <w:tc>
          <w:tcPr>
            <w:tcW w:w="650" w:type="pct"/>
            <w:shd w:val="clear" w:color="auto" w:fill="auto"/>
            <w:noWrap/>
            <w:vAlign w:val="center"/>
          </w:tcPr>
          <w:p w14:paraId="1B956967" w14:textId="77777777" w:rsidR="00FF151B" w:rsidRPr="00AE38C4" w:rsidRDefault="00FF151B" w:rsidP="00341B6E">
            <w:pPr>
              <w:suppressAutoHyphens w:val="0"/>
              <w:jc w:val="center"/>
              <w:rPr>
                <w:bCs/>
                <w:sz w:val="22"/>
                <w:szCs w:val="22"/>
                <w:lang w:eastAsia="pl-PL"/>
              </w:rPr>
            </w:pPr>
            <w:r w:rsidRPr="00AE38C4">
              <w:rPr>
                <w:bCs/>
                <w:sz w:val="22"/>
                <w:szCs w:val="22"/>
                <w:lang w:eastAsia="pl-PL"/>
              </w:rPr>
              <w:t>2</w:t>
            </w:r>
          </w:p>
        </w:tc>
        <w:tc>
          <w:tcPr>
            <w:tcW w:w="504" w:type="pct"/>
            <w:vAlign w:val="center"/>
          </w:tcPr>
          <w:p w14:paraId="4DF96604" w14:textId="77777777" w:rsidR="00FF151B" w:rsidRPr="00AE38C4" w:rsidRDefault="00FF151B" w:rsidP="00341B6E">
            <w:pPr>
              <w:suppressAutoHyphens w:val="0"/>
              <w:jc w:val="center"/>
              <w:rPr>
                <w:bCs/>
                <w:sz w:val="22"/>
                <w:szCs w:val="22"/>
                <w:lang w:eastAsia="pl-PL"/>
              </w:rPr>
            </w:pPr>
            <w:r w:rsidRPr="00AE38C4">
              <w:rPr>
                <w:bCs/>
                <w:sz w:val="22"/>
                <w:szCs w:val="22"/>
                <w:lang w:eastAsia="pl-PL"/>
              </w:rPr>
              <w:t>2</w:t>
            </w:r>
          </w:p>
        </w:tc>
      </w:tr>
      <w:tr w:rsidR="00FF151B" w:rsidRPr="00380FA4" w14:paraId="3F712A4A" w14:textId="77777777" w:rsidTr="00341B6E">
        <w:trPr>
          <w:trHeight w:val="506"/>
        </w:trPr>
        <w:tc>
          <w:tcPr>
            <w:tcW w:w="3846" w:type="pct"/>
            <w:shd w:val="clear" w:color="auto" w:fill="auto"/>
            <w:noWrap/>
            <w:vAlign w:val="center"/>
          </w:tcPr>
          <w:p w14:paraId="600F58B8" w14:textId="77777777" w:rsidR="00FF151B" w:rsidRPr="00380FA4" w:rsidRDefault="00FF151B" w:rsidP="00341B6E">
            <w:pPr>
              <w:suppressAutoHyphens w:val="0"/>
              <w:rPr>
                <w:sz w:val="22"/>
                <w:szCs w:val="22"/>
                <w:lang w:eastAsia="pl-PL"/>
              </w:rPr>
            </w:pPr>
            <w:r w:rsidRPr="00380FA4">
              <w:rPr>
                <w:sz w:val="22"/>
                <w:szCs w:val="22"/>
                <w:lang w:eastAsia="pl-PL"/>
              </w:rPr>
              <w:t>Szkoła Podstawowa Nr 6 , ul. Gen. Boruty</w:t>
            </w:r>
            <w:r w:rsidR="00E257AA" w:rsidRPr="00380FA4">
              <w:rPr>
                <w:sz w:val="22"/>
                <w:szCs w:val="22"/>
                <w:lang w:eastAsia="pl-PL"/>
              </w:rPr>
              <w:t xml:space="preserve"> </w:t>
            </w:r>
            <w:r w:rsidRPr="00380FA4">
              <w:rPr>
                <w:sz w:val="22"/>
                <w:szCs w:val="22"/>
                <w:lang w:eastAsia="pl-PL"/>
              </w:rPr>
              <w:t>-</w:t>
            </w:r>
            <w:r w:rsidR="00E257AA" w:rsidRPr="00380FA4">
              <w:rPr>
                <w:sz w:val="22"/>
                <w:szCs w:val="22"/>
                <w:lang w:eastAsia="pl-PL"/>
              </w:rPr>
              <w:t xml:space="preserve"> </w:t>
            </w:r>
            <w:r w:rsidRPr="00380FA4">
              <w:rPr>
                <w:sz w:val="22"/>
                <w:szCs w:val="22"/>
                <w:lang w:eastAsia="pl-PL"/>
              </w:rPr>
              <w:t>Spiechowicza 1</w:t>
            </w:r>
          </w:p>
        </w:tc>
        <w:tc>
          <w:tcPr>
            <w:tcW w:w="650" w:type="pct"/>
            <w:shd w:val="clear" w:color="auto" w:fill="auto"/>
            <w:noWrap/>
            <w:vAlign w:val="center"/>
          </w:tcPr>
          <w:p w14:paraId="47CB7CA9" w14:textId="77777777" w:rsidR="00FF151B" w:rsidRPr="00AE38C4" w:rsidRDefault="00FF151B" w:rsidP="00341B6E">
            <w:pPr>
              <w:suppressAutoHyphens w:val="0"/>
              <w:jc w:val="center"/>
              <w:rPr>
                <w:bCs/>
                <w:sz w:val="22"/>
                <w:szCs w:val="22"/>
                <w:lang w:eastAsia="pl-PL"/>
              </w:rPr>
            </w:pPr>
            <w:r w:rsidRPr="00AE38C4">
              <w:rPr>
                <w:bCs/>
                <w:sz w:val="22"/>
                <w:szCs w:val="22"/>
                <w:lang w:eastAsia="pl-PL"/>
              </w:rPr>
              <w:t>3</w:t>
            </w:r>
          </w:p>
        </w:tc>
        <w:tc>
          <w:tcPr>
            <w:tcW w:w="504" w:type="pct"/>
            <w:vAlign w:val="center"/>
          </w:tcPr>
          <w:p w14:paraId="647A35DC" w14:textId="77777777" w:rsidR="00FF151B" w:rsidRPr="00AE38C4" w:rsidRDefault="00FF151B" w:rsidP="00341B6E">
            <w:pPr>
              <w:suppressAutoHyphens w:val="0"/>
              <w:jc w:val="center"/>
              <w:rPr>
                <w:bCs/>
                <w:sz w:val="22"/>
                <w:szCs w:val="22"/>
                <w:lang w:eastAsia="pl-PL"/>
              </w:rPr>
            </w:pPr>
            <w:r w:rsidRPr="00AE38C4">
              <w:rPr>
                <w:bCs/>
                <w:sz w:val="22"/>
                <w:szCs w:val="22"/>
                <w:lang w:eastAsia="pl-PL"/>
              </w:rPr>
              <w:t>1</w:t>
            </w:r>
          </w:p>
        </w:tc>
      </w:tr>
      <w:tr w:rsidR="00FF151B" w:rsidRPr="00380FA4" w14:paraId="0D5C1EA3" w14:textId="77777777" w:rsidTr="00341B6E">
        <w:trPr>
          <w:trHeight w:val="506"/>
        </w:trPr>
        <w:tc>
          <w:tcPr>
            <w:tcW w:w="3846" w:type="pct"/>
            <w:shd w:val="clear" w:color="auto" w:fill="auto"/>
            <w:noWrap/>
            <w:vAlign w:val="center"/>
            <w:hideMark/>
          </w:tcPr>
          <w:p w14:paraId="73702BE7" w14:textId="77777777" w:rsidR="00FF151B" w:rsidRPr="00380FA4" w:rsidRDefault="00FF151B" w:rsidP="00341B6E">
            <w:pPr>
              <w:suppressAutoHyphens w:val="0"/>
              <w:rPr>
                <w:sz w:val="22"/>
                <w:szCs w:val="22"/>
                <w:lang w:eastAsia="pl-PL"/>
              </w:rPr>
            </w:pPr>
            <w:r w:rsidRPr="00380FA4">
              <w:rPr>
                <w:sz w:val="22"/>
                <w:szCs w:val="22"/>
                <w:lang w:eastAsia="pl-PL"/>
              </w:rPr>
              <w:t>Szkoła Podstawowa Nr 11, ul. Władycze 5</w:t>
            </w:r>
          </w:p>
        </w:tc>
        <w:tc>
          <w:tcPr>
            <w:tcW w:w="650" w:type="pct"/>
            <w:shd w:val="clear" w:color="auto" w:fill="auto"/>
            <w:noWrap/>
            <w:vAlign w:val="center"/>
            <w:hideMark/>
          </w:tcPr>
          <w:p w14:paraId="315120A6" w14:textId="77777777" w:rsidR="00FF151B" w:rsidRPr="00AE38C4" w:rsidRDefault="00FF151B" w:rsidP="00341B6E">
            <w:pPr>
              <w:suppressAutoHyphens w:val="0"/>
              <w:jc w:val="center"/>
              <w:rPr>
                <w:bCs/>
                <w:sz w:val="22"/>
                <w:szCs w:val="22"/>
                <w:lang w:eastAsia="pl-PL"/>
              </w:rPr>
            </w:pPr>
            <w:r w:rsidRPr="00AE38C4">
              <w:rPr>
                <w:bCs/>
                <w:sz w:val="22"/>
                <w:szCs w:val="22"/>
                <w:lang w:eastAsia="pl-PL"/>
              </w:rPr>
              <w:t>2</w:t>
            </w:r>
          </w:p>
        </w:tc>
        <w:tc>
          <w:tcPr>
            <w:tcW w:w="504" w:type="pct"/>
            <w:vAlign w:val="center"/>
          </w:tcPr>
          <w:p w14:paraId="105E5128" w14:textId="77777777" w:rsidR="00FF151B" w:rsidRPr="00AE38C4" w:rsidRDefault="00FF151B" w:rsidP="00341B6E">
            <w:pPr>
              <w:suppressAutoHyphens w:val="0"/>
              <w:jc w:val="center"/>
              <w:rPr>
                <w:bCs/>
                <w:sz w:val="22"/>
                <w:szCs w:val="22"/>
                <w:lang w:eastAsia="pl-PL"/>
              </w:rPr>
            </w:pPr>
            <w:r w:rsidRPr="00AE38C4">
              <w:rPr>
                <w:bCs/>
                <w:sz w:val="22"/>
                <w:szCs w:val="22"/>
                <w:lang w:eastAsia="pl-PL"/>
              </w:rPr>
              <w:t>1</w:t>
            </w:r>
          </w:p>
        </w:tc>
      </w:tr>
      <w:tr w:rsidR="00FF151B" w:rsidRPr="00380FA4" w14:paraId="091F387D" w14:textId="77777777" w:rsidTr="00341B6E">
        <w:trPr>
          <w:trHeight w:val="506"/>
        </w:trPr>
        <w:tc>
          <w:tcPr>
            <w:tcW w:w="3846" w:type="pct"/>
            <w:shd w:val="clear" w:color="auto" w:fill="auto"/>
            <w:noWrap/>
            <w:vAlign w:val="center"/>
            <w:hideMark/>
          </w:tcPr>
          <w:p w14:paraId="2210020C" w14:textId="77777777" w:rsidR="00FF151B" w:rsidRPr="00380FA4" w:rsidRDefault="00FF151B" w:rsidP="00341B6E">
            <w:pPr>
              <w:suppressAutoHyphens w:val="0"/>
              <w:rPr>
                <w:sz w:val="22"/>
                <w:szCs w:val="22"/>
                <w:lang w:eastAsia="pl-PL"/>
              </w:rPr>
            </w:pPr>
            <w:r w:rsidRPr="00380FA4">
              <w:rPr>
                <w:sz w:val="22"/>
                <w:szCs w:val="22"/>
                <w:lang w:eastAsia="pl-PL"/>
              </w:rPr>
              <w:t>Szkoła Podstawowa Nr 14 ,ul. Borelowskiego 12</w:t>
            </w:r>
          </w:p>
        </w:tc>
        <w:tc>
          <w:tcPr>
            <w:tcW w:w="650" w:type="pct"/>
            <w:shd w:val="clear" w:color="auto" w:fill="auto"/>
            <w:noWrap/>
            <w:vAlign w:val="center"/>
            <w:hideMark/>
          </w:tcPr>
          <w:p w14:paraId="5B2B4DFD" w14:textId="77777777" w:rsidR="00FF151B" w:rsidRPr="00AE38C4" w:rsidRDefault="00FF151B" w:rsidP="00341B6E">
            <w:pPr>
              <w:suppressAutoHyphens w:val="0"/>
              <w:jc w:val="center"/>
              <w:rPr>
                <w:bCs/>
                <w:sz w:val="22"/>
                <w:szCs w:val="22"/>
                <w:lang w:eastAsia="pl-PL"/>
              </w:rPr>
            </w:pPr>
            <w:r w:rsidRPr="00AE38C4">
              <w:rPr>
                <w:bCs/>
                <w:sz w:val="22"/>
                <w:szCs w:val="22"/>
                <w:lang w:eastAsia="pl-PL"/>
              </w:rPr>
              <w:t>3</w:t>
            </w:r>
          </w:p>
        </w:tc>
        <w:tc>
          <w:tcPr>
            <w:tcW w:w="504" w:type="pct"/>
            <w:vAlign w:val="center"/>
          </w:tcPr>
          <w:p w14:paraId="275BD5A1" w14:textId="77777777" w:rsidR="00FF151B" w:rsidRPr="00AE38C4" w:rsidRDefault="00FF151B" w:rsidP="00341B6E">
            <w:pPr>
              <w:suppressAutoHyphens w:val="0"/>
              <w:jc w:val="center"/>
              <w:rPr>
                <w:bCs/>
                <w:sz w:val="22"/>
                <w:szCs w:val="22"/>
                <w:lang w:eastAsia="pl-PL"/>
              </w:rPr>
            </w:pPr>
            <w:r w:rsidRPr="00AE38C4">
              <w:rPr>
                <w:bCs/>
                <w:sz w:val="22"/>
                <w:szCs w:val="22"/>
                <w:lang w:eastAsia="pl-PL"/>
              </w:rPr>
              <w:t>1</w:t>
            </w:r>
          </w:p>
        </w:tc>
      </w:tr>
      <w:tr w:rsidR="00FF151B" w:rsidRPr="00380FA4" w14:paraId="1B0577B2" w14:textId="77777777" w:rsidTr="00341B6E">
        <w:trPr>
          <w:trHeight w:val="506"/>
        </w:trPr>
        <w:tc>
          <w:tcPr>
            <w:tcW w:w="3846" w:type="pct"/>
            <w:shd w:val="clear" w:color="auto" w:fill="auto"/>
            <w:noWrap/>
            <w:vAlign w:val="center"/>
            <w:hideMark/>
          </w:tcPr>
          <w:p w14:paraId="0DC6D354" w14:textId="77777777" w:rsidR="00FF151B" w:rsidRPr="00380FA4" w:rsidRDefault="00FF151B" w:rsidP="00341B6E">
            <w:pPr>
              <w:suppressAutoHyphens w:val="0"/>
              <w:rPr>
                <w:sz w:val="22"/>
                <w:szCs w:val="22"/>
                <w:lang w:eastAsia="pl-PL"/>
              </w:rPr>
            </w:pPr>
            <w:r w:rsidRPr="00380FA4">
              <w:rPr>
                <w:sz w:val="22"/>
                <w:szCs w:val="22"/>
                <w:lang w:eastAsia="pl-PL"/>
              </w:rPr>
              <w:t>Szkoła Podstawowa Nr 15 ul. W. Pola 5</w:t>
            </w:r>
          </w:p>
        </w:tc>
        <w:tc>
          <w:tcPr>
            <w:tcW w:w="650" w:type="pct"/>
            <w:shd w:val="clear" w:color="auto" w:fill="auto"/>
            <w:noWrap/>
            <w:vAlign w:val="center"/>
            <w:hideMark/>
          </w:tcPr>
          <w:p w14:paraId="1FA5EEAC" w14:textId="77777777" w:rsidR="00FF151B" w:rsidRPr="00AE38C4" w:rsidRDefault="00FF151B" w:rsidP="00341B6E">
            <w:pPr>
              <w:suppressAutoHyphens w:val="0"/>
              <w:jc w:val="center"/>
              <w:rPr>
                <w:bCs/>
                <w:sz w:val="22"/>
                <w:szCs w:val="22"/>
                <w:lang w:eastAsia="pl-PL"/>
              </w:rPr>
            </w:pPr>
            <w:r w:rsidRPr="00AE38C4">
              <w:rPr>
                <w:bCs/>
                <w:sz w:val="22"/>
                <w:szCs w:val="22"/>
                <w:lang w:eastAsia="pl-PL"/>
              </w:rPr>
              <w:t>2</w:t>
            </w:r>
          </w:p>
        </w:tc>
        <w:tc>
          <w:tcPr>
            <w:tcW w:w="504" w:type="pct"/>
            <w:vAlign w:val="center"/>
          </w:tcPr>
          <w:p w14:paraId="3BC1F5F4" w14:textId="77777777" w:rsidR="00FF151B" w:rsidRPr="00AE38C4" w:rsidRDefault="00FF151B" w:rsidP="00341B6E">
            <w:pPr>
              <w:suppressAutoHyphens w:val="0"/>
              <w:jc w:val="center"/>
              <w:rPr>
                <w:bCs/>
                <w:sz w:val="22"/>
                <w:szCs w:val="22"/>
                <w:lang w:eastAsia="pl-PL"/>
              </w:rPr>
            </w:pPr>
            <w:r w:rsidRPr="00AE38C4">
              <w:rPr>
                <w:bCs/>
                <w:sz w:val="22"/>
                <w:szCs w:val="22"/>
                <w:lang w:eastAsia="pl-PL"/>
              </w:rPr>
              <w:t>0</w:t>
            </w:r>
          </w:p>
        </w:tc>
      </w:tr>
      <w:tr w:rsidR="00FF151B" w:rsidRPr="00380FA4" w14:paraId="4B48AC43" w14:textId="77777777" w:rsidTr="00341B6E">
        <w:trPr>
          <w:trHeight w:val="506"/>
        </w:trPr>
        <w:tc>
          <w:tcPr>
            <w:tcW w:w="3846" w:type="pct"/>
            <w:shd w:val="clear" w:color="auto" w:fill="auto"/>
            <w:noWrap/>
            <w:vAlign w:val="center"/>
            <w:hideMark/>
          </w:tcPr>
          <w:p w14:paraId="3BCDAA47" w14:textId="77777777" w:rsidR="00FF151B" w:rsidRPr="00380FA4" w:rsidRDefault="00FF151B" w:rsidP="00341B6E">
            <w:pPr>
              <w:suppressAutoHyphens w:val="0"/>
              <w:rPr>
                <w:sz w:val="22"/>
                <w:szCs w:val="22"/>
                <w:lang w:eastAsia="pl-PL"/>
              </w:rPr>
            </w:pPr>
            <w:r w:rsidRPr="00380FA4">
              <w:rPr>
                <w:sz w:val="22"/>
                <w:szCs w:val="22"/>
                <w:lang w:eastAsia="pl-PL"/>
              </w:rPr>
              <w:t>Szkoła Podstawowa nr 16  z Oddziałami   Integracyjnymi</w:t>
            </w:r>
            <w:r w:rsidR="00E257AA" w:rsidRPr="00380FA4">
              <w:rPr>
                <w:sz w:val="22"/>
                <w:szCs w:val="22"/>
                <w:lang w:eastAsia="pl-PL"/>
              </w:rPr>
              <w:t xml:space="preserve">  </w:t>
            </w:r>
            <w:r w:rsidRPr="00380FA4">
              <w:rPr>
                <w:sz w:val="22"/>
                <w:szCs w:val="22"/>
                <w:lang w:eastAsia="pl-PL"/>
              </w:rPr>
              <w:t xml:space="preserve"> im. </w:t>
            </w:r>
            <w:r w:rsidR="00E257AA" w:rsidRPr="00380FA4">
              <w:rPr>
                <w:sz w:val="22"/>
                <w:szCs w:val="22"/>
                <w:lang w:eastAsia="pl-PL"/>
              </w:rPr>
              <w:t xml:space="preserve">  </w:t>
            </w:r>
            <w:r w:rsidRPr="00380FA4">
              <w:rPr>
                <w:sz w:val="22"/>
                <w:szCs w:val="22"/>
                <w:lang w:eastAsia="pl-PL"/>
              </w:rPr>
              <w:t>Orląt Lwowskich, ul. Grunwaldzka 81</w:t>
            </w:r>
          </w:p>
        </w:tc>
        <w:tc>
          <w:tcPr>
            <w:tcW w:w="650" w:type="pct"/>
            <w:shd w:val="clear" w:color="auto" w:fill="auto"/>
            <w:noWrap/>
            <w:vAlign w:val="center"/>
            <w:hideMark/>
          </w:tcPr>
          <w:p w14:paraId="5C0A2BA0" w14:textId="77777777" w:rsidR="00FF151B" w:rsidRPr="00AE38C4" w:rsidRDefault="00FF151B" w:rsidP="00341B6E">
            <w:pPr>
              <w:suppressAutoHyphens w:val="0"/>
              <w:jc w:val="center"/>
              <w:rPr>
                <w:bCs/>
                <w:sz w:val="22"/>
                <w:szCs w:val="22"/>
                <w:lang w:eastAsia="pl-PL"/>
              </w:rPr>
            </w:pPr>
            <w:r w:rsidRPr="00AE38C4">
              <w:rPr>
                <w:bCs/>
                <w:sz w:val="22"/>
                <w:szCs w:val="22"/>
                <w:lang w:eastAsia="pl-PL"/>
              </w:rPr>
              <w:t>2</w:t>
            </w:r>
          </w:p>
        </w:tc>
        <w:tc>
          <w:tcPr>
            <w:tcW w:w="504" w:type="pct"/>
            <w:vAlign w:val="center"/>
          </w:tcPr>
          <w:p w14:paraId="0D387E0F" w14:textId="77777777" w:rsidR="00FF151B" w:rsidRPr="00AE38C4" w:rsidRDefault="00FF151B" w:rsidP="00341B6E">
            <w:pPr>
              <w:suppressAutoHyphens w:val="0"/>
              <w:jc w:val="center"/>
              <w:rPr>
                <w:bCs/>
                <w:sz w:val="22"/>
                <w:szCs w:val="22"/>
                <w:lang w:eastAsia="pl-PL"/>
              </w:rPr>
            </w:pPr>
            <w:r w:rsidRPr="00AE38C4">
              <w:rPr>
                <w:bCs/>
                <w:sz w:val="22"/>
                <w:szCs w:val="22"/>
                <w:lang w:eastAsia="pl-PL"/>
              </w:rPr>
              <w:t>1</w:t>
            </w:r>
          </w:p>
        </w:tc>
      </w:tr>
      <w:tr w:rsidR="00FF151B" w:rsidRPr="00380FA4" w14:paraId="450C75E7" w14:textId="77777777" w:rsidTr="00341B6E">
        <w:trPr>
          <w:trHeight w:val="506"/>
        </w:trPr>
        <w:tc>
          <w:tcPr>
            <w:tcW w:w="3846" w:type="pct"/>
            <w:shd w:val="clear" w:color="auto" w:fill="auto"/>
            <w:noWrap/>
            <w:vAlign w:val="center"/>
            <w:hideMark/>
          </w:tcPr>
          <w:p w14:paraId="3E0563A0" w14:textId="77777777" w:rsidR="00FF151B" w:rsidRPr="00380FA4" w:rsidRDefault="00FF151B" w:rsidP="00341B6E">
            <w:pPr>
              <w:suppressAutoHyphens w:val="0"/>
              <w:rPr>
                <w:sz w:val="22"/>
                <w:szCs w:val="22"/>
                <w:lang w:eastAsia="pl-PL"/>
              </w:rPr>
            </w:pPr>
            <w:r w:rsidRPr="00380FA4">
              <w:rPr>
                <w:sz w:val="22"/>
                <w:szCs w:val="22"/>
                <w:lang w:eastAsia="pl-PL"/>
              </w:rPr>
              <w:t>Towarzystwo Pomocy im. św. Brata Alberta, ul. Focha 12</w:t>
            </w:r>
          </w:p>
        </w:tc>
        <w:tc>
          <w:tcPr>
            <w:tcW w:w="650" w:type="pct"/>
            <w:shd w:val="clear" w:color="auto" w:fill="auto"/>
            <w:noWrap/>
            <w:vAlign w:val="center"/>
            <w:hideMark/>
          </w:tcPr>
          <w:p w14:paraId="6FCBD06E" w14:textId="77777777" w:rsidR="00FF151B" w:rsidRPr="00AE38C4" w:rsidRDefault="00FF151B" w:rsidP="00341B6E">
            <w:pPr>
              <w:suppressAutoHyphens w:val="0"/>
              <w:jc w:val="center"/>
              <w:rPr>
                <w:bCs/>
                <w:sz w:val="22"/>
                <w:szCs w:val="22"/>
                <w:lang w:eastAsia="pl-PL"/>
              </w:rPr>
            </w:pPr>
            <w:r w:rsidRPr="00AE38C4">
              <w:rPr>
                <w:bCs/>
                <w:sz w:val="22"/>
                <w:szCs w:val="22"/>
                <w:lang w:eastAsia="pl-PL"/>
              </w:rPr>
              <w:t>1</w:t>
            </w:r>
          </w:p>
        </w:tc>
        <w:tc>
          <w:tcPr>
            <w:tcW w:w="504" w:type="pct"/>
            <w:vAlign w:val="center"/>
          </w:tcPr>
          <w:p w14:paraId="79080DF5" w14:textId="77777777" w:rsidR="00FF151B" w:rsidRPr="00AE38C4" w:rsidRDefault="00FF151B" w:rsidP="00341B6E">
            <w:pPr>
              <w:suppressAutoHyphens w:val="0"/>
              <w:jc w:val="center"/>
              <w:rPr>
                <w:bCs/>
                <w:sz w:val="22"/>
                <w:szCs w:val="22"/>
                <w:lang w:eastAsia="pl-PL"/>
              </w:rPr>
            </w:pPr>
            <w:r w:rsidRPr="00AE38C4">
              <w:rPr>
                <w:bCs/>
                <w:sz w:val="22"/>
                <w:szCs w:val="22"/>
                <w:lang w:eastAsia="pl-PL"/>
              </w:rPr>
              <w:t>0</w:t>
            </w:r>
          </w:p>
        </w:tc>
      </w:tr>
      <w:tr w:rsidR="00FF151B" w:rsidRPr="00380FA4" w14:paraId="14CD7D37" w14:textId="77777777" w:rsidTr="00341B6E">
        <w:trPr>
          <w:trHeight w:val="506"/>
        </w:trPr>
        <w:tc>
          <w:tcPr>
            <w:tcW w:w="3846" w:type="pct"/>
            <w:shd w:val="clear" w:color="auto" w:fill="FFFFFF"/>
            <w:noWrap/>
            <w:vAlign w:val="center"/>
            <w:hideMark/>
          </w:tcPr>
          <w:p w14:paraId="0A13E92D" w14:textId="77777777" w:rsidR="00FF151B" w:rsidRPr="00341B6E" w:rsidRDefault="00341B6E" w:rsidP="00341B6E">
            <w:pPr>
              <w:suppressAutoHyphens w:val="0"/>
              <w:jc w:val="center"/>
              <w:rPr>
                <w:b/>
                <w:sz w:val="22"/>
                <w:szCs w:val="22"/>
                <w:lang w:eastAsia="pl-PL"/>
              </w:rPr>
            </w:pPr>
            <w:r w:rsidRPr="00341B6E">
              <w:rPr>
                <w:b/>
                <w:sz w:val="22"/>
                <w:szCs w:val="22"/>
                <w:lang w:eastAsia="pl-PL"/>
              </w:rPr>
              <w:t>OGÓŁEM</w:t>
            </w:r>
          </w:p>
        </w:tc>
        <w:tc>
          <w:tcPr>
            <w:tcW w:w="650" w:type="pct"/>
            <w:shd w:val="clear" w:color="auto" w:fill="FFFFFF"/>
            <w:noWrap/>
            <w:vAlign w:val="center"/>
            <w:hideMark/>
          </w:tcPr>
          <w:p w14:paraId="38E5170D" w14:textId="77777777" w:rsidR="00FF151B" w:rsidRPr="00380FA4" w:rsidRDefault="00FF151B" w:rsidP="00341B6E">
            <w:pPr>
              <w:suppressAutoHyphens w:val="0"/>
              <w:jc w:val="center"/>
              <w:rPr>
                <w:b/>
                <w:bCs/>
                <w:sz w:val="22"/>
                <w:szCs w:val="22"/>
                <w:lang w:eastAsia="pl-PL"/>
              </w:rPr>
            </w:pPr>
            <w:r w:rsidRPr="00380FA4">
              <w:rPr>
                <w:b/>
                <w:bCs/>
                <w:sz w:val="22"/>
                <w:szCs w:val="22"/>
                <w:lang w:eastAsia="pl-PL"/>
              </w:rPr>
              <w:t>60</w:t>
            </w:r>
          </w:p>
        </w:tc>
        <w:tc>
          <w:tcPr>
            <w:tcW w:w="504" w:type="pct"/>
            <w:shd w:val="clear" w:color="auto" w:fill="FFFFFF"/>
            <w:vAlign w:val="center"/>
          </w:tcPr>
          <w:p w14:paraId="47B20DF0" w14:textId="77777777" w:rsidR="00FF151B" w:rsidRPr="00380FA4" w:rsidRDefault="00FF151B" w:rsidP="00341B6E">
            <w:pPr>
              <w:suppressAutoHyphens w:val="0"/>
              <w:jc w:val="center"/>
              <w:rPr>
                <w:b/>
                <w:bCs/>
                <w:sz w:val="22"/>
                <w:szCs w:val="22"/>
                <w:lang w:eastAsia="pl-PL"/>
              </w:rPr>
            </w:pPr>
            <w:r w:rsidRPr="00380FA4">
              <w:rPr>
                <w:b/>
                <w:bCs/>
                <w:sz w:val="22"/>
                <w:szCs w:val="22"/>
                <w:lang w:eastAsia="pl-PL"/>
              </w:rPr>
              <w:t>13</w:t>
            </w:r>
          </w:p>
        </w:tc>
      </w:tr>
    </w:tbl>
    <w:p w14:paraId="2A497655" w14:textId="77777777" w:rsidR="00DF2FF8" w:rsidRPr="00380FA4" w:rsidRDefault="00DF2FF8" w:rsidP="00620E77">
      <w:pPr>
        <w:overflowPunct w:val="0"/>
        <w:autoSpaceDE w:val="0"/>
        <w:ind w:left="720"/>
        <w:jc w:val="both"/>
      </w:pPr>
    </w:p>
    <w:p w14:paraId="5F4D5C11" w14:textId="77777777" w:rsidR="00F42ADB" w:rsidRPr="00380FA4" w:rsidRDefault="00F42ADB" w:rsidP="00F42ADB">
      <w:pPr>
        <w:overflowPunct w:val="0"/>
        <w:autoSpaceDE w:val="0"/>
        <w:jc w:val="both"/>
        <w:rPr>
          <w:b/>
          <w:u w:val="single"/>
        </w:rPr>
      </w:pPr>
      <w:r w:rsidRPr="00380FA4">
        <w:rPr>
          <w:b/>
          <w:u w:val="single"/>
        </w:rPr>
        <w:t>Program Aktywizacja i Integracja 201</w:t>
      </w:r>
      <w:r w:rsidR="003E5935" w:rsidRPr="00380FA4">
        <w:rPr>
          <w:b/>
          <w:u w:val="single"/>
        </w:rPr>
        <w:t>8</w:t>
      </w:r>
      <w:r w:rsidRPr="00380FA4">
        <w:rPr>
          <w:b/>
          <w:u w:val="single"/>
        </w:rPr>
        <w:t>.</w:t>
      </w:r>
    </w:p>
    <w:p w14:paraId="35D1D311" w14:textId="77777777" w:rsidR="00F42ADB" w:rsidRPr="00380FA4" w:rsidRDefault="00F42ADB" w:rsidP="00F42ADB">
      <w:pPr>
        <w:overflowPunct w:val="0"/>
        <w:autoSpaceDE w:val="0"/>
        <w:jc w:val="both"/>
      </w:pPr>
    </w:p>
    <w:p w14:paraId="4D9AF350" w14:textId="77777777" w:rsidR="008C74C3" w:rsidRPr="00380FA4" w:rsidRDefault="008C74C3" w:rsidP="008C74C3">
      <w:pPr>
        <w:ind w:firstLine="708"/>
        <w:jc w:val="both"/>
      </w:pPr>
      <w:r w:rsidRPr="00380FA4">
        <w:t>W dniu 1</w:t>
      </w:r>
      <w:r w:rsidR="003E5935" w:rsidRPr="00380FA4">
        <w:t>1</w:t>
      </w:r>
      <w:r w:rsidRPr="00380FA4">
        <w:t xml:space="preserve"> stycznia 201</w:t>
      </w:r>
      <w:r w:rsidR="00D94D8E" w:rsidRPr="00380FA4">
        <w:t>8</w:t>
      </w:r>
      <w:r w:rsidRPr="00380FA4">
        <w:t xml:space="preserve">r. zostało zawarte  porozumienie o współpracy między Powiatowym Urzędem Pracy w Przemyślu, a Miejskim Ośrodkiem Pomocy w Przemyślu, które określało kryteria doboru uczestników PAI oraz zakres i </w:t>
      </w:r>
      <w:r w:rsidR="00B00286" w:rsidRPr="00380FA4">
        <w:t xml:space="preserve">sposób wymiany informacji.  </w:t>
      </w:r>
      <w:r w:rsidRPr="00380FA4">
        <w:t xml:space="preserve">W ramach porozumienia ośrodek pomocy społecznej miał realizować działania integracji i reintegracji społecznej osób bezrobotnych. W ramach Programu Aktywizacja i Integracja realizowano dwa zadania. Pierwszym z nich były grupowe zajęcia w zakresie aktywizacji i integracji społecznej </w:t>
      </w:r>
      <w:r w:rsidR="006C57BD">
        <w:t xml:space="preserve">  </w:t>
      </w:r>
      <w:r w:rsidRPr="00380FA4">
        <w:t>prowadzone</w:t>
      </w:r>
      <w:r w:rsidR="006C57BD">
        <w:t xml:space="preserve">  </w:t>
      </w:r>
      <w:r w:rsidRPr="00380FA4">
        <w:t xml:space="preserve"> przez</w:t>
      </w:r>
      <w:r w:rsidR="00451F48" w:rsidRPr="00380FA4">
        <w:t xml:space="preserve"> </w:t>
      </w:r>
      <w:r w:rsidR="006C57BD">
        <w:t xml:space="preserve">  </w:t>
      </w:r>
      <w:r w:rsidRPr="00380FA4">
        <w:t xml:space="preserve"> psychologa</w:t>
      </w:r>
      <w:r w:rsidR="00451F48" w:rsidRPr="00380FA4">
        <w:t xml:space="preserve">  </w:t>
      </w:r>
      <w:r w:rsidRPr="00380FA4">
        <w:t xml:space="preserve"> oraz</w:t>
      </w:r>
      <w:r w:rsidR="00451F48" w:rsidRPr="00380FA4">
        <w:t xml:space="preserve">  </w:t>
      </w:r>
      <w:r w:rsidRPr="00380FA4">
        <w:t xml:space="preserve"> doradcę </w:t>
      </w:r>
      <w:r w:rsidR="00451F48" w:rsidRPr="00380FA4">
        <w:t xml:space="preserve">   </w:t>
      </w:r>
      <w:r w:rsidRPr="00380FA4">
        <w:t>zawodowego</w:t>
      </w:r>
      <w:r w:rsidR="00451F48" w:rsidRPr="00380FA4">
        <w:t xml:space="preserve">. </w:t>
      </w:r>
      <w:r w:rsidRPr="00380FA4">
        <w:t xml:space="preserve">   Drugim zadaniem realizowanym w ramach Programu były prace społecznie użyteczne (PSU) będące instrumentem rynku pracy, którego celem była aktywizacja zawodowa osób oddalonych od rynku pracy. PSU były realizowane w wymiarze 10 godzin tygodniowo.</w:t>
      </w:r>
      <w:r w:rsidRPr="00380FA4">
        <w:tab/>
      </w:r>
    </w:p>
    <w:p w14:paraId="4C75307C" w14:textId="77777777" w:rsidR="008C74C3" w:rsidRPr="00380FA4" w:rsidRDefault="008C74C3" w:rsidP="008C74C3">
      <w:pPr>
        <w:pStyle w:val="Nagwek1"/>
        <w:tabs>
          <w:tab w:val="clear" w:pos="432"/>
        </w:tabs>
        <w:overflowPunct w:val="0"/>
        <w:autoSpaceDE w:val="0"/>
        <w:spacing w:before="0"/>
        <w:ind w:left="0" w:firstLine="0"/>
        <w:jc w:val="both"/>
        <w:rPr>
          <w:rFonts w:ascii="Times New Roman" w:hAnsi="Times New Roman" w:cs="Times New Roman"/>
          <w:b w:val="0"/>
          <w:sz w:val="24"/>
          <w:szCs w:val="24"/>
        </w:rPr>
      </w:pPr>
      <w:r w:rsidRPr="00380FA4">
        <w:rPr>
          <w:rFonts w:ascii="Times New Roman" w:hAnsi="Times New Roman" w:cs="Times New Roman"/>
          <w:b w:val="0"/>
          <w:sz w:val="24"/>
          <w:szCs w:val="24"/>
        </w:rPr>
        <w:t xml:space="preserve">            Program był realizowany przez okres 2 miesięcy od 01 lutego 201</w:t>
      </w:r>
      <w:r w:rsidR="00DA27A4" w:rsidRPr="00380FA4">
        <w:rPr>
          <w:rFonts w:ascii="Times New Roman" w:hAnsi="Times New Roman" w:cs="Times New Roman"/>
          <w:b w:val="0"/>
          <w:sz w:val="24"/>
          <w:szCs w:val="24"/>
        </w:rPr>
        <w:t>8</w:t>
      </w:r>
      <w:r w:rsidRPr="00380FA4">
        <w:rPr>
          <w:rFonts w:ascii="Times New Roman" w:hAnsi="Times New Roman" w:cs="Times New Roman"/>
          <w:b w:val="0"/>
          <w:sz w:val="24"/>
          <w:szCs w:val="24"/>
        </w:rPr>
        <w:t>r. do 31 marca 201</w:t>
      </w:r>
      <w:r w:rsidR="00DA27A4" w:rsidRPr="00380FA4">
        <w:rPr>
          <w:rFonts w:ascii="Times New Roman" w:hAnsi="Times New Roman" w:cs="Times New Roman"/>
          <w:b w:val="0"/>
          <w:sz w:val="24"/>
          <w:szCs w:val="24"/>
        </w:rPr>
        <w:t>8</w:t>
      </w:r>
      <w:r w:rsidRPr="00380FA4">
        <w:rPr>
          <w:rFonts w:ascii="Times New Roman" w:hAnsi="Times New Roman" w:cs="Times New Roman"/>
          <w:b w:val="0"/>
          <w:sz w:val="24"/>
          <w:szCs w:val="24"/>
        </w:rPr>
        <w:t>r.</w:t>
      </w:r>
    </w:p>
    <w:p w14:paraId="46D1D884" w14:textId="77777777" w:rsidR="008C74C3" w:rsidRPr="00380FA4" w:rsidRDefault="008C74C3" w:rsidP="008C74C3">
      <w:pPr>
        <w:pStyle w:val="Default"/>
        <w:jc w:val="both"/>
        <w:rPr>
          <w:color w:val="auto"/>
        </w:rPr>
      </w:pPr>
      <w:r w:rsidRPr="00380FA4">
        <w:rPr>
          <w:color w:val="auto"/>
        </w:rPr>
        <w:t xml:space="preserve">            Do udziału w PAI zostali skierowani bezrobotni, dla których jest ustalony profil pomocy III, korzystający ze świadczeń pomocy społecznej, o którym mowa w przepisach o pomocy społecznej. Sporządzanie przez dyrektora MOPS listy osób kierowanych do prac społecznie użytecznych zostało </w:t>
      </w:r>
      <w:r w:rsidRPr="00380FA4">
        <w:rPr>
          <w:color w:val="auto"/>
        </w:rPr>
        <w:lastRenderedPageBreak/>
        <w:t xml:space="preserve">poprzedzone rozpoznaniem sytuacji życiowej klienta ośrodka pomocy społecznej. Oceny sytuacji życiowej takich osób dokonał dyrektor MOPS uwzględniając przede wszystkim aspekt korzystania przez te osoby ze świadczeń pomocy społecznej, w tym także oceny postawy danej osoby. </w:t>
      </w:r>
    </w:p>
    <w:p w14:paraId="7B6C2720" w14:textId="77777777" w:rsidR="008C74C3" w:rsidRPr="00380FA4" w:rsidRDefault="008C74C3" w:rsidP="008C74C3">
      <w:pPr>
        <w:pStyle w:val="Default"/>
        <w:spacing w:line="360" w:lineRule="auto"/>
        <w:jc w:val="both"/>
        <w:rPr>
          <w:color w:val="auto"/>
        </w:rPr>
      </w:pPr>
      <w:r w:rsidRPr="00380FA4">
        <w:rPr>
          <w:color w:val="auto"/>
        </w:rPr>
        <w:t xml:space="preserve">PAI zostały objęte osoby bezrobotne, które spełniły łącznie następujące warunki: </w:t>
      </w:r>
    </w:p>
    <w:p w14:paraId="7F25FB65" w14:textId="77777777" w:rsidR="008C74C3" w:rsidRPr="00380FA4" w:rsidRDefault="008C74C3" w:rsidP="00275DF9">
      <w:pPr>
        <w:pStyle w:val="Default"/>
        <w:numPr>
          <w:ilvl w:val="0"/>
          <w:numId w:val="26"/>
        </w:numPr>
        <w:suppressAutoHyphens w:val="0"/>
        <w:autoSpaceDN w:val="0"/>
        <w:adjustRightInd w:val="0"/>
        <w:spacing w:after="61" w:line="360" w:lineRule="auto"/>
        <w:jc w:val="both"/>
        <w:rPr>
          <w:color w:val="auto"/>
        </w:rPr>
      </w:pPr>
      <w:r w:rsidRPr="00380FA4">
        <w:rPr>
          <w:color w:val="auto"/>
        </w:rPr>
        <w:t xml:space="preserve">korzystały ze świadczeń pomocy społecznej, </w:t>
      </w:r>
    </w:p>
    <w:p w14:paraId="6F2A4CCC" w14:textId="77777777" w:rsidR="008C74C3" w:rsidRPr="00380FA4" w:rsidRDefault="008C74C3" w:rsidP="00275DF9">
      <w:pPr>
        <w:pStyle w:val="Default"/>
        <w:numPr>
          <w:ilvl w:val="0"/>
          <w:numId w:val="26"/>
        </w:numPr>
        <w:suppressAutoHyphens w:val="0"/>
        <w:autoSpaceDN w:val="0"/>
        <w:adjustRightInd w:val="0"/>
        <w:spacing w:after="61" w:line="360" w:lineRule="auto"/>
        <w:jc w:val="both"/>
        <w:rPr>
          <w:color w:val="auto"/>
        </w:rPr>
      </w:pPr>
      <w:r w:rsidRPr="00380FA4">
        <w:rPr>
          <w:color w:val="auto"/>
        </w:rPr>
        <w:t xml:space="preserve">powiatowy urząd pracy ustalił dla nich profil pomocy III. </w:t>
      </w:r>
    </w:p>
    <w:p w14:paraId="44D118BB" w14:textId="77777777" w:rsidR="008C74C3" w:rsidRPr="00380FA4" w:rsidRDefault="008C74C3" w:rsidP="004913DA">
      <w:pPr>
        <w:autoSpaceDE w:val="0"/>
        <w:autoSpaceDN w:val="0"/>
        <w:adjustRightInd w:val="0"/>
        <w:jc w:val="both"/>
      </w:pPr>
      <w:r w:rsidRPr="00380FA4">
        <w:t xml:space="preserve">PAI realizowany był na dwóch płaszczyznach/blokach równocześnie: </w:t>
      </w:r>
    </w:p>
    <w:p w14:paraId="24AEAA0F" w14:textId="77777777" w:rsidR="008C74C3" w:rsidRPr="00380FA4" w:rsidRDefault="008C74C3" w:rsidP="004913DA">
      <w:pPr>
        <w:autoSpaceDE w:val="0"/>
        <w:autoSpaceDN w:val="0"/>
        <w:adjustRightInd w:val="0"/>
        <w:jc w:val="both"/>
      </w:pPr>
      <w:r w:rsidRPr="00380FA4">
        <w:rPr>
          <w:b/>
        </w:rPr>
        <w:t>Blok aktywizacja zawodowa</w:t>
      </w:r>
      <w:r w:rsidRPr="00380FA4">
        <w:t xml:space="preserve"> – realizowany poprzez prace społecznie użyteczne</w:t>
      </w:r>
      <w:r w:rsidR="004E3E01" w:rsidRPr="00380FA4">
        <w:t xml:space="preserve"> </w:t>
      </w:r>
      <w:r w:rsidRPr="00380FA4">
        <w:t xml:space="preserve">- w wymiarze 10 godzin tygodniowo (z ramienia PUP) </w:t>
      </w:r>
    </w:p>
    <w:p w14:paraId="5BBEB90B" w14:textId="77777777" w:rsidR="008C74C3" w:rsidRPr="00380FA4" w:rsidRDefault="008C74C3" w:rsidP="004913DA">
      <w:pPr>
        <w:autoSpaceDE w:val="0"/>
        <w:autoSpaceDN w:val="0"/>
        <w:adjustRightInd w:val="0"/>
        <w:jc w:val="both"/>
      </w:pPr>
      <w:r w:rsidRPr="00380FA4">
        <w:rPr>
          <w:b/>
        </w:rPr>
        <w:t>Blok integracja społeczna</w:t>
      </w:r>
      <w:r w:rsidRPr="00380FA4">
        <w:t xml:space="preserve"> – realizowany poprzez min. edukację społeczną, psychoedukację, doradztwo zawodowe w wymiarze 10 godzin tygodniowo .</w:t>
      </w:r>
    </w:p>
    <w:p w14:paraId="3ECDD2A8" w14:textId="77777777" w:rsidR="008C74C3" w:rsidRPr="00380FA4" w:rsidRDefault="008C74C3" w:rsidP="004913DA">
      <w:pPr>
        <w:ind w:firstLine="708"/>
        <w:jc w:val="both"/>
      </w:pPr>
      <w:r w:rsidRPr="00380FA4">
        <w:t>W programie wzięło udział łącznie 1</w:t>
      </w:r>
      <w:r w:rsidR="00DA27A4" w:rsidRPr="00380FA4">
        <w:t xml:space="preserve">3 </w:t>
      </w:r>
      <w:r w:rsidRPr="00380FA4">
        <w:t xml:space="preserve">osób. </w:t>
      </w:r>
      <w:r w:rsidR="004B4306" w:rsidRPr="00380FA4">
        <w:t xml:space="preserve">Decyzją Dyrektor  PUP 2 Uczestników Projektu w związku z długotrwałym zwolnieniem lekarskim przed rozpoczęciem działań nie podjęło udziału w PAI. </w:t>
      </w:r>
      <w:r w:rsidRPr="00380FA4">
        <w:t>Został</w:t>
      </w:r>
      <w:r w:rsidR="004B4306" w:rsidRPr="00380FA4">
        <w:t>y</w:t>
      </w:r>
      <w:r w:rsidRPr="00380FA4">
        <w:t xml:space="preserve"> utworzon</w:t>
      </w:r>
      <w:r w:rsidR="004B4306" w:rsidRPr="00380FA4">
        <w:t>e</w:t>
      </w:r>
      <w:r w:rsidR="004E3E01" w:rsidRPr="00380FA4">
        <w:t xml:space="preserve"> </w:t>
      </w:r>
      <w:r w:rsidR="004B4306" w:rsidRPr="00380FA4">
        <w:t>2</w:t>
      </w:r>
      <w:r w:rsidRPr="00380FA4">
        <w:t xml:space="preserve"> grup</w:t>
      </w:r>
      <w:r w:rsidR="004B4306" w:rsidRPr="00380FA4">
        <w:t>y</w:t>
      </w:r>
      <w:r w:rsidRPr="00380FA4">
        <w:t xml:space="preserve"> warsztatow</w:t>
      </w:r>
      <w:r w:rsidR="004B4306" w:rsidRPr="00380FA4">
        <w:t>e</w:t>
      </w:r>
      <w:r w:rsidRPr="00380FA4">
        <w:t>. Łącznie udział w programie zakończyło 1</w:t>
      </w:r>
      <w:r w:rsidR="00434E3A" w:rsidRPr="00380FA4">
        <w:t>1</w:t>
      </w:r>
      <w:r w:rsidRPr="00380FA4">
        <w:t xml:space="preserve"> osób.</w:t>
      </w:r>
    </w:p>
    <w:p w14:paraId="791753F0" w14:textId="77777777" w:rsidR="00620E77" w:rsidRPr="00380FA4" w:rsidRDefault="008C74C3" w:rsidP="00DF2FF8">
      <w:pPr>
        <w:overflowPunct w:val="0"/>
        <w:autoSpaceDE w:val="0"/>
        <w:ind w:firstLine="708"/>
        <w:jc w:val="both"/>
      </w:pPr>
      <w:r w:rsidRPr="00380FA4">
        <w:t xml:space="preserve">Z perspektywy lat można ocenić, </w:t>
      </w:r>
      <w:r w:rsidR="00422916" w:rsidRPr="00380FA4">
        <w:t xml:space="preserve"> </w:t>
      </w:r>
      <w:r w:rsidRPr="00380FA4">
        <w:t xml:space="preserve">że </w:t>
      </w:r>
      <w:r w:rsidR="00422916" w:rsidRPr="00380FA4">
        <w:t xml:space="preserve"> </w:t>
      </w:r>
      <w:r w:rsidRPr="00380FA4">
        <w:t>organizacja</w:t>
      </w:r>
      <w:r w:rsidR="00422916" w:rsidRPr="00380FA4">
        <w:t xml:space="preserve"> </w:t>
      </w:r>
      <w:r w:rsidRPr="00380FA4">
        <w:t xml:space="preserve"> prac </w:t>
      </w:r>
      <w:r w:rsidR="00422916" w:rsidRPr="00380FA4">
        <w:t xml:space="preserve"> </w:t>
      </w:r>
      <w:r w:rsidRPr="00380FA4">
        <w:t>społeczni</w:t>
      </w:r>
      <w:r w:rsidR="004913DA" w:rsidRPr="00380FA4">
        <w:t>e użytecznych spotyka</w:t>
      </w:r>
      <w:r w:rsidR="006C57BD">
        <w:t xml:space="preserve">  </w:t>
      </w:r>
      <w:r w:rsidR="004913DA" w:rsidRPr="00380FA4">
        <w:t xml:space="preserve"> się </w:t>
      </w:r>
      <w:r w:rsidRPr="00380FA4">
        <w:t>z pozytywnym odbiorem większości zainteresowanych stron, w tym ze strony samych bezrobotnych jak i uczestniczących w tym przedsięwzięciu instytucji i organizacji</w:t>
      </w:r>
      <w:r w:rsidR="006C57BD">
        <w:t xml:space="preserve">  </w:t>
      </w:r>
      <w:r w:rsidRPr="00380FA4">
        <w:t xml:space="preserve"> pozarządowych.</w:t>
      </w:r>
      <w:r w:rsidR="006C57BD">
        <w:t xml:space="preserve">  </w:t>
      </w:r>
      <w:r w:rsidRPr="00380FA4">
        <w:t xml:space="preserve"> Ze względu na ograniczone możliwości finansowe od 2015r. ta forma wsparcia została znacznie ograniczona.</w:t>
      </w:r>
      <w:r w:rsidR="00C73CCB" w:rsidRPr="00380FA4">
        <w:tab/>
      </w:r>
    </w:p>
    <w:p w14:paraId="0EFC2762" w14:textId="77777777" w:rsidR="008C74C3" w:rsidRPr="00380FA4" w:rsidRDefault="008C74C3" w:rsidP="006F532A">
      <w:pPr>
        <w:overflowPunct w:val="0"/>
        <w:autoSpaceDE w:val="0"/>
        <w:jc w:val="both"/>
        <w:rPr>
          <w:b/>
        </w:rPr>
      </w:pPr>
    </w:p>
    <w:p w14:paraId="7A7FA48D" w14:textId="77777777" w:rsidR="006F532A" w:rsidRPr="00380FA4" w:rsidRDefault="009B0F82" w:rsidP="006F532A">
      <w:pPr>
        <w:overflowPunct w:val="0"/>
        <w:autoSpaceDE w:val="0"/>
        <w:jc w:val="both"/>
        <w:rPr>
          <w:b/>
        </w:rPr>
      </w:pPr>
      <w:r w:rsidRPr="00380FA4">
        <w:rPr>
          <w:b/>
        </w:rPr>
        <w:t>8</w:t>
      </w:r>
      <w:r w:rsidR="006F532A" w:rsidRPr="00380FA4">
        <w:rPr>
          <w:b/>
        </w:rPr>
        <w:t>. Asystent rodziny</w:t>
      </w:r>
    </w:p>
    <w:p w14:paraId="0DD8C025" w14:textId="77777777" w:rsidR="006F532A" w:rsidRPr="00380FA4" w:rsidRDefault="006F532A" w:rsidP="006F532A">
      <w:pPr>
        <w:suppressAutoHyphens w:val="0"/>
        <w:spacing w:line="276" w:lineRule="auto"/>
        <w:rPr>
          <w:lang w:eastAsia="pl-PL"/>
        </w:rPr>
      </w:pPr>
    </w:p>
    <w:p w14:paraId="4F4FF5ED" w14:textId="349C4C26" w:rsidR="008C74C3" w:rsidRPr="00380FA4" w:rsidRDefault="008C74C3" w:rsidP="008C74C3">
      <w:pPr>
        <w:ind w:firstLine="708"/>
        <w:jc w:val="both"/>
      </w:pPr>
      <w:r w:rsidRPr="00380FA4">
        <w:t xml:space="preserve">Asystent rodziny, na podstawie ustawy z dnia 9 czerwca 2011 </w:t>
      </w:r>
      <w:r w:rsidR="00422916" w:rsidRPr="00380FA4">
        <w:t xml:space="preserve">  </w:t>
      </w:r>
      <w:r w:rsidRPr="00380FA4">
        <w:t>roku o</w:t>
      </w:r>
      <w:r w:rsidR="006C57BD">
        <w:t xml:space="preserve"> </w:t>
      </w:r>
      <w:r w:rsidR="00422916" w:rsidRPr="00380FA4">
        <w:t xml:space="preserve">  </w:t>
      </w:r>
      <w:r w:rsidRPr="00380FA4">
        <w:t xml:space="preserve">wspieraniu </w:t>
      </w:r>
      <w:r w:rsidR="00422916" w:rsidRPr="00380FA4">
        <w:t xml:space="preserve">  </w:t>
      </w:r>
      <w:r w:rsidRPr="00380FA4">
        <w:t>rodzi</w:t>
      </w:r>
      <w:r w:rsidR="004913DA" w:rsidRPr="00380FA4">
        <w:t>ny i systemie pieczy zastępczej</w:t>
      </w:r>
      <w:r w:rsidRPr="00380FA4">
        <w:t xml:space="preserve">, realizowanej od 1 stycznia 2012 roku, prowadzi działania skierowane do rodzin przeżywających trudności w realizacji funkcji opiekuńczo-wychowawczej. Od 1 stycznia 2017 roku, z dniem wejścia w życie ustawy z dnia 4 listopada 2016 roku o wsparciu kobiet </w:t>
      </w:r>
      <w:r w:rsidR="006C57BD">
        <w:t xml:space="preserve"> </w:t>
      </w:r>
      <w:r w:rsidRPr="00380FA4">
        <w:t>w ciąży i rodzin „Za życiem”, poszerzył się obszar działań asystenta rodziny poprzez przypisanie mu funkcji koordynatora</w:t>
      </w:r>
      <w:r w:rsidR="006C57BD">
        <w:t xml:space="preserve">  </w:t>
      </w:r>
      <w:r w:rsidRPr="00380FA4">
        <w:t xml:space="preserve"> kompleksowego </w:t>
      </w:r>
      <w:r w:rsidR="006C57BD">
        <w:t xml:space="preserve">    </w:t>
      </w:r>
      <w:r w:rsidRPr="00380FA4">
        <w:t xml:space="preserve">wsparcia </w:t>
      </w:r>
      <w:r w:rsidR="006C57BD">
        <w:t xml:space="preserve">     </w:t>
      </w:r>
      <w:r w:rsidRPr="00380FA4">
        <w:t xml:space="preserve">(poradnictwa) dla </w:t>
      </w:r>
      <w:r w:rsidR="00D17B17" w:rsidRPr="00380FA4">
        <w:t xml:space="preserve"> </w:t>
      </w:r>
      <w:r w:rsidRPr="00380FA4">
        <w:t xml:space="preserve">kobiet </w:t>
      </w:r>
      <w:r w:rsidR="00D17B17" w:rsidRPr="00380FA4">
        <w:t xml:space="preserve">  </w:t>
      </w:r>
      <w:r w:rsidRPr="00380FA4">
        <w:t>w</w:t>
      </w:r>
      <w:r w:rsidR="006C57BD">
        <w:t xml:space="preserve">  </w:t>
      </w:r>
      <w:r w:rsidRPr="00380FA4">
        <w:t xml:space="preserve"> </w:t>
      </w:r>
      <w:r w:rsidR="00D17B17" w:rsidRPr="00380FA4">
        <w:t xml:space="preserve">  </w:t>
      </w:r>
      <w:r w:rsidRPr="00380FA4">
        <w:t xml:space="preserve">ciąży </w:t>
      </w:r>
      <w:r w:rsidR="00D17B17" w:rsidRPr="00380FA4">
        <w:t xml:space="preserve"> </w:t>
      </w:r>
      <w:r w:rsidRPr="00380FA4">
        <w:t xml:space="preserve">i </w:t>
      </w:r>
      <w:r w:rsidR="00D17B17" w:rsidRPr="00380FA4">
        <w:t xml:space="preserve"> </w:t>
      </w:r>
      <w:r w:rsidR="006C57BD">
        <w:t xml:space="preserve"> </w:t>
      </w:r>
      <w:r w:rsidRPr="00380FA4">
        <w:t xml:space="preserve">ich rodzin, ze szczególnym uwzględnieniem kobiet w ciąży powikłanej, kobiet w sytuacji niepowodzeń położniczych oraz wsparcia rodzin dzieci, u których zdiagnozowano „ciężkie i nieodwracalne upośledzenie albo nieuleczalną chorobę zagrażającą ich życiu, która powstała w prenatalnym okresie rozwoju dziecka lub w czasie porodu”. Ponadto do </w:t>
      </w:r>
      <w:r w:rsidR="00B963D6" w:rsidRPr="00380FA4">
        <w:t xml:space="preserve">  </w:t>
      </w:r>
      <w:r w:rsidRPr="00380FA4">
        <w:t>działań</w:t>
      </w:r>
      <w:r w:rsidR="00B963D6" w:rsidRPr="00380FA4">
        <w:t xml:space="preserve">  </w:t>
      </w:r>
      <w:r w:rsidRPr="00380FA4">
        <w:t xml:space="preserve"> as</w:t>
      </w:r>
      <w:r w:rsidR="00B94DF3" w:rsidRPr="00380FA4">
        <w:t xml:space="preserve">ystenta </w:t>
      </w:r>
      <w:r w:rsidR="00B963D6" w:rsidRPr="00380FA4">
        <w:t xml:space="preserve">  </w:t>
      </w:r>
      <w:r w:rsidR="00B94DF3" w:rsidRPr="00380FA4">
        <w:t xml:space="preserve">należy </w:t>
      </w:r>
      <w:r w:rsidR="00B963D6" w:rsidRPr="00380FA4">
        <w:t xml:space="preserve"> </w:t>
      </w:r>
      <w:r w:rsidR="00B94DF3" w:rsidRPr="00380FA4">
        <w:t>współpraca</w:t>
      </w:r>
      <w:r w:rsidRPr="00380FA4">
        <w:t xml:space="preserve"> z innymi służbami z różnych systemów, w tym z podmiotami udzielającymi świadczeń zdrowotnych, pracującymi na rzecz kobiety w ciąży  i jej rodziny.</w:t>
      </w:r>
    </w:p>
    <w:p w14:paraId="499A5E90" w14:textId="77777777" w:rsidR="00F80737" w:rsidRPr="00380FA4" w:rsidRDefault="00F80737" w:rsidP="00B54838">
      <w:pPr>
        <w:suppressAutoHyphens w:val="0"/>
        <w:jc w:val="both"/>
        <w:rPr>
          <w:lang w:eastAsia="pl-PL"/>
        </w:rPr>
      </w:pPr>
    </w:p>
    <w:p w14:paraId="422A8F82" w14:textId="77777777" w:rsidR="00B529C2" w:rsidRPr="00380FA4" w:rsidRDefault="00B529C2" w:rsidP="00B529C2">
      <w:pPr>
        <w:rPr>
          <w:b/>
        </w:rPr>
      </w:pPr>
      <w:r w:rsidRPr="00380FA4">
        <w:rPr>
          <w:b/>
        </w:rPr>
        <w:t>Tabela Nr 1</w:t>
      </w:r>
      <w:r w:rsidR="0028352D" w:rsidRPr="00380FA4">
        <w:rPr>
          <w:b/>
        </w:rPr>
        <w:t>7</w:t>
      </w:r>
      <w:r w:rsidRPr="00380FA4">
        <w:rPr>
          <w:b/>
        </w:rPr>
        <w:t>. Liczba asystentów i rodzin współpracujących z asystentem w latach 2012-20</w:t>
      </w:r>
      <w:r w:rsidR="008C74C3" w:rsidRPr="00380FA4">
        <w:rPr>
          <w:b/>
        </w:rPr>
        <w:t>1</w:t>
      </w:r>
      <w:r w:rsidR="001519AD" w:rsidRPr="00380FA4">
        <w:rPr>
          <w:b/>
        </w:rPr>
        <w:t>8</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440"/>
        <w:gridCol w:w="2375"/>
        <w:gridCol w:w="2408"/>
        <w:gridCol w:w="2408"/>
      </w:tblGrid>
      <w:tr w:rsidR="007857FA" w:rsidRPr="00380FA4" w14:paraId="7AE3F6C1" w14:textId="77777777" w:rsidTr="00341B6E">
        <w:tc>
          <w:tcPr>
            <w:tcW w:w="1267" w:type="pct"/>
            <w:shd w:val="clear" w:color="auto" w:fill="FFFFFF"/>
            <w:vAlign w:val="center"/>
          </w:tcPr>
          <w:p w14:paraId="75D035DB" w14:textId="77777777" w:rsidR="00B529C2" w:rsidRPr="00380FA4" w:rsidRDefault="00B529C2" w:rsidP="00341B6E">
            <w:pPr>
              <w:pStyle w:val="Zawartotabeli"/>
              <w:shd w:val="clear" w:color="auto" w:fill="FFFFFF"/>
              <w:jc w:val="center"/>
              <w:rPr>
                <w:b/>
              </w:rPr>
            </w:pPr>
            <w:r w:rsidRPr="00380FA4">
              <w:rPr>
                <w:b/>
              </w:rPr>
              <w:t>Rok</w:t>
            </w:r>
          </w:p>
        </w:tc>
        <w:tc>
          <w:tcPr>
            <w:tcW w:w="1233" w:type="pct"/>
            <w:shd w:val="clear" w:color="auto" w:fill="FFFFFF"/>
            <w:vAlign w:val="center"/>
          </w:tcPr>
          <w:p w14:paraId="4FAF0546" w14:textId="77777777" w:rsidR="00B529C2" w:rsidRPr="00380FA4" w:rsidRDefault="00B529C2" w:rsidP="00341B6E">
            <w:pPr>
              <w:pStyle w:val="Zawartotabeli"/>
              <w:shd w:val="clear" w:color="auto" w:fill="FFFFFF"/>
              <w:jc w:val="center"/>
              <w:rPr>
                <w:b/>
              </w:rPr>
            </w:pPr>
            <w:r w:rsidRPr="00380FA4">
              <w:rPr>
                <w:b/>
              </w:rPr>
              <w:t>Liczba asystentów</w:t>
            </w:r>
          </w:p>
        </w:tc>
        <w:tc>
          <w:tcPr>
            <w:tcW w:w="1250" w:type="pct"/>
            <w:shd w:val="clear" w:color="auto" w:fill="FFFFFF"/>
            <w:vAlign w:val="center"/>
          </w:tcPr>
          <w:p w14:paraId="086A2BDE" w14:textId="77777777" w:rsidR="00B529C2" w:rsidRPr="00380FA4" w:rsidRDefault="00B529C2" w:rsidP="00341B6E">
            <w:pPr>
              <w:pStyle w:val="Zawartotabeli"/>
              <w:shd w:val="clear" w:color="auto" w:fill="FFFFFF"/>
              <w:jc w:val="center"/>
              <w:rPr>
                <w:b/>
              </w:rPr>
            </w:pPr>
            <w:r w:rsidRPr="00380FA4">
              <w:rPr>
                <w:b/>
              </w:rPr>
              <w:t>Liczba rodzin</w:t>
            </w:r>
          </w:p>
        </w:tc>
        <w:tc>
          <w:tcPr>
            <w:tcW w:w="1250" w:type="pct"/>
            <w:shd w:val="clear" w:color="auto" w:fill="FFFFFF"/>
            <w:vAlign w:val="center"/>
          </w:tcPr>
          <w:p w14:paraId="6C21AA87" w14:textId="77777777" w:rsidR="00B529C2" w:rsidRPr="00380FA4" w:rsidRDefault="00B529C2" w:rsidP="00341B6E">
            <w:pPr>
              <w:pStyle w:val="Zawartotabeli"/>
              <w:shd w:val="clear" w:color="auto" w:fill="FFFFFF"/>
              <w:jc w:val="center"/>
              <w:rPr>
                <w:b/>
              </w:rPr>
            </w:pPr>
            <w:r w:rsidRPr="00380FA4">
              <w:rPr>
                <w:b/>
              </w:rPr>
              <w:t>Liczba dzieci</w:t>
            </w:r>
          </w:p>
          <w:p w14:paraId="6297F6CD" w14:textId="77777777" w:rsidR="00B529C2" w:rsidRPr="00380FA4" w:rsidRDefault="00B529C2" w:rsidP="00341B6E">
            <w:pPr>
              <w:pStyle w:val="Zawartotabeli"/>
              <w:shd w:val="clear" w:color="auto" w:fill="FFFFFF"/>
              <w:jc w:val="center"/>
              <w:rPr>
                <w:b/>
              </w:rPr>
            </w:pPr>
            <w:r w:rsidRPr="00380FA4">
              <w:rPr>
                <w:b/>
              </w:rPr>
              <w:t>w rodzinach</w:t>
            </w:r>
          </w:p>
        </w:tc>
      </w:tr>
      <w:tr w:rsidR="007857FA" w:rsidRPr="00380FA4" w14:paraId="7F96C005" w14:textId="77777777" w:rsidTr="007857FA">
        <w:tc>
          <w:tcPr>
            <w:tcW w:w="1267" w:type="pct"/>
            <w:shd w:val="clear" w:color="auto" w:fill="FFFFFF"/>
          </w:tcPr>
          <w:p w14:paraId="167E339D" w14:textId="77777777" w:rsidR="00B529C2" w:rsidRPr="004B47B3" w:rsidRDefault="00B529C2" w:rsidP="002C1946">
            <w:pPr>
              <w:pStyle w:val="Zawartotabeli"/>
              <w:shd w:val="clear" w:color="auto" w:fill="FFFFFF"/>
              <w:jc w:val="center"/>
            </w:pPr>
            <w:r w:rsidRPr="004B47B3">
              <w:t>2012</w:t>
            </w:r>
          </w:p>
        </w:tc>
        <w:tc>
          <w:tcPr>
            <w:tcW w:w="1233" w:type="pct"/>
            <w:shd w:val="clear" w:color="auto" w:fill="FFFFFF"/>
          </w:tcPr>
          <w:p w14:paraId="028EDE4A" w14:textId="77777777" w:rsidR="00B529C2" w:rsidRPr="00380FA4" w:rsidRDefault="00B529C2" w:rsidP="00B51A2C">
            <w:pPr>
              <w:pStyle w:val="Zawartotabeli"/>
              <w:shd w:val="clear" w:color="auto" w:fill="FFFFFF"/>
              <w:jc w:val="center"/>
            </w:pPr>
            <w:r w:rsidRPr="00380FA4">
              <w:t>7</w:t>
            </w:r>
          </w:p>
        </w:tc>
        <w:tc>
          <w:tcPr>
            <w:tcW w:w="1250" w:type="pct"/>
            <w:shd w:val="clear" w:color="auto" w:fill="FFFFFF"/>
          </w:tcPr>
          <w:p w14:paraId="3DF25E9A" w14:textId="77777777" w:rsidR="00B529C2" w:rsidRPr="00380FA4" w:rsidRDefault="00B529C2" w:rsidP="00B51A2C">
            <w:pPr>
              <w:pStyle w:val="Zawartotabeli"/>
              <w:shd w:val="clear" w:color="auto" w:fill="FFFFFF"/>
              <w:jc w:val="center"/>
            </w:pPr>
            <w:r w:rsidRPr="00380FA4">
              <w:t>121</w:t>
            </w:r>
          </w:p>
        </w:tc>
        <w:tc>
          <w:tcPr>
            <w:tcW w:w="1250" w:type="pct"/>
            <w:shd w:val="clear" w:color="auto" w:fill="FFFFFF"/>
          </w:tcPr>
          <w:p w14:paraId="162409C0" w14:textId="77777777" w:rsidR="00B529C2" w:rsidRPr="00380FA4" w:rsidRDefault="001F2E84" w:rsidP="00B51A2C">
            <w:pPr>
              <w:pStyle w:val="Zawartotabeli"/>
              <w:shd w:val="clear" w:color="auto" w:fill="FFFFFF"/>
              <w:jc w:val="center"/>
            </w:pPr>
            <w:r w:rsidRPr="00380FA4">
              <w:t>201</w:t>
            </w:r>
          </w:p>
        </w:tc>
      </w:tr>
      <w:tr w:rsidR="007857FA" w:rsidRPr="00380FA4" w14:paraId="05378EDD" w14:textId="77777777" w:rsidTr="007857FA">
        <w:tc>
          <w:tcPr>
            <w:tcW w:w="1267" w:type="pct"/>
            <w:shd w:val="clear" w:color="auto" w:fill="FFFFFF"/>
          </w:tcPr>
          <w:p w14:paraId="555185A3" w14:textId="77777777" w:rsidR="00B529C2" w:rsidRPr="004B47B3" w:rsidRDefault="00B529C2" w:rsidP="002C1946">
            <w:pPr>
              <w:pStyle w:val="Zawartotabeli"/>
              <w:shd w:val="clear" w:color="auto" w:fill="FFFFFF"/>
              <w:jc w:val="center"/>
            </w:pPr>
            <w:r w:rsidRPr="004B47B3">
              <w:t>2013</w:t>
            </w:r>
          </w:p>
        </w:tc>
        <w:tc>
          <w:tcPr>
            <w:tcW w:w="1233" w:type="pct"/>
            <w:shd w:val="clear" w:color="auto" w:fill="FFFFFF"/>
          </w:tcPr>
          <w:p w14:paraId="3380A7F1" w14:textId="77777777" w:rsidR="00B529C2" w:rsidRPr="00380FA4" w:rsidRDefault="00B51A2C" w:rsidP="00B51A2C">
            <w:pPr>
              <w:pStyle w:val="Zawartotabeli"/>
              <w:shd w:val="clear" w:color="auto" w:fill="FFFFFF"/>
              <w:jc w:val="center"/>
            </w:pPr>
            <w:r w:rsidRPr="00380FA4">
              <w:t>6</w:t>
            </w:r>
          </w:p>
        </w:tc>
        <w:tc>
          <w:tcPr>
            <w:tcW w:w="1250" w:type="pct"/>
            <w:shd w:val="clear" w:color="auto" w:fill="FFFFFF"/>
          </w:tcPr>
          <w:p w14:paraId="69B78757" w14:textId="77777777" w:rsidR="00B529C2" w:rsidRPr="00380FA4" w:rsidRDefault="00B51A2C" w:rsidP="00B51A2C">
            <w:pPr>
              <w:pStyle w:val="Zawartotabeli"/>
              <w:shd w:val="clear" w:color="auto" w:fill="FFFFFF"/>
              <w:jc w:val="center"/>
            </w:pPr>
            <w:r w:rsidRPr="00380FA4">
              <w:t>86</w:t>
            </w:r>
          </w:p>
        </w:tc>
        <w:tc>
          <w:tcPr>
            <w:tcW w:w="1250" w:type="pct"/>
            <w:shd w:val="clear" w:color="auto" w:fill="FFFFFF"/>
          </w:tcPr>
          <w:p w14:paraId="40CFF6B0" w14:textId="77777777" w:rsidR="00B529C2" w:rsidRPr="00380FA4" w:rsidRDefault="00B51A2C" w:rsidP="00B51A2C">
            <w:pPr>
              <w:pStyle w:val="Zawartotabeli"/>
              <w:shd w:val="clear" w:color="auto" w:fill="FFFFFF"/>
              <w:jc w:val="center"/>
            </w:pPr>
            <w:r w:rsidRPr="00380FA4">
              <w:t>145</w:t>
            </w:r>
          </w:p>
        </w:tc>
      </w:tr>
      <w:tr w:rsidR="007857FA" w:rsidRPr="00380FA4" w14:paraId="0E02825F" w14:textId="77777777" w:rsidTr="007857FA">
        <w:tc>
          <w:tcPr>
            <w:tcW w:w="1267" w:type="pct"/>
            <w:shd w:val="clear" w:color="auto" w:fill="FFFFFF"/>
          </w:tcPr>
          <w:p w14:paraId="3F706E5B" w14:textId="77777777" w:rsidR="00B529C2" w:rsidRPr="004B47B3" w:rsidRDefault="00B529C2" w:rsidP="002C1946">
            <w:pPr>
              <w:pStyle w:val="Zawartotabeli"/>
              <w:shd w:val="clear" w:color="auto" w:fill="FFFFFF"/>
              <w:jc w:val="center"/>
            </w:pPr>
            <w:r w:rsidRPr="004B47B3">
              <w:t>2014</w:t>
            </w:r>
          </w:p>
        </w:tc>
        <w:tc>
          <w:tcPr>
            <w:tcW w:w="1233" w:type="pct"/>
            <w:shd w:val="clear" w:color="auto" w:fill="FFFFFF"/>
          </w:tcPr>
          <w:p w14:paraId="57466A21" w14:textId="77777777" w:rsidR="00B529C2" w:rsidRPr="00380FA4" w:rsidRDefault="00B51A2C" w:rsidP="00B51A2C">
            <w:pPr>
              <w:shd w:val="clear" w:color="auto" w:fill="FFFFFF"/>
              <w:jc w:val="center"/>
            </w:pPr>
            <w:r w:rsidRPr="00380FA4">
              <w:t>6</w:t>
            </w:r>
          </w:p>
        </w:tc>
        <w:tc>
          <w:tcPr>
            <w:tcW w:w="1250" w:type="pct"/>
            <w:shd w:val="clear" w:color="auto" w:fill="FFFFFF"/>
          </w:tcPr>
          <w:p w14:paraId="4362625C" w14:textId="77777777" w:rsidR="00B529C2" w:rsidRPr="00380FA4" w:rsidRDefault="00B51A2C" w:rsidP="00B51A2C">
            <w:pPr>
              <w:pStyle w:val="Zawartotabeli"/>
              <w:shd w:val="clear" w:color="auto" w:fill="FFFFFF"/>
              <w:jc w:val="center"/>
            </w:pPr>
            <w:r w:rsidRPr="00380FA4">
              <w:t>110</w:t>
            </w:r>
          </w:p>
        </w:tc>
        <w:tc>
          <w:tcPr>
            <w:tcW w:w="1250" w:type="pct"/>
            <w:shd w:val="clear" w:color="auto" w:fill="FFFFFF"/>
          </w:tcPr>
          <w:p w14:paraId="30642C41" w14:textId="77777777" w:rsidR="00B529C2" w:rsidRPr="00380FA4" w:rsidRDefault="00B51A2C" w:rsidP="00B51A2C">
            <w:pPr>
              <w:pStyle w:val="Zawartotabeli"/>
              <w:shd w:val="clear" w:color="auto" w:fill="FFFFFF"/>
              <w:jc w:val="center"/>
            </w:pPr>
            <w:r w:rsidRPr="00380FA4">
              <w:t>186</w:t>
            </w:r>
          </w:p>
        </w:tc>
      </w:tr>
      <w:tr w:rsidR="007857FA" w:rsidRPr="00380FA4" w14:paraId="6BCC10B9" w14:textId="77777777" w:rsidTr="007857FA">
        <w:trPr>
          <w:trHeight w:val="143"/>
        </w:trPr>
        <w:tc>
          <w:tcPr>
            <w:tcW w:w="1267" w:type="pct"/>
            <w:shd w:val="clear" w:color="auto" w:fill="FFFFFF"/>
          </w:tcPr>
          <w:p w14:paraId="1150384D" w14:textId="77777777" w:rsidR="00234A7F" w:rsidRPr="004B47B3" w:rsidRDefault="00234A7F" w:rsidP="002C1946">
            <w:pPr>
              <w:pStyle w:val="Zawartotabeli"/>
              <w:shd w:val="clear" w:color="auto" w:fill="FFFFFF"/>
              <w:jc w:val="center"/>
            </w:pPr>
            <w:r w:rsidRPr="004B47B3">
              <w:t>2015</w:t>
            </w:r>
          </w:p>
        </w:tc>
        <w:tc>
          <w:tcPr>
            <w:tcW w:w="1233" w:type="pct"/>
            <w:shd w:val="clear" w:color="auto" w:fill="FFFFFF"/>
          </w:tcPr>
          <w:p w14:paraId="4D8CA7E1" w14:textId="77777777" w:rsidR="00234A7F" w:rsidRPr="00380FA4" w:rsidRDefault="00234A7F" w:rsidP="00B51A2C">
            <w:pPr>
              <w:shd w:val="clear" w:color="auto" w:fill="FFFFFF"/>
              <w:jc w:val="center"/>
            </w:pPr>
            <w:r w:rsidRPr="00380FA4">
              <w:t>6</w:t>
            </w:r>
          </w:p>
        </w:tc>
        <w:tc>
          <w:tcPr>
            <w:tcW w:w="1250" w:type="pct"/>
            <w:shd w:val="clear" w:color="auto" w:fill="FFFFFF"/>
          </w:tcPr>
          <w:p w14:paraId="28114EA3" w14:textId="77777777" w:rsidR="00234A7F" w:rsidRPr="00380FA4" w:rsidRDefault="00234A7F" w:rsidP="00B51A2C">
            <w:pPr>
              <w:pStyle w:val="Zawartotabeli"/>
              <w:shd w:val="clear" w:color="auto" w:fill="FFFFFF"/>
              <w:jc w:val="center"/>
            </w:pPr>
            <w:r w:rsidRPr="00380FA4">
              <w:t>108</w:t>
            </w:r>
          </w:p>
        </w:tc>
        <w:tc>
          <w:tcPr>
            <w:tcW w:w="1250" w:type="pct"/>
            <w:shd w:val="clear" w:color="auto" w:fill="FFFFFF"/>
          </w:tcPr>
          <w:p w14:paraId="3B028C45" w14:textId="77777777" w:rsidR="00234A7F" w:rsidRPr="00380FA4" w:rsidRDefault="00234A7F" w:rsidP="00B51A2C">
            <w:pPr>
              <w:pStyle w:val="Zawartotabeli"/>
              <w:shd w:val="clear" w:color="auto" w:fill="FFFFFF"/>
              <w:jc w:val="center"/>
            </w:pPr>
            <w:r w:rsidRPr="00380FA4">
              <w:t>203</w:t>
            </w:r>
          </w:p>
        </w:tc>
      </w:tr>
      <w:tr w:rsidR="007857FA" w:rsidRPr="00380FA4" w14:paraId="2019EC38" w14:textId="77777777" w:rsidTr="007857FA">
        <w:tc>
          <w:tcPr>
            <w:tcW w:w="1267" w:type="pct"/>
            <w:shd w:val="clear" w:color="auto" w:fill="FFFFFF"/>
          </w:tcPr>
          <w:p w14:paraId="0EAA8B5C" w14:textId="77777777" w:rsidR="000309CD" w:rsidRPr="004B47B3" w:rsidRDefault="00943625" w:rsidP="002C1946">
            <w:pPr>
              <w:pStyle w:val="Zawartotabeli"/>
              <w:shd w:val="clear" w:color="auto" w:fill="FFFFFF"/>
              <w:jc w:val="center"/>
            </w:pPr>
            <w:r w:rsidRPr="004B47B3">
              <w:t>2016</w:t>
            </w:r>
          </w:p>
        </w:tc>
        <w:tc>
          <w:tcPr>
            <w:tcW w:w="1233" w:type="pct"/>
            <w:shd w:val="clear" w:color="auto" w:fill="FFFFFF"/>
          </w:tcPr>
          <w:p w14:paraId="3FB10F87" w14:textId="77777777" w:rsidR="000309CD" w:rsidRPr="00380FA4" w:rsidRDefault="00943625" w:rsidP="00B51A2C">
            <w:pPr>
              <w:shd w:val="clear" w:color="auto" w:fill="FFFFFF"/>
              <w:jc w:val="center"/>
            </w:pPr>
            <w:r w:rsidRPr="00380FA4">
              <w:t>6</w:t>
            </w:r>
          </w:p>
        </w:tc>
        <w:tc>
          <w:tcPr>
            <w:tcW w:w="1250" w:type="pct"/>
            <w:shd w:val="clear" w:color="auto" w:fill="FFFFFF"/>
          </w:tcPr>
          <w:p w14:paraId="06AD9659" w14:textId="77777777" w:rsidR="000309CD" w:rsidRPr="00380FA4" w:rsidRDefault="00943625" w:rsidP="00B51A2C">
            <w:pPr>
              <w:pStyle w:val="Zawartotabeli"/>
              <w:shd w:val="clear" w:color="auto" w:fill="FFFFFF"/>
              <w:jc w:val="center"/>
            </w:pPr>
            <w:r w:rsidRPr="00380FA4">
              <w:t>109</w:t>
            </w:r>
          </w:p>
        </w:tc>
        <w:tc>
          <w:tcPr>
            <w:tcW w:w="1250" w:type="pct"/>
            <w:shd w:val="clear" w:color="auto" w:fill="FFFFFF"/>
          </w:tcPr>
          <w:p w14:paraId="4C6D81D0" w14:textId="77777777" w:rsidR="000309CD" w:rsidRPr="00380FA4" w:rsidRDefault="00032A6D" w:rsidP="00B51A2C">
            <w:pPr>
              <w:pStyle w:val="Zawartotabeli"/>
              <w:shd w:val="clear" w:color="auto" w:fill="FFFFFF"/>
              <w:jc w:val="center"/>
            </w:pPr>
            <w:r w:rsidRPr="00380FA4">
              <w:t>187</w:t>
            </w:r>
          </w:p>
        </w:tc>
      </w:tr>
      <w:tr w:rsidR="007857FA" w:rsidRPr="00380FA4" w14:paraId="2CEC861C" w14:textId="77777777" w:rsidTr="007857FA">
        <w:tc>
          <w:tcPr>
            <w:tcW w:w="1267" w:type="pct"/>
            <w:shd w:val="clear" w:color="auto" w:fill="FFFFFF"/>
          </w:tcPr>
          <w:p w14:paraId="1D87EA27" w14:textId="77777777" w:rsidR="004811A9" w:rsidRPr="004B47B3" w:rsidRDefault="004811A9" w:rsidP="002C1946">
            <w:pPr>
              <w:pStyle w:val="Zawartotabeli"/>
              <w:shd w:val="clear" w:color="auto" w:fill="FFFFFF"/>
              <w:jc w:val="center"/>
            </w:pPr>
            <w:r w:rsidRPr="004B47B3">
              <w:t>2017</w:t>
            </w:r>
          </w:p>
        </w:tc>
        <w:tc>
          <w:tcPr>
            <w:tcW w:w="1233" w:type="pct"/>
            <w:shd w:val="clear" w:color="auto" w:fill="FFFFFF"/>
          </w:tcPr>
          <w:p w14:paraId="022E8A6D" w14:textId="77777777" w:rsidR="004811A9" w:rsidRPr="00380FA4" w:rsidRDefault="004811A9" w:rsidP="00B51A2C">
            <w:pPr>
              <w:shd w:val="clear" w:color="auto" w:fill="FFFFFF"/>
              <w:jc w:val="center"/>
            </w:pPr>
            <w:r w:rsidRPr="00380FA4">
              <w:t>6</w:t>
            </w:r>
          </w:p>
        </w:tc>
        <w:tc>
          <w:tcPr>
            <w:tcW w:w="1250" w:type="pct"/>
            <w:shd w:val="clear" w:color="auto" w:fill="FFFFFF"/>
          </w:tcPr>
          <w:p w14:paraId="4E812A2C" w14:textId="77777777" w:rsidR="004811A9" w:rsidRPr="00380FA4" w:rsidRDefault="004811A9" w:rsidP="00B51A2C">
            <w:pPr>
              <w:pStyle w:val="Zawartotabeli"/>
              <w:shd w:val="clear" w:color="auto" w:fill="FFFFFF"/>
              <w:jc w:val="center"/>
            </w:pPr>
            <w:r w:rsidRPr="00380FA4">
              <w:t>104</w:t>
            </w:r>
          </w:p>
        </w:tc>
        <w:tc>
          <w:tcPr>
            <w:tcW w:w="1250" w:type="pct"/>
            <w:shd w:val="clear" w:color="auto" w:fill="FFFFFF"/>
          </w:tcPr>
          <w:p w14:paraId="4C3BCB21" w14:textId="77777777" w:rsidR="004811A9" w:rsidRPr="00380FA4" w:rsidRDefault="004811A9" w:rsidP="00B51A2C">
            <w:pPr>
              <w:pStyle w:val="Zawartotabeli"/>
              <w:shd w:val="clear" w:color="auto" w:fill="FFFFFF"/>
              <w:jc w:val="center"/>
            </w:pPr>
            <w:r w:rsidRPr="00380FA4">
              <w:t>180</w:t>
            </w:r>
          </w:p>
        </w:tc>
      </w:tr>
      <w:tr w:rsidR="001519AD" w:rsidRPr="00380FA4" w14:paraId="0939B42B" w14:textId="77777777" w:rsidTr="007857FA">
        <w:tc>
          <w:tcPr>
            <w:tcW w:w="1267" w:type="pct"/>
            <w:shd w:val="clear" w:color="auto" w:fill="FFFFFF"/>
          </w:tcPr>
          <w:p w14:paraId="08E1A0D7" w14:textId="77777777" w:rsidR="001519AD" w:rsidRPr="00380FA4" w:rsidRDefault="001519AD" w:rsidP="002C1946">
            <w:pPr>
              <w:pStyle w:val="Zawartotabeli"/>
              <w:shd w:val="clear" w:color="auto" w:fill="FFFFFF"/>
              <w:jc w:val="center"/>
              <w:rPr>
                <w:b/>
              </w:rPr>
            </w:pPr>
            <w:r w:rsidRPr="00380FA4">
              <w:rPr>
                <w:b/>
              </w:rPr>
              <w:t>2018</w:t>
            </w:r>
          </w:p>
        </w:tc>
        <w:tc>
          <w:tcPr>
            <w:tcW w:w="1233" w:type="pct"/>
            <w:shd w:val="clear" w:color="auto" w:fill="FFFFFF"/>
          </w:tcPr>
          <w:p w14:paraId="52E40237" w14:textId="77777777" w:rsidR="001519AD" w:rsidRPr="00380FA4" w:rsidRDefault="002055D6" w:rsidP="00B51A2C">
            <w:pPr>
              <w:shd w:val="clear" w:color="auto" w:fill="FFFFFF"/>
              <w:jc w:val="center"/>
              <w:rPr>
                <w:b/>
              </w:rPr>
            </w:pPr>
            <w:r w:rsidRPr="00380FA4">
              <w:rPr>
                <w:b/>
              </w:rPr>
              <w:t>6</w:t>
            </w:r>
          </w:p>
        </w:tc>
        <w:tc>
          <w:tcPr>
            <w:tcW w:w="1250" w:type="pct"/>
            <w:shd w:val="clear" w:color="auto" w:fill="FFFFFF"/>
          </w:tcPr>
          <w:p w14:paraId="1035D4F8" w14:textId="77777777" w:rsidR="001519AD" w:rsidRPr="00380FA4" w:rsidRDefault="002055D6" w:rsidP="00B51A2C">
            <w:pPr>
              <w:pStyle w:val="Zawartotabeli"/>
              <w:shd w:val="clear" w:color="auto" w:fill="FFFFFF"/>
              <w:jc w:val="center"/>
              <w:rPr>
                <w:b/>
              </w:rPr>
            </w:pPr>
            <w:r w:rsidRPr="00380FA4">
              <w:rPr>
                <w:b/>
              </w:rPr>
              <w:t>98</w:t>
            </w:r>
          </w:p>
        </w:tc>
        <w:tc>
          <w:tcPr>
            <w:tcW w:w="1250" w:type="pct"/>
            <w:shd w:val="clear" w:color="auto" w:fill="FFFFFF"/>
          </w:tcPr>
          <w:p w14:paraId="7C37F187" w14:textId="77777777" w:rsidR="001519AD" w:rsidRPr="00380FA4" w:rsidRDefault="002055D6" w:rsidP="00B51A2C">
            <w:pPr>
              <w:pStyle w:val="Zawartotabeli"/>
              <w:shd w:val="clear" w:color="auto" w:fill="FFFFFF"/>
              <w:jc w:val="center"/>
              <w:rPr>
                <w:b/>
              </w:rPr>
            </w:pPr>
            <w:r w:rsidRPr="00380FA4">
              <w:rPr>
                <w:b/>
              </w:rPr>
              <w:t>198</w:t>
            </w:r>
          </w:p>
        </w:tc>
      </w:tr>
    </w:tbl>
    <w:p w14:paraId="05C18D4C" w14:textId="77777777" w:rsidR="003B347C" w:rsidRPr="00380FA4" w:rsidRDefault="003B347C" w:rsidP="00431AF5">
      <w:pPr>
        <w:suppressAutoHyphens w:val="0"/>
        <w:spacing w:before="100" w:beforeAutospacing="1" w:after="100" w:afterAutospacing="1"/>
        <w:ind w:firstLine="709"/>
        <w:contextualSpacing/>
        <w:jc w:val="both"/>
        <w:rPr>
          <w:lang w:eastAsia="pl-PL"/>
        </w:rPr>
      </w:pPr>
    </w:p>
    <w:p w14:paraId="6D564E82" w14:textId="77777777" w:rsidR="008C74C3" w:rsidRPr="00380FA4" w:rsidRDefault="008C74C3" w:rsidP="008C74C3">
      <w:pPr>
        <w:jc w:val="both"/>
      </w:pPr>
      <w:r w:rsidRPr="00380FA4">
        <w:lastRenderedPageBreak/>
        <w:t>W 201</w:t>
      </w:r>
      <w:r w:rsidR="00C34433" w:rsidRPr="00380FA4">
        <w:t>8</w:t>
      </w:r>
      <w:r w:rsidRPr="00380FA4">
        <w:t xml:space="preserve"> roku asystenci:</w:t>
      </w:r>
    </w:p>
    <w:p w14:paraId="230ED062" w14:textId="77777777" w:rsidR="008C74C3" w:rsidRPr="00380FA4" w:rsidRDefault="008C74C3" w:rsidP="00275DF9">
      <w:pPr>
        <w:numPr>
          <w:ilvl w:val="0"/>
          <w:numId w:val="30"/>
        </w:numPr>
        <w:jc w:val="both"/>
      </w:pPr>
      <w:r w:rsidRPr="00380FA4">
        <w:t xml:space="preserve">opracowywali </w:t>
      </w:r>
      <w:r w:rsidR="00E867FA" w:rsidRPr="00380FA4">
        <w:t xml:space="preserve">  </w:t>
      </w:r>
      <w:r w:rsidRPr="00380FA4">
        <w:t xml:space="preserve">plany </w:t>
      </w:r>
      <w:r w:rsidR="00E867FA" w:rsidRPr="00380FA4">
        <w:t xml:space="preserve">  </w:t>
      </w:r>
      <w:r w:rsidRPr="00380FA4">
        <w:t>pracy</w:t>
      </w:r>
      <w:r w:rsidR="00E867FA" w:rsidRPr="00380FA4">
        <w:t xml:space="preserve"> </w:t>
      </w:r>
      <w:r w:rsidRPr="00380FA4">
        <w:t xml:space="preserve"> </w:t>
      </w:r>
      <w:r w:rsidR="00E867FA" w:rsidRPr="00380FA4">
        <w:t xml:space="preserve"> </w:t>
      </w:r>
      <w:r w:rsidRPr="00380FA4">
        <w:t>z</w:t>
      </w:r>
      <w:r w:rsidR="00E867FA" w:rsidRPr="00380FA4">
        <w:t xml:space="preserve"> </w:t>
      </w:r>
      <w:r w:rsidRPr="00380FA4">
        <w:t xml:space="preserve"> </w:t>
      </w:r>
      <w:r w:rsidR="00E867FA" w:rsidRPr="00380FA4">
        <w:t xml:space="preserve"> </w:t>
      </w:r>
      <w:r w:rsidRPr="00380FA4">
        <w:t xml:space="preserve">rodzinami </w:t>
      </w:r>
      <w:r w:rsidR="00E867FA" w:rsidRPr="00380FA4">
        <w:t xml:space="preserve">    </w:t>
      </w:r>
      <w:r w:rsidRPr="00380FA4">
        <w:t xml:space="preserve">(opracowywanie </w:t>
      </w:r>
      <w:r w:rsidR="00E867FA" w:rsidRPr="00380FA4">
        <w:t xml:space="preserve">  </w:t>
      </w:r>
      <w:r w:rsidRPr="00380FA4">
        <w:t>i</w:t>
      </w:r>
      <w:r w:rsidR="00E867FA" w:rsidRPr="00380FA4">
        <w:t xml:space="preserve"> </w:t>
      </w:r>
      <w:r w:rsidRPr="00380FA4">
        <w:t xml:space="preserve"> realizacja</w:t>
      </w:r>
      <w:r w:rsidR="00E867FA" w:rsidRPr="00380FA4">
        <w:t xml:space="preserve"> </w:t>
      </w:r>
      <w:r w:rsidRPr="00380FA4">
        <w:t xml:space="preserve"> </w:t>
      </w:r>
      <w:r w:rsidR="00E867FA" w:rsidRPr="00380FA4">
        <w:t xml:space="preserve"> </w:t>
      </w:r>
      <w:r w:rsidR="00FF497C">
        <w:t xml:space="preserve">  </w:t>
      </w:r>
      <w:r w:rsidRPr="00380FA4">
        <w:t xml:space="preserve">odbywała </w:t>
      </w:r>
      <w:r w:rsidR="00E867FA" w:rsidRPr="00380FA4">
        <w:t xml:space="preserve">  </w:t>
      </w:r>
      <w:r w:rsidRPr="00380FA4">
        <w:t>się we współpracy z jej członkami oraz w konsultacji z pracownikami socjalnymi),</w:t>
      </w:r>
    </w:p>
    <w:p w14:paraId="0A5CFC86" w14:textId="77777777" w:rsidR="008C74C3" w:rsidRPr="00380FA4" w:rsidRDefault="008C74C3" w:rsidP="00275DF9">
      <w:pPr>
        <w:numPr>
          <w:ilvl w:val="0"/>
          <w:numId w:val="30"/>
        </w:numPr>
        <w:jc w:val="both"/>
      </w:pPr>
      <w:r w:rsidRPr="00380FA4">
        <w:t>uczestniczyli w opracowywaniu planów pracy</w:t>
      </w:r>
      <w:r w:rsidR="00E867FA" w:rsidRPr="00380FA4">
        <w:t xml:space="preserve"> </w:t>
      </w:r>
      <w:r w:rsidRPr="00380FA4">
        <w:t xml:space="preserve"> z </w:t>
      </w:r>
      <w:r w:rsidR="00E867FA" w:rsidRPr="00380FA4">
        <w:t xml:space="preserve"> </w:t>
      </w:r>
      <w:r w:rsidRPr="00380FA4">
        <w:t xml:space="preserve">rodzinami, których dzieci były </w:t>
      </w:r>
      <w:r w:rsidR="00E867FA" w:rsidRPr="00380FA4">
        <w:t xml:space="preserve">  </w:t>
      </w:r>
      <w:r w:rsidRPr="00380FA4">
        <w:t>umieszczone w pieczy zastępczej</w:t>
      </w:r>
      <w:r w:rsidR="001F1904" w:rsidRPr="00380FA4">
        <w:t>,</w:t>
      </w:r>
    </w:p>
    <w:p w14:paraId="2C5047A5" w14:textId="77777777" w:rsidR="008C74C3" w:rsidRPr="00380FA4" w:rsidRDefault="008C74C3" w:rsidP="00275DF9">
      <w:pPr>
        <w:numPr>
          <w:ilvl w:val="0"/>
          <w:numId w:val="30"/>
        </w:numPr>
        <w:jc w:val="both"/>
      </w:pPr>
      <w:r w:rsidRPr="00380FA4">
        <w:t>udzielali pomocy oraz uczyli członków rodziny konstruktywnego i właściwego prowadzenia gospodarstwa domowego,</w:t>
      </w:r>
    </w:p>
    <w:p w14:paraId="1ED949CE" w14:textId="77777777" w:rsidR="008C74C3" w:rsidRPr="00380FA4" w:rsidRDefault="008C74C3" w:rsidP="00275DF9">
      <w:pPr>
        <w:numPr>
          <w:ilvl w:val="0"/>
          <w:numId w:val="30"/>
        </w:numPr>
        <w:jc w:val="both"/>
      </w:pPr>
      <w:r w:rsidRPr="00380FA4">
        <w:t>udzielali pomocy i wsparcia w rozwiązywaniu problemów so</w:t>
      </w:r>
      <w:r w:rsidR="00F178A1" w:rsidRPr="00380FA4">
        <w:t>cjalnych    oraz    wychowawczych</w:t>
      </w:r>
      <w:r w:rsidRPr="00380FA4">
        <w:t xml:space="preserve">  z dziećmi,</w:t>
      </w:r>
    </w:p>
    <w:p w14:paraId="10F1148B" w14:textId="77777777" w:rsidR="008C74C3" w:rsidRPr="00380FA4" w:rsidRDefault="008C74C3" w:rsidP="00275DF9">
      <w:pPr>
        <w:numPr>
          <w:ilvl w:val="0"/>
          <w:numId w:val="30"/>
        </w:numPr>
        <w:jc w:val="both"/>
      </w:pPr>
      <w:r w:rsidRPr="00380FA4">
        <w:t>prowadzili indywidualne konsultacje wychowawcze dla rodziców i dzieci,</w:t>
      </w:r>
    </w:p>
    <w:p w14:paraId="0BADCE86" w14:textId="77777777" w:rsidR="008C74C3" w:rsidRPr="00380FA4" w:rsidRDefault="008C74C3" w:rsidP="00275DF9">
      <w:pPr>
        <w:numPr>
          <w:ilvl w:val="0"/>
          <w:numId w:val="30"/>
        </w:numPr>
        <w:jc w:val="both"/>
      </w:pPr>
      <w:r w:rsidRPr="00380FA4">
        <w:t>sporządzali opinie na wniosek Sądu o rodzinie i jej członkach,</w:t>
      </w:r>
    </w:p>
    <w:p w14:paraId="25D89CBC" w14:textId="52FBCA2F" w:rsidR="008C74C3" w:rsidRPr="00380FA4" w:rsidRDefault="008C74C3" w:rsidP="00275DF9">
      <w:pPr>
        <w:numPr>
          <w:ilvl w:val="0"/>
          <w:numId w:val="30"/>
        </w:numPr>
        <w:jc w:val="both"/>
      </w:pPr>
      <w:r w:rsidRPr="00380FA4">
        <w:t xml:space="preserve">współpracowali </w:t>
      </w:r>
      <w:r w:rsidR="00746593" w:rsidRPr="00380FA4">
        <w:t xml:space="preserve">   </w:t>
      </w:r>
      <w:r w:rsidRPr="00380FA4">
        <w:t xml:space="preserve">z </w:t>
      </w:r>
      <w:r w:rsidR="00746593" w:rsidRPr="00380FA4">
        <w:t xml:space="preserve">  </w:t>
      </w:r>
      <w:r w:rsidRPr="00380FA4">
        <w:t xml:space="preserve">zespołem </w:t>
      </w:r>
      <w:r w:rsidR="00746593" w:rsidRPr="00380FA4">
        <w:t xml:space="preserve">  </w:t>
      </w:r>
      <w:r w:rsidRPr="00380FA4">
        <w:t>interdyscyplinarnym i grupami robocz</w:t>
      </w:r>
      <w:r w:rsidR="00F178A1" w:rsidRPr="00380FA4">
        <w:t>ymi,</w:t>
      </w:r>
      <w:r w:rsidR="00FF497C">
        <w:t xml:space="preserve">  </w:t>
      </w:r>
      <w:r w:rsidR="00F178A1" w:rsidRPr="00380FA4">
        <w:t xml:space="preserve"> o  których  mowa</w:t>
      </w:r>
      <w:r w:rsidRPr="00380FA4">
        <w:t xml:space="preserve"> </w:t>
      </w:r>
      <w:r w:rsidR="00D6082E">
        <w:t xml:space="preserve">  </w:t>
      </w:r>
      <w:r w:rsidRPr="00380FA4">
        <w:t>w ustawie o przeciwdziałaniu przemocy w rodzinie,</w:t>
      </w:r>
    </w:p>
    <w:p w14:paraId="020198AA" w14:textId="77777777" w:rsidR="008C74C3" w:rsidRPr="00380FA4" w:rsidRDefault="008C74C3" w:rsidP="00275DF9">
      <w:pPr>
        <w:numPr>
          <w:ilvl w:val="0"/>
          <w:numId w:val="30"/>
        </w:numPr>
        <w:jc w:val="both"/>
      </w:pPr>
      <w:r w:rsidRPr="00380FA4">
        <w:t>współpracowali z kuratorami rodzinnymi.</w:t>
      </w:r>
    </w:p>
    <w:p w14:paraId="124A665C" w14:textId="77777777" w:rsidR="008C74C3" w:rsidRPr="00380FA4" w:rsidRDefault="008C74C3" w:rsidP="00DF2FF8">
      <w:pPr>
        <w:ind w:firstLine="360"/>
        <w:jc w:val="both"/>
      </w:pPr>
      <w:r w:rsidRPr="00380FA4">
        <w:t>W rodzinach, gdzie była realizowana praca i udzielanie wsparcia, asystenci pomagali                           i towarzyszyli między innymi w :</w:t>
      </w:r>
    </w:p>
    <w:p w14:paraId="4B459E88" w14:textId="77777777" w:rsidR="008C74C3" w:rsidRPr="00380FA4" w:rsidRDefault="008C74C3" w:rsidP="00275DF9">
      <w:pPr>
        <w:numPr>
          <w:ilvl w:val="0"/>
          <w:numId w:val="31"/>
        </w:numPr>
        <w:jc w:val="both"/>
      </w:pPr>
      <w:r w:rsidRPr="00380FA4">
        <w:t>przygotowaniu i złożeniu pism urzędowych w określonych instytucjach,</w:t>
      </w:r>
    </w:p>
    <w:p w14:paraId="48DFA059" w14:textId="77777777" w:rsidR="008C74C3" w:rsidRPr="00380FA4" w:rsidRDefault="008C74C3" w:rsidP="00275DF9">
      <w:pPr>
        <w:numPr>
          <w:ilvl w:val="0"/>
          <w:numId w:val="31"/>
        </w:numPr>
        <w:jc w:val="both"/>
      </w:pPr>
      <w:r w:rsidRPr="00380FA4">
        <w:t>nawiązywaniu kontaktów z pracownikami innych instytucji społecznych, poradni specjalistycznych oraz organizacji pozarządowych,</w:t>
      </w:r>
    </w:p>
    <w:p w14:paraId="4617411C" w14:textId="77777777" w:rsidR="008C74C3" w:rsidRPr="00380FA4" w:rsidRDefault="008C74C3" w:rsidP="00275DF9">
      <w:pPr>
        <w:numPr>
          <w:ilvl w:val="0"/>
          <w:numId w:val="31"/>
        </w:numPr>
        <w:jc w:val="both"/>
      </w:pPr>
      <w:r w:rsidRPr="00380FA4">
        <w:t>zwiększaniu motywacji klientów do podnoszenia kwalifikacji zawodowych, kontynuowania nauki czy poszukiwania pracy,</w:t>
      </w:r>
    </w:p>
    <w:p w14:paraId="0529B3A8" w14:textId="77777777" w:rsidR="008C74C3" w:rsidRPr="00380FA4" w:rsidRDefault="008C74C3" w:rsidP="00275DF9">
      <w:pPr>
        <w:numPr>
          <w:ilvl w:val="0"/>
          <w:numId w:val="31"/>
        </w:numPr>
        <w:jc w:val="both"/>
      </w:pPr>
      <w:r w:rsidRPr="00380FA4">
        <w:t>zwiększeniu motywacji do podjęcia terapii uzależnień, terapii rodzinnej czy regularnego przyjmowania zalecanych leków,</w:t>
      </w:r>
    </w:p>
    <w:p w14:paraId="2BDDD766" w14:textId="77777777" w:rsidR="008C74C3" w:rsidRPr="00380FA4" w:rsidRDefault="008C74C3" w:rsidP="00275DF9">
      <w:pPr>
        <w:numPr>
          <w:ilvl w:val="0"/>
          <w:numId w:val="31"/>
        </w:numPr>
        <w:jc w:val="both"/>
      </w:pPr>
      <w:r w:rsidRPr="00380FA4">
        <w:t>organizowaniu wsparcia materialnego,</w:t>
      </w:r>
    </w:p>
    <w:p w14:paraId="789D33B3" w14:textId="77777777" w:rsidR="008C74C3" w:rsidRPr="00380FA4" w:rsidRDefault="008C74C3" w:rsidP="00275DF9">
      <w:pPr>
        <w:numPr>
          <w:ilvl w:val="0"/>
          <w:numId w:val="31"/>
        </w:numPr>
        <w:jc w:val="both"/>
      </w:pPr>
      <w:r w:rsidRPr="00380FA4">
        <w:t>rozwiązywaniu codziennych trudności poprzez zwiększenie kompetencji w zakresie prowadzenia gospodarstwa domowego i załatwiania spraw urzędowych,</w:t>
      </w:r>
    </w:p>
    <w:p w14:paraId="41D55D74" w14:textId="77777777" w:rsidR="008C74C3" w:rsidRPr="00380FA4" w:rsidRDefault="008C74C3" w:rsidP="00275DF9">
      <w:pPr>
        <w:numPr>
          <w:ilvl w:val="0"/>
          <w:numId w:val="31"/>
        </w:numPr>
        <w:jc w:val="both"/>
      </w:pPr>
      <w:r w:rsidRPr="00380FA4">
        <w:t>poprawie relacji wewnątrzrodzinnych,</w:t>
      </w:r>
    </w:p>
    <w:p w14:paraId="316EF5B2" w14:textId="77777777" w:rsidR="008C74C3" w:rsidRPr="00380FA4" w:rsidRDefault="008C74C3" w:rsidP="00275DF9">
      <w:pPr>
        <w:numPr>
          <w:ilvl w:val="0"/>
          <w:numId w:val="31"/>
        </w:numPr>
        <w:jc w:val="both"/>
      </w:pPr>
      <w:r w:rsidRPr="00380FA4">
        <w:t>podniesieniu umiejętności opiekuńczo-wychowawczych oraz budowaniu autorytetu rodziców,</w:t>
      </w:r>
    </w:p>
    <w:p w14:paraId="08D47D3E" w14:textId="77777777" w:rsidR="008C74C3" w:rsidRPr="00380FA4" w:rsidRDefault="008C74C3" w:rsidP="00275DF9">
      <w:pPr>
        <w:numPr>
          <w:ilvl w:val="0"/>
          <w:numId w:val="31"/>
        </w:numPr>
        <w:jc w:val="both"/>
      </w:pPr>
      <w:r w:rsidRPr="00380FA4">
        <w:t>podniesieniu poziomu higieny członków rodziny oraz estetyki i wyglądu mieszkania,</w:t>
      </w:r>
    </w:p>
    <w:p w14:paraId="5AD56340" w14:textId="77777777" w:rsidR="008C74C3" w:rsidRPr="00380FA4" w:rsidRDefault="008C74C3" w:rsidP="00275DF9">
      <w:pPr>
        <w:numPr>
          <w:ilvl w:val="0"/>
          <w:numId w:val="31"/>
        </w:numPr>
        <w:jc w:val="both"/>
      </w:pPr>
      <w:r w:rsidRPr="00380FA4">
        <w:t>wzroście umiejętności gospodarowania budżetem domowym</w:t>
      </w:r>
      <w:r w:rsidR="001F1904" w:rsidRPr="00380FA4">
        <w:t>,</w:t>
      </w:r>
    </w:p>
    <w:p w14:paraId="474D8323" w14:textId="77777777" w:rsidR="008C74C3" w:rsidRPr="00380FA4" w:rsidRDefault="008C74C3" w:rsidP="00275DF9">
      <w:pPr>
        <w:numPr>
          <w:ilvl w:val="0"/>
          <w:numId w:val="31"/>
        </w:numPr>
        <w:jc w:val="both"/>
      </w:pPr>
      <w:r w:rsidRPr="00380FA4">
        <w:t>odbudowaniu zdrowych postaw psychospołecznych.</w:t>
      </w:r>
    </w:p>
    <w:p w14:paraId="03ACBD58" w14:textId="0CECE75D" w:rsidR="004F77ED" w:rsidRDefault="008C74C3" w:rsidP="00194FE7">
      <w:pPr>
        <w:ind w:firstLine="360"/>
        <w:jc w:val="both"/>
      </w:pPr>
      <w:r w:rsidRPr="00380FA4">
        <w:t>Zatrudnienie asystentów</w:t>
      </w:r>
      <w:r w:rsidR="00FF497C">
        <w:t xml:space="preserve">   </w:t>
      </w:r>
      <w:r w:rsidRPr="00380FA4">
        <w:t xml:space="preserve"> rodziny nie </w:t>
      </w:r>
      <w:r w:rsidR="00FF497C">
        <w:t xml:space="preserve">   j</w:t>
      </w:r>
      <w:r w:rsidRPr="00380FA4">
        <w:t>est</w:t>
      </w:r>
      <w:r w:rsidR="00FF497C">
        <w:t xml:space="preserve">    </w:t>
      </w:r>
      <w:r w:rsidRPr="00380FA4">
        <w:t xml:space="preserve"> konieczne </w:t>
      </w:r>
      <w:r w:rsidR="00FF497C">
        <w:t xml:space="preserve">   </w:t>
      </w:r>
      <w:r w:rsidRPr="00380FA4">
        <w:t xml:space="preserve">w </w:t>
      </w:r>
      <w:r w:rsidR="00FF497C">
        <w:t xml:space="preserve">  </w:t>
      </w:r>
      <w:r w:rsidRPr="00380FA4">
        <w:t xml:space="preserve">przypadku każdej rodziny, która przeżywa trudności. To pracownik socjalny ocenia </w:t>
      </w:r>
      <w:r w:rsidR="00FF497C">
        <w:t xml:space="preserve">  </w:t>
      </w:r>
      <w:r w:rsidRPr="00380FA4">
        <w:t xml:space="preserve">sytuację rodziny </w:t>
      </w:r>
      <w:r w:rsidR="00FF497C">
        <w:t xml:space="preserve">    i</w:t>
      </w:r>
      <w:r w:rsidRPr="00380FA4">
        <w:t xml:space="preserve"> podejmuje decyzję, czy jej problemy wymagają zastosowania dodatkowego narzędzia pracy socjalnej, jakim jest indywidualna, intensywna praca rodziny z asystentem. Nie można, zatem wykluczyć, że dla części rodzin wystarczająca będzie pomoc materialna lub praca socjalna prowadzona przez pracownika socjalnego zgodnie z ustawą o pomocy społecznej.</w:t>
      </w:r>
    </w:p>
    <w:p w14:paraId="5206809E" w14:textId="2D168D94" w:rsidR="00AC7BBA" w:rsidRDefault="00AC7BBA" w:rsidP="00AC7BBA">
      <w:pPr>
        <w:ind w:firstLine="360"/>
        <w:jc w:val="both"/>
      </w:pPr>
      <w:r>
        <w:t xml:space="preserve">W 2018 roku MOPS w ramach </w:t>
      </w:r>
      <w:r w:rsidR="008F7242">
        <w:t xml:space="preserve">ministerialnego </w:t>
      </w:r>
      <w:r>
        <w:t>„Programu asystent rodziny i koordynator rodzinnej pieczy zastępczej” pozyskał środki na dofinansowanie kosztów zatrudnienia 6 asystentów rodziny. Wsparcie otrzymane w ramach Programu wyniosło 118 909,00 zł.</w:t>
      </w:r>
    </w:p>
    <w:p w14:paraId="14E89477" w14:textId="77777777" w:rsidR="003B347C" w:rsidRPr="00380FA4" w:rsidRDefault="003B347C" w:rsidP="00312190">
      <w:pPr>
        <w:jc w:val="both"/>
        <w:rPr>
          <w:b/>
          <w:sz w:val="26"/>
          <w:szCs w:val="26"/>
          <w:u w:val="single"/>
        </w:rPr>
      </w:pPr>
    </w:p>
    <w:p w14:paraId="39945540" w14:textId="77777777" w:rsidR="000939D8" w:rsidRPr="00380FA4" w:rsidRDefault="00312190" w:rsidP="001D7DA2">
      <w:pPr>
        <w:contextualSpacing/>
        <w:jc w:val="both"/>
        <w:rPr>
          <w:b/>
          <w:sz w:val="26"/>
          <w:szCs w:val="26"/>
          <w:u w:val="single"/>
        </w:rPr>
      </w:pPr>
      <w:r w:rsidRPr="00380FA4">
        <w:rPr>
          <w:b/>
          <w:sz w:val="26"/>
          <w:szCs w:val="26"/>
          <w:u w:val="single"/>
        </w:rPr>
        <w:t>V</w:t>
      </w:r>
      <w:r w:rsidR="00601364" w:rsidRPr="00380FA4">
        <w:rPr>
          <w:b/>
          <w:sz w:val="26"/>
          <w:szCs w:val="26"/>
          <w:u w:val="single"/>
        </w:rPr>
        <w:t xml:space="preserve">. </w:t>
      </w:r>
      <w:r w:rsidR="000939D8" w:rsidRPr="00380FA4">
        <w:rPr>
          <w:b/>
          <w:sz w:val="26"/>
          <w:szCs w:val="26"/>
          <w:u w:val="single"/>
        </w:rPr>
        <w:t>Realizacja projektów</w:t>
      </w:r>
      <w:r w:rsidR="00B364E6" w:rsidRPr="00380FA4">
        <w:rPr>
          <w:b/>
          <w:sz w:val="26"/>
          <w:szCs w:val="26"/>
          <w:u w:val="single"/>
        </w:rPr>
        <w:t xml:space="preserve"> „Aktywny Przemyśl 2014-2020”,</w:t>
      </w:r>
      <w:r w:rsidR="000939D8" w:rsidRPr="00380FA4">
        <w:rPr>
          <w:b/>
          <w:sz w:val="26"/>
          <w:szCs w:val="26"/>
          <w:u w:val="single"/>
        </w:rPr>
        <w:t xml:space="preserve"> „Przemyśl szansę na zmiany”</w:t>
      </w:r>
      <w:r w:rsidR="00B364E6" w:rsidRPr="00380FA4">
        <w:rPr>
          <w:b/>
          <w:sz w:val="26"/>
          <w:szCs w:val="26"/>
          <w:u w:val="single"/>
        </w:rPr>
        <w:t xml:space="preserve"> i „Przemyślany Rozwój”</w:t>
      </w:r>
    </w:p>
    <w:p w14:paraId="0A973EB0" w14:textId="77777777" w:rsidR="002C1946" w:rsidRPr="00380FA4" w:rsidRDefault="002C1946" w:rsidP="001D7DA2">
      <w:pPr>
        <w:contextualSpacing/>
        <w:jc w:val="both"/>
      </w:pPr>
    </w:p>
    <w:p w14:paraId="674C8F85" w14:textId="77777777" w:rsidR="00E01952" w:rsidRPr="00380FA4" w:rsidRDefault="00434BC7" w:rsidP="001D7DA2">
      <w:pPr>
        <w:contextualSpacing/>
      </w:pPr>
      <w:r w:rsidRPr="00380FA4">
        <w:tab/>
      </w:r>
      <w:r w:rsidR="00E01952" w:rsidRPr="00380FA4">
        <w:rPr>
          <w:b/>
        </w:rPr>
        <w:t>Realizacja projektów „Aktywny Przemyśl 2014-2020”  i „Przemyśl szansę na zmiany”.</w:t>
      </w:r>
    </w:p>
    <w:p w14:paraId="7F2ADA3F" w14:textId="77777777" w:rsidR="00E01952" w:rsidRPr="00380FA4" w:rsidRDefault="00E01952" w:rsidP="001D7DA2">
      <w:pPr>
        <w:contextualSpacing/>
        <w:jc w:val="both"/>
      </w:pPr>
      <w:r w:rsidRPr="00380FA4">
        <w:t>W 2018 roku Miejski Ośrodek Pomocy Społecznej w Przemyślu kontynuował i zakończył realizację rozpoczętych w 2016 roku projektów „Aktywny Przemyśl 2014-2020”  - Oś priorytetowa VIII Integracja społeczna,</w:t>
      </w:r>
      <w:r w:rsidR="00DC5241" w:rsidRPr="00380FA4">
        <w:t xml:space="preserve">   </w:t>
      </w:r>
      <w:r w:rsidR="00FF497C">
        <w:t xml:space="preserve"> </w:t>
      </w:r>
      <w:r w:rsidR="00DC5241" w:rsidRPr="00380FA4">
        <w:t xml:space="preserve"> </w:t>
      </w:r>
      <w:r w:rsidRPr="00380FA4">
        <w:t xml:space="preserve"> Działanie</w:t>
      </w:r>
      <w:r w:rsidR="00DC5241" w:rsidRPr="00380FA4">
        <w:t xml:space="preserve">  </w:t>
      </w:r>
      <w:r w:rsidRPr="00380FA4">
        <w:t xml:space="preserve"> 8.2</w:t>
      </w:r>
      <w:r w:rsidR="00DC5241" w:rsidRPr="00380FA4">
        <w:t xml:space="preserve">  </w:t>
      </w:r>
      <w:r w:rsidR="00FF497C">
        <w:t xml:space="preserve">  </w:t>
      </w:r>
      <w:r w:rsidRPr="00380FA4">
        <w:t xml:space="preserve"> Aktywna </w:t>
      </w:r>
      <w:r w:rsidR="00FF497C">
        <w:t xml:space="preserve">   </w:t>
      </w:r>
      <w:r w:rsidRPr="00380FA4">
        <w:t>integracja</w:t>
      </w:r>
      <w:r w:rsidR="00FF497C">
        <w:t xml:space="preserve">  </w:t>
      </w:r>
      <w:r w:rsidRPr="00380FA4">
        <w:t xml:space="preserve"> osób </w:t>
      </w:r>
      <w:r w:rsidR="00FF497C">
        <w:t xml:space="preserve">  </w:t>
      </w:r>
      <w:r w:rsidRPr="00380FA4">
        <w:t xml:space="preserve"> zagrożonych</w:t>
      </w:r>
      <w:r w:rsidR="00DC5241" w:rsidRPr="00380FA4">
        <w:t xml:space="preserve"> </w:t>
      </w:r>
      <w:r w:rsidR="00FF497C">
        <w:t xml:space="preserve"> </w:t>
      </w:r>
      <w:r w:rsidRPr="00380FA4">
        <w:t xml:space="preserve"> ubóstwem</w:t>
      </w:r>
      <w:r w:rsidR="00DC5241" w:rsidRPr="00380FA4">
        <w:t xml:space="preserve"> </w:t>
      </w:r>
      <w:r w:rsidRPr="00380FA4">
        <w:t xml:space="preserve"> lub wykluczeniem społecznym prowadzona przez Ośrodki Pomocy Społecznej/Powiatowe Centra Pomocy Rodzinie i „Przemyśl szansę na zmiany” - Oś priorytetowa VIII Integracja społeczna, </w:t>
      </w:r>
      <w:r w:rsidRPr="00380FA4">
        <w:lastRenderedPageBreak/>
        <w:t xml:space="preserve">Działanie 8.1 Aktywna integracja osób  zagrożonych ubóstwem lub wykluczeniem społecznym realizowanych w ramach Regionalnego Programu Województwa Podkarpackiego na lata 2014-2020.  </w:t>
      </w:r>
    </w:p>
    <w:p w14:paraId="2A03A989" w14:textId="77777777" w:rsidR="00E01952" w:rsidRPr="00380FA4" w:rsidRDefault="00E01952" w:rsidP="00784A3D">
      <w:pPr>
        <w:contextualSpacing/>
        <w:jc w:val="both"/>
      </w:pPr>
    </w:p>
    <w:p w14:paraId="698BAFFA" w14:textId="77777777" w:rsidR="00E01952" w:rsidRPr="00380FA4" w:rsidRDefault="00E01952" w:rsidP="00784A3D">
      <w:pPr>
        <w:contextualSpacing/>
        <w:jc w:val="both"/>
      </w:pPr>
      <w:r w:rsidRPr="00380FA4">
        <w:t>Projekt</w:t>
      </w:r>
      <w:r w:rsidR="00FF497C">
        <w:t xml:space="preserve">     </w:t>
      </w:r>
      <w:r w:rsidRPr="00380FA4">
        <w:t xml:space="preserve"> </w:t>
      </w:r>
      <w:r w:rsidRPr="00380FA4">
        <w:rPr>
          <w:b/>
        </w:rPr>
        <w:t>„Aktywny</w:t>
      </w:r>
      <w:r w:rsidR="00FF497C">
        <w:rPr>
          <w:b/>
        </w:rPr>
        <w:t xml:space="preserve">  </w:t>
      </w:r>
      <w:r w:rsidRPr="00380FA4">
        <w:rPr>
          <w:b/>
        </w:rPr>
        <w:t xml:space="preserve"> Przemyśl 2014-2020”</w:t>
      </w:r>
      <w:r w:rsidR="00FF497C">
        <w:rPr>
          <w:b/>
        </w:rPr>
        <w:t xml:space="preserve">   </w:t>
      </w:r>
      <w:r w:rsidRPr="00380FA4">
        <w:t xml:space="preserve"> realizowany</w:t>
      </w:r>
      <w:r w:rsidR="00FF497C">
        <w:t xml:space="preserve">   </w:t>
      </w:r>
      <w:r w:rsidRPr="00380FA4">
        <w:t xml:space="preserve"> był</w:t>
      </w:r>
      <w:r w:rsidR="00FF497C">
        <w:t xml:space="preserve">  </w:t>
      </w:r>
      <w:r w:rsidRPr="00380FA4">
        <w:t xml:space="preserve"> w termini</w:t>
      </w:r>
      <w:r w:rsidR="00784A3D" w:rsidRPr="00380FA4">
        <w:t xml:space="preserve">e </w:t>
      </w:r>
      <w:r w:rsidR="00FF497C">
        <w:t xml:space="preserve">  </w:t>
      </w:r>
      <w:r w:rsidR="00784A3D" w:rsidRPr="00380FA4">
        <w:t xml:space="preserve">od </w:t>
      </w:r>
      <w:r w:rsidR="00FF497C">
        <w:t xml:space="preserve">  </w:t>
      </w:r>
      <w:r w:rsidR="00784A3D" w:rsidRPr="00380FA4">
        <w:t xml:space="preserve">01.09.2016r. </w:t>
      </w:r>
      <w:r w:rsidRPr="00380FA4">
        <w:t>do 30.06.2018r.</w:t>
      </w:r>
    </w:p>
    <w:p w14:paraId="2EEB0767" w14:textId="77777777" w:rsidR="00E01952" w:rsidRPr="00380FA4" w:rsidRDefault="00E01952" w:rsidP="001D7DA2">
      <w:pPr>
        <w:contextualSpacing/>
      </w:pPr>
      <w:r w:rsidRPr="00380FA4">
        <w:rPr>
          <w:b/>
        </w:rPr>
        <w:t>Dofinansowanie Projektu z UE</w:t>
      </w:r>
      <w:r w:rsidRPr="00380FA4">
        <w:t>: 1 037 992,20 zł</w:t>
      </w:r>
      <w:r w:rsidRPr="00380FA4">
        <w:br/>
      </w:r>
      <w:r w:rsidRPr="00380FA4">
        <w:rPr>
          <w:b/>
        </w:rPr>
        <w:t>Całkowita wartość projektu</w:t>
      </w:r>
      <w:r w:rsidRPr="00380FA4">
        <w:t>: 1 221 277,20 zł</w:t>
      </w:r>
    </w:p>
    <w:p w14:paraId="0987BE62" w14:textId="77777777" w:rsidR="00E01952" w:rsidRPr="00380FA4" w:rsidRDefault="00E01952" w:rsidP="001D7DA2">
      <w:pPr>
        <w:autoSpaceDE w:val="0"/>
        <w:contextualSpacing/>
        <w:jc w:val="both"/>
      </w:pPr>
      <w:r w:rsidRPr="00380FA4">
        <w:rPr>
          <w:b/>
          <w:bCs/>
        </w:rPr>
        <w:t>Celem głównym</w:t>
      </w:r>
      <w:r w:rsidRPr="00380FA4">
        <w:rPr>
          <w:bCs/>
        </w:rPr>
        <w:t xml:space="preserve"> projektu była poprawa zdolności do zatrudnienia 99 osób zagrożonych ubóstwem lub wykluczeniem społecznym, korzystających ze świadczeń pomocy społecznej MOPS, mieszkających na terenie miasta Przemyśla do 30 czerwca 2018 r.</w:t>
      </w:r>
    </w:p>
    <w:p w14:paraId="379F5F6A" w14:textId="77777777" w:rsidR="00E01952" w:rsidRPr="00380FA4" w:rsidRDefault="00E01952" w:rsidP="001D7DA2">
      <w:pPr>
        <w:autoSpaceDE w:val="0"/>
        <w:contextualSpacing/>
        <w:jc w:val="both"/>
        <w:rPr>
          <w:bCs/>
        </w:rPr>
      </w:pPr>
    </w:p>
    <w:p w14:paraId="781C269E" w14:textId="77777777" w:rsidR="00E01952" w:rsidRPr="00380FA4" w:rsidRDefault="00E01952" w:rsidP="001D7DA2">
      <w:pPr>
        <w:contextualSpacing/>
        <w:jc w:val="both"/>
      </w:pPr>
      <w:r w:rsidRPr="00380FA4">
        <w:t xml:space="preserve">Cel </w:t>
      </w:r>
      <w:r w:rsidR="00E11F0E" w:rsidRPr="00380FA4">
        <w:t xml:space="preserve"> </w:t>
      </w:r>
      <w:r w:rsidRPr="00380FA4">
        <w:t xml:space="preserve">został osiągnięty </w:t>
      </w:r>
      <w:r w:rsidR="00E11F0E" w:rsidRPr="00380FA4">
        <w:t xml:space="preserve"> </w:t>
      </w:r>
      <w:r w:rsidR="00FF497C">
        <w:t xml:space="preserve">  </w:t>
      </w:r>
      <w:r w:rsidR="00E11F0E" w:rsidRPr="00380FA4">
        <w:t xml:space="preserve"> </w:t>
      </w:r>
      <w:r w:rsidRPr="00380FA4">
        <w:t xml:space="preserve">poprzez </w:t>
      </w:r>
      <w:r w:rsidR="00E11F0E" w:rsidRPr="00380FA4">
        <w:t xml:space="preserve">  </w:t>
      </w:r>
      <w:r w:rsidRPr="00380FA4">
        <w:t>zakończenie</w:t>
      </w:r>
      <w:r w:rsidR="00E11F0E" w:rsidRPr="00380FA4">
        <w:t xml:space="preserve">  </w:t>
      </w:r>
      <w:r w:rsidRPr="00380FA4">
        <w:t xml:space="preserve"> przez</w:t>
      </w:r>
      <w:r w:rsidR="00E11F0E" w:rsidRPr="00380FA4">
        <w:t xml:space="preserve">    </w:t>
      </w:r>
      <w:r w:rsidR="00DC5241" w:rsidRPr="00380FA4">
        <w:t xml:space="preserve"> </w:t>
      </w:r>
      <w:r w:rsidRPr="00380FA4">
        <w:t xml:space="preserve">klientów/ki </w:t>
      </w:r>
      <w:r w:rsidR="00E11F0E" w:rsidRPr="00380FA4">
        <w:t xml:space="preserve">    </w:t>
      </w:r>
      <w:r w:rsidRPr="00380FA4">
        <w:t xml:space="preserve">MOPS </w:t>
      </w:r>
      <w:r w:rsidR="00E11F0E" w:rsidRPr="00380FA4">
        <w:t xml:space="preserve">    </w:t>
      </w:r>
      <w:r w:rsidRPr="00380FA4">
        <w:t xml:space="preserve">zintegrowanego </w:t>
      </w:r>
      <w:r w:rsidR="00341B6E">
        <w:t xml:space="preserve">                 </w:t>
      </w:r>
      <w:r w:rsidRPr="00380FA4">
        <w:t>i zindywidualizowanego programu opartego o ścieżkę reintegracji obejmującą usługi aktywnej integracji o charakterze społecznym, zdrowotnym i zawodowym zgodnie z podpisanymi kontraktami socjalnymi.</w:t>
      </w:r>
    </w:p>
    <w:p w14:paraId="6B0275AE" w14:textId="77777777" w:rsidR="00E01952" w:rsidRPr="00380FA4" w:rsidRDefault="00E01952" w:rsidP="001D7DA2">
      <w:pPr>
        <w:autoSpaceDE w:val="0"/>
        <w:contextualSpacing/>
        <w:jc w:val="both"/>
      </w:pPr>
      <w:r w:rsidRPr="00380FA4">
        <w:t xml:space="preserve">Projektem w 2018 roku zostało objętych łącznie </w:t>
      </w:r>
      <w:r w:rsidRPr="00380FA4">
        <w:rPr>
          <w:b/>
        </w:rPr>
        <w:t>33 osoby</w:t>
      </w:r>
      <w:r w:rsidRPr="00380FA4">
        <w:t xml:space="preserve"> zagrożone ubóstwem lub wykluczeniem społecznym, </w:t>
      </w:r>
      <w:r w:rsidRPr="00380FA4">
        <w:rPr>
          <w:b/>
        </w:rPr>
        <w:t>w tym 18 osób biernych zawodowe,</w:t>
      </w:r>
      <w:r w:rsidR="0059117B" w:rsidRPr="00380FA4">
        <w:rPr>
          <w:b/>
        </w:rPr>
        <w:t xml:space="preserve"> </w:t>
      </w:r>
      <w:r w:rsidRPr="00380FA4">
        <w:rPr>
          <w:b/>
        </w:rPr>
        <w:t>15 osób bezrobotnych zakwalifikowanych przez PUP do III profilu pomocy</w:t>
      </w:r>
      <w:r w:rsidRPr="00380FA4">
        <w:t xml:space="preserve">, w tej grupie jest także </w:t>
      </w:r>
      <w:r w:rsidRPr="00380FA4">
        <w:rPr>
          <w:b/>
        </w:rPr>
        <w:t>10 osób</w:t>
      </w:r>
      <w:r w:rsidRPr="00380FA4">
        <w:t xml:space="preserve"> z niepełnosprawnościami, które:</w:t>
      </w:r>
    </w:p>
    <w:p w14:paraId="58697ED5" w14:textId="77777777" w:rsidR="00E01952" w:rsidRPr="00380FA4" w:rsidRDefault="00E01952" w:rsidP="00275DF9">
      <w:pPr>
        <w:pStyle w:val="Akapitzlist"/>
        <w:numPr>
          <w:ilvl w:val="0"/>
          <w:numId w:val="53"/>
        </w:numPr>
        <w:tabs>
          <w:tab w:val="clear" w:pos="540"/>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Korzystają ze świadczeń z pomocy społecznej, w tym są osobami z</w:t>
      </w:r>
      <w:r w:rsidR="00FF497C">
        <w:rPr>
          <w:rFonts w:ascii="Times New Roman" w:hAnsi="Times New Roman"/>
          <w:sz w:val="24"/>
          <w:szCs w:val="24"/>
        </w:rPr>
        <w:t xml:space="preserve">  </w:t>
      </w:r>
      <w:r w:rsidRPr="00380FA4">
        <w:rPr>
          <w:rFonts w:ascii="Times New Roman" w:hAnsi="Times New Roman"/>
          <w:sz w:val="24"/>
          <w:szCs w:val="24"/>
        </w:rPr>
        <w:t xml:space="preserve"> niepełnosprawnością i/lub korzystającymi z Programu Operacyjnego Pomoc Żywnościowa;</w:t>
      </w:r>
    </w:p>
    <w:p w14:paraId="62339D80" w14:textId="77777777" w:rsidR="00E01952" w:rsidRPr="00380FA4" w:rsidRDefault="00E01952" w:rsidP="00275DF9">
      <w:pPr>
        <w:pStyle w:val="Akapitzlist"/>
        <w:numPr>
          <w:ilvl w:val="0"/>
          <w:numId w:val="53"/>
        </w:numPr>
        <w:tabs>
          <w:tab w:val="clear" w:pos="540"/>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 xml:space="preserve">Są w wieku aktywności zawodowej; </w:t>
      </w:r>
    </w:p>
    <w:p w14:paraId="712E1575" w14:textId="77777777" w:rsidR="00E01952" w:rsidRPr="00380FA4" w:rsidRDefault="00E01952" w:rsidP="00275DF9">
      <w:pPr>
        <w:pStyle w:val="Akapitzlist"/>
        <w:numPr>
          <w:ilvl w:val="0"/>
          <w:numId w:val="53"/>
        </w:numPr>
        <w:tabs>
          <w:tab w:val="clear" w:pos="540"/>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 xml:space="preserve">Mieszkają na terenie miasta Przemyśla. </w:t>
      </w:r>
    </w:p>
    <w:p w14:paraId="0FFA212B" w14:textId="77777777" w:rsidR="00E01952" w:rsidRPr="00380FA4" w:rsidRDefault="00E01952" w:rsidP="001D7DA2">
      <w:pPr>
        <w:autoSpaceDE w:val="0"/>
        <w:spacing w:after="120"/>
        <w:contextualSpacing/>
        <w:jc w:val="both"/>
        <w:rPr>
          <w:b/>
        </w:rPr>
      </w:pPr>
    </w:p>
    <w:p w14:paraId="09D7253F" w14:textId="77777777" w:rsidR="00E01952" w:rsidRPr="00380FA4" w:rsidRDefault="00E01952" w:rsidP="001D7DA2">
      <w:pPr>
        <w:autoSpaceDE w:val="0"/>
        <w:spacing w:after="120"/>
        <w:contextualSpacing/>
        <w:jc w:val="both"/>
      </w:pPr>
      <w:r w:rsidRPr="00380FA4">
        <w:rPr>
          <w:b/>
        </w:rPr>
        <w:t>Formy wsparcia jakimi byli objęci uczestnicy projektu bierni zawodowo:</w:t>
      </w:r>
    </w:p>
    <w:p w14:paraId="1DBCA553" w14:textId="77777777" w:rsidR="00E01952" w:rsidRPr="00380FA4" w:rsidRDefault="00E01952" w:rsidP="00275DF9">
      <w:pPr>
        <w:pStyle w:val="Akapitzlist"/>
        <w:numPr>
          <w:ilvl w:val="0"/>
          <w:numId w:val="29"/>
        </w:numPr>
        <w:tabs>
          <w:tab w:val="clear" w:pos="283"/>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Treningi mot</w:t>
      </w:r>
      <w:r w:rsidR="00CB1E40" w:rsidRPr="00380FA4">
        <w:rPr>
          <w:rFonts w:ascii="Times New Roman" w:hAnsi="Times New Roman"/>
          <w:sz w:val="24"/>
          <w:szCs w:val="24"/>
        </w:rPr>
        <w:t xml:space="preserve">ywacyjne z elementami społeczno </w:t>
      </w:r>
      <w:r w:rsidRPr="00380FA4">
        <w:rPr>
          <w:rFonts w:ascii="Times New Roman" w:hAnsi="Times New Roman"/>
          <w:sz w:val="24"/>
          <w:szCs w:val="24"/>
        </w:rPr>
        <w:t>– interpersonalnymi;</w:t>
      </w:r>
    </w:p>
    <w:p w14:paraId="691F26E9" w14:textId="77777777" w:rsidR="00E01952" w:rsidRPr="00380FA4" w:rsidRDefault="00E01952" w:rsidP="00275DF9">
      <w:pPr>
        <w:pStyle w:val="Akapitzlist"/>
        <w:numPr>
          <w:ilvl w:val="0"/>
          <w:numId w:val="29"/>
        </w:numPr>
        <w:tabs>
          <w:tab w:val="clear" w:pos="283"/>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Doradztwo zawodowe;</w:t>
      </w:r>
    </w:p>
    <w:p w14:paraId="6B24969A" w14:textId="77777777" w:rsidR="00E01952" w:rsidRPr="00380FA4" w:rsidRDefault="00E01952" w:rsidP="00275DF9">
      <w:pPr>
        <w:pStyle w:val="Akapitzlist"/>
        <w:numPr>
          <w:ilvl w:val="0"/>
          <w:numId w:val="29"/>
        </w:numPr>
        <w:tabs>
          <w:tab w:val="clear" w:pos="283"/>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Certyfikowane szkolenia zawodowe;</w:t>
      </w:r>
    </w:p>
    <w:p w14:paraId="75B2899A" w14:textId="77777777" w:rsidR="00E01952" w:rsidRPr="00380FA4" w:rsidRDefault="00E01952" w:rsidP="00275DF9">
      <w:pPr>
        <w:pStyle w:val="Akapitzlist"/>
        <w:numPr>
          <w:ilvl w:val="0"/>
          <w:numId w:val="29"/>
        </w:numPr>
        <w:tabs>
          <w:tab w:val="clear" w:pos="283"/>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Stacjonarne zajęcia rehabilitacyjne;</w:t>
      </w:r>
    </w:p>
    <w:p w14:paraId="5D55DC4B" w14:textId="77777777" w:rsidR="00E01952" w:rsidRPr="00380FA4" w:rsidRDefault="00E01952" w:rsidP="00275DF9">
      <w:pPr>
        <w:pStyle w:val="Akapitzlist"/>
        <w:numPr>
          <w:ilvl w:val="0"/>
          <w:numId w:val="29"/>
        </w:numPr>
        <w:tabs>
          <w:tab w:val="clear" w:pos="283"/>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Płatne staże zawodowe.</w:t>
      </w:r>
    </w:p>
    <w:p w14:paraId="41F1131F" w14:textId="77777777" w:rsidR="00E01952" w:rsidRPr="00380FA4" w:rsidRDefault="00E01952" w:rsidP="001D7DA2">
      <w:pPr>
        <w:autoSpaceDE w:val="0"/>
        <w:spacing w:after="120"/>
        <w:contextualSpacing/>
        <w:jc w:val="both"/>
        <w:rPr>
          <w:b/>
        </w:rPr>
      </w:pPr>
    </w:p>
    <w:p w14:paraId="587758FD" w14:textId="77777777" w:rsidR="00E01952" w:rsidRPr="00380FA4" w:rsidRDefault="001D7DA2" w:rsidP="001D7DA2">
      <w:pPr>
        <w:autoSpaceDE w:val="0"/>
        <w:spacing w:after="120"/>
        <w:contextualSpacing/>
        <w:jc w:val="both"/>
      </w:pPr>
      <w:r w:rsidRPr="00380FA4">
        <w:rPr>
          <w:b/>
        </w:rPr>
        <w:t>Formy wsparcia jakimi byli objęci uczestnicy projektu bezrobotni zakwalifikowani przez PUP do III profilu pomocy:</w:t>
      </w:r>
    </w:p>
    <w:p w14:paraId="759DBBBF" w14:textId="77777777" w:rsidR="00E01952" w:rsidRPr="00380FA4" w:rsidRDefault="00E01952" w:rsidP="00275DF9">
      <w:pPr>
        <w:pStyle w:val="Akapitzlist"/>
        <w:numPr>
          <w:ilvl w:val="0"/>
          <w:numId w:val="29"/>
        </w:numPr>
        <w:tabs>
          <w:tab w:val="clear" w:pos="283"/>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Warsztaty kompetencji społecznych i osobistych;</w:t>
      </w:r>
    </w:p>
    <w:p w14:paraId="3F38866C" w14:textId="77777777" w:rsidR="00E01952" w:rsidRPr="00380FA4" w:rsidRDefault="00E01952" w:rsidP="00275DF9">
      <w:pPr>
        <w:pStyle w:val="Akapitzlist"/>
        <w:numPr>
          <w:ilvl w:val="0"/>
          <w:numId w:val="29"/>
        </w:numPr>
        <w:tabs>
          <w:tab w:val="clear" w:pos="283"/>
          <w:tab w:val="num" w:pos="0"/>
        </w:tabs>
        <w:suppressAutoHyphens/>
        <w:spacing w:after="60" w:line="240" w:lineRule="auto"/>
        <w:ind w:left="714" w:hanging="357"/>
        <w:rPr>
          <w:rFonts w:ascii="Times New Roman" w:hAnsi="Times New Roman"/>
          <w:sz w:val="24"/>
          <w:szCs w:val="24"/>
        </w:rPr>
      </w:pPr>
      <w:r w:rsidRPr="00380FA4">
        <w:rPr>
          <w:rFonts w:ascii="Times New Roman" w:hAnsi="Times New Roman"/>
          <w:sz w:val="24"/>
          <w:szCs w:val="24"/>
        </w:rPr>
        <w:t>Prace społecznie użyteczne.</w:t>
      </w:r>
    </w:p>
    <w:p w14:paraId="7689B6C5" w14:textId="77777777" w:rsidR="00E01952" w:rsidRPr="00380FA4" w:rsidRDefault="00E01952" w:rsidP="001D7DA2">
      <w:pPr>
        <w:contextualSpacing/>
      </w:pPr>
      <w:r w:rsidRPr="00380FA4">
        <w:t>W ramach realizacji projektu zastosowano  instrumenty Aktywnej integracji:</w:t>
      </w:r>
    </w:p>
    <w:p w14:paraId="1C35A618" w14:textId="77777777" w:rsidR="00E01952" w:rsidRPr="00380FA4" w:rsidRDefault="00E01952" w:rsidP="00275DF9">
      <w:pPr>
        <w:pStyle w:val="Akapitzlist"/>
        <w:numPr>
          <w:ilvl w:val="0"/>
          <w:numId w:val="48"/>
        </w:numPr>
        <w:tabs>
          <w:tab w:val="num" w:pos="0"/>
        </w:tabs>
        <w:suppressAutoHyphens/>
        <w:autoSpaceDE w:val="0"/>
        <w:spacing w:line="240" w:lineRule="auto"/>
        <w:ind w:left="767"/>
        <w:rPr>
          <w:rFonts w:ascii="Times New Roman" w:hAnsi="Times New Roman"/>
          <w:sz w:val="24"/>
          <w:szCs w:val="24"/>
        </w:rPr>
      </w:pPr>
      <w:r w:rsidRPr="00380FA4">
        <w:rPr>
          <w:rFonts w:ascii="Times New Roman" w:hAnsi="Times New Roman"/>
          <w:b/>
          <w:sz w:val="24"/>
          <w:szCs w:val="24"/>
          <w:lang w:eastAsia="pl-PL"/>
        </w:rPr>
        <w:t>Aktywizacja społeczna</w:t>
      </w:r>
      <w:r w:rsidRPr="00380FA4">
        <w:rPr>
          <w:rFonts w:ascii="Times New Roman" w:hAnsi="Times New Roman"/>
          <w:sz w:val="24"/>
          <w:szCs w:val="24"/>
          <w:lang w:eastAsia="pl-PL"/>
        </w:rPr>
        <w:t>, w ramach której:</w:t>
      </w:r>
    </w:p>
    <w:p w14:paraId="5131AA61" w14:textId="77777777" w:rsidR="00E01952" w:rsidRPr="00380FA4" w:rsidRDefault="00E01952" w:rsidP="001D7DA2">
      <w:pPr>
        <w:pStyle w:val="Akapitzlist"/>
        <w:numPr>
          <w:ilvl w:val="0"/>
          <w:numId w:val="1"/>
        </w:numPr>
        <w:tabs>
          <w:tab w:val="num" w:pos="0"/>
        </w:tabs>
        <w:suppressAutoHyphens/>
        <w:autoSpaceDE w:val="0"/>
        <w:spacing w:line="240" w:lineRule="auto"/>
        <w:ind w:left="1134"/>
        <w:rPr>
          <w:rFonts w:ascii="Times New Roman" w:hAnsi="Times New Roman"/>
          <w:sz w:val="24"/>
          <w:szCs w:val="24"/>
        </w:rPr>
      </w:pPr>
      <w:r w:rsidRPr="00380FA4">
        <w:rPr>
          <w:rFonts w:ascii="Times New Roman" w:hAnsi="Times New Roman"/>
          <w:sz w:val="24"/>
          <w:szCs w:val="24"/>
        </w:rPr>
        <w:t>18 uczestników projektu uczestniczyło w „Treningach motywacyjnych z elementami społeczno – interpersonalnymi”,</w:t>
      </w:r>
    </w:p>
    <w:p w14:paraId="796225E6" w14:textId="77777777" w:rsidR="00E01952" w:rsidRPr="00380FA4" w:rsidRDefault="00E01952" w:rsidP="001D7DA2">
      <w:pPr>
        <w:pStyle w:val="Akapitzlist"/>
        <w:numPr>
          <w:ilvl w:val="0"/>
          <w:numId w:val="1"/>
        </w:numPr>
        <w:tabs>
          <w:tab w:val="num" w:pos="0"/>
        </w:tabs>
        <w:suppressAutoHyphens/>
        <w:autoSpaceDE w:val="0"/>
        <w:spacing w:line="240" w:lineRule="auto"/>
        <w:ind w:left="1134"/>
        <w:rPr>
          <w:rFonts w:ascii="Times New Roman" w:hAnsi="Times New Roman"/>
          <w:sz w:val="24"/>
          <w:szCs w:val="24"/>
        </w:rPr>
      </w:pPr>
      <w:r w:rsidRPr="00380FA4">
        <w:rPr>
          <w:rFonts w:ascii="Times New Roman" w:hAnsi="Times New Roman"/>
          <w:sz w:val="24"/>
          <w:szCs w:val="24"/>
        </w:rPr>
        <w:t>12 uczestników projektu</w:t>
      </w:r>
      <w:r w:rsidR="0090653A" w:rsidRPr="00380FA4">
        <w:rPr>
          <w:rFonts w:ascii="Times New Roman" w:hAnsi="Times New Roman"/>
          <w:sz w:val="24"/>
          <w:szCs w:val="24"/>
        </w:rPr>
        <w:t xml:space="preserve">  </w:t>
      </w:r>
      <w:r w:rsidRPr="00380FA4">
        <w:rPr>
          <w:rFonts w:ascii="Times New Roman" w:hAnsi="Times New Roman"/>
          <w:sz w:val="24"/>
          <w:szCs w:val="24"/>
        </w:rPr>
        <w:t xml:space="preserve"> uczestniczyło </w:t>
      </w:r>
      <w:r w:rsidR="0090653A" w:rsidRPr="00380FA4">
        <w:rPr>
          <w:rFonts w:ascii="Times New Roman" w:hAnsi="Times New Roman"/>
          <w:sz w:val="24"/>
          <w:szCs w:val="24"/>
        </w:rPr>
        <w:t xml:space="preserve">   </w:t>
      </w:r>
      <w:r w:rsidR="00FF497C">
        <w:rPr>
          <w:rFonts w:ascii="Times New Roman" w:hAnsi="Times New Roman"/>
          <w:sz w:val="24"/>
          <w:szCs w:val="24"/>
        </w:rPr>
        <w:t xml:space="preserve"> </w:t>
      </w:r>
      <w:r w:rsidRPr="00380FA4">
        <w:rPr>
          <w:rFonts w:ascii="Times New Roman" w:hAnsi="Times New Roman"/>
          <w:sz w:val="24"/>
          <w:szCs w:val="24"/>
        </w:rPr>
        <w:t>w</w:t>
      </w:r>
      <w:r w:rsidR="0090653A" w:rsidRPr="00380FA4">
        <w:rPr>
          <w:rFonts w:ascii="Times New Roman" w:hAnsi="Times New Roman"/>
          <w:sz w:val="24"/>
          <w:szCs w:val="24"/>
        </w:rPr>
        <w:t xml:space="preserve"> </w:t>
      </w:r>
      <w:r w:rsidRPr="00380FA4">
        <w:rPr>
          <w:rFonts w:ascii="Times New Roman" w:hAnsi="Times New Roman"/>
          <w:sz w:val="24"/>
          <w:szCs w:val="24"/>
        </w:rPr>
        <w:t xml:space="preserve"> „Warsztatach</w:t>
      </w:r>
      <w:r w:rsidR="0090653A" w:rsidRPr="00380FA4">
        <w:rPr>
          <w:rFonts w:ascii="Times New Roman" w:hAnsi="Times New Roman"/>
          <w:sz w:val="24"/>
          <w:szCs w:val="24"/>
        </w:rPr>
        <w:t xml:space="preserve">  </w:t>
      </w:r>
      <w:r w:rsidRPr="00380FA4">
        <w:rPr>
          <w:rFonts w:ascii="Times New Roman" w:hAnsi="Times New Roman"/>
          <w:sz w:val="24"/>
          <w:szCs w:val="24"/>
        </w:rPr>
        <w:t xml:space="preserve"> kompetencji </w:t>
      </w:r>
      <w:r w:rsidR="0090653A" w:rsidRPr="00380FA4">
        <w:rPr>
          <w:rFonts w:ascii="Times New Roman" w:hAnsi="Times New Roman"/>
          <w:sz w:val="24"/>
          <w:szCs w:val="24"/>
        </w:rPr>
        <w:t xml:space="preserve">  </w:t>
      </w:r>
      <w:r w:rsidRPr="00380FA4">
        <w:rPr>
          <w:rFonts w:ascii="Times New Roman" w:hAnsi="Times New Roman"/>
          <w:sz w:val="24"/>
          <w:szCs w:val="24"/>
        </w:rPr>
        <w:t>społecznych i osobistych”.</w:t>
      </w:r>
    </w:p>
    <w:p w14:paraId="4554E084" w14:textId="77777777" w:rsidR="00E01952" w:rsidRPr="00380FA4" w:rsidRDefault="00E01952" w:rsidP="00275DF9">
      <w:pPr>
        <w:pStyle w:val="Akapitzlist"/>
        <w:numPr>
          <w:ilvl w:val="0"/>
          <w:numId w:val="48"/>
        </w:numPr>
        <w:tabs>
          <w:tab w:val="num" w:pos="0"/>
        </w:tabs>
        <w:suppressAutoHyphens/>
        <w:autoSpaceDE w:val="0"/>
        <w:spacing w:line="240" w:lineRule="auto"/>
        <w:ind w:left="767"/>
        <w:rPr>
          <w:rFonts w:ascii="Times New Roman" w:hAnsi="Times New Roman"/>
          <w:sz w:val="24"/>
          <w:szCs w:val="24"/>
        </w:rPr>
      </w:pPr>
      <w:r w:rsidRPr="00380FA4">
        <w:rPr>
          <w:rFonts w:ascii="Times New Roman" w:hAnsi="Times New Roman"/>
          <w:b/>
          <w:sz w:val="24"/>
          <w:szCs w:val="24"/>
          <w:lang w:eastAsia="pl-PL"/>
        </w:rPr>
        <w:t>Aktywizacja zawodowa</w:t>
      </w:r>
      <w:r w:rsidRPr="00380FA4">
        <w:rPr>
          <w:rFonts w:ascii="Times New Roman" w:hAnsi="Times New Roman"/>
          <w:sz w:val="24"/>
          <w:szCs w:val="24"/>
          <w:lang w:eastAsia="pl-PL"/>
        </w:rPr>
        <w:t>, na którą składają się poniższe działania:</w:t>
      </w:r>
    </w:p>
    <w:p w14:paraId="6435FA73" w14:textId="77777777" w:rsidR="00E01952" w:rsidRPr="00380FA4" w:rsidRDefault="00E01952" w:rsidP="001D7DA2">
      <w:pPr>
        <w:pStyle w:val="Akapitzlist"/>
        <w:numPr>
          <w:ilvl w:val="0"/>
          <w:numId w:val="1"/>
        </w:numPr>
        <w:tabs>
          <w:tab w:val="num" w:pos="0"/>
        </w:tabs>
        <w:suppressAutoHyphens/>
        <w:autoSpaceDE w:val="0"/>
        <w:spacing w:line="240" w:lineRule="auto"/>
        <w:ind w:left="1134"/>
        <w:rPr>
          <w:rFonts w:ascii="Times New Roman" w:hAnsi="Times New Roman"/>
          <w:sz w:val="24"/>
          <w:szCs w:val="24"/>
        </w:rPr>
      </w:pPr>
      <w:r w:rsidRPr="00380FA4">
        <w:rPr>
          <w:rFonts w:ascii="Times New Roman" w:hAnsi="Times New Roman"/>
          <w:sz w:val="24"/>
          <w:szCs w:val="24"/>
          <w:lang w:eastAsia="pl-PL"/>
        </w:rPr>
        <w:t xml:space="preserve">18 </w:t>
      </w:r>
      <w:r w:rsidRPr="00380FA4">
        <w:rPr>
          <w:rFonts w:ascii="Times New Roman" w:hAnsi="Times New Roman"/>
          <w:sz w:val="24"/>
          <w:szCs w:val="24"/>
        </w:rPr>
        <w:t>uczestników projektu</w:t>
      </w:r>
      <w:r w:rsidRPr="00380FA4">
        <w:rPr>
          <w:rFonts w:ascii="Times New Roman" w:hAnsi="Times New Roman"/>
          <w:sz w:val="24"/>
          <w:szCs w:val="24"/>
          <w:lang w:eastAsia="pl-PL"/>
        </w:rPr>
        <w:t xml:space="preserve"> uczestniczyło w indywidualnym doradztwie zawodowym,</w:t>
      </w:r>
    </w:p>
    <w:p w14:paraId="05D5E719" w14:textId="77777777" w:rsidR="00E01952" w:rsidRPr="00380FA4" w:rsidRDefault="00E01952" w:rsidP="001D7DA2">
      <w:pPr>
        <w:pStyle w:val="Akapitzlist"/>
        <w:numPr>
          <w:ilvl w:val="0"/>
          <w:numId w:val="1"/>
        </w:numPr>
        <w:tabs>
          <w:tab w:val="num" w:pos="0"/>
        </w:tabs>
        <w:suppressAutoHyphens/>
        <w:autoSpaceDE w:val="0"/>
        <w:spacing w:line="240" w:lineRule="auto"/>
        <w:ind w:left="1134"/>
        <w:rPr>
          <w:rFonts w:ascii="Times New Roman" w:hAnsi="Times New Roman"/>
          <w:sz w:val="24"/>
          <w:szCs w:val="24"/>
        </w:rPr>
      </w:pPr>
      <w:r w:rsidRPr="00380FA4">
        <w:rPr>
          <w:rFonts w:ascii="Times New Roman" w:hAnsi="Times New Roman"/>
          <w:sz w:val="24"/>
          <w:szCs w:val="24"/>
          <w:lang w:eastAsia="pl-PL"/>
        </w:rPr>
        <w:t>1</w:t>
      </w:r>
      <w:r w:rsidR="00314452" w:rsidRPr="00380FA4">
        <w:rPr>
          <w:rFonts w:ascii="Times New Roman" w:hAnsi="Times New Roman"/>
          <w:sz w:val="24"/>
          <w:szCs w:val="24"/>
          <w:lang w:eastAsia="pl-PL"/>
        </w:rPr>
        <w:t>3</w:t>
      </w:r>
      <w:r w:rsidRPr="00380FA4">
        <w:rPr>
          <w:rFonts w:ascii="Times New Roman" w:hAnsi="Times New Roman"/>
          <w:sz w:val="24"/>
          <w:szCs w:val="24"/>
          <w:lang w:eastAsia="pl-PL"/>
        </w:rPr>
        <w:t xml:space="preserve"> </w:t>
      </w:r>
      <w:r w:rsidRPr="00380FA4">
        <w:rPr>
          <w:rFonts w:ascii="Times New Roman" w:hAnsi="Times New Roman"/>
          <w:sz w:val="24"/>
          <w:szCs w:val="24"/>
        </w:rPr>
        <w:t>uczestników projektu</w:t>
      </w:r>
      <w:r w:rsidRPr="00380FA4">
        <w:rPr>
          <w:rFonts w:ascii="Times New Roman" w:hAnsi="Times New Roman"/>
          <w:sz w:val="24"/>
          <w:szCs w:val="24"/>
          <w:lang w:eastAsia="pl-PL"/>
        </w:rPr>
        <w:t xml:space="preserve"> uczestniczyło w „Pracach społecznie – użytecznych”,</w:t>
      </w:r>
    </w:p>
    <w:p w14:paraId="7A0F4AF9" w14:textId="77777777" w:rsidR="00E01952" w:rsidRPr="00380FA4" w:rsidRDefault="00E01952" w:rsidP="001D7DA2">
      <w:pPr>
        <w:pStyle w:val="Akapitzlist"/>
        <w:numPr>
          <w:ilvl w:val="0"/>
          <w:numId w:val="1"/>
        </w:numPr>
        <w:tabs>
          <w:tab w:val="num" w:pos="0"/>
        </w:tabs>
        <w:suppressAutoHyphens/>
        <w:autoSpaceDE w:val="0"/>
        <w:spacing w:line="240" w:lineRule="auto"/>
        <w:ind w:left="1134"/>
        <w:rPr>
          <w:rFonts w:ascii="Times New Roman" w:hAnsi="Times New Roman"/>
          <w:sz w:val="24"/>
          <w:szCs w:val="24"/>
        </w:rPr>
      </w:pPr>
      <w:r w:rsidRPr="00380FA4">
        <w:rPr>
          <w:rFonts w:ascii="Times New Roman" w:hAnsi="Times New Roman"/>
          <w:sz w:val="24"/>
          <w:szCs w:val="24"/>
          <w:lang w:eastAsia="pl-PL"/>
        </w:rPr>
        <w:t xml:space="preserve">4 </w:t>
      </w:r>
      <w:r w:rsidRPr="00380FA4">
        <w:rPr>
          <w:rFonts w:ascii="Times New Roman" w:hAnsi="Times New Roman"/>
          <w:sz w:val="24"/>
          <w:szCs w:val="24"/>
        </w:rPr>
        <w:t>uczestników projektu rozpoczęło udział w stażach zawodowych,</w:t>
      </w:r>
    </w:p>
    <w:p w14:paraId="37BC28B2" w14:textId="77777777" w:rsidR="00E01952" w:rsidRPr="00380FA4" w:rsidRDefault="00E01952" w:rsidP="001D7DA2">
      <w:pPr>
        <w:pStyle w:val="Akapitzlist"/>
        <w:numPr>
          <w:ilvl w:val="0"/>
          <w:numId w:val="1"/>
        </w:numPr>
        <w:tabs>
          <w:tab w:val="num" w:pos="0"/>
        </w:tabs>
        <w:suppressAutoHyphens/>
        <w:autoSpaceDE w:val="0"/>
        <w:spacing w:line="240" w:lineRule="auto"/>
        <w:ind w:left="1134"/>
        <w:rPr>
          <w:rFonts w:ascii="Times New Roman" w:hAnsi="Times New Roman"/>
          <w:sz w:val="24"/>
          <w:szCs w:val="24"/>
        </w:rPr>
      </w:pPr>
      <w:r w:rsidRPr="00380FA4">
        <w:rPr>
          <w:rFonts w:ascii="Times New Roman" w:hAnsi="Times New Roman"/>
          <w:sz w:val="24"/>
          <w:szCs w:val="24"/>
        </w:rPr>
        <w:t>Odbyło się 18 certyfikowanych szkoleń zawodowych tj.:</w:t>
      </w:r>
    </w:p>
    <w:p w14:paraId="4872006B" w14:textId="77777777" w:rsidR="00E01952" w:rsidRPr="00380FA4" w:rsidRDefault="00E01952" w:rsidP="00275DF9">
      <w:pPr>
        <w:pStyle w:val="Akapitzlist"/>
        <w:numPr>
          <w:ilvl w:val="0"/>
          <w:numId w:val="57"/>
        </w:numPr>
        <w:tabs>
          <w:tab w:val="clear" w:pos="432"/>
          <w:tab w:val="num" w:pos="1494"/>
        </w:tabs>
        <w:suppressAutoHyphens/>
        <w:autoSpaceDE w:val="0"/>
        <w:spacing w:line="240" w:lineRule="auto"/>
        <w:ind w:left="1494" w:hanging="360"/>
        <w:rPr>
          <w:rFonts w:ascii="Times New Roman" w:hAnsi="Times New Roman"/>
          <w:sz w:val="24"/>
          <w:szCs w:val="24"/>
        </w:rPr>
      </w:pPr>
      <w:r w:rsidRPr="00380FA4">
        <w:rPr>
          <w:rFonts w:ascii="Times New Roman" w:hAnsi="Times New Roman"/>
          <w:sz w:val="24"/>
          <w:szCs w:val="24"/>
          <w:lang w:eastAsia="pl-PL"/>
        </w:rPr>
        <w:t xml:space="preserve">6 </w:t>
      </w:r>
      <w:r w:rsidRPr="00380FA4">
        <w:rPr>
          <w:rFonts w:ascii="Times New Roman" w:hAnsi="Times New Roman"/>
          <w:sz w:val="24"/>
          <w:szCs w:val="24"/>
        </w:rPr>
        <w:t>uczestników projektu uczestniczyło w kursie – „E-marketing”,</w:t>
      </w:r>
    </w:p>
    <w:p w14:paraId="5886D4D9" w14:textId="77777777" w:rsidR="00E01952" w:rsidRPr="00380FA4" w:rsidRDefault="00E01952" w:rsidP="00275DF9">
      <w:pPr>
        <w:pStyle w:val="Akapitzlist"/>
        <w:numPr>
          <w:ilvl w:val="0"/>
          <w:numId w:val="57"/>
        </w:numPr>
        <w:tabs>
          <w:tab w:val="clear" w:pos="432"/>
          <w:tab w:val="num" w:pos="1494"/>
        </w:tabs>
        <w:suppressAutoHyphens/>
        <w:autoSpaceDE w:val="0"/>
        <w:spacing w:line="240" w:lineRule="auto"/>
        <w:ind w:left="1494" w:hanging="360"/>
        <w:rPr>
          <w:rFonts w:ascii="Times New Roman" w:hAnsi="Times New Roman"/>
          <w:sz w:val="24"/>
          <w:szCs w:val="24"/>
        </w:rPr>
      </w:pPr>
      <w:r w:rsidRPr="00380FA4">
        <w:rPr>
          <w:rFonts w:ascii="Times New Roman" w:hAnsi="Times New Roman"/>
          <w:sz w:val="24"/>
          <w:szCs w:val="24"/>
        </w:rPr>
        <w:t>1 uczestnik projektu uczestniczył w kursie – „Operator koparko-ładowarki”</w:t>
      </w:r>
    </w:p>
    <w:p w14:paraId="47A069B7" w14:textId="77777777" w:rsidR="00E01952" w:rsidRPr="00380FA4" w:rsidRDefault="00E01952" w:rsidP="00275DF9">
      <w:pPr>
        <w:pStyle w:val="Akapitzlist"/>
        <w:numPr>
          <w:ilvl w:val="0"/>
          <w:numId w:val="57"/>
        </w:numPr>
        <w:tabs>
          <w:tab w:val="clear" w:pos="432"/>
          <w:tab w:val="num" w:pos="1494"/>
        </w:tabs>
        <w:suppressAutoHyphens/>
        <w:autoSpaceDE w:val="0"/>
        <w:spacing w:line="240" w:lineRule="auto"/>
        <w:ind w:left="1494" w:hanging="360"/>
        <w:rPr>
          <w:rFonts w:ascii="Times New Roman" w:hAnsi="Times New Roman"/>
          <w:sz w:val="24"/>
          <w:szCs w:val="24"/>
        </w:rPr>
      </w:pPr>
      <w:r w:rsidRPr="00380FA4">
        <w:rPr>
          <w:rFonts w:ascii="Times New Roman" w:hAnsi="Times New Roman"/>
          <w:sz w:val="24"/>
          <w:szCs w:val="24"/>
        </w:rPr>
        <w:t>3 uczestników projektu uczestniczyło w kursie – „Kucharz”,</w:t>
      </w:r>
    </w:p>
    <w:p w14:paraId="700465FF" w14:textId="77777777" w:rsidR="00E01952" w:rsidRPr="00380FA4" w:rsidRDefault="00E01952" w:rsidP="00275DF9">
      <w:pPr>
        <w:pStyle w:val="Akapitzlist"/>
        <w:numPr>
          <w:ilvl w:val="0"/>
          <w:numId w:val="57"/>
        </w:numPr>
        <w:tabs>
          <w:tab w:val="clear" w:pos="432"/>
          <w:tab w:val="num" w:pos="1494"/>
        </w:tabs>
        <w:suppressAutoHyphens/>
        <w:autoSpaceDE w:val="0"/>
        <w:spacing w:line="240" w:lineRule="auto"/>
        <w:ind w:left="1494" w:hanging="360"/>
        <w:rPr>
          <w:rFonts w:ascii="Times New Roman" w:hAnsi="Times New Roman"/>
          <w:sz w:val="24"/>
          <w:szCs w:val="24"/>
        </w:rPr>
      </w:pPr>
      <w:r w:rsidRPr="00380FA4">
        <w:rPr>
          <w:rFonts w:ascii="Times New Roman" w:hAnsi="Times New Roman"/>
          <w:sz w:val="24"/>
          <w:szCs w:val="24"/>
        </w:rPr>
        <w:t>7 uczestników projektu uczestniczyło w kursie – „Prawo jazdy kat. B”,</w:t>
      </w:r>
    </w:p>
    <w:p w14:paraId="73C9E3A4" w14:textId="77777777" w:rsidR="00E01952" w:rsidRPr="00380FA4" w:rsidRDefault="00E01952" w:rsidP="00275DF9">
      <w:pPr>
        <w:pStyle w:val="Akapitzlist"/>
        <w:numPr>
          <w:ilvl w:val="0"/>
          <w:numId w:val="57"/>
        </w:numPr>
        <w:tabs>
          <w:tab w:val="clear" w:pos="432"/>
          <w:tab w:val="num" w:pos="1494"/>
        </w:tabs>
        <w:suppressAutoHyphens/>
        <w:autoSpaceDE w:val="0"/>
        <w:spacing w:line="240" w:lineRule="auto"/>
        <w:ind w:left="1494" w:hanging="360"/>
        <w:rPr>
          <w:rFonts w:ascii="Times New Roman" w:hAnsi="Times New Roman"/>
          <w:sz w:val="24"/>
          <w:szCs w:val="24"/>
        </w:rPr>
      </w:pPr>
      <w:r w:rsidRPr="00380FA4">
        <w:rPr>
          <w:rFonts w:ascii="Times New Roman" w:hAnsi="Times New Roman"/>
          <w:sz w:val="24"/>
          <w:szCs w:val="24"/>
        </w:rPr>
        <w:lastRenderedPageBreak/>
        <w:t>1 uczestnik projektu uczestniczył w kursie – „Prawo jazdy kat. D”.</w:t>
      </w:r>
    </w:p>
    <w:p w14:paraId="232EFC19" w14:textId="77777777" w:rsidR="001D7DA2" w:rsidRPr="00380FA4" w:rsidRDefault="00E01952" w:rsidP="00275DF9">
      <w:pPr>
        <w:pStyle w:val="Akapitzlist"/>
        <w:numPr>
          <w:ilvl w:val="0"/>
          <w:numId w:val="48"/>
        </w:numPr>
        <w:tabs>
          <w:tab w:val="num" w:pos="0"/>
        </w:tabs>
        <w:suppressAutoHyphens/>
        <w:autoSpaceDE w:val="0"/>
        <w:spacing w:line="240" w:lineRule="auto"/>
        <w:ind w:left="767"/>
        <w:rPr>
          <w:rFonts w:ascii="Times New Roman" w:hAnsi="Times New Roman"/>
          <w:sz w:val="24"/>
          <w:szCs w:val="24"/>
        </w:rPr>
      </w:pPr>
      <w:r w:rsidRPr="00380FA4">
        <w:rPr>
          <w:rFonts w:ascii="Times New Roman" w:hAnsi="Times New Roman"/>
          <w:b/>
          <w:sz w:val="24"/>
          <w:szCs w:val="24"/>
          <w:lang w:eastAsia="pl-PL"/>
        </w:rPr>
        <w:t>Aktywizacja zdrowotna</w:t>
      </w:r>
      <w:r w:rsidRPr="00380FA4">
        <w:rPr>
          <w:rFonts w:ascii="Times New Roman" w:hAnsi="Times New Roman"/>
          <w:sz w:val="24"/>
          <w:szCs w:val="24"/>
          <w:lang w:eastAsia="pl-PL"/>
        </w:rPr>
        <w:t>, w ramach której:</w:t>
      </w:r>
    </w:p>
    <w:p w14:paraId="5C8A05C0" w14:textId="77777777" w:rsidR="00E01952" w:rsidRPr="00380FA4" w:rsidRDefault="00E01952" w:rsidP="00275DF9">
      <w:pPr>
        <w:pStyle w:val="Akapitzlist"/>
        <w:numPr>
          <w:ilvl w:val="0"/>
          <w:numId w:val="48"/>
        </w:numPr>
        <w:tabs>
          <w:tab w:val="num" w:pos="301"/>
        </w:tabs>
        <w:suppressAutoHyphens/>
        <w:autoSpaceDE w:val="0"/>
        <w:spacing w:line="240" w:lineRule="auto"/>
        <w:ind w:left="1068"/>
        <w:rPr>
          <w:rFonts w:ascii="Times New Roman" w:hAnsi="Times New Roman"/>
          <w:sz w:val="24"/>
          <w:szCs w:val="24"/>
        </w:rPr>
      </w:pPr>
      <w:r w:rsidRPr="00380FA4">
        <w:rPr>
          <w:rFonts w:ascii="Times New Roman" w:hAnsi="Times New Roman"/>
          <w:sz w:val="24"/>
          <w:szCs w:val="24"/>
          <w:lang w:eastAsia="pl-PL"/>
        </w:rPr>
        <w:t xml:space="preserve">8 uczestników projektu z niepełnosprawnościami skorzystało ze stacjonarnych zajęć rehabilitacyjnych. </w:t>
      </w:r>
    </w:p>
    <w:p w14:paraId="360B7935" w14:textId="77777777" w:rsidR="00681409" w:rsidRPr="00380FA4" w:rsidRDefault="00681409" w:rsidP="00681409">
      <w:pPr>
        <w:autoSpaceDE w:val="0"/>
        <w:contextualSpacing/>
        <w:jc w:val="both"/>
      </w:pPr>
      <w:r w:rsidRPr="00380FA4">
        <w:rPr>
          <w:b/>
          <w:lang w:eastAsia="pl-PL"/>
        </w:rPr>
        <w:t>Wykonanie budżetu w 2018</w:t>
      </w:r>
      <w:r w:rsidRPr="00380FA4">
        <w:t>: 467</w:t>
      </w:r>
      <w:r w:rsidR="00341B6E">
        <w:t xml:space="preserve"> </w:t>
      </w:r>
      <w:r w:rsidRPr="00380FA4">
        <w:t>481,26 zł; w tym:</w:t>
      </w:r>
    </w:p>
    <w:p w14:paraId="7135B3A7" w14:textId="77777777" w:rsidR="00681409" w:rsidRPr="00380FA4" w:rsidRDefault="00681409" w:rsidP="00681409">
      <w:pPr>
        <w:autoSpaceDE w:val="0"/>
        <w:contextualSpacing/>
        <w:jc w:val="both"/>
      </w:pPr>
      <w:r w:rsidRPr="00380FA4">
        <w:t>- budżet MOPS – 167</w:t>
      </w:r>
      <w:r w:rsidR="00341B6E">
        <w:t xml:space="preserve"> </w:t>
      </w:r>
      <w:r w:rsidRPr="00380FA4">
        <w:t xml:space="preserve">805,21 zł, w tym: </w:t>
      </w:r>
    </w:p>
    <w:p w14:paraId="3439FFDC" w14:textId="77777777" w:rsidR="00681409" w:rsidRPr="00380FA4" w:rsidRDefault="00681409" w:rsidP="00681409">
      <w:pPr>
        <w:autoSpaceDE w:val="0"/>
        <w:contextualSpacing/>
        <w:jc w:val="both"/>
      </w:pPr>
      <w:r w:rsidRPr="00380FA4">
        <w:tab/>
        <w:t>*  116</w:t>
      </w:r>
      <w:r w:rsidR="00341B6E">
        <w:t xml:space="preserve"> </w:t>
      </w:r>
      <w:r w:rsidRPr="00380FA4">
        <w:t>233,64 zł – dofinansowanie z UE</w:t>
      </w:r>
    </w:p>
    <w:p w14:paraId="30196DDE" w14:textId="77777777" w:rsidR="00681409" w:rsidRPr="00380FA4" w:rsidRDefault="00681409" w:rsidP="00681409">
      <w:pPr>
        <w:autoSpaceDE w:val="0"/>
        <w:contextualSpacing/>
        <w:jc w:val="both"/>
      </w:pPr>
      <w:r w:rsidRPr="00380FA4">
        <w:tab/>
        <w:t>* 51</w:t>
      </w:r>
      <w:r w:rsidR="00341B6E">
        <w:t xml:space="preserve"> </w:t>
      </w:r>
      <w:r w:rsidRPr="00380FA4">
        <w:t>571,57 zł wkład własny (2</w:t>
      </w:r>
      <w:r w:rsidR="00341B6E">
        <w:t xml:space="preserve"> </w:t>
      </w:r>
      <w:r w:rsidRPr="00380FA4">
        <w:t>494,80 zł – prace społecznie – użyteczne; 49</w:t>
      </w:r>
      <w:r w:rsidR="00341B6E">
        <w:t xml:space="preserve"> </w:t>
      </w:r>
      <w:r w:rsidRPr="00380FA4">
        <w:t>076,77 zł – zasiłki celowe i celowe specjalne)</w:t>
      </w:r>
    </w:p>
    <w:p w14:paraId="5A98BA69" w14:textId="77777777" w:rsidR="00681409" w:rsidRPr="00380FA4" w:rsidRDefault="00681409" w:rsidP="00681409">
      <w:pPr>
        <w:autoSpaceDE w:val="0"/>
        <w:contextualSpacing/>
        <w:jc w:val="both"/>
      </w:pPr>
      <w:r w:rsidRPr="00380FA4">
        <w:t>- budżet SPO – 299</w:t>
      </w:r>
      <w:r w:rsidR="00341B6E">
        <w:t xml:space="preserve"> </w:t>
      </w:r>
      <w:r w:rsidRPr="00380FA4">
        <w:t>676,05 zł– dofinansowanie z UE.</w:t>
      </w:r>
    </w:p>
    <w:p w14:paraId="3034230A" w14:textId="77777777" w:rsidR="00681409" w:rsidRPr="00380FA4" w:rsidRDefault="00681409" w:rsidP="00681409">
      <w:pPr>
        <w:tabs>
          <w:tab w:val="num" w:pos="301"/>
        </w:tabs>
        <w:autoSpaceDE w:val="0"/>
      </w:pPr>
    </w:p>
    <w:p w14:paraId="5B3108C1" w14:textId="77777777" w:rsidR="00E01952" w:rsidRPr="00380FA4" w:rsidRDefault="00E01952" w:rsidP="001D7DA2">
      <w:pPr>
        <w:autoSpaceDE w:val="0"/>
        <w:contextualSpacing/>
        <w:jc w:val="both"/>
      </w:pPr>
      <w:r w:rsidRPr="00380FA4">
        <w:rPr>
          <w:lang w:eastAsia="pl-PL"/>
        </w:rPr>
        <w:t xml:space="preserve">Projekt </w:t>
      </w:r>
      <w:r w:rsidRPr="00380FA4">
        <w:rPr>
          <w:b/>
          <w:lang w:eastAsia="pl-PL"/>
        </w:rPr>
        <w:t>„Aktywny Przemyśl 2014-2020”</w:t>
      </w:r>
      <w:r w:rsidRPr="00380FA4">
        <w:rPr>
          <w:lang w:eastAsia="pl-PL"/>
        </w:rPr>
        <w:t xml:space="preserve"> realizowany był przez Miejski Ośrodek Pomocy Społecznej w Przemyślu od </w:t>
      </w:r>
      <w:r w:rsidRPr="00380FA4">
        <w:t>01.09.2016 r. do 30.06.2018 r. w ramach Regionalnego Programu Województwa Podkarpackiego, Oś priorytetowa VIII Integracja społeczna, Działanie 8.2 Aktywna integracja osób  zagrożonych ubóstwem lub wykluczeniem społecznym prowadzona przez Ośrodki Pomocy Społecznej/Powiatowe Centra Pomocy Rodzinie.</w:t>
      </w:r>
    </w:p>
    <w:p w14:paraId="0329B0F4" w14:textId="77777777" w:rsidR="00314452" w:rsidRPr="00380FA4" w:rsidRDefault="00314452" w:rsidP="001D7DA2">
      <w:pPr>
        <w:autoSpaceDE w:val="0"/>
        <w:contextualSpacing/>
        <w:jc w:val="both"/>
      </w:pPr>
    </w:p>
    <w:p w14:paraId="71763623" w14:textId="77777777" w:rsidR="00E01952" w:rsidRPr="00380FA4" w:rsidRDefault="00E01952" w:rsidP="001D7DA2">
      <w:pPr>
        <w:autoSpaceDE w:val="0"/>
        <w:contextualSpacing/>
        <w:jc w:val="both"/>
      </w:pPr>
      <w:r w:rsidRPr="00380FA4">
        <w:t xml:space="preserve">Projekt </w:t>
      </w:r>
      <w:r w:rsidRPr="00380FA4">
        <w:rPr>
          <w:b/>
          <w:lang w:eastAsia="pl-PL"/>
        </w:rPr>
        <w:t xml:space="preserve">„Aktywny Przemyśl 2014-2020” </w:t>
      </w:r>
      <w:r w:rsidRPr="00380FA4">
        <w:rPr>
          <w:lang w:eastAsia="pl-PL"/>
        </w:rPr>
        <w:t>zakończył się osiągnięciem następujących rezultatów:</w:t>
      </w:r>
    </w:p>
    <w:p w14:paraId="5F07D114" w14:textId="77777777" w:rsidR="00E01952" w:rsidRPr="00380FA4" w:rsidRDefault="00E01952" w:rsidP="00275DF9">
      <w:pPr>
        <w:numPr>
          <w:ilvl w:val="0"/>
          <w:numId w:val="59"/>
        </w:numPr>
        <w:tabs>
          <w:tab w:val="clear" w:pos="283"/>
          <w:tab w:val="num" w:pos="0"/>
        </w:tabs>
        <w:autoSpaceDE w:val="0"/>
        <w:spacing w:after="200"/>
        <w:ind w:left="720" w:hanging="360"/>
        <w:contextualSpacing/>
        <w:jc w:val="both"/>
      </w:pPr>
      <w:r w:rsidRPr="00380FA4">
        <w:rPr>
          <w:b/>
          <w:lang w:eastAsia="pl-PL"/>
        </w:rPr>
        <w:t>4 800</w:t>
      </w:r>
      <w:r w:rsidRPr="00380FA4">
        <w:rPr>
          <w:lang w:eastAsia="pl-PL"/>
        </w:rPr>
        <w:t xml:space="preserve"> godzin warsztatów kompetencji społecznych i osobistych dla uczestników PAI,</w:t>
      </w:r>
    </w:p>
    <w:p w14:paraId="49ECE07B" w14:textId="77777777" w:rsidR="00E01952" w:rsidRPr="00380FA4" w:rsidRDefault="00E01952" w:rsidP="00275DF9">
      <w:pPr>
        <w:numPr>
          <w:ilvl w:val="0"/>
          <w:numId w:val="59"/>
        </w:numPr>
        <w:tabs>
          <w:tab w:val="clear" w:pos="283"/>
          <w:tab w:val="num" w:pos="0"/>
        </w:tabs>
        <w:autoSpaceDE w:val="0"/>
        <w:spacing w:after="200"/>
        <w:ind w:left="720" w:hanging="360"/>
        <w:contextualSpacing/>
        <w:jc w:val="both"/>
      </w:pPr>
      <w:r w:rsidRPr="00380FA4">
        <w:rPr>
          <w:b/>
          <w:lang w:eastAsia="pl-PL"/>
        </w:rPr>
        <w:t>1 656</w:t>
      </w:r>
      <w:r w:rsidRPr="00380FA4">
        <w:rPr>
          <w:lang w:eastAsia="pl-PL"/>
        </w:rPr>
        <w:t xml:space="preserve"> godzin treningów motywacyjnych z elementami społeczno</w:t>
      </w:r>
      <w:r w:rsidR="00314452" w:rsidRPr="00380FA4">
        <w:rPr>
          <w:lang w:eastAsia="pl-PL"/>
        </w:rPr>
        <w:t xml:space="preserve"> </w:t>
      </w:r>
      <w:r w:rsidRPr="00380FA4">
        <w:rPr>
          <w:lang w:eastAsia="pl-PL"/>
        </w:rPr>
        <w:t>- interpersonalnymi,</w:t>
      </w:r>
    </w:p>
    <w:p w14:paraId="1F6C9DF6" w14:textId="77777777" w:rsidR="00E01952" w:rsidRPr="00380FA4" w:rsidRDefault="00E01952" w:rsidP="00275DF9">
      <w:pPr>
        <w:numPr>
          <w:ilvl w:val="0"/>
          <w:numId w:val="59"/>
        </w:numPr>
        <w:tabs>
          <w:tab w:val="clear" w:pos="283"/>
          <w:tab w:val="num" w:pos="0"/>
        </w:tabs>
        <w:autoSpaceDE w:val="0"/>
        <w:spacing w:after="200"/>
        <w:ind w:left="720" w:hanging="360"/>
        <w:contextualSpacing/>
        <w:jc w:val="both"/>
      </w:pPr>
      <w:r w:rsidRPr="00380FA4">
        <w:rPr>
          <w:b/>
          <w:lang w:eastAsia="pl-PL"/>
        </w:rPr>
        <w:t>700</w:t>
      </w:r>
      <w:r w:rsidRPr="00380FA4">
        <w:rPr>
          <w:lang w:eastAsia="pl-PL"/>
        </w:rPr>
        <w:t xml:space="preserve"> zrealizowanych zabiegów rehabilitacyjnych dla osób z niepełnosprawnościami,</w:t>
      </w:r>
    </w:p>
    <w:p w14:paraId="24F4A097" w14:textId="77777777" w:rsidR="00E01952" w:rsidRPr="00380FA4" w:rsidRDefault="00E01952" w:rsidP="00275DF9">
      <w:pPr>
        <w:numPr>
          <w:ilvl w:val="0"/>
          <w:numId w:val="59"/>
        </w:numPr>
        <w:tabs>
          <w:tab w:val="clear" w:pos="283"/>
          <w:tab w:val="num" w:pos="0"/>
        </w:tabs>
        <w:autoSpaceDE w:val="0"/>
        <w:spacing w:after="200"/>
        <w:ind w:left="720" w:hanging="360"/>
        <w:contextualSpacing/>
        <w:jc w:val="both"/>
      </w:pPr>
      <w:r w:rsidRPr="00380FA4">
        <w:rPr>
          <w:b/>
          <w:lang w:eastAsia="pl-PL"/>
        </w:rPr>
        <w:t>414</w:t>
      </w:r>
      <w:r w:rsidRPr="00380FA4">
        <w:rPr>
          <w:lang w:eastAsia="pl-PL"/>
        </w:rPr>
        <w:t xml:space="preserve"> godzin indywidualnego doradztwa zawodowego,</w:t>
      </w:r>
    </w:p>
    <w:p w14:paraId="57C17980" w14:textId="77777777" w:rsidR="00E01952" w:rsidRPr="00380FA4" w:rsidRDefault="00E01952" w:rsidP="00275DF9">
      <w:pPr>
        <w:numPr>
          <w:ilvl w:val="0"/>
          <w:numId w:val="59"/>
        </w:numPr>
        <w:tabs>
          <w:tab w:val="clear" w:pos="283"/>
          <w:tab w:val="num" w:pos="0"/>
        </w:tabs>
        <w:autoSpaceDE w:val="0"/>
        <w:spacing w:after="200"/>
        <w:ind w:left="720" w:hanging="360"/>
        <w:contextualSpacing/>
        <w:jc w:val="both"/>
      </w:pPr>
      <w:r w:rsidRPr="00380FA4">
        <w:rPr>
          <w:b/>
          <w:lang w:eastAsia="pl-PL"/>
        </w:rPr>
        <w:t>99</w:t>
      </w:r>
      <w:r w:rsidRPr="00380FA4">
        <w:rPr>
          <w:lang w:eastAsia="pl-PL"/>
        </w:rPr>
        <w:t xml:space="preserve"> osób zagrożonych ubóstwem lub wykluczeniem społecznym brało udział w projekcie,</w:t>
      </w:r>
    </w:p>
    <w:p w14:paraId="345F09A1" w14:textId="77777777" w:rsidR="00E01952" w:rsidRPr="00380FA4" w:rsidRDefault="00E01952" w:rsidP="00275DF9">
      <w:pPr>
        <w:numPr>
          <w:ilvl w:val="0"/>
          <w:numId w:val="59"/>
        </w:numPr>
        <w:tabs>
          <w:tab w:val="clear" w:pos="283"/>
          <w:tab w:val="num" w:pos="0"/>
        </w:tabs>
        <w:autoSpaceDE w:val="0"/>
        <w:spacing w:after="200"/>
        <w:ind w:left="720" w:hanging="360"/>
        <w:contextualSpacing/>
        <w:jc w:val="both"/>
      </w:pPr>
      <w:r w:rsidRPr="00380FA4">
        <w:rPr>
          <w:b/>
          <w:lang w:eastAsia="pl-PL"/>
        </w:rPr>
        <w:t>96</w:t>
      </w:r>
      <w:r w:rsidRPr="00380FA4">
        <w:rPr>
          <w:lang w:eastAsia="pl-PL"/>
        </w:rPr>
        <w:t xml:space="preserve"> wypłaconych zasiłków celowych/celowych specjalnych,</w:t>
      </w:r>
    </w:p>
    <w:p w14:paraId="3D012F12" w14:textId="77777777" w:rsidR="00E01952" w:rsidRPr="00380FA4" w:rsidRDefault="00E01952" w:rsidP="00275DF9">
      <w:pPr>
        <w:numPr>
          <w:ilvl w:val="0"/>
          <w:numId w:val="59"/>
        </w:numPr>
        <w:tabs>
          <w:tab w:val="clear" w:pos="283"/>
          <w:tab w:val="num" w:pos="0"/>
        </w:tabs>
        <w:autoSpaceDE w:val="0"/>
        <w:spacing w:after="200"/>
        <w:ind w:left="720" w:hanging="360"/>
        <w:contextualSpacing/>
        <w:jc w:val="both"/>
      </w:pPr>
      <w:r w:rsidRPr="00380FA4">
        <w:rPr>
          <w:b/>
          <w:lang w:eastAsia="pl-PL"/>
        </w:rPr>
        <w:t xml:space="preserve">92 </w:t>
      </w:r>
      <w:r w:rsidRPr="00380FA4">
        <w:rPr>
          <w:lang w:eastAsia="pl-PL"/>
        </w:rPr>
        <w:t>osoby skorzystały z Programu Operacyjnego Pomoc Żywnościowa,</w:t>
      </w:r>
    </w:p>
    <w:p w14:paraId="71778740" w14:textId="77777777" w:rsidR="00E01952" w:rsidRPr="00380FA4" w:rsidRDefault="00E01952" w:rsidP="00275DF9">
      <w:pPr>
        <w:numPr>
          <w:ilvl w:val="0"/>
          <w:numId w:val="59"/>
        </w:numPr>
        <w:tabs>
          <w:tab w:val="clear" w:pos="283"/>
          <w:tab w:val="num" w:pos="0"/>
        </w:tabs>
        <w:autoSpaceDE w:val="0"/>
        <w:spacing w:after="200"/>
        <w:ind w:left="720" w:hanging="360"/>
        <w:contextualSpacing/>
        <w:jc w:val="both"/>
      </w:pPr>
      <w:r w:rsidRPr="00380FA4">
        <w:rPr>
          <w:b/>
          <w:lang w:eastAsia="pl-PL"/>
        </w:rPr>
        <w:t>87</w:t>
      </w:r>
      <w:r w:rsidRPr="00380FA4">
        <w:rPr>
          <w:lang w:eastAsia="pl-PL"/>
        </w:rPr>
        <w:t xml:space="preserve"> certyfikowanych szkoleń zawodowych,</w:t>
      </w:r>
    </w:p>
    <w:p w14:paraId="118C878E" w14:textId="77777777" w:rsidR="00E01952" w:rsidRPr="00380FA4" w:rsidRDefault="00E01952" w:rsidP="00275DF9">
      <w:pPr>
        <w:numPr>
          <w:ilvl w:val="0"/>
          <w:numId w:val="59"/>
        </w:numPr>
        <w:tabs>
          <w:tab w:val="clear" w:pos="283"/>
          <w:tab w:val="num" w:pos="0"/>
        </w:tabs>
        <w:autoSpaceDE w:val="0"/>
        <w:spacing w:after="200"/>
        <w:ind w:left="720" w:hanging="360"/>
        <w:contextualSpacing/>
        <w:jc w:val="both"/>
      </w:pPr>
      <w:r w:rsidRPr="00380FA4">
        <w:rPr>
          <w:b/>
          <w:lang w:eastAsia="pl-PL"/>
        </w:rPr>
        <w:t>50</w:t>
      </w:r>
      <w:r w:rsidRPr="00380FA4">
        <w:rPr>
          <w:lang w:eastAsia="pl-PL"/>
        </w:rPr>
        <w:t xml:space="preserve"> osób z niepełnosprawnościami objętych zostało wsparciem,</w:t>
      </w:r>
    </w:p>
    <w:p w14:paraId="57391C3D" w14:textId="77777777" w:rsidR="00E01952" w:rsidRPr="00380FA4" w:rsidRDefault="00E01952" w:rsidP="00275DF9">
      <w:pPr>
        <w:numPr>
          <w:ilvl w:val="0"/>
          <w:numId w:val="59"/>
        </w:numPr>
        <w:tabs>
          <w:tab w:val="clear" w:pos="283"/>
          <w:tab w:val="num" w:pos="0"/>
        </w:tabs>
        <w:autoSpaceDE w:val="0"/>
        <w:spacing w:after="200"/>
        <w:ind w:left="720" w:hanging="360"/>
        <w:contextualSpacing/>
        <w:jc w:val="both"/>
      </w:pPr>
      <w:r w:rsidRPr="00380FA4">
        <w:rPr>
          <w:b/>
          <w:lang w:eastAsia="pl-PL"/>
        </w:rPr>
        <w:t>28</w:t>
      </w:r>
      <w:r w:rsidRPr="00380FA4">
        <w:rPr>
          <w:lang w:eastAsia="pl-PL"/>
        </w:rPr>
        <w:t xml:space="preserve"> osób uczestniczyło w pracach społecznie – użytecznych,</w:t>
      </w:r>
    </w:p>
    <w:p w14:paraId="44FD3F34" w14:textId="77777777" w:rsidR="00E01952" w:rsidRPr="00380FA4" w:rsidRDefault="00E01952" w:rsidP="00275DF9">
      <w:pPr>
        <w:numPr>
          <w:ilvl w:val="0"/>
          <w:numId w:val="59"/>
        </w:numPr>
        <w:tabs>
          <w:tab w:val="clear" w:pos="283"/>
          <w:tab w:val="num" w:pos="0"/>
        </w:tabs>
        <w:autoSpaceDE w:val="0"/>
        <w:spacing w:after="200"/>
        <w:ind w:left="720" w:hanging="360"/>
        <w:contextualSpacing/>
        <w:jc w:val="both"/>
      </w:pPr>
      <w:r w:rsidRPr="00380FA4">
        <w:rPr>
          <w:b/>
          <w:lang w:eastAsia="pl-PL"/>
        </w:rPr>
        <w:t>21</w:t>
      </w:r>
      <w:r w:rsidRPr="00380FA4">
        <w:rPr>
          <w:lang w:eastAsia="pl-PL"/>
        </w:rPr>
        <w:t xml:space="preserve"> osób zdobyło doświadczenie zawodowe poprzez odbycie stażu,</w:t>
      </w:r>
    </w:p>
    <w:p w14:paraId="426E8F13" w14:textId="77777777" w:rsidR="00E01952" w:rsidRPr="00380FA4" w:rsidRDefault="00E01952" w:rsidP="00275DF9">
      <w:pPr>
        <w:numPr>
          <w:ilvl w:val="0"/>
          <w:numId w:val="59"/>
        </w:numPr>
        <w:tabs>
          <w:tab w:val="clear" w:pos="283"/>
          <w:tab w:val="num" w:pos="0"/>
        </w:tabs>
        <w:autoSpaceDE w:val="0"/>
        <w:spacing w:after="200"/>
        <w:ind w:left="720" w:hanging="360"/>
        <w:contextualSpacing/>
        <w:jc w:val="both"/>
      </w:pPr>
      <w:r w:rsidRPr="00380FA4">
        <w:rPr>
          <w:b/>
          <w:lang w:eastAsia="pl-PL"/>
        </w:rPr>
        <w:t>17</w:t>
      </w:r>
      <w:r w:rsidRPr="00380FA4">
        <w:rPr>
          <w:lang w:eastAsia="pl-PL"/>
        </w:rPr>
        <w:t xml:space="preserve"> osób podjęło pracę o zakończeniu projektu.</w:t>
      </w:r>
    </w:p>
    <w:p w14:paraId="267395EF" w14:textId="77777777" w:rsidR="00E01952" w:rsidRPr="00380FA4" w:rsidRDefault="00E01952" w:rsidP="001D7DA2">
      <w:pPr>
        <w:autoSpaceDE w:val="0"/>
        <w:contextualSpacing/>
        <w:jc w:val="both"/>
      </w:pPr>
    </w:p>
    <w:p w14:paraId="3B4BB6FC" w14:textId="77777777" w:rsidR="00E01952" w:rsidRPr="00380FA4" w:rsidRDefault="00E01952" w:rsidP="001D7DA2">
      <w:pPr>
        <w:autoSpaceDE w:val="0"/>
        <w:spacing w:after="60"/>
        <w:contextualSpacing/>
        <w:jc w:val="both"/>
      </w:pPr>
      <w:r w:rsidRPr="00380FA4">
        <w:t xml:space="preserve">Projekt </w:t>
      </w:r>
      <w:r w:rsidRPr="00380FA4">
        <w:rPr>
          <w:b/>
        </w:rPr>
        <w:t xml:space="preserve">„Przemyśl szansę na zmiany” </w:t>
      </w:r>
      <w:r w:rsidRPr="00380FA4">
        <w:t>realizowany był w terminie od 01.10.2016r. do 31.07.2018r.</w:t>
      </w:r>
    </w:p>
    <w:p w14:paraId="62B7AE1F" w14:textId="77777777" w:rsidR="00E01952" w:rsidRPr="00380FA4" w:rsidRDefault="00E01952" w:rsidP="001D7DA2">
      <w:pPr>
        <w:autoSpaceDE w:val="0"/>
        <w:spacing w:after="60"/>
        <w:contextualSpacing/>
        <w:jc w:val="both"/>
      </w:pPr>
    </w:p>
    <w:p w14:paraId="3B9FCD87" w14:textId="77777777" w:rsidR="00E01952" w:rsidRPr="00380FA4" w:rsidRDefault="00E01952" w:rsidP="001D7DA2">
      <w:pPr>
        <w:autoSpaceDE w:val="0"/>
        <w:spacing w:after="60"/>
        <w:contextualSpacing/>
      </w:pPr>
      <w:r w:rsidRPr="00380FA4">
        <w:rPr>
          <w:b/>
        </w:rPr>
        <w:t>Dofinansowanie Projektu z UE</w:t>
      </w:r>
      <w:r w:rsidRPr="00380FA4">
        <w:t>: 3 381 291,84 zł</w:t>
      </w:r>
      <w:r w:rsidRPr="00380FA4">
        <w:br/>
      </w:r>
      <w:r w:rsidRPr="00380FA4">
        <w:rPr>
          <w:b/>
        </w:rPr>
        <w:t>Całkowita wartość projektu</w:t>
      </w:r>
      <w:r w:rsidRPr="00380FA4">
        <w:t>: 3 560 418,48 zł</w:t>
      </w:r>
    </w:p>
    <w:p w14:paraId="7C9C8DF4" w14:textId="77777777" w:rsidR="00E01952" w:rsidRPr="00380FA4" w:rsidRDefault="00E01952" w:rsidP="001D7DA2">
      <w:pPr>
        <w:autoSpaceDE w:val="0"/>
        <w:ind w:firstLine="708"/>
        <w:contextualSpacing/>
        <w:jc w:val="both"/>
        <w:rPr>
          <w:bCs/>
        </w:rPr>
      </w:pPr>
    </w:p>
    <w:p w14:paraId="1CFEC8A6" w14:textId="77777777" w:rsidR="00E01952" w:rsidRPr="00380FA4" w:rsidRDefault="00E01952" w:rsidP="001D7DA2">
      <w:pPr>
        <w:autoSpaceDE w:val="0"/>
        <w:ind w:firstLine="708"/>
        <w:contextualSpacing/>
        <w:jc w:val="both"/>
      </w:pPr>
      <w:r w:rsidRPr="00380FA4">
        <w:rPr>
          <w:b/>
          <w:bCs/>
        </w:rPr>
        <w:t>Celem głównym</w:t>
      </w:r>
      <w:r w:rsidRPr="00380FA4">
        <w:rPr>
          <w:bCs/>
        </w:rPr>
        <w:t xml:space="preserve"> projektu była poprawa zdolności do zatrudnienia 198 osób zagrożonych ubóstwem lub wykluczeniem społecznym, korzystających ze świadczeń pomocy społecznej MOPS, zamieszkujących na terenie miast</w:t>
      </w:r>
      <w:r w:rsidR="00C43D8F" w:rsidRPr="00380FA4">
        <w:rPr>
          <w:bCs/>
        </w:rPr>
        <w:t>a Przemyśla.</w:t>
      </w:r>
    </w:p>
    <w:p w14:paraId="75643748" w14:textId="77777777" w:rsidR="00E01952" w:rsidRPr="00380FA4" w:rsidRDefault="00E01952" w:rsidP="001D7DA2">
      <w:pPr>
        <w:autoSpaceDE w:val="0"/>
        <w:ind w:firstLine="708"/>
        <w:contextualSpacing/>
        <w:jc w:val="both"/>
      </w:pPr>
      <w:r w:rsidRPr="00380FA4">
        <w:t>Cel </w:t>
      </w:r>
      <w:r w:rsidR="00A2118C" w:rsidRPr="00380FA4">
        <w:t xml:space="preserve">   </w:t>
      </w:r>
      <w:r w:rsidRPr="00380FA4">
        <w:t xml:space="preserve">osiągnięto </w:t>
      </w:r>
      <w:r w:rsidR="00A2118C" w:rsidRPr="00380FA4">
        <w:t xml:space="preserve">    </w:t>
      </w:r>
      <w:r w:rsidRPr="00380FA4">
        <w:t xml:space="preserve">poprzez </w:t>
      </w:r>
      <w:r w:rsidR="00A2118C" w:rsidRPr="00380FA4">
        <w:t xml:space="preserve">    </w:t>
      </w:r>
      <w:r w:rsidRPr="00380FA4">
        <w:t xml:space="preserve">zakończenie </w:t>
      </w:r>
      <w:r w:rsidR="00A2118C" w:rsidRPr="00380FA4">
        <w:t xml:space="preserve">  </w:t>
      </w:r>
      <w:r w:rsidRPr="00380FA4">
        <w:t>przez</w:t>
      </w:r>
      <w:r w:rsidR="00681409" w:rsidRPr="00380FA4">
        <w:t xml:space="preserve"> </w:t>
      </w:r>
      <w:r w:rsidR="00A2118C" w:rsidRPr="00380FA4">
        <w:t xml:space="preserve">    </w:t>
      </w:r>
      <w:r w:rsidRPr="00380FA4">
        <w:t xml:space="preserve">klientów/ki </w:t>
      </w:r>
      <w:r w:rsidR="00A2118C" w:rsidRPr="00380FA4">
        <w:t xml:space="preserve">   </w:t>
      </w:r>
      <w:r w:rsidRPr="00380FA4">
        <w:t>MOPS</w:t>
      </w:r>
      <w:r w:rsidR="00A2118C" w:rsidRPr="00380FA4">
        <w:t xml:space="preserve">   </w:t>
      </w:r>
      <w:r w:rsidRPr="00380FA4">
        <w:t xml:space="preserve"> zintegrowanego i zindywidualizowanego programu opartego o ścieżkę reintegracji obejmującą usługi aktywnej integracji o charakterze społecznym, zdrowotnym i zawodowym zgodnie z podpisanymi kontraktami socjalnymi.</w:t>
      </w:r>
    </w:p>
    <w:p w14:paraId="20A9C117" w14:textId="77777777" w:rsidR="00E01952" w:rsidRPr="00380FA4" w:rsidRDefault="00E01952" w:rsidP="001D7DA2">
      <w:pPr>
        <w:autoSpaceDE w:val="0"/>
        <w:spacing w:after="120"/>
        <w:ind w:firstLine="708"/>
        <w:contextualSpacing/>
        <w:jc w:val="both"/>
      </w:pPr>
      <w:r w:rsidRPr="00380FA4">
        <w:t>Grupa docelowa:</w:t>
      </w:r>
    </w:p>
    <w:p w14:paraId="2B61539E" w14:textId="77777777" w:rsidR="00E01952" w:rsidRPr="00380FA4" w:rsidRDefault="00E01952" w:rsidP="001D7DA2">
      <w:pPr>
        <w:autoSpaceDE w:val="0"/>
        <w:contextualSpacing/>
        <w:jc w:val="both"/>
      </w:pPr>
      <w:r w:rsidRPr="00380FA4">
        <w:t>Projektem zostało objętych łącznie 198 osób zagrożonych ubóstwem lub wykluczeniem społecznym, biernych zawodowo, które:</w:t>
      </w:r>
    </w:p>
    <w:p w14:paraId="4FD19A15" w14:textId="77777777" w:rsidR="00E01952" w:rsidRPr="00380FA4" w:rsidRDefault="00E01952" w:rsidP="00275DF9">
      <w:pPr>
        <w:pStyle w:val="Akapitzlist"/>
        <w:numPr>
          <w:ilvl w:val="0"/>
          <w:numId w:val="53"/>
        </w:numPr>
        <w:tabs>
          <w:tab w:val="clear" w:pos="540"/>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 xml:space="preserve">Korzystały ze świadczeń z pomocy społecznej, w tym są osobami z </w:t>
      </w:r>
      <w:r w:rsidR="003A7425">
        <w:rPr>
          <w:rFonts w:ascii="Times New Roman" w:hAnsi="Times New Roman"/>
          <w:sz w:val="24"/>
          <w:szCs w:val="24"/>
        </w:rPr>
        <w:t xml:space="preserve">  </w:t>
      </w:r>
      <w:r w:rsidRPr="00380FA4">
        <w:rPr>
          <w:rFonts w:ascii="Times New Roman" w:hAnsi="Times New Roman"/>
          <w:sz w:val="24"/>
          <w:szCs w:val="24"/>
        </w:rPr>
        <w:t>niepełnosprawnością i/lub korzystającymi z Programu Operacyjnego Pomoc Żywnościowa;</w:t>
      </w:r>
    </w:p>
    <w:p w14:paraId="3710EE9F" w14:textId="77777777" w:rsidR="00E01952" w:rsidRPr="00380FA4" w:rsidRDefault="00E01952" w:rsidP="00275DF9">
      <w:pPr>
        <w:pStyle w:val="Akapitzlist"/>
        <w:numPr>
          <w:ilvl w:val="0"/>
          <w:numId w:val="53"/>
        </w:numPr>
        <w:tabs>
          <w:tab w:val="clear" w:pos="540"/>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 xml:space="preserve">Były w wieku aktywności zawodowej; </w:t>
      </w:r>
    </w:p>
    <w:p w14:paraId="1F9F1F2F" w14:textId="77777777" w:rsidR="00E01952" w:rsidRPr="00380FA4" w:rsidRDefault="00E01952" w:rsidP="00275DF9">
      <w:pPr>
        <w:pStyle w:val="Akapitzlist"/>
        <w:numPr>
          <w:ilvl w:val="0"/>
          <w:numId w:val="53"/>
        </w:numPr>
        <w:tabs>
          <w:tab w:val="clear" w:pos="540"/>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Mieszkały na terenie miasta Przemyśla.</w:t>
      </w:r>
    </w:p>
    <w:p w14:paraId="367C0440" w14:textId="77777777" w:rsidR="00E01952" w:rsidRPr="00380FA4" w:rsidRDefault="00E01952" w:rsidP="001D7DA2">
      <w:pPr>
        <w:autoSpaceDE w:val="0"/>
        <w:spacing w:after="120"/>
        <w:ind w:firstLine="357"/>
        <w:contextualSpacing/>
        <w:jc w:val="both"/>
      </w:pPr>
      <w:r w:rsidRPr="00380FA4">
        <w:lastRenderedPageBreak/>
        <w:t>Formy wsparcia przewidziane dla uczestników projektu biernych zawodowo obejmowały:</w:t>
      </w:r>
    </w:p>
    <w:p w14:paraId="4EBBCB3D" w14:textId="77777777" w:rsidR="00E01952" w:rsidRPr="00380FA4" w:rsidRDefault="00E01952" w:rsidP="00275DF9">
      <w:pPr>
        <w:pStyle w:val="Akapitzlist"/>
        <w:numPr>
          <w:ilvl w:val="0"/>
          <w:numId w:val="29"/>
        </w:numPr>
        <w:tabs>
          <w:tab w:val="clear" w:pos="283"/>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Treningi motywacyjne z elementami społeczno – interpersonalnymi;</w:t>
      </w:r>
    </w:p>
    <w:p w14:paraId="1570C1A6" w14:textId="77777777" w:rsidR="00E01952" w:rsidRPr="00380FA4" w:rsidRDefault="00E01952" w:rsidP="00275DF9">
      <w:pPr>
        <w:pStyle w:val="Akapitzlist"/>
        <w:numPr>
          <w:ilvl w:val="0"/>
          <w:numId w:val="29"/>
        </w:numPr>
        <w:tabs>
          <w:tab w:val="clear" w:pos="283"/>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Indywidualne doradztwo zawodowe;</w:t>
      </w:r>
    </w:p>
    <w:p w14:paraId="21C1B2A8" w14:textId="77777777" w:rsidR="00E01952" w:rsidRPr="00380FA4" w:rsidRDefault="00E01952" w:rsidP="00275DF9">
      <w:pPr>
        <w:pStyle w:val="Akapitzlist"/>
        <w:numPr>
          <w:ilvl w:val="0"/>
          <w:numId w:val="29"/>
        </w:numPr>
        <w:tabs>
          <w:tab w:val="clear" w:pos="283"/>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Warsztaty aktywnego poszukiwania pracy;</w:t>
      </w:r>
    </w:p>
    <w:p w14:paraId="1EEF9719" w14:textId="77777777" w:rsidR="00E01952" w:rsidRPr="00380FA4" w:rsidRDefault="00E01952" w:rsidP="00275DF9">
      <w:pPr>
        <w:pStyle w:val="Akapitzlist"/>
        <w:numPr>
          <w:ilvl w:val="0"/>
          <w:numId w:val="29"/>
        </w:numPr>
        <w:tabs>
          <w:tab w:val="clear" w:pos="283"/>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Certyfikowane szkolenia zawodowe;</w:t>
      </w:r>
    </w:p>
    <w:p w14:paraId="6884592B" w14:textId="77777777" w:rsidR="00E01952" w:rsidRPr="00380FA4" w:rsidRDefault="00E01952" w:rsidP="00275DF9">
      <w:pPr>
        <w:pStyle w:val="Akapitzlist"/>
        <w:numPr>
          <w:ilvl w:val="0"/>
          <w:numId w:val="29"/>
        </w:numPr>
        <w:tabs>
          <w:tab w:val="clear" w:pos="283"/>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 xml:space="preserve">6-miesięczne, płatne staże zawodowe </w:t>
      </w:r>
    </w:p>
    <w:p w14:paraId="385DC494" w14:textId="77777777" w:rsidR="00E01952" w:rsidRPr="00380FA4" w:rsidRDefault="00E01952" w:rsidP="001D7DA2">
      <w:pPr>
        <w:autoSpaceDE w:val="0"/>
        <w:spacing w:after="120"/>
        <w:ind w:firstLine="357"/>
        <w:contextualSpacing/>
        <w:jc w:val="both"/>
      </w:pPr>
      <w:r w:rsidRPr="00380FA4">
        <w:t>W ramach projektu oferowano również:</w:t>
      </w:r>
    </w:p>
    <w:p w14:paraId="004B2235" w14:textId="77777777" w:rsidR="00E01952" w:rsidRPr="00380FA4" w:rsidRDefault="00E01952" w:rsidP="00275DF9">
      <w:pPr>
        <w:pStyle w:val="Akapitzlist"/>
        <w:numPr>
          <w:ilvl w:val="0"/>
          <w:numId w:val="29"/>
        </w:numPr>
        <w:tabs>
          <w:tab w:val="clear" w:pos="283"/>
          <w:tab w:val="num" w:pos="0"/>
        </w:tabs>
        <w:suppressAutoHyphens/>
        <w:autoSpaceDE w:val="0"/>
        <w:spacing w:after="0" w:line="240" w:lineRule="auto"/>
        <w:ind w:left="720" w:hanging="360"/>
        <w:rPr>
          <w:rFonts w:ascii="Times New Roman" w:hAnsi="Times New Roman"/>
          <w:sz w:val="24"/>
          <w:szCs w:val="24"/>
        </w:rPr>
      </w:pPr>
      <w:r w:rsidRPr="00380FA4">
        <w:rPr>
          <w:rFonts w:ascii="Times New Roman" w:hAnsi="Times New Roman"/>
          <w:sz w:val="24"/>
          <w:szCs w:val="24"/>
        </w:rPr>
        <w:t>Stacjonarne zajęcia rehabilitacyjne dla</w:t>
      </w:r>
      <w:r w:rsidR="00884E98" w:rsidRPr="00380FA4">
        <w:rPr>
          <w:rFonts w:ascii="Times New Roman" w:hAnsi="Times New Roman"/>
          <w:sz w:val="24"/>
          <w:szCs w:val="24"/>
        </w:rPr>
        <w:t xml:space="preserve"> osób</w:t>
      </w:r>
      <w:r w:rsidRPr="00380FA4">
        <w:rPr>
          <w:rFonts w:ascii="Times New Roman" w:hAnsi="Times New Roman"/>
          <w:sz w:val="24"/>
          <w:szCs w:val="24"/>
        </w:rPr>
        <w:t xml:space="preserve"> z niepełnosprawnością</w:t>
      </w:r>
      <w:r w:rsidR="00884E98" w:rsidRPr="00380FA4">
        <w:rPr>
          <w:rFonts w:ascii="Times New Roman" w:hAnsi="Times New Roman"/>
          <w:sz w:val="24"/>
          <w:szCs w:val="24"/>
        </w:rPr>
        <w:t>;</w:t>
      </w:r>
    </w:p>
    <w:p w14:paraId="5D6C06D2" w14:textId="77777777" w:rsidR="00E01952" w:rsidRPr="00380FA4" w:rsidRDefault="00E01952" w:rsidP="00275DF9">
      <w:pPr>
        <w:pStyle w:val="Akapitzlist"/>
        <w:numPr>
          <w:ilvl w:val="0"/>
          <w:numId w:val="29"/>
        </w:numPr>
        <w:tabs>
          <w:tab w:val="clear" w:pos="283"/>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Poczęstunek podczas szkoleń;</w:t>
      </w:r>
    </w:p>
    <w:p w14:paraId="144E8FA5" w14:textId="77777777" w:rsidR="00E01952" w:rsidRPr="00380FA4" w:rsidRDefault="00E01952" w:rsidP="00275DF9">
      <w:pPr>
        <w:pStyle w:val="Akapitzlist"/>
        <w:numPr>
          <w:ilvl w:val="0"/>
          <w:numId w:val="29"/>
        </w:numPr>
        <w:tabs>
          <w:tab w:val="clear" w:pos="283"/>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Opiekę nad osobą zależną,</w:t>
      </w:r>
    </w:p>
    <w:p w14:paraId="24E95747" w14:textId="77777777" w:rsidR="00E01952" w:rsidRPr="00380FA4" w:rsidRDefault="00E01952" w:rsidP="00275DF9">
      <w:pPr>
        <w:pStyle w:val="Akapitzlist"/>
        <w:numPr>
          <w:ilvl w:val="0"/>
          <w:numId w:val="29"/>
        </w:numPr>
        <w:tabs>
          <w:tab w:val="clear" w:pos="283"/>
          <w:tab w:val="num" w:pos="0"/>
        </w:tabs>
        <w:suppressAutoHyphens/>
        <w:autoSpaceDE w:val="0"/>
        <w:spacing w:after="60" w:line="240" w:lineRule="auto"/>
        <w:ind w:left="714" w:hanging="357"/>
        <w:rPr>
          <w:rFonts w:ascii="Times New Roman" w:hAnsi="Times New Roman"/>
          <w:sz w:val="24"/>
          <w:szCs w:val="24"/>
        </w:rPr>
      </w:pPr>
      <w:r w:rsidRPr="00380FA4">
        <w:rPr>
          <w:rFonts w:ascii="Times New Roman" w:hAnsi="Times New Roman"/>
          <w:sz w:val="24"/>
          <w:szCs w:val="24"/>
        </w:rPr>
        <w:t>Stypendium szkoleniowe w trakcie szkoleń zawodowych.</w:t>
      </w:r>
    </w:p>
    <w:p w14:paraId="26C60A53" w14:textId="77777777" w:rsidR="00E01952" w:rsidRPr="00380FA4" w:rsidRDefault="00E01952" w:rsidP="001D7DA2">
      <w:pPr>
        <w:contextualSpacing/>
      </w:pPr>
      <w:r w:rsidRPr="00380FA4">
        <w:t>W ramach realizacji projektu w 2018 r. zastosowano  instrumenty Aktywnej integracji:</w:t>
      </w:r>
    </w:p>
    <w:p w14:paraId="1686C93A" w14:textId="77777777" w:rsidR="00C23BEF" w:rsidRPr="00380FA4" w:rsidRDefault="00E01952" w:rsidP="00275DF9">
      <w:pPr>
        <w:pStyle w:val="Akapitzlist"/>
        <w:numPr>
          <w:ilvl w:val="1"/>
          <w:numId w:val="54"/>
        </w:numPr>
        <w:autoSpaceDE w:val="0"/>
        <w:rPr>
          <w:rFonts w:ascii="Times New Roman" w:hAnsi="Times New Roman"/>
          <w:sz w:val="24"/>
        </w:rPr>
      </w:pPr>
      <w:r w:rsidRPr="00380FA4">
        <w:rPr>
          <w:rFonts w:ascii="Times New Roman" w:hAnsi="Times New Roman"/>
          <w:b/>
          <w:sz w:val="24"/>
          <w:lang w:eastAsia="pl-PL"/>
        </w:rPr>
        <w:t>Aktywizacja zawodowa, w ramach której:</w:t>
      </w:r>
    </w:p>
    <w:p w14:paraId="4BE27CF4" w14:textId="77777777" w:rsidR="00C23BEF" w:rsidRPr="00380FA4" w:rsidRDefault="00E01952" w:rsidP="00275DF9">
      <w:pPr>
        <w:pStyle w:val="Akapitzlist"/>
        <w:numPr>
          <w:ilvl w:val="0"/>
          <w:numId w:val="60"/>
        </w:numPr>
        <w:autoSpaceDE w:val="0"/>
        <w:rPr>
          <w:rFonts w:ascii="Times New Roman" w:hAnsi="Times New Roman"/>
          <w:sz w:val="24"/>
        </w:rPr>
      </w:pPr>
      <w:r w:rsidRPr="00380FA4">
        <w:rPr>
          <w:rFonts w:ascii="Times New Roman" w:hAnsi="Times New Roman"/>
          <w:sz w:val="24"/>
          <w:szCs w:val="24"/>
          <w:lang w:eastAsia="pl-PL"/>
        </w:rPr>
        <w:t xml:space="preserve">25 </w:t>
      </w:r>
      <w:r w:rsidRPr="00380FA4">
        <w:rPr>
          <w:rFonts w:ascii="Times New Roman" w:hAnsi="Times New Roman"/>
          <w:sz w:val="24"/>
          <w:szCs w:val="24"/>
        </w:rPr>
        <w:t>uczestników projektu rozpoczęło udział w stażach zawodowych,</w:t>
      </w:r>
    </w:p>
    <w:p w14:paraId="4AE07009" w14:textId="77777777" w:rsidR="001D7DA2" w:rsidRPr="00380FA4" w:rsidRDefault="00E01952" w:rsidP="00275DF9">
      <w:pPr>
        <w:pStyle w:val="Akapitzlist"/>
        <w:numPr>
          <w:ilvl w:val="0"/>
          <w:numId w:val="60"/>
        </w:numPr>
        <w:autoSpaceDE w:val="0"/>
        <w:rPr>
          <w:rFonts w:ascii="Times New Roman" w:hAnsi="Times New Roman"/>
          <w:sz w:val="24"/>
        </w:rPr>
      </w:pPr>
      <w:r w:rsidRPr="00380FA4">
        <w:rPr>
          <w:rFonts w:ascii="Times New Roman" w:hAnsi="Times New Roman"/>
          <w:sz w:val="24"/>
          <w:szCs w:val="24"/>
        </w:rPr>
        <w:t>Odbyło się 60 dodatkowych certyfikowanych szkoleń zawodowych tj.:</w:t>
      </w:r>
    </w:p>
    <w:p w14:paraId="1F36E97B" w14:textId="77777777" w:rsidR="00E01952" w:rsidRPr="00380FA4" w:rsidRDefault="001D7DA2" w:rsidP="001D7DA2">
      <w:pPr>
        <w:pStyle w:val="Akapitzlist"/>
        <w:suppressAutoHyphens/>
        <w:autoSpaceDE w:val="0"/>
        <w:spacing w:line="240" w:lineRule="auto"/>
        <w:ind w:left="1487"/>
        <w:jc w:val="left"/>
        <w:rPr>
          <w:rFonts w:ascii="Times New Roman" w:hAnsi="Times New Roman"/>
          <w:sz w:val="24"/>
          <w:szCs w:val="24"/>
        </w:rPr>
      </w:pPr>
      <w:r w:rsidRPr="00380FA4">
        <w:rPr>
          <w:rFonts w:ascii="Times New Roman" w:hAnsi="Times New Roman"/>
          <w:sz w:val="24"/>
          <w:szCs w:val="24"/>
        </w:rPr>
        <w:t xml:space="preserve">- </w:t>
      </w:r>
      <w:r w:rsidR="00E01952" w:rsidRPr="00380FA4">
        <w:rPr>
          <w:rFonts w:ascii="Times New Roman" w:hAnsi="Times New Roman"/>
          <w:sz w:val="24"/>
          <w:szCs w:val="24"/>
          <w:lang w:eastAsia="pl-PL"/>
        </w:rPr>
        <w:t xml:space="preserve">3 </w:t>
      </w:r>
      <w:r w:rsidR="00E01952" w:rsidRPr="00380FA4">
        <w:rPr>
          <w:rFonts w:ascii="Times New Roman" w:hAnsi="Times New Roman"/>
          <w:sz w:val="24"/>
          <w:szCs w:val="24"/>
        </w:rPr>
        <w:t>uczestników projektu uczestniczyło w kursie – „</w:t>
      </w:r>
      <w:r w:rsidR="00E01952" w:rsidRPr="00380FA4">
        <w:rPr>
          <w:rFonts w:ascii="Times New Roman" w:eastAsia="Times New Roman" w:hAnsi="Times New Roman"/>
          <w:sz w:val="24"/>
          <w:szCs w:val="24"/>
          <w:lang w:eastAsia="pl-PL"/>
        </w:rPr>
        <w:t>Cukiernik</w:t>
      </w:r>
      <w:r w:rsidR="00E01952" w:rsidRPr="00380FA4">
        <w:rPr>
          <w:rFonts w:ascii="Times New Roman" w:hAnsi="Times New Roman"/>
          <w:sz w:val="24"/>
          <w:szCs w:val="24"/>
        </w:rPr>
        <w:t>”,</w:t>
      </w:r>
    </w:p>
    <w:p w14:paraId="18A7CFDB" w14:textId="77777777" w:rsidR="00E01952" w:rsidRPr="00380FA4" w:rsidRDefault="001D7DA2" w:rsidP="00275DF9">
      <w:pPr>
        <w:pStyle w:val="Akapitzlist"/>
        <w:numPr>
          <w:ilvl w:val="0"/>
          <w:numId w:val="57"/>
        </w:numPr>
        <w:tabs>
          <w:tab w:val="clear" w:pos="432"/>
          <w:tab w:val="num" w:pos="1494"/>
        </w:tabs>
        <w:suppressAutoHyphens/>
        <w:autoSpaceDE w:val="0"/>
        <w:spacing w:line="240" w:lineRule="auto"/>
        <w:ind w:left="1494" w:hanging="360"/>
        <w:rPr>
          <w:rFonts w:ascii="Times New Roman" w:hAnsi="Times New Roman"/>
          <w:sz w:val="24"/>
          <w:szCs w:val="24"/>
        </w:rPr>
      </w:pPr>
      <w:r w:rsidRPr="00380FA4">
        <w:rPr>
          <w:rFonts w:ascii="Times New Roman" w:hAnsi="Times New Roman"/>
          <w:sz w:val="24"/>
          <w:szCs w:val="24"/>
          <w:lang w:eastAsia="pl-PL"/>
        </w:rPr>
        <w:t xml:space="preserve">- </w:t>
      </w:r>
      <w:r w:rsidR="00E01952" w:rsidRPr="00380FA4">
        <w:rPr>
          <w:rFonts w:ascii="Times New Roman" w:hAnsi="Times New Roman"/>
          <w:sz w:val="24"/>
          <w:szCs w:val="24"/>
          <w:lang w:eastAsia="pl-PL"/>
        </w:rPr>
        <w:t xml:space="preserve">21 </w:t>
      </w:r>
      <w:r w:rsidR="00E01952" w:rsidRPr="00380FA4">
        <w:rPr>
          <w:rFonts w:ascii="Times New Roman" w:hAnsi="Times New Roman"/>
          <w:sz w:val="24"/>
          <w:szCs w:val="24"/>
        </w:rPr>
        <w:t>uczestników projektu uczestniczyło w kursie – „</w:t>
      </w:r>
      <w:r w:rsidR="00E01952" w:rsidRPr="00380FA4">
        <w:rPr>
          <w:rFonts w:ascii="Times New Roman" w:eastAsia="Times New Roman" w:hAnsi="Times New Roman"/>
          <w:sz w:val="24"/>
          <w:szCs w:val="24"/>
          <w:lang w:eastAsia="pl-PL"/>
        </w:rPr>
        <w:t>Kurs komputerowy ECDL Profile</w:t>
      </w:r>
      <w:r w:rsidR="00E01952" w:rsidRPr="00380FA4">
        <w:rPr>
          <w:rFonts w:ascii="Times New Roman" w:hAnsi="Times New Roman"/>
          <w:sz w:val="24"/>
          <w:szCs w:val="24"/>
        </w:rPr>
        <w:t>”,</w:t>
      </w:r>
    </w:p>
    <w:p w14:paraId="78DDB290" w14:textId="77777777" w:rsidR="00E01952" w:rsidRPr="00380FA4" w:rsidRDefault="001D7DA2" w:rsidP="00275DF9">
      <w:pPr>
        <w:pStyle w:val="Akapitzlist"/>
        <w:numPr>
          <w:ilvl w:val="0"/>
          <w:numId w:val="57"/>
        </w:numPr>
        <w:tabs>
          <w:tab w:val="clear" w:pos="432"/>
          <w:tab w:val="num" w:pos="1494"/>
        </w:tabs>
        <w:suppressAutoHyphens/>
        <w:autoSpaceDE w:val="0"/>
        <w:spacing w:line="240" w:lineRule="auto"/>
        <w:ind w:left="1494" w:hanging="360"/>
        <w:rPr>
          <w:rFonts w:ascii="Times New Roman" w:hAnsi="Times New Roman"/>
          <w:sz w:val="24"/>
          <w:szCs w:val="24"/>
        </w:rPr>
      </w:pPr>
      <w:r w:rsidRPr="00380FA4">
        <w:rPr>
          <w:rFonts w:ascii="Times New Roman" w:hAnsi="Times New Roman"/>
          <w:sz w:val="24"/>
          <w:szCs w:val="24"/>
          <w:lang w:eastAsia="pl-PL"/>
        </w:rPr>
        <w:t xml:space="preserve">- </w:t>
      </w:r>
      <w:r w:rsidR="00E01952" w:rsidRPr="00380FA4">
        <w:rPr>
          <w:rFonts w:ascii="Times New Roman" w:hAnsi="Times New Roman"/>
          <w:sz w:val="24"/>
          <w:szCs w:val="24"/>
          <w:lang w:eastAsia="pl-PL"/>
        </w:rPr>
        <w:t xml:space="preserve">2 </w:t>
      </w:r>
      <w:r w:rsidR="00E01952" w:rsidRPr="00380FA4">
        <w:rPr>
          <w:rFonts w:ascii="Times New Roman" w:hAnsi="Times New Roman"/>
          <w:sz w:val="24"/>
          <w:szCs w:val="24"/>
        </w:rPr>
        <w:t>uczestników projektu uczestniczyło w kursie – „</w:t>
      </w:r>
      <w:r w:rsidR="00E01952" w:rsidRPr="00380FA4">
        <w:rPr>
          <w:rFonts w:ascii="Times New Roman" w:eastAsia="Times New Roman" w:hAnsi="Times New Roman"/>
          <w:sz w:val="24"/>
          <w:szCs w:val="24"/>
          <w:lang w:eastAsia="pl-PL"/>
        </w:rPr>
        <w:t>Operator koparko-ładowarki</w:t>
      </w:r>
      <w:r w:rsidR="00E01952" w:rsidRPr="00380FA4">
        <w:rPr>
          <w:rFonts w:ascii="Times New Roman" w:hAnsi="Times New Roman"/>
          <w:sz w:val="24"/>
          <w:szCs w:val="24"/>
        </w:rPr>
        <w:t>”,</w:t>
      </w:r>
    </w:p>
    <w:p w14:paraId="6C182C61" w14:textId="77777777" w:rsidR="00E01952" w:rsidRPr="00380FA4" w:rsidRDefault="001D7DA2" w:rsidP="00275DF9">
      <w:pPr>
        <w:pStyle w:val="Akapitzlist"/>
        <w:numPr>
          <w:ilvl w:val="0"/>
          <w:numId w:val="57"/>
        </w:numPr>
        <w:tabs>
          <w:tab w:val="clear" w:pos="432"/>
          <w:tab w:val="num" w:pos="1494"/>
        </w:tabs>
        <w:suppressAutoHyphens/>
        <w:autoSpaceDE w:val="0"/>
        <w:spacing w:line="240" w:lineRule="auto"/>
        <w:ind w:left="1494" w:hanging="360"/>
        <w:rPr>
          <w:rFonts w:ascii="Times New Roman" w:hAnsi="Times New Roman"/>
          <w:sz w:val="24"/>
          <w:szCs w:val="24"/>
        </w:rPr>
      </w:pPr>
      <w:r w:rsidRPr="00380FA4">
        <w:rPr>
          <w:rFonts w:ascii="Times New Roman" w:hAnsi="Times New Roman"/>
          <w:sz w:val="24"/>
          <w:szCs w:val="24"/>
          <w:lang w:eastAsia="pl-PL"/>
        </w:rPr>
        <w:t xml:space="preserve">- </w:t>
      </w:r>
      <w:r w:rsidR="00E01952" w:rsidRPr="00380FA4">
        <w:rPr>
          <w:rFonts w:ascii="Times New Roman" w:hAnsi="Times New Roman"/>
          <w:sz w:val="24"/>
          <w:szCs w:val="24"/>
          <w:lang w:eastAsia="pl-PL"/>
        </w:rPr>
        <w:t>4</w:t>
      </w:r>
      <w:r w:rsidR="00D86372" w:rsidRPr="00380FA4">
        <w:rPr>
          <w:rFonts w:ascii="Times New Roman" w:hAnsi="Times New Roman"/>
          <w:sz w:val="24"/>
          <w:szCs w:val="24"/>
          <w:lang w:eastAsia="pl-PL"/>
        </w:rPr>
        <w:t xml:space="preserve"> </w:t>
      </w:r>
      <w:r w:rsidR="00E01952" w:rsidRPr="00380FA4">
        <w:rPr>
          <w:rFonts w:ascii="Times New Roman" w:hAnsi="Times New Roman"/>
          <w:sz w:val="24"/>
          <w:szCs w:val="24"/>
        </w:rPr>
        <w:t>uczestników projektu uczestniczyło w kursie – „</w:t>
      </w:r>
      <w:r w:rsidR="00E01952" w:rsidRPr="00380FA4">
        <w:rPr>
          <w:rFonts w:ascii="Times New Roman" w:eastAsia="Times New Roman" w:hAnsi="Times New Roman"/>
          <w:sz w:val="24"/>
          <w:szCs w:val="24"/>
          <w:lang w:eastAsia="pl-PL"/>
        </w:rPr>
        <w:t>Operator wózków jezdniowych podnośnikowych z wymianą butli gazowej</w:t>
      </w:r>
      <w:r w:rsidR="00E01952" w:rsidRPr="00380FA4">
        <w:rPr>
          <w:rFonts w:ascii="Times New Roman" w:hAnsi="Times New Roman"/>
          <w:sz w:val="24"/>
          <w:szCs w:val="24"/>
        </w:rPr>
        <w:t>”,</w:t>
      </w:r>
    </w:p>
    <w:p w14:paraId="766B7EFE" w14:textId="77777777" w:rsidR="00E01952" w:rsidRPr="00380FA4" w:rsidRDefault="001D7DA2" w:rsidP="00275DF9">
      <w:pPr>
        <w:pStyle w:val="Akapitzlist"/>
        <w:numPr>
          <w:ilvl w:val="0"/>
          <w:numId w:val="57"/>
        </w:numPr>
        <w:tabs>
          <w:tab w:val="clear" w:pos="432"/>
          <w:tab w:val="num" w:pos="1494"/>
        </w:tabs>
        <w:suppressAutoHyphens/>
        <w:autoSpaceDE w:val="0"/>
        <w:spacing w:line="240" w:lineRule="auto"/>
        <w:ind w:left="1494" w:hanging="360"/>
        <w:rPr>
          <w:rFonts w:ascii="Times New Roman" w:hAnsi="Times New Roman"/>
          <w:sz w:val="24"/>
          <w:szCs w:val="24"/>
        </w:rPr>
      </w:pPr>
      <w:r w:rsidRPr="00380FA4">
        <w:rPr>
          <w:rFonts w:ascii="Times New Roman" w:hAnsi="Times New Roman"/>
          <w:sz w:val="24"/>
          <w:szCs w:val="24"/>
          <w:lang w:eastAsia="pl-PL"/>
        </w:rPr>
        <w:t xml:space="preserve">- </w:t>
      </w:r>
      <w:r w:rsidR="00E01952" w:rsidRPr="00380FA4">
        <w:rPr>
          <w:rFonts w:ascii="Times New Roman" w:hAnsi="Times New Roman"/>
          <w:sz w:val="24"/>
          <w:szCs w:val="24"/>
          <w:lang w:eastAsia="pl-PL"/>
        </w:rPr>
        <w:t xml:space="preserve">1 </w:t>
      </w:r>
      <w:r w:rsidR="00E01952" w:rsidRPr="00380FA4">
        <w:rPr>
          <w:rFonts w:ascii="Times New Roman" w:hAnsi="Times New Roman"/>
          <w:sz w:val="24"/>
          <w:szCs w:val="24"/>
        </w:rPr>
        <w:t>uczestnik projektu uczestniczył w kursie – „</w:t>
      </w:r>
      <w:r w:rsidR="00E01952" w:rsidRPr="00380FA4">
        <w:rPr>
          <w:rFonts w:ascii="Times New Roman" w:eastAsia="Times New Roman" w:hAnsi="Times New Roman"/>
          <w:sz w:val="24"/>
          <w:szCs w:val="24"/>
          <w:lang w:eastAsia="pl-PL"/>
        </w:rPr>
        <w:t>Prawo jazdy kat. B</w:t>
      </w:r>
      <w:r w:rsidR="00E01952" w:rsidRPr="00380FA4">
        <w:rPr>
          <w:rFonts w:ascii="Times New Roman" w:hAnsi="Times New Roman"/>
          <w:sz w:val="24"/>
          <w:szCs w:val="24"/>
        </w:rPr>
        <w:t>”,</w:t>
      </w:r>
    </w:p>
    <w:p w14:paraId="14F3DCEC" w14:textId="77777777" w:rsidR="00E01952" w:rsidRPr="00380FA4" w:rsidRDefault="001D7DA2" w:rsidP="00275DF9">
      <w:pPr>
        <w:pStyle w:val="Akapitzlist"/>
        <w:numPr>
          <w:ilvl w:val="0"/>
          <w:numId w:val="57"/>
        </w:numPr>
        <w:tabs>
          <w:tab w:val="clear" w:pos="432"/>
          <w:tab w:val="num" w:pos="1494"/>
        </w:tabs>
        <w:suppressAutoHyphens/>
        <w:autoSpaceDE w:val="0"/>
        <w:spacing w:line="240" w:lineRule="auto"/>
        <w:ind w:left="1494" w:hanging="360"/>
        <w:rPr>
          <w:rFonts w:ascii="Times New Roman" w:hAnsi="Times New Roman"/>
          <w:sz w:val="24"/>
          <w:szCs w:val="24"/>
        </w:rPr>
      </w:pPr>
      <w:r w:rsidRPr="00380FA4">
        <w:rPr>
          <w:rFonts w:ascii="Times New Roman" w:hAnsi="Times New Roman"/>
          <w:sz w:val="24"/>
          <w:szCs w:val="24"/>
          <w:lang w:eastAsia="pl-PL"/>
        </w:rPr>
        <w:t xml:space="preserve">- </w:t>
      </w:r>
      <w:r w:rsidR="00E01952" w:rsidRPr="00380FA4">
        <w:rPr>
          <w:rFonts w:ascii="Times New Roman" w:hAnsi="Times New Roman"/>
          <w:sz w:val="24"/>
          <w:szCs w:val="24"/>
          <w:lang w:eastAsia="pl-PL"/>
        </w:rPr>
        <w:t xml:space="preserve">2 </w:t>
      </w:r>
      <w:r w:rsidR="00E01952" w:rsidRPr="00380FA4">
        <w:rPr>
          <w:rFonts w:ascii="Times New Roman" w:hAnsi="Times New Roman"/>
          <w:sz w:val="24"/>
          <w:szCs w:val="24"/>
        </w:rPr>
        <w:t>uczestników</w:t>
      </w:r>
      <w:r w:rsidR="004F288B" w:rsidRPr="00380FA4">
        <w:rPr>
          <w:rFonts w:ascii="Times New Roman" w:hAnsi="Times New Roman"/>
          <w:sz w:val="24"/>
          <w:szCs w:val="24"/>
        </w:rPr>
        <w:t xml:space="preserve">   </w:t>
      </w:r>
      <w:r w:rsidR="00E01952" w:rsidRPr="00380FA4">
        <w:rPr>
          <w:rFonts w:ascii="Times New Roman" w:hAnsi="Times New Roman"/>
          <w:sz w:val="24"/>
          <w:szCs w:val="24"/>
        </w:rPr>
        <w:t xml:space="preserve"> projektu</w:t>
      </w:r>
      <w:r w:rsidR="004F288B" w:rsidRPr="00380FA4">
        <w:rPr>
          <w:rFonts w:ascii="Times New Roman" w:hAnsi="Times New Roman"/>
          <w:sz w:val="24"/>
          <w:szCs w:val="24"/>
        </w:rPr>
        <w:t xml:space="preserve">  </w:t>
      </w:r>
      <w:r w:rsidR="00E01952" w:rsidRPr="00380FA4">
        <w:rPr>
          <w:rFonts w:ascii="Times New Roman" w:hAnsi="Times New Roman"/>
          <w:sz w:val="24"/>
          <w:szCs w:val="24"/>
        </w:rPr>
        <w:t xml:space="preserve"> uczestniczyło </w:t>
      </w:r>
      <w:r w:rsidR="004F288B" w:rsidRPr="00380FA4">
        <w:rPr>
          <w:rFonts w:ascii="Times New Roman" w:hAnsi="Times New Roman"/>
          <w:sz w:val="24"/>
          <w:szCs w:val="24"/>
        </w:rPr>
        <w:t xml:space="preserve">  </w:t>
      </w:r>
      <w:r w:rsidR="00E01952" w:rsidRPr="00380FA4">
        <w:rPr>
          <w:rFonts w:ascii="Times New Roman" w:hAnsi="Times New Roman"/>
          <w:sz w:val="24"/>
          <w:szCs w:val="24"/>
        </w:rPr>
        <w:t>w</w:t>
      </w:r>
      <w:r w:rsidR="004F288B" w:rsidRPr="00380FA4">
        <w:rPr>
          <w:rFonts w:ascii="Times New Roman" w:hAnsi="Times New Roman"/>
          <w:sz w:val="24"/>
          <w:szCs w:val="24"/>
        </w:rPr>
        <w:t xml:space="preserve">  </w:t>
      </w:r>
      <w:r w:rsidR="00E01952" w:rsidRPr="00380FA4">
        <w:rPr>
          <w:rFonts w:ascii="Times New Roman" w:hAnsi="Times New Roman"/>
          <w:sz w:val="24"/>
          <w:szCs w:val="24"/>
        </w:rPr>
        <w:t xml:space="preserve"> kursie – „</w:t>
      </w:r>
      <w:r w:rsidR="00E01952" w:rsidRPr="00380FA4">
        <w:rPr>
          <w:rFonts w:ascii="Times New Roman" w:eastAsia="Times New Roman" w:hAnsi="Times New Roman"/>
          <w:sz w:val="24"/>
          <w:szCs w:val="24"/>
          <w:lang w:eastAsia="pl-PL"/>
        </w:rPr>
        <w:t xml:space="preserve">Prawo jazdy </w:t>
      </w:r>
      <w:r w:rsidR="004F288B" w:rsidRPr="00380FA4">
        <w:rPr>
          <w:rFonts w:ascii="Times New Roman" w:eastAsia="Times New Roman" w:hAnsi="Times New Roman"/>
          <w:sz w:val="24"/>
          <w:szCs w:val="24"/>
          <w:lang w:eastAsia="pl-PL"/>
        </w:rPr>
        <w:t xml:space="preserve">  </w:t>
      </w:r>
      <w:r w:rsidR="00CC6D65">
        <w:rPr>
          <w:rFonts w:ascii="Times New Roman" w:eastAsia="Times New Roman" w:hAnsi="Times New Roman"/>
          <w:sz w:val="24"/>
          <w:szCs w:val="24"/>
          <w:lang w:eastAsia="pl-PL"/>
        </w:rPr>
        <w:t xml:space="preserve"> </w:t>
      </w:r>
      <w:r w:rsidR="004F288B" w:rsidRPr="00380FA4">
        <w:rPr>
          <w:rFonts w:ascii="Times New Roman" w:eastAsia="Times New Roman" w:hAnsi="Times New Roman"/>
          <w:sz w:val="24"/>
          <w:szCs w:val="24"/>
          <w:lang w:eastAsia="pl-PL"/>
        </w:rPr>
        <w:t xml:space="preserve"> </w:t>
      </w:r>
      <w:r w:rsidR="00E01952" w:rsidRPr="00380FA4">
        <w:rPr>
          <w:rFonts w:ascii="Times New Roman" w:eastAsia="Times New Roman" w:hAnsi="Times New Roman"/>
          <w:sz w:val="24"/>
          <w:szCs w:val="24"/>
          <w:lang w:eastAsia="pl-PL"/>
        </w:rPr>
        <w:t>kat.</w:t>
      </w:r>
      <w:r w:rsidR="004F288B" w:rsidRPr="00380FA4">
        <w:rPr>
          <w:rFonts w:ascii="Times New Roman" w:eastAsia="Times New Roman" w:hAnsi="Times New Roman"/>
          <w:sz w:val="24"/>
          <w:szCs w:val="24"/>
          <w:lang w:eastAsia="pl-PL"/>
        </w:rPr>
        <w:t xml:space="preserve"> </w:t>
      </w:r>
      <w:r w:rsidR="00E01952" w:rsidRPr="00380FA4">
        <w:rPr>
          <w:rFonts w:ascii="Times New Roman" w:eastAsia="Times New Roman" w:hAnsi="Times New Roman"/>
          <w:sz w:val="24"/>
          <w:szCs w:val="24"/>
          <w:lang w:eastAsia="pl-PL"/>
        </w:rPr>
        <w:t xml:space="preserve"> C + E z kwalifikacją wstępna przyśpieszoną w zakresie kat. C i C+E</w:t>
      </w:r>
      <w:r w:rsidR="00E01952" w:rsidRPr="00380FA4">
        <w:rPr>
          <w:rFonts w:ascii="Times New Roman" w:hAnsi="Times New Roman"/>
          <w:sz w:val="24"/>
          <w:szCs w:val="24"/>
        </w:rPr>
        <w:t>”,</w:t>
      </w:r>
    </w:p>
    <w:p w14:paraId="6A6F0CF1" w14:textId="77777777" w:rsidR="00E01952" w:rsidRPr="00380FA4" w:rsidRDefault="001D7DA2" w:rsidP="00275DF9">
      <w:pPr>
        <w:pStyle w:val="Akapitzlist"/>
        <w:numPr>
          <w:ilvl w:val="0"/>
          <w:numId w:val="57"/>
        </w:numPr>
        <w:tabs>
          <w:tab w:val="clear" w:pos="432"/>
          <w:tab w:val="num" w:pos="1494"/>
        </w:tabs>
        <w:suppressAutoHyphens/>
        <w:autoSpaceDE w:val="0"/>
        <w:spacing w:line="240" w:lineRule="auto"/>
        <w:ind w:left="1494" w:hanging="360"/>
        <w:rPr>
          <w:rFonts w:ascii="Times New Roman" w:hAnsi="Times New Roman"/>
          <w:sz w:val="24"/>
          <w:szCs w:val="24"/>
        </w:rPr>
      </w:pPr>
      <w:r w:rsidRPr="00380FA4">
        <w:rPr>
          <w:rFonts w:ascii="Times New Roman" w:hAnsi="Times New Roman"/>
          <w:sz w:val="24"/>
          <w:szCs w:val="24"/>
          <w:lang w:eastAsia="pl-PL"/>
        </w:rPr>
        <w:t xml:space="preserve">- </w:t>
      </w:r>
      <w:r w:rsidR="00E01952" w:rsidRPr="00380FA4">
        <w:rPr>
          <w:rFonts w:ascii="Times New Roman" w:hAnsi="Times New Roman"/>
          <w:sz w:val="24"/>
          <w:szCs w:val="24"/>
          <w:lang w:eastAsia="pl-PL"/>
        </w:rPr>
        <w:t xml:space="preserve">1 </w:t>
      </w:r>
      <w:r w:rsidR="00E01952" w:rsidRPr="00380FA4">
        <w:rPr>
          <w:rFonts w:ascii="Times New Roman" w:hAnsi="Times New Roman"/>
          <w:sz w:val="24"/>
          <w:szCs w:val="24"/>
        </w:rPr>
        <w:t>uczestnik projektu uczestniczył w kursie – „</w:t>
      </w:r>
      <w:r w:rsidR="00E01952" w:rsidRPr="00380FA4">
        <w:rPr>
          <w:rFonts w:ascii="Times New Roman" w:eastAsia="Times New Roman" w:hAnsi="Times New Roman"/>
          <w:sz w:val="24"/>
          <w:szCs w:val="24"/>
          <w:lang w:eastAsia="pl-PL"/>
        </w:rPr>
        <w:t>Prawo jazdy kat. D</w:t>
      </w:r>
      <w:r w:rsidR="00E01952" w:rsidRPr="00380FA4">
        <w:rPr>
          <w:rFonts w:ascii="Times New Roman" w:hAnsi="Times New Roman"/>
          <w:sz w:val="24"/>
          <w:szCs w:val="24"/>
        </w:rPr>
        <w:t>”,</w:t>
      </w:r>
    </w:p>
    <w:p w14:paraId="41507721" w14:textId="4A78B2E4" w:rsidR="00E01952" w:rsidRPr="00380FA4" w:rsidRDefault="001D7DA2" w:rsidP="00275DF9">
      <w:pPr>
        <w:pStyle w:val="Akapitzlist"/>
        <w:numPr>
          <w:ilvl w:val="0"/>
          <w:numId w:val="57"/>
        </w:numPr>
        <w:tabs>
          <w:tab w:val="clear" w:pos="432"/>
          <w:tab w:val="num" w:pos="1494"/>
        </w:tabs>
        <w:suppressAutoHyphens/>
        <w:autoSpaceDE w:val="0"/>
        <w:spacing w:line="240" w:lineRule="auto"/>
        <w:ind w:left="1494" w:hanging="360"/>
        <w:rPr>
          <w:rFonts w:ascii="Times New Roman" w:hAnsi="Times New Roman"/>
          <w:sz w:val="24"/>
          <w:szCs w:val="24"/>
        </w:rPr>
      </w:pPr>
      <w:r w:rsidRPr="00380FA4">
        <w:rPr>
          <w:rFonts w:ascii="Times New Roman" w:hAnsi="Times New Roman"/>
          <w:sz w:val="24"/>
          <w:szCs w:val="24"/>
          <w:lang w:eastAsia="pl-PL"/>
        </w:rPr>
        <w:t xml:space="preserve">- </w:t>
      </w:r>
      <w:r w:rsidR="00E01952" w:rsidRPr="00380FA4">
        <w:rPr>
          <w:rFonts w:ascii="Times New Roman" w:hAnsi="Times New Roman"/>
          <w:sz w:val="24"/>
          <w:szCs w:val="24"/>
          <w:lang w:eastAsia="pl-PL"/>
        </w:rPr>
        <w:t xml:space="preserve">2 </w:t>
      </w:r>
      <w:r w:rsidR="00E01952" w:rsidRPr="00380FA4">
        <w:rPr>
          <w:rFonts w:ascii="Times New Roman" w:hAnsi="Times New Roman"/>
          <w:sz w:val="24"/>
          <w:szCs w:val="24"/>
        </w:rPr>
        <w:t>uczestników projektu uczestniczyło w kursie – „</w:t>
      </w:r>
      <w:r w:rsidR="00E01952" w:rsidRPr="00380FA4">
        <w:rPr>
          <w:rFonts w:ascii="Times New Roman" w:eastAsia="Times New Roman" w:hAnsi="Times New Roman"/>
          <w:sz w:val="24"/>
          <w:szCs w:val="24"/>
          <w:lang w:eastAsia="pl-PL"/>
        </w:rPr>
        <w:t>Kwalifikacja wstępn</w:t>
      </w:r>
      <w:r w:rsidR="00E52F42">
        <w:rPr>
          <w:rFonts w:ascii="Times New Roman" w:eastAsia="Times New Roman" w:hAnsi="Times New Roman"/>
          <w:sz w:val="24"/>
          <w:szCs w:val="24"/>
          <w:lang w:eastAsia="pl-PL"/>
        </w:rPr>
        <w:t>ą</w:t>
      </w:r>
      <w:r w:rsidR="00E01952" w:rsidRPr="00380FA4">
        <w:rPr>
          <w:rFonts w:ascii="Times New Roman" w:eastAsia="Times New Roman" w:hAnsi="Times New Roman"/>
          <w:sz w:val="24"/>
          <w:szCs w:val="24"/>
          <w:lang w:eastAsia="pl-PL"/>
        </w:rPr>
        <w:t xml:space="preserve"> przyśpieszon</w:t>
      </w:r>
      <w:r w:rsidR="00E52F42">
        <w:rPr>
          <w:rFonts w:ascii="Times New Roman" w:eastAsia="Times New Roman" w:hAnsi="Times New Roman"/>
          <w:sz w:val="24"/>
          <w:szCs w:val="24"/>
          <w:lang w:eastAsia="pl-PL"/>
        </w:rPr>
        <w:t>ą</w:t>
      </w:r>
      <w:r w:rsidR="00E01952" w:rsidRPr="00380FA4">
        <w:rPr>
          <w:rFonts w:ascii="Times New Roman" w:eastAsia="Times New Roman" w:hAnsi="Times New Roman"/>
          <w:sz w:val="24"/>
          <w:szCs w:val="24"/>
          <w:lang w:eastAsia="pl-PL"/>
        </w:rPr>
        <w:t xml:space="preserve"> w zakresie kat. D”</w:t>
      </w:r>
    </w:p>
    <w:p w14:paraId="46F71750" w14:textId="77777777" w:rsidR="00E01952" w:rsidRPr="00380FA4" w:rsidRDefault="001D7DA2" w:rsidP="00275DF9">
      <w:pPr>
        <w:pStyle w:val="Akapitzlist"/>
        <w:numPr>
          <w:ilvl w:val="0"/>
          <w:numId w:val="57"/>
        </w:numPr>
        <w:tabs>
          <w:tab w:val="clear" w:pos="432"/>
          <w:tab w:val="num" w:pos="1494"/>
        </w:tabs>
        <w:suppressAutoHyphens/>
        <w:autoSpaceDE w:val="0"/>
        <w:spacing w:line="240" w:lineRule="auto"/>
        <w:ind w:left="1494" w:hanging="360"/>
        <w:rPr>
          <w:rFonts w:ascii="Times New Roman" w:hAnsi="Times New Roman"/>
          <w:sz w:val="24"/>
          <w:szCs w:val="24"/>
        </w:rPr>
      </w:pPr>
      <w:r w:rsidRPr="00380FA4">
        <w:rPr>
          <w:rFonts w:ascii="Times New Roman" w:hAnsi="Times New Roman"/>
          <w:sz w:val="24"/>
          <w:szCs w:val="24"/>
          <w:lang w:eastAsia="pl-PL"/>
        </w:rPr>
        <w:t xml:space="preserve">- </w:t>
      </w:r>
      <w:r w:rsidR="00E01952" w:rsidRPr="00380FA4">
        <w:rPr>
          <w:rFonts w:ascii="Times New Roman" w:hAnsi="Times New Roman"/>
          <w:sz w:val="24"/>
          <w:szCs w:val="24"/>
          <w:lang w:eastAsia="pl-PL"/>
        </w:rPr>
        <w:t xml:space="preserve">18 </w:t>
      </w:r>
      <w:r w:rsidR="00E01952" w:rsidRPr="00380FA4">
        <w:rPr>
          <w:rFonts w:ascii="Times New Roman" w:hAnsi="Times New Roman"/>
          <w:sz w:val="24"/>
          <w:szCs w:val="24"/>
        </w:rPr>
        <w:t>uczestników projektu uczestniczyło w kursie – „</w:t>
      </w:r>
      <w:r w:rsidR="00E01952" w:rsidRPr="00380FA4">
        <w:rPr>
          <w:rFonts w:ascii="Times New Roman" w:eastAsia="Times New Roman" w:hAnsi="Times New Roman"/>
          <w:sz w:val="24"/>
          <w:szCs w:val="24"/>
          <w:lang w:eastAsia="pl-PL"/>
        </w:rPr>
        <w:t>E-Marketning</w:t>
      </w:r>
      <w:r w:rsidR="00E01952" w:rsidRPr="00380FA4">
        <w:rPr>
          <w:rFonts w:ascii="Times New Roman" w:hAnsi="Times New Roman"/>
          <w:sz w:val="24"/>
          <w:szCs w:val="24"/>
        </w:rPr>
        <w:t>”,</w:t>
      </w:r>
    </w:p>
    <w:p w14:paraId="1046283D" w14:textId="77777777" w:rsidR="00E01952" w:rsidRPr="00380FA4" w:rsidRDefault="001D7DA2" w:rsidP="00275DF9">
      <w:pPr>
        <w:pStyle w:val="Akapitzlist"/>
        <w:numPr>
          <w:ilvl w:val="0"/>
          <w:numId w:val="57"/>
        </w:numPr>
        <w:tabs>
          <w:tab w:val="clear" w:pos="432"/>
          <w:tab w:val="num" w:pos="1494"/>
        </w:tabs>
        <w:suppressAutoHyphens/>
        <w:autoSpaceDE w:val="0"/>
        <w:spacing w:line="240" w:lineRule="auto"/>
        <w:ind w:left="1494" w:hanging="360"/>
        <w:rPr>
          <w:rFonts w:ascii="Times New Roman" w:hAnsi="Times New Roman"/>
          <w:sz w:val="24"/>
          <w:szCs w:val="24"/>
        </w:rPr>
      </w:pPr>
      <w:r w:rsidRPr="00380FA4">
        <w:rPr>
          <w:rFonts w:ascii="Times New Roman" w:hAnsi="Times New Roman"/>
          <w:sz w:val="24"/>
          <w:szCs w:val="24"/>
          <w:lang w:eastAsia="pl-PL"/>
        </w:rPr>
        <w:t xml:space="preserve">- </w:t>
      </w:r>
      <w:r w:rsidR="00E01952" w:rsidRPr="00380FA4">
        <w:rPr>
          <w:rFonts w:ascii="Times New Roman" w:hAnsi="Times New Roman"/>
          <w:sz w:val="24"/>
          <w:szCs w:val="24"/>
          <w:lang w:eastAsia="pl-PL"/>
        </w:rPr>
        <w:t xml:space="preserve">3 </w:t>
      </w:r>
      <w:r w:rsidR="00E01952" w:rsidRPr="00380FA4">
        <w:rPr>
          <w:rFonts w:ascii="Times New Roman" w:hAnsi="Times New Roman"/>
          <w:sz w:val="24"/>
          <w:szCs w:val="24"/>
        </w:rPr>
        <w:t>uczestników projektu uczestniczyło w kursie – „</w:t>
      </w:r>
      <w:r w:rsidR="00E01952" w:rsidRPr="00380FA4">
        <w:rPr>
          <w:rFonts w:ascii="Times New Roman" w:eastAsia="Times New Roman" w:hAnsi="Times New Roman"/>
          <w:sz w:val="24"/>
          <w:szCs w:val="24"/>
          <w:lang w:eastAsia="pl-PL"/>
        </w:rPr>
        <w:t>Kelner</w:t>
      </w:r>
      <w:r w:rsidR="00E01952" w:rsidRPr="00380FA4">
        <w:rPr>
          <w:rFonts w:ascii="Times New Roman" w:hAnsi="Times New Roman"/>
          <w:sz w:val="24"/>
          <w:szCs w:val="24"/>
        </w:rPr>
        <w:t>”,</w:t>
      </w:r>
    </w:p>
    <w:p w14:paraId="6E826D45" w14:textId="77777777" w:rsidR="00E01952" w:rsidRPr="00380FA4" w:rsidRDefault="001D7DA2" w:rsidP="00275DF9">
      <w:pPr>
        <w:pStyle w:val="Akapitzlist"/>
        <w:numPr>
          <w:ilvl w:val="0"/>
          <w:numId w:val="57"/>
        </w:numPr>
        <w:tabs>
          <w:tab w:val="clear" w:pos="432"/>
          <w:tab w:val="num" w:pos="1494"/>
        </w:tabs>
        <w:suppressAutoHyphens/>
        <w:autoSpaceDE w:val="0"/>
        <w:spacing w:line="240" w:lineRule="auto"/>
        <w:ind w:left="1494" w:hanging="360"/>
        <w:rPr>
          <w:rFonts w:ascii="Times New Roman" w:hAnsi="Times New Roman"/>
          <w:sz w:val="24"/>
          <w:szCs w:val="24"/>
        </w:rPr>
      </w:pPr>
      <w:r w:rsidRPr="00380FA4">
        <w:rPr>
          <w:rFonts w:ascii="Times New Roman" w:hAnsi="Times New Roman"/>
          <w:sz w:val="24"/>
          <w:szCs w:val="24"/>
          <w:lang w:eastAsia="pl-PL"/>
        </w:rPr>
        <w:t xml:space="preserve">- </w:t>
      </w:r>
      <w:r w:rsidR="00E01952" w:rsidRPr="00380FA4">
        <w:rPr>
          <w:rFonts w:ascii="Times New Roman" w:hAnsi="Times New Roman"/>
          <w:sz w:val="24"/>
          <w:szCs w:val="24"/>
          <w:lang w:eastAsia="pl-PL"/>
        </w:rPr>
        <w:t xml:space="preserve">3 </w:t>
      </w:r>
      <w:r w:rsidR="00E01952" w:rsidRPr="00380FA4">
        <w:rPr>
          <w:rFonts w:ascii="Times New Roman" w:hAnsi="Times New Roman"/>
          <w:sz w:val="24"/>
          <w:szCs w:val="24"/>
        </w:rPr>
        <w:t>uczestników projektu uczestniczyło w kursie – „</w:t>
      </w:r>
      <w:r w:rsidR="00E01952" w:rsidRPr="00380FA4">
        <w:rPr>
          <w:rFonts w:ascii="Times New Roman" w:eastAsia="Times New Roman" w:hAnsi="Times New Roman"/>
          <w:sz w:val="24"/>
          <w:szCs w:val="24"/>
          <w:lang w:eastAsia="pl-PL"/>
        </w:rPr>
        <w:t>Kosmetyczka</w:t>
      </w:r>
      <w:r w:rsidR="00E01952" w:rsidRPr="00380FA4">
        <w:rPr>
          <w:rFonts w:ascii="Times New Roman" w:hAnsi="Times New Roman"/>
          <w:sz w:val="24"/>
          <w:szCs w:val="24"/>
        </w:rPr>
        <w:t>”,</w:t>
      </w:r>
    </w:p>
    <w:p w14:paraId="1CA6EA5A" w14:textId="77777777" w:rsidR="00C23BEF" w:rsidRPr="00380FA4" w:rsidRDefault="00E01952" w:rsidP="00275DF9">
      <w:pPr>
        <w:pStyle w:val="Akapitzlist"/>
        <w:numPr>
          <w:ilvl w:val="1"/>
          <w:numId w:val="54"/>
        </w:numPr>
        <w:tabs>
          <w:tab w:val="num" w:pos="708"/>
        </w:tabs>
        <w:autoSpaceDE w:val="0"/>
        <w:rPr>
          <w:rFonts w:ascii="Times New Roman" w:hAnsi="Times New Roman"/>
          <w:sz w:val="24"/>
          <w:szCs w:val="24"/>
        </w:rPr>
      </w:pPr>
      <w:r w:rsidRPr="00380FA4">
        <w:rPr>
          <w:rFonts w:ascii="Times New Roman" w:hAnsi="Times New Roman"/>
          <w:b/>
          <w:sz w:val="24"/>
          <w:szCs w:val="24"/>
          <w:lang w:eastAsia="pl-PL"/>
        </w:rPr>
        <w:t>Aktywizacja zdrowotna, w ramach której:</w:t>
      </w:r>
    </w:p>
    <w:p w14:paraId="4A7942F4" w14:textId="77777777" w:rsidR="00E01952" w:rsidRPr="00380FA4" w:rsidRDefault="00E01952" w:rsidP="00275DF9">
      <w:pPr>
        <w:pStyle w:val="Akapitzlist"/>
        <w:numPr>
          <w:ilvl w:val="0"/>
          <w:numId w:val="61"/>
        </w:numPr>
        <w:autoSpaceDE w:val="0"/>
        <w:rPr>
          <w:rFonts w:ascii="Times New Roman" w:hAnsi="Times New Roman"/>
          <w:sz w:val="24"/>
          <w:szCs w:val="24"/>
        </w:rPr>
      </w:pPr>
      <w:r w:rsidRPr="00380FA4">
        <w:rPr>
          <w:rFonts w:ascii="Times New Roman" w:hAnsi="Times New Roman"/>
          <w:sz w:val="24"/>
          <w:szCs w:val="24"/>
          <w:lang w:eastAsia="pl-PL"/>
        </w:rPr>
        <w:t>20 uczestników</w:t>
      </w:r>
      <w:r w:rsidR="005D3C33" w:rsidRPr="00380FA4">
        <w:rPr>
          <w:rFonts w:ascii="Times New Roman" w:hAnsi="Times New Roman"/>
          <w:sz w:val="24"/>
          <w:szCs w:val="24"/>
          <w:lang w:eastAsia="pl-PL"/>
        </w:rPr>
        <w:t xml:space="preserve">   </w:t>
      </w:r>
      <w:r w:rsidRPr="00380FA4">
        <w:rPr>
          <w:rFonts w:ascii="Times New Roman" w:hAnsi="Times New Roman"/>
          <w:sz w:val="24"/>
          <w:szCs w:val="24"/>
          <w:lang w:eastAsia="pl-PL"/>
        </w:rPr>
        <w:t xml:space="preserve"> projektu </w:t>
      </w:r>
      <w:r w:rsidR="005D3C33" w:rsidRPr="00380FA4">
        <w:rPr>
          <w:rFonts w:ascii="Times New Roman" w:hAnsi="Times New Roman"/>
          <w:sz w:val="24"/>
          <w:szCs w:val="24"/>
          <w:lang w:eastAsia="pl-PL"/>
        </w:rPr>
        <w:t xml:space="preserve">  </w:t>
      </w:r>
      <w:r w:rsidRPr="00380FA4">
        <w:rPr>
          <w:rFonts w:ascii="Times New Roman" w:hAnsi="Times New Roman"/>
          <w:sz w:val="24"/>
          <w:szCs w:val="24"/>
          <w:lang w:eastAsia="pl-PL"/>
        </w:rPr>
        <w:t xml:space="preserve">z </w:t>
      </w:r>
      <w:r w:rsidR="005D3C33" w:rsidRPr="00380FA4">
        <w:rPr>
          <w:rFonts w:ascii="Times New Roman" w:hAnsi="Times New Roman"/>
          <w:sz w:val="24"/>
          <w:szCs w:val="24"/>
          <w:lang w:eastAsia="pl-PL"/>
        </w:rPr>
        <w:t xml:space="preserve">  </w:t>
      </w:r>
      <w:r w:rsidRPr="00380FA4">
        <w:rPr>
          <w:rFonts w:ascii="Times New Roman" w:hAnsi="Times New Roman"/>
          <w:sz w:val="24"/>
          <w:szCs w:val="24"/>
          <w:lang w:eastAsia="pl-PL"/>
        </w:rPr>
        <w:t xml:space="preserve">niepełnosprawnościami </w:t>
      </w:r>
      <w:r w:rsidR="005D3C33" w:rsidRPr="00380FA4">
        <w:rPr>
          <w:rFonts w:ascii="Times New Roman" w:hAnsi="Times New Roman"/>
          <w:sz w:val="24"/>
          <w:szCs w:val="24"/>
          <w:lang w:eastAsia="pl-PL"/>
        </w:rPr>
        <w:t xml:space="preserve">  </w:t>
      </w:r>
      <w:r w:rsidRPr="00380FA4">
        <w:rPr>
          <w:rFonts w:ascii="Times New Roman" w:hAnsi="Times New Roman"/>
          <w:sz w:val="24"/>
          <w:szCs w:val="24"/>
          <w:lang w:eastAsia="pl-PL"/>
        </w:rPr>
        <w:t xml:space="preserve">skorzystało </w:t>
      </w:r>
      <w:r w:rsidR="005D3C33" w:rsidRPr="00380FA4">
        <w:rPr>
          <w:rFonts w:ascii="Times New Roman" w:hAnsi="Times New Roman"/>
          <w:sz w:val="24"/>
          <w:szCs w:val="24"/>
          <w:lang w:eastAsia="pl-PL"/>
        </w:rPr>
        <w:t xml:space="preserve"> </w:t>
      </w:r>
      <w:r w:rsidR="00787393" w:rsidRPr="00380FA4">
        <w:rPr>
          <w:rFonts w:ascii="Times New Roman" w:hAnsi="Times New Roman"/>
          <w:sz w:val="24"/>
          <w:szCs w:val="24"/>
          <w:lang w:eastAsia="pl-PL"/>
        </w:rPr>
        <w:t xml:space="preserve">ze stacjonarnych </w:t>
      </w:r>
      <w:r w:rsidRPr="00380FA4">
        <w:rPr>
          <w:rFonts w:ascii="Times New Roman" w:hAnsi="Times New Roman"/>
          <w:sz w:val="24"/>
          <w:szCs w:val="24"/>
          <w:lang w:eastAsia="pl-PL"/>
        </w:rPr>
        <w:t xml:space="preserve"> dodatkowych zajęć rehabilitacyjnych. </w:t>
      </w:r>
    </w:p>
    <w:p w14:paraId="290A76B0" w14:textId="77777777" w:rsidR="00E01952" w:rsidRPr="00380FA4" w:rsidRDefault="00E01952" w:rsidP="001D7DA2">
      <w:pPr>
        <w:autoSpaceDE w:val="0"/>
        <w:contextualSpacing/>
        <w:jc w:val="both"/>
      </w:pPr>
      <w:r w:rsidRPr="00380FA4">
        <w:t xml:space="preserve">Projekt </w:t>
      </w:r>
      <w:r w:rsidRPr="00380FA4">
        <w:rPr>
          <w:b/>
          <w:lang w:eastAsia="pl-PL"/>
        </w:rPr>
        <w:t xml:space="preserve">„Przemyśl szansę na zmiany” </w:t>
      </w:r>
      <w:r w:rsidRPr="00380FA4">
        <w:rPr>
          <w:lang w:eastAsia="pl-PL"/>
        </w:rPr>
        <w:t>zakończył się osiągnięciem m.in. następujących rezultatów:</w:t>
      </w:r>
    </w:p>
    <w:p w14:paraId="117814EF" w14:textId="77777777" w:rsidR="00E01952" w:rsidRPr="00380FA4" w:rsidRDefault="00E01952" w:rsidP="00275DF9">
      <w:pPr>
        <w:numPr>
          <w:ilvl w:val="0"/>
          <w:numId w:val="32"/>
        </w:numPr>
        <w:tabs>
          <w:tab w:val="clear" w:pos="283"/>
          <w:tab w:val="num" w:pos="0"/>
        </w:tabs>
        <w:autoSpaceDE w:val="0"/>
        <w:spacing w:after="200"/>
        <w:ind w:left="714" w:hanging="357"/>
        <w:contextualSpacing/>
        <w:jc w:val="both"/>
      </w:pPr>
      <w:r w:rsidRPr="00380FA4">
        <w:rPr>
          <w:lang w:eastAsia="pl-PL"/>
        </w:rPr>
        <w:t xml:space="preserve">Zrealizowano </w:t>
      </w:r>
      <w:r w:rsidRPr="00380FA4">
        <w:rPr>
          <w:b/>
          <w:lang w:eastAsia="pl-PL"/>
        </w:rPr>
        <w:t>246</w:t>
      </w:r>
      <w:r w:rsidRPr="00380FA4">
        <w:rPr>
          <w:lang w:eastAsia="pl-PL"/>
        </w:rPr>
        <w:t xml:space="preserve"> cer</w:t>
      </w:r>
      <w:r w:rsidR="0030578B" w:rsidRPr="00380FA4">
        <w:rPr>
          <w:lang w:eastAsia="pl-PL"/>
        </w:rPr>
        <w:t>tyfikowanych szkoleń zawodowych,</w:t>
      </w:r>
    </w:p>
    <w:p w14:paraId="46C7C3E1" w14:textId="77777777" w:rsidR="00E01952" w:rsidRPr="00380FA4" w:rsidRDefault="00E01952" w:rsidP="00275DF9">
      <w:pPr>
        <w:numPr>
          <w:ilvl w:val="0"/>
          <w:numId w:val="32"/>
        </w:numPr>
        <w:tabs>
          <w:tab w:val="clear" w:pos="283"/>
          <w:tab w:val="num" w:pos="0"/>
        </w:tabs>
        <w:autoSpaceDE w:val="0"/>
        <w:spacing w:after="200"/>
        <w:ind w:left="714" w:hanging="357"/>
        <w:contextualSpacing/>
        <w:jc w:val="both"/>
      </w:pPr>
      <w:r w:rsidRPr="00380FA4">
        <w:rPr>
          <w:lang w:eastAsia="pl-PL"/>
        </w:rPr>
        <w:t xml:space="preserve">Zrealizowano </w:t>
      </w:r>
      <w:r w:rsidRPr="00380FA4">
        <w:rPr>
          <w:b/>
          <w:lang w:eastAsia="pl-PL"/>
        </w:rPr>
        <w:t>1143</w:t>
      </w:r>
      <w:r w:rsidRPr="00380FA4">
        <w:rPr>
          <w:lang w:eastAsia="pl-PL"/>
        </w:rPr>
        <w:t xml:space="preserve"> godziny indywidualnego doradztwa zawodowego</w:t>
      </w:r>
      <w:r w:rsidR="0030578B" w:rsidRPr="00380FA4">
        <w:rPr>
          <w:lang w:eastAsia="pl-PL"/>
        </w:rPr>
        <w:t>,</w:t>
      </w:r>
    </w:p>
    <w:p w14:paraId="78B26B46" w14:textId="77777777" w:rsidR="00E01952" w:rsidRPr="00380FA4" w:rsidRDefault="00E01952" w:rsidP="00275DF9">
      <w:pPr>
        <w:numPr>
          <w:ilvl w:val="0"/>
          <w:numId w:val="32"/>
        </w:numPr>
        <w:tabs>
          <w:tab w:val="clear" w:pos="283"/>
          <w:tab w:val="num" w:pos="0"/>
        </w:tabs>
        <w:autoSpaceDE w:val="0"/>
        <w:spacing w:after="200"/>
        <w:ind w:left="714" w:hanging="357"/>
        <w:contextualSpacing/>
        <w:jc w:val="both"/>
      </w:pPr>
      <w:r w:rsidRPr="00380FA4">
        <w:rPr>
          <w:lang w:eastAsia="pl-PL"/>
        </w:rPr>
        <w:t xml:space="preserve">Zrealizowano </w:t>
      </w:r>
      <w:r w:rsidRPr="00380FA4">
        <w:rPr>
          <w:b/>
          <w:lang w:eastAsia="pl-PL"/>
        </w:rPr>
        <w:t>480</w:t>
      </w:r>
      <w:r w:rsidRPr="00380FA4">
        <w:rPr>
          <w:lang w:eastAsia="pl-PL"/>
        </w:rPr>
        <w:t xml:space="preserve"> godzin treningów motywacyjnych z  elementam</w:t>
      </w:r>
      <w:r w:rsidR="0030578B" w:rsidRPr="00380FA4">
        <w:rPr>
          <w:lang w:eastAsia="pl-PL"/>
        </w:rPr>
        <w:t>i społeczno – interpersonalnymi,</w:t>
      </w:r>
    </w:p>
    <w:p w14:paraId="6FCA42C7" w14:textId="77777777" w:rsidR="00E01952" w:rsidRPr="00380FA4" w:rsidRDefault="00E01952" w:rsidP="00275DF9">
      <w:pPr>
        <w:numPr>
          <w:ilvl w:val="0"/>
          <w:numId w:val="32"/>
        </w:numPr>
        <w:tabs>
          <w:tab w:val="clear" w:pos="283"/>
          <w:tab w:val="num" w:pos="0"/>
        </w:tabs>
        <w:autoSpaceDE w:val="0"/>
        <w:spacing w:after="200"/>
        <w:ind w:left="714" w:hanging="357"/>
        <w:contextualSpacing/>
        <w:jc w:val="both"/>
      </w:pPr>
      <w:r w:rsidRPr="00380FA4">
        <w:rPr>
          <w:lang w:eastAsia="pl-PL"/>
        </w:rPr>
        <w:t xml:space="preserve">Zrealizowano </w:t>
      </w:r>
      <w:r w:rsidRPr="00380FA4">
        <w:rPr>
          <w:b/>
          <w:lang w:eastAsia="pl-PL"/>
        </w:rPr>
        <w:t>800</w:t>
      </w:r>
      <w:r w:rsidRPr="00380FA4">
        <w:rPr>
          <w:lang w:eastAsia="pl-PL"/>
        </w:rPr>
        <w:t xml:space="preserve"> godzin warsztatów aktywnego  poszukiwania pracy</w:t>
      </w:r>
      <w:r w:rsidR="0030578B" w:rsidRPr="00380FA4">
        <w:rPr>
          <w:lang w:eastAsia="pl-PL"/>
        </w:rPr>
        <w:t>,</w:t>
      </w:r>
    </w:p>
    <w:p w14:paraId="3D70D14B" w14:textId="77777777" w:rsidR="00E01952" w:rsidRPr="00380FA4" w:rsidRDefault="00E01952" w:rsidP="00275DF9">
      <w:pPr>
        <w:numPr>
          <w:ilvl w:val="0"/>
          <w:numId w:val="32"/>
        </w:numPr>
        <w:tabs>
          <w:tab w:val="clear" w:pos="283"/>
          <w:tab w:val="num" w:pos="0"/>
        </w:tabs>
        <w:autoSpaceDE w:val="0"/>
        <w:spacing w:after="200"/>
        <w:ind w:left="714" w:hanging="357"/>
        <w:contextualSpacing/>
        <w:jc w:val="both"/>
      </w:pPr>
      <w:r w:rsidRPr="00380FA4">
        <w:rPr>
          <w:b/>
          <w:lang w:eastAsia="pl-PL"/>
        </w:rPr>
        <w:t xml:space="preserve">88 </w:t>
      </w:r>
      <w:r w:rsidRPr="00380FA4">
        <w:rPr>
          <w:lang w:eastAsia="pl-PL"/>
        </w:rPr>
        <w:t xml:space="preserve"> osób z niepełnosprawnościami wzięło udział w projekcie</w:t>
      </w:r>
      <w:r w:rsidR="0030578B" w:rsidRPr="00380FA4">
        <w:rPr>
          <w:lang w:eastAsia="pl-PL"/>
        </w:rPr>
        <w:t>,</w:t>
      </w:r>
    </w:p>
    <w:p w14:paraId="2C19ED9C" w14:textId="77777777" w:rsidR="00E01952" w:rsidRPr="00380FA4" w:rsidRDefault="00E01952" w:rsidP="00275DF9">
      <w:pPr>
        <w:numPr>
          <w:ilvl w:val="0"/>
          <w:numId w:val="32"/>
        </w:numPr>
        <w:tabs>
          <w:tab w:val="clear" w:pos="283"/>
          <w:tab w:val="num" w:pos="0"/>
        </w:tabs>
        <w:autoSpaceDE w:val="0"/>
        <w:spacing w:after="200"/>
        <w:ind w:left="714" w:hanging="357"/>
        <w:contextualSpacing/>
        <w:jc w:val="both"/>
      </w:pPr>
      <w:r w:rsidRPr="00380FA4">
        <w:rPr>
          <w:lang w:eastAsia="pl-PL"/>
        </w:rPr>
        <w:t xml:space="preserve">Zrealizowano </w:t>
      </w:r>
      <w:r w:rsidRPr="00380FA4">
        <w:rPr>
          <w:b/>
          <w:lang w:eastAsia="pl-PL"/>
        </w:rPr>
        <w:t xml:space="preserve">1250 </w:t>
      </w:r>
      <w:r w:rsidRPr="00380FA4">
        <w:rPr>
          <w:lang w:eastAsia="pl-PL"/>
        </w:rPr>
        <w:t>stacjonarnych zabiegów  rehabilitacyjnych</w:t>
      </w:r>
      <w:r w:rsidR="0030578B" w:rsidRPr="00380FA4">
        <w:rPr>
          <w:lang w:eastAsia="pl-PL"/>
        </w:rPr>
        <w:t>,</w:t>
      </w:r>
    </w:p>
    <w:p w14:paraId="79BD3875" w14:textId="77777777" w:rsidR="00E01952" w:rsidRPr="00380FA4" w:rsidRDefault="00E01952" w:rsidP="00275DF9">
      <w:pPr>
        <w:numPr>
          <w:ilvl w:val="0"/>
          <w:numId w:val="32"/>
        </w:numPr>
        <w:tabs>
          <w:tab w:val="clear" w:pos="283"/>
          <w:tab w:val="num" w:pos="0"/>
        </w:tabs>
        <w:autoSpaceDE w:val="0"/>
        <w:spacing w:after="200"/>
        <w:ind w:left="714" w:hanging="357"/>
        <w:contextualSpacing/>
        <w:jc w:val="both"/>
      </w:pPr>
      <w:r w:rsidRPr="00380FA4">
        <w:rPr>
          <w:b/>
          <w:lang w:eastAsia="pl-PL"/>
        </w:rPr>
        <w:t xml:space="preserve">45 </w:t>
      </w:r>
      <w:r w:rsidRPr="00380FA4">
        <w:rPr>
          <w:lang w:eastAsia="pl-PL"/>
        </w:rPr>
        <w:t xml:space="preserve"> osób podjęło zatrudnienie</w:t>
      </w:r>
      <w:r w:rsidR="0030578B" w:rsidRPr="00380FA4">
        <w:rPr>
          <w:lang w:eastAsia="pl-PL"/>
        </w:rPr>
        <w:t>,</w:t>
      </w:r>
    </w:p>
    <w:p w14:paraId="6B2BE8F2" w14:textId="77777777" w:rsidR="00E01952" w:rsidRPr="00380FA4" w:rsidRDefault="00E01952" w:rsidP="00275DF9">
      <w:pPr>
        <w:numPr>
          <w:ilvl w:val="0"/>
          <w:numId w:val="32"/>
        </w:numPr>
        <w:tabs>
          <w:tab w:val="clear" w:pos="283"/>
          <w:tab w:val="num" w:pos="0"/>
        </w:tabs>
        <w:autoSpaceDE w:val="0"/>
        <w:spacing w:after="200"/>
        <w:ind w:left="714" w:hanging="357"/>
        <w:contextualSpacing/>
        <w:jc w:val="both"/>
      </w:pPr>
      <w:r w:rsidRPr="00380FA4">
        <w:rPr>
          <w:b/>
          <w:lang w:eastAsia="pl-PL"/>
        </w:rPr>
        <w:t xml:space="preserve">156 </w:t>
      </w:r>
      <w:r w:rsidRPr="00380FA4">
        <w:rPr>
          <w:lang w:eastAsia="pl-PL"/>
        </w:rPr>
        <w:t>osób skorzystało z Programu Operacyjnego Pomoc Żywnościowa</w:t>
      </w:r>
      <w:r w:rsidR="0030578B" w:rsidRPr="00380FA4">
        <w:rPr>
          <w:lang w:eastAsia="pl-PL"/>
        </w:rPr>
        <w:t>,</w:t>
      </w:r>
    </w:p>
    <w:p w14:paraId="0E948347" w14:textId="77777777" w:rsidR="00E01952" w:rsidRPr="00380FA4" w:rsidRDefault="00E01952" w:rsidP="00275DF9">
      <w:pPr>
        <w:numPr>
          <w:ilvl w:val="0"/>
          <w:numId w:val="32"/>
        </w:numPr>
        <w:tabs>
          <w:tab w:val="clear" w:pos="283"/>
          <w:tab w:val="num" w:pos="0"/>
        </w:tabs>
        <w:autoSpaceDE w:val="0"/>
        <w:spacing w:after="200"/>
        <w:ind w:left="714" w:hanging="357"/>
        <w:contextualSpacing/>
        <w:jc w:val="both"/>
      </w:pPr>
      <w:r w:rsidRPr="00380FA4">
        <w:rPr>
          <w:lang w:eastAsia="pl-PL"/>
        </w:rPr>
        <w:t xml:space="preserve">Wypłacono </w:t>
      </w:r>
      <w:r w:rsidRPr="00380FA4">
        <w:rPr>
          <w:b/>
          <w:lang w:eastAsia="pl-PL"/>
        </w:rPr>
        <w:t>182</w:t>
      </w:r>
      <w:r w:rsidRPr="00380FA4">
        <w:rPr>
          <w:lang w:eastAsia="pl-PL"/>
        </w:rPr>
        <w:t xml:space="preserve"> zasiłki celowe i celowe specjalne</w:t>
      </w:r>
      <w:r w:rsidR="0030578B" w:rsidRPr="00380FA4">
        <w:rPr>
          <w:lang w:eastAsia="pl-PL"/>
        </w:rPr>
        <w:t>.</w:t>
      </w:r>
    </w:p>
    <w:p w14:paraId="727CFBE7" w14:textId="77777777" w:rsidR="00E01952" w:rsidRPr="00380FA4" w:rsidRDefault="00E01952" w:rsidP="001D7DA2">
      <w:pPr>
        <w:autoSpaceDE w:val="0"/>
        <w:contextualSpacing/>
        <w:jc w:val="both"/>
        <w:rPr>
          <w:b/>
          <w:highlight w:val="yellow"/>
          <w:lang w:eastAsia="pl-PL"/>
        </w:rPr>
      </w:pPr>
    </w:p>
    <w:p w14:paraId="3FD8C734" w14:textId="77777777" w:rsidR="00E01952" w:rsidRPr="00380FA4" w:rsidRDefault="00E01952" w:rsidP="001D7DA2">
      <w:pPr>
        <w:autoSpaceDE w:val="0"/>
        <w:contextualSpacing/>
        <w:jc w:val="both"/>
      </w:pPr>
      <w:r w:rsidRPr="00380FA4">
        <w:rPr>
          <w:b/>
          <w:lang w:eastAsia="pl-PL"/>
        </w:rPr>
        <w:t>Wykonanie budżetu w 2018 roku: 1</w:t>
      </w:r>
      <w:r w:rsidR="00341B6E">
        <w:rPr>
          <w:b/>
          <w:lang w:eastAsia="pl-PL"/>
        </w:rPr>
        <w:t> </w:t>
      </w:r>
      <w:r w:rsidRPr="00380FA4">
        <w:rPr>
          <w:b/>
          <w:lang w:eastAsia="pl-PL"/>
        </w:rPr>
        <w:t>199</w:t>
      </w:r>
      <w:r w:rsidR="00341B6E">
        <w:rPr>
          <w:b/>
          <w:lang w:eastAsia="pl-PL"/>
        </w:rPr>
        <w:t xml:space="preserve"> </w:t>
      </w:r>
      <w:r w:rsidRPr="00380FA4">
        <w:rPr>
          <w:b/>
          <w:lang w:eastAsia="pl-PL"/>
        </w:rPr>
        <w:t>385,52 zł, w tym:</w:t>
      </w:r>
    </w:p>
    <w:p w14:paraId="7A5EDA26" w14:textId="77777777" w:rsidR="00E01952" w:rsidRPr="00380FA4" w:rsidRDefault="00E01952" w:rsidP="001D7DA2">
      <w:pPr>
        <w:autoSpaceDE w:val="0"/>
        <w:contextualSpacing/>
        <w:jc w:val="both"/>
      </w:pPr>
      <w:r w:rsidRPr="00380FA4">
        <w:t>- budżet MOPS – 267</w:t>
      </w:r>
      <w:r w:rsidR="00341B6E">
        <w:t xml:space="preserve"> </w:t>
      </w:r>
      <w:r w:rsidRPr="00380FA4">
        <w:t xml:space="preserve">115,91 zł, w tym: </w:t>
      </w:r>
    </w:p>
    <w:p w14:paraId="23E3CFDA" w14:textId="77777777" w:rsidR="00E01952" w:rsidRPr="00380FA4" w:rsidRDefault="00E01952" w:rsidP="001D7DA2">
      <w:pPr>
        <w:autoSpaceDE w:val="0"/>
        <w:contextualSpacing/>
        <w:jc w:val="both"/>
      </w:pPr>
      <w:r w:rsidRPr="00380FA4">
        <w:tab/>
        <w:t>*  200</w:t>
      </w:r>
      <w:r w:rsidR="00341B6E">
        <w:t xml:space="preserve"> </w:t>
      </w:r>
      <w:r w:rsidRPr="00380FA4">
        <w:t>366,38 zł – dofinansowanie z UE</w:t>
      </w:r>
    </w:p>
    <w:p w14:paraId="75A9B555" w14:textId="77777777" w:rsidR="00E01952" w:rsidRPr="00380FA4" w:rsidRDefault="00E01952" w:rsidP="001D7DA2">
      <w:pPr>
        <w:autoSpaceDE w:val="0"/>
        <w:contextualSpacing/>
        <w:jc w:val="both"/>
      </w:pPr>
      <w:r w:rsidRPr="00380FA4">
        <w:lastRenderedPageBreak/>
        <w:tab/>
        <w:t>* 66</w:t>
      </w:r>
      <w:r w:rsidR="00341B6E">
        <w:t xml:space="preserve"> </w:t>
      </w:r>
      <w:r w:rsidRPr="00380FA4">
        <w:t>749,53 zł wkład własny - zasiłki celowe i celowe specjalne</w:t>
      </w:r>
    </w:p>
    <w:p w14:paraId="0A9E879A" w14:textId="2C2B0591" w:rsidR="00E01952" w:rsidRPr="00380FA4" w:rsidRDefault="00E01952" w:rsidP="001D7DA2">
      <w:pPr>
        <w:autoSpaceDE w:val="0"/>
        <w:contextualSpacing/>
        <w:jc w:val="both"/>
      </w:pPr>
      <w:r w:rsidRPr="00380FA4">
        <w:rPr>
          <w:lang w:eastAsia="pl-PL"/>
        </w:rPr>
        <w:t>- budżet SPO – 932</w:t>
      </w:r>
      <w:r w:rsidR="00AE38C4">
        <w:rPr>
          <w:lang w:eastAsia="pl-PL"/>
        </w:rPr>
        <w:t xml:space="preserve"> </w:t>
      </w:r>
      <w:r w:rsidRPr="00380FA4">
        <w:rPr>
          <w:lang w:eastAsia="pl-PL"/>
        </w:rPr>
        <w:t>269,61 zł– dofinansowanie z UE</w:t>
      </w:r>
    </w:p>
    <w:p w14:paraId="7EC4CD06" w14:textId="77777777" w:rsidR="00E01952" w:rsidRPr="00380FA4" w:rsidRDefault="00E01952" w:rsidP="001D7DA2">
      <w:pPr>
        <w:contextualSpacing/>
        <w:rPr>
          <w:b/>
        </w:rPr>
      </w:pPr>
    </w:p>
    <w:p w14:paraId="5EFA5437" w14:textId="77777777" w:rsidR="00E01952" w:rsidRPr="00380FA4" w:rsidRDefault="00E01952" w:rsidP="001D7DA2">
      <w:pPr>
        <w:contextualSpacing/>
      </w:pPr>
      <w:r w:rsidRPr="00380FA4">
        <w:rPr>
          <w:b/>
        </w:rPr>
        <w:t>Realizacja projektu „Przemyślany Rozwój” w 2018 r.</w:t>
      </w:r>
    </w:p>
    <w:p w14:paraId="447DB7B1" w14:textId="77777777" w:rsidR="003C7A2F" w:rsidRPr="00380FA4" w:rsidRDefault="003C7A2F" w:rsidP="001D7DA2">
      <w:pPr>
        <w:autoSpaceDE w:val="0"/>
        <w:ind w:firstLine="708"/>
        <w:contextualSpacing/>
        <w:jc w:val="both"/>
        <w:rPr>
          <w:lang w:eastAsia="pl-PL"/>
        </w:rPr>
      </w:pPr>
    </w:p>
    <w:p w14:paraId="25FCE8DB" w14:textId="77777777" w:rsidR="00E01952" w:rsidRPr="00380FA4" w:rsidRDefault="00E01952" w:rsidP="001D7DA2">
      <w:pPr>
        <w:autoSpaceDE w:val="0"/>
        <w:ind w:firstLine="708"/>
        <w:contextualSpacing/>
        <w:jc w:val="both"/>
      </w:pPr>
      <w:r w:rsidRPr="00380FA4">
        <w:rPr>
          <w:lang w:eastAsia="pl-PL"/>
        </w:rPr>
        <w:t>Miejski Ośrodek Pomocy Społecznej w Przemyślu w  odpowiedzi na</w:t>
      </w:r>
      <w:r w:rsidR="00CC6D65">
        <w:rPr>
          <w:lang w:eastAsia="pl-PL"/>
        </w:rPr>
        <w:t xml:space="preserve"> </w:t>
      </w:r>
      <w:r w:rsidRPr="00380FA4">
        <w:rPr>
          <w:lang w:eastAsia="pl-PL"/>
        </w:rPr>
        <w:t xml:space="preserve"> ogłoszony konkurs przez Wojewódzki  Urząd Pracy w Rzeszowie w ramach Regionalnego  Programu  Województwa Podkarpackiego  na  lata  2014-2020    oś  priorytetowa  VIII  Integracja  społeczna,  Działanie  8.1 Aktywna integracja osób  zagrożonych ubóstwem lub wykluczeniem społecznym – projekty konkursowe złożył wniosek dofinansowanie projektu  „Przemyślany Rozwój”.</w:t>
      </w:r>
    </w:p>
    <w:p w14:paraId="727DCE15" w14:textId="77777777" w:rsidR="00E01952" w:rsidRPr="00380FA4" w:rsidRDefault="00E01952" w:rsidP="001D7DA2">
      <w:pPr>
        <w:autoSpaceDE w:val="0"/>
        <w:ind w:firstLine="708"/>
        <w:contextualSpacing/>
        <w:jc w:val="both"/>
      </w:pPr>
      <w:r w:rsidRPr="00380FA4">
        <w:rPr>
          <w:lang w:eastAsia="pl-PL"/>
        </w:rPr>
        <w:t>W wyniku przeprowadzonej oceny przez Wojewódzki Urząd Pracy w Rzeszowie projekt „Przemyślany Rozwój”  uzyskał  wymaganą  liczbę punktów i został wybrany do dofinansowania.</w:t>
      </w:r>
    </w:p>
    <w:p w14:paraId="5F57E221" w14:textId="77777777" w:rsidR="00E01952" w:rsidRPr="00380FA4" w:rsidRDefault="00E01952" w:rsidP="001D7DA2">
      <w:pPr>
        <w:autoSpaceDE w:val="0"/>
        <w:ind w:firstLine="708"/>
        <w:contextualSpacing/>
        <w:jc w:val="both"/>
      </w:pPr>
      <w:r w:rsidRPr="00380FA4">
        <w:rPr>
          <w:lang w:eastAsia="pl-PL"/>
        </w:rPr>
        <w:t>Umowa  o  dofinansowanie  projektu  została  podpisan</w:t>
      </w:r>
      <w:r w:rsidR="009228E2" w:rsidRPr="00380FA4">
        <w:rPr>
          <w:lang w:eastAsia="pl-PL"/>
        </w:rPr>
        <w:t>a</w:t>
      </w:r>
      <w:r w:rsidRPr="00380FA4">
        <w:rPr>
          <w:lang w:eastAsia="pl-PL"/>
        </w:rPr>
        <w:t xml:space="preserve">  w  sierpniu  2018  roku  na kwotę dofinansowania z UE 2 5</w:t>
      </w:r>
      <w:r w:rsidR="00A07DA7" w:rsidRPr="00380FA4">
        <w:rPr>
          <w:lang w:eastAsia="pl-PL"/>
        </w:rPr>
        <w:t>99 346,01 zł</w:t>
      </w:r>
      <w:r w:rsidRPr="00380FA4">
        <w:rPr>
          <w:lang w:eastAsia="pl-PL"/>
        </w:rPr>
        <w:t>, ogółem wartość projektu wynosi 3 058 054,14 zł.</w:t>
      </w:r>
    </w:p>
    <w:p w14:paraId="498AF869" w14:textId="77777777" w:rsidR="00E01952" w:rsidRPr="00380FA4" w:rsidRDefault="00E01952" w:rsidP="001D7DA2">
      <w:pPr>
        <w:autoSpaceDE w:val="0"/>
        <w:ind w:firstLine="708"/>
        <w:contextualSpacing/>
        <w:jc w:val="both"/>
      </w:pPr>
      <w:r w:rsidRPr="00380FA4">
        <w:rPr>
          <w:lang w:eastAsia="pl-PL"/>
        </w:rPr>
        <w:t>Projekt „Przemyślany Rozwój” real</w:t>
      </w:r>
      <w:r w:rsidR="006E1B89" w:rsidRPr="00380FA4">
        <w:rPr>
          <w:lang w:eastAsia="pl-PL"/>
        </w:rPr>
        <w:t>izowany jest od 1 sierpnia 2018</w:t>
      </w:r>
      <w:r w:rsidRPr="00380FA4">
        <w:rPr>
          <w:lang w:eastAsia="pl-PL"/>
        </w:rPr>
        <w:t>r. do  30 września 2020</w:t>
      </w:r>
      <w:r w:rsidR="006E1B89" w:rsidRPr="00380FA4">
        <w:rPr>
          <w:lang w:eastAsia="pl-PL"/>
        </w:rPr>
        <w:t xml:space="preserve">r. </w:t>
      </w:r>
    </w:p>
    <w:p w14:paraId="7368A79D" w14:textId="77777777" w:rsidR="003C7A2F" w:rsidRPr="00380FA4" w:rsidRDefault="003C7A2F" w:rsidP="001D7DA2">
      <w:pPr>
        <w:autoSpaceDE w:val="0"/>
        <w:ind w:firstLine="708"/>
        <w:contextualSpacing/>
        <w:jc w:val="both"/>
        <w:rPr>
          <w:b/>
          <w:lang w:eastAsia="pl-PL"/>
        </w:rPr>
      </w:pPr>
    </w:p>
    <w:p w14:paraId="10F31937" w14:textId="77777777" w:rsidR="00E01952" w:rsidRPr="00380FA4" w:rsidRDefault="00E01952" w:rsidP="001D7DA2">
      <w:pPr>
        <w:autoSpaceDE w:val="0"/>
        <w:ind w:firstLine="708"/>
        <w:contextualSpacing/>
        <w:jc w:val="both"/>
      </w:pPr>
      <w:r w:rsidRPr="00380FA4">
        <w:rPr>
          <w:b/>
          <w:lang w:eastAsia="pl-PL"/>
        </w:rPr>
        <w:t>Celem głównym</w:t>
      </w:r>
      <w:r w:rsidRPr="00380FA4">
        <w:rPr>
          <w:lang w:eastAsia="pl-PL"/>
        </w:rPr>
        <w:t xml:space="preserve"> projektu jest poprawa zdolności do zatrudnienia 204 klientów/klientek MOPS zagrożonych ubóstwem lub wykluczeniem społecznym zamieszkujących na terenie miasta Przemyśla korzystających ze świadczeń pomocy społecznej do 30 września 2020 r. Cel zostanie osiągnięty poprzez zakończenie przez klientów/ki MOPS zintegrowanego i zindywidualizowanego programu opartego o ścieżkę reintegracji obejmującą usługi aktywnej integracji o charakterze społecznym, zdrowotnym i zawodowym zgodnie z podpisanymi kontraktami socjalnymi. Realizacja celu głównego przyczyni się do osiągnięcia celu szczegółowego RPO WP 2014-2020 poprzez objęcie działaniami aktywnej integracji klientów MOPS. Uczestnicy projektu (UP) zwiększą swoją szansę na znalezienie zatrudnienia, co w dalszej perspektywie przyczyni się do poprawy sytuacji materialnej rodziny UP oraz ograniczy poziom ich wykluczenia społecznego. Udział w działaniach w ramach projektu wpłynie na ich integrację społeczną i lepsze funkcjonowanie w społec</w:t>
      </w:r>
      <w:r w:rsidR="00E85521" w:rsidRPr="00380FA4">
        <w:rPr>
          <w:lang w:eastAsia="pl-PL"/>
        </w:rPr>
        <w:t>zeństwie. Wartością   dodaną   projektu</w:t>
      </w:r>
      <w:r w:rsidRPr="00380FA4">
        <w:rPr>
          <w:lang w:eastAsia="pl-PL"/>
        </w:rPr>
        <w:t xml:space="preserve"> </w:t>
      </w:r>
      <w:r w:rsidR="00E85521" w:rsidRPr="00380FA4">
        <w:rPr>
          <w:lang w:eastAsia="pl-PL"/>
        </w:rPr>
        <w:t xml:space="preserve">  </w:t>
      </w:r>
      <w:r w:rsidRPr="00380FA4">
        <w:rPr>
          <w:lang w:eastAsia="pl-PL"/>
        </w:rPr>
        <w:t xml:space="preserve">będzie </w:t>
      </w:r>
      <w:r w:rsidR="00E85521" w:rsidRPr="00380FA4">
        <w:rPr>
          <w:lang w:eastAsia="pl-PL"/>
        </w:rPr>
        <w:t xml:space="preserve">  </w:t>
      </w:r>
      <w:r w:rsidRPr="00380FA4">
        <w:rPr>
          <w:lang w:eastAsia="pl-PL"/>
        </w:rPr>
        <w:t xml:space="preserve">poprawa </w:t>
      </w:r>
      <w:r w:rsidR="00E85521" w:rsidRPr="00380FA4">
        <w:rPr>
          <w:lang w:eastAsia="pl-PL"/>
        </w:rPr>
        <w:t xml:space="preserve"> </w:t>
      </w:r>
      <w:r w:rsidRPr="00380FA4">
        <w:rPr>
          <w:lang w:eastAsia="pl-PL"/>
        </w:rPr>
        <w:t>wizerunku</w:t>
      </w:r>
      <w:r w:rsidR="00E85521" w:rsidRPr="00380FA4">
        <w:rPr>
          <w:lang w:eastAsia="pl-PL"/>
        </w:rPr>
        <w:t xml:space="preserve">   </w:t>
      </w:r>
      <w:r w:rsidRPr="00380FA4">
        <w:rPr>
          <w:lang w:eastAsia="pl-PL"/>
        </w:rPr>
        <w:t xml:space="preserve"> osób </w:t>
      </w:r>
      <w:r w:rsidR="00E85521" w:rsidRPr="00380FA4">
        <w:rPr>
          <w:lang w:eastAsia="pl-PL"/>
        </w:rPr>
        <w:t xml:space="preserve">    </w:t>
      </w:r>
      <w:r w:rsidRPr="00380FA4">
        <w:rPr>
          <w:lang w:eastAsia="pl-PL"/>
        </w:rPr>
        <w:t xml:space="preserve">zagrożonych </w:t>
      </w:r>
      <w:r w:rsidR="00E85521" w:rsidRPr="00380FA4">
        <w:rPr>
          <w:lang w:eastAsia="pl-PL"/>
        </w:rPr>
        <w:t xml:space="preserve">    </w:t>
      </w:r>
      <w:r w:rsidRPr="00380FA4">
        <w:rPr>
          <w:lang w:eastAsia="pl-PL"/>
        </w:rPr>
        <w:t xml:space="preserve">ubóstwem lub wykluczeniem społecznym w środowisku lokalnym, zwiększenie atrakcyjności UP na lokalnym rynku pracy. Zaplanowane </w:t>
      </w:r>
      <w:r w:rsidR="00CC6D65">
        <w:rPr>
          <w:lang w:eastAsia="pl-PL"/>
        </w:rPr>
        <w:t xml:space="preserve">   </w:t>
      </w:r>
      <w:r w:rsidRPr="00380FA4">
        <w:rPr>
          <w:lang w:eastAsia="pl-PL"/>
        </w:rPr>
        <w:t>działania</w:t>
      </w:r>
      <w:r w:rsidR="00CC6D65">
        <w:rPr>
          <w:lang w:eastAsia="pl-PL"/>
        </w:rPr>
        <w:t xml:space="preserve">    </w:t>
      </w:r>
      <w:r w:rsidRPr="00380FA4">
        <w:rPr>
          <w:lang w:eastAsia="pl-PL"/>
        </w:rPr>
        <w:t xml:space="preserve"> w </w:t>
      </w:r>
      <w:r w:rsidR="00CC6D65">
        <w:rPr>
          <w:lang w:eastAsia="pl-PL"/>
        </w:rPr>
        <w:t xml:space="preserve">  </w:t>
      </w:r>
      <w:r w:rsidRPr="00380FA4">
        <w:rPr>
          <w:lang w:eastAsia="pl-PL"/>
        </w:rPr>
        <w:t>kontraktach</w:t>
      </w:r>
      <w:r w:rsidR="00CC6D65">
        <w:rPr>
          <w:lang w:eastAsia="pl-PL"/>
        </w:rPr>
        <w:t xml:space="preserve">  </w:t>
      </w:r>
      <w:r w:rsidRPr="00380FA4">
        <w:rPr>
          <w:lang w:eastAsia="pl-PL"/>
        </w:rPr>
        <w:t xml:space="preserve"> socjalnych </w:t>
      </w:r>
      <w:r w:rsidR="00CC6D65">
        <w:rPr>
          <w:lang w:eastAsia="pl-PL"/>
        </w:rPr>
        <w:t xml:space="preserve">  </w:t>
      </w:r>
      <w:r w:rsidRPr="00380FA4">
        <w:rPr>
          <w:lang w:eastAsia="pl-PL"/>
        </w:rPr>
        <w:t xml:space="preserve">dla </w:t>
      </w:r>
      <w:r w:rsidR="00CC6D65">
        <w:rPr>
          <w:lang w:eastAsia="pl-PL"/>
        </w:rPr>
        <w:t xml:space="preserve">   </w:t>
      </w:r>
      <w:r w:rsidRPr="00380FA4">
        <w:rPr>
          <w:lang w:eastAsia="pl-PL"/>
        </w:rPr>
        <w:t>klientów/klientek</w:t>
      </w:r>
      <w:r w:rsidR="00CC6D65">
        <w:rPr>
          <w:lang w:eastAsia="pl-PL"/>
        </w:rPr>
        <w:t xml:space="preserve"> </w:t>
      </w:r>
      <w:r w:rsidRPr="00380FA4">
        <w:rPr>
          <w:lang w:eastAsia="pl-PL"/>
        </w:rPr>
        <w:t xml:space="preserve"> MOPS</w:t>
      </w:r>
      <w:r w:rsidR="00CC6D65">
        <w:rPr>
          <w:lang w:eastAsia="pl-PL"/>
        </w:rPr>
        <w:t xml:space="preserve"> </w:t>
      </w:r>
      <w:r w:rsidRPr="00380FA4">
        <w:rPr>
          <w:lang w:eastAsia="pl-PL"/>
        </w:rPr>
        <w:t xml:space="preserve"> pozwolą na skie</w:t>
      </w:r>
      <w:r w:rsidR="006D6581" w:rsidRPr="00380FA4">
        <w:rPr>
          <w:lang w:eastAsia="pl-PL"/>
        </w:rPr>
        <w:t>rowanie do nich form wsparcia u</w:t>
      </w:r>
      <w:r w:rsidRPr="00380FA4">
        <w:rPr>
          <w:lang w:eastAsia="pl-PL"/>
        </w:rPr>
        <w:t xml:space="preserve">kierunkowanych na przywrócenie ich do pełnienia ról społecznych, w tym szczególnie znalezienie zatrudnienia. </w:t>
      </w:r>
    </w:p>
    <w:p w14:paraId="591B0B1A" w14:textId="77777777" w:rsidR="00E01952" w:rsidRPr="00380FA4" w:rsidRDefault="001B2CBC" w:rsidP="001D7DA2">
      <w:pPr>
        <w:autoSpaceDE w:val="0"/>
        <w:ind w:firstLine="708"/>
        <w:contextualSpacing/>
        <w:jc w:val="both"/>
      </w:pPr>
      <w:r w:rsidRPr="00380FA4">
        <w:rPr>
          <w:lang w:eastAsia="pl-PL"/>
        </w:rPr>
        <w:t>Realizacja projektu wpisuje</w:t>
      </w:r>
      <w:r w:rsidR="00E01952" w:rsidRPr="00380FA4">
        <w:rPr>
          <w:lang w:eastAsia="pl-PL"/>
        </w:rPr>
        <w:t xml:space="preserve"> się w cel główny Umowy partnerstwa tj. Poprawa spójności społecznej i terytorialnej. Realizacja projektu jest odpowiedzią na zdiagnozowany w RPO WP 2014-2020 cel tematyczny 9i Aktywne włączenie, w tym </w:t>
      </w:r>
      <w:r w:rsidR="00CC6D65">
        <w:rPr>
          <w:lang w:eastAsia="pl-PL"/>
        </w:rPr>
        <w:t xml:space="preserve">  </w:t>
      </w:r>
      <w:r w:rsidR="00E01952" w:rsidRPr="00380FA4">
        <w:rPr>
          <w:lang w:eastAsia="pl-PL"/>
        </w:rPr>
        <w:t>z</w:t>
      </w:r>
      <w:r w:rsidR="00CC6D65">
        <w:rPr>
          <w:lang w:eastAsia="pl-PL"/>
        </w:rPr>
        <w:t xml:space="preserve">  </w:t>
      </w:r>
      <w:r w:rsidR="00E01952" w:rsidRPr="00380FA4">
        <w:rPr>
          <w:lang w:eastAsia="pl-PL"/>
        </w:rPr>
        <w:t xml:space="preserve"> myślą </w:t>
      </w:r>
      <w:r w:rsidR="00CC6D65">
        <w:rPr>
          <w:lang w:eastAsia="pl-PL"/>
        </w:rPr>
        <w:t xml:space="preserve">  </w:t>
      </w:r>
      <w:r w:rsidR="00E01952" w:rsidRPr="00380FA4">
        <w:rPr>
          <w:lang w:eastAsia="pl-PL"/>
        </w:rPr>
        <w:t>o</w:t>
      </w:r>
      <w:r w:rsidR="00CC6D65">
        <w:rPr>
          <w:lang w:eastAsia="pl-PL"/>
        </w:rPr>
        <w:t xml:space="preserve">  </w:t>
      </w:r>
      <w:r w:rsidR="00E01952" w:rsidRPr="00380FA4">
        <w:rPr>
          <w:lang w:eastAsia="pl-PL"/>
        </w:rPr>
        <w:t xml:space="preserve"> promowaniu</w:t>
      </w:r>
      <w:r w:rsidR="00CC6D65">
        <w:rPr>
          <w:lang w:eastAsia="pl-PL"/>
        </w:rPr>
        <w:t xml:space="preserve">  </w:t>
      </w:r>
      <w:r w:rsidR="00E01952" w:rsidRPr="00380FA4">
        <w:rPr>
          <w:lang w:eastAsia="pl-PL"/>
        </w:rPr>
        <w:t xml:space="preserve"> równych</w:t>
      </w:r>
      <w:r w:rsidR="00CC6D65">
        <w:rPr>
          <w:lang w:eastAsia="pl-PL"/>
        </w:rPr>
        <w:t xml:space="preserve">  </w:t>
      </w:r>
      <w:r w:rsidR="00E01952" w:rsidRPr="00380FA4">
        <w:rPr>
          <w:lang w:eastAsia="pl-PL"/>
        </w:rPr>
        <w:t xml:space="preserve"> szans oraz aktywnego uczestnictwa i zwiększaniu szans na zatrudnienie. Pr</w:t>
      </w:r>
      <w:r w:rsidR="006D6581" w:rsidRPr="00380FA4">
        <w:rPr>
          <w:lang w:eastAsia="pl-PL"/>
        </w:rPr>
        <w:t>ojekt jest zgodny ze Strategią Rozwiązywania Problemów Społecznych M</w:t>
      </w:r>
      <w:r w:rsidR="00E01952" w:rsidRPr="00380FA4">
        <w:rPr>
          <w:lang w:eastAsia="pl-PL"/>
        </w:rPr>
        <w:t xml:space="preserve">iasta Przemyśla na </w:t>
      </w:r>
      <w:r w:rsidR="006D6581" w:rsidRPr="00380FA4">
        <w:rPr>
          <w:lang w:eastAsia="pl-PL"/>
        </w:rPr>
        <w:t>lata 2016-2022 oraz z Miejskim Programem D</w:t>
      </w:r>
      <w:r w:rsidR="00E01952" w:rsidRPr="00380FA4">
        <w:rPr>
          <w:lang w:eastAsia="pl-PL"/>
        </w:rPr>
        <w:t xml:space="preserve">ziałań na </w:t>
      </w:r>
      <w:r w:rsidR="006D6581" w:rsidRPr="00380FA4">
        <w:rPr>
          <w:lang w:eastAsia="pl-PL"/>
        </w:rPr>
        <w:t>Rzecz Osób Niepełnosprawnych w zakresie rehabilitacji społecznej, zawodowej oraz przestrzegania praw osób n</w:t>
      </w:r>
      <w:r w:rsidR="00E01952" w:rsidRPr="00380FA4">
        <w:rPr>
          <w:lang w:eastAsia="pl-PL"/>
        </w:rPr>
        <w:t>iepełnosprawnych na lata 2016-2025.</w:t>
      </w:r>
    </w:p>
    <w:p w14:paraId="7D85C027" w14:textId="6CC20DF3" w:rsidR="00E01952" w:rsidRPr="00380FA4" w:rsidRDefault="00E01952" w:rsidP="001D7DA2">
      <w:pPr>
        <w:autoSpaceDE w:val="0"/>
        <w:ind w:firstLine="708"/>
        <w:contextualSpacing/>
        <w:jc w:val="both"/>
      </w:pPr>
      <w:r w:rsidRPr="00380FA4">
        <w:rPr>
          <w:lang w:eastAsia="pl-PL"/>
        </w:rPr>
        <w:t xml:space="preserve">Projektem zostały objęte osoby zagrożone ubóstwem lub wykluczeniem społecznym w wieku aktywności zawodowej bierne zawodowe zamieszkałe na terenie miasta Przemyśla, </w:t>
      </w:r>
      <w:r w:rsidR="00AE38C4">
        <w:rPr>
          <w:lang w:eastAsia="pl-PL"/>
        </w:rPr>
        <w:t xml:space="preserve"> </w:t>
      </w:r>
      <w:r w:rsidRPr="00380FA4">
        <w:rPr>
          <w:lang w:eastAsia="pl-PL"/>
        </w:rPr>
        <w:t xml:space="preserve">korzystające </w:t>
      </w:r>
      <w:r w:rsidR="00AE38C4">
        <w:rPr>
          <w:lang w:eastAsia="pl-PL"/>
        </w:rPr>
        <w:t xml:space="preserve">                  </w:t>
      </w:r>
      <w:r w:rsidRPr="00380FA4">
        <w:rPr>
          <w:lang w:eastAsia="pl-PL"/>
        </w:rPr>
        <w:t xml:space="preserve">ze świadczeń z pomocy społecznej, w tym osoby niepełnosprawne i osoby korzystające z Programu Operacyjnego </w:t>
      </w:r>
      <w:r w:rsidR="00E47DAE" w:rsidRPr="00380FA4">
        <w:rPr>
          <w:lang w:eastAsia="pl-PL"/>
        </w:rPr>
        <w:t xml:space="preserve">  </w:t>
      </w:r>
      <w:r w:rsidRPr="00380FA4">
        <w:rPr>
          <w:lang w:eastAsia="pl-PL"/>
        </w:rPr>
        <w:t xml:space="preserve">Pomoc </w:t>
      </w:r>
      <w:r w:rsidR="00E47DAE" w:rsidRPr="00380FA4">
        <w:rPr>
          <w:lang w:eastAsia="pl-PL"/>
        </w:rPr>
        <w:t xml:space="preserve">  </w:t>
      </w:r>
      <w:r w:rsidRPr="00380FA4">
        <w:rPr>
          <w:lang w:eastAsia="pl-PL"/>
        </w:rPr>
        <w:t xml:space="preserve">Żywnościowa </w:t>
      </w:r>
      <w:r w:rsidR="00E47DAE" w:rsidRPr="00380FA4">
        <w:rPr>
          <w:lang w:eastAsia="pl-PL"/>
        </w:rPr>
        <w:t xml:space="preserve">  </w:t>
      </w:r>
      <w:r w:rsidRPr="00380FA4">
        <w:rPr>
          <w:lang w:eastAsia="pl-PL"/>
        </w:rPr>
        <w:t>2014-2020.</w:t>
      </w:r>
      <w:r w:rsidR="00E47DAE" w:rsidRPr="00380FA4">
        <w:rPr>
          <w:lang w:eastAsia="pl-PL"/>
        </w:rPr>
        <w:t xml:space="preserve">  </w:t>
      </w:r>
      <w:r w:rsidRPr="00380FA4">
        <w:rPr>
          <w:lang w:eastAsia="pl-PL"/>
        </w:rPr>
        <w:t xml:space="preserve"> Łącznie wsparciem w ramach projektu </w:t>
      </w:r>
      <w:r w:rsidR="00E47DAE" w:rsidRPr="00380FA4">
        <w:rPr>
          <w:lang w:eastAsia="pl-PL"/>
        </w:rPr>
        <w:t xml:space="preserve">objętych </w:t>
      </w:r>
      <w:r w:rsidRPr="00380FA4">
        <w:rPr>
          <w:lang w:eastAsia="pl-PL"/>
        </w:rPr>
        <w:t xml:space="preserve">zostanie 204 osoby zagrożone ubóstwem lub wykluczeniem społecznym zgodnie z </w:t>
      </w:r>
      <w:r w:rsidR="006D6581" w:rsidRPr="00380FA4">
        <w:rPr>
          <w:lang w:eastAsia="pl-PL"/>
        </w:rPr>
        <w:t>art.</w:t>
      </w:r>
      <w:r w:rsidR="00E47DAE" w:rsidRPr="00380FA4">
        <w:rPr>
          <w:lang w:eastAsia="pl-PL"/>
        </w:rPr>
        <w:t xml:space="preserve"> </w:t>
      </w:r>
      <w:r w:rsidR="00CC6D65">
        <w:rPr>
          <w:lang w:eastAsia="pl-PL"/>
        </w:rPr>
        <w:t xml:space="preserve">   </w:t>
      </w:r>
      <w:r w:rsidR="00E47DAE" w:rsidRPr="00380FA4">
        <w:rPr>
          <w:lang w:eastAsia="pl-PL"/>
        </w:rPr>
        <w:t>7</w:t>
      </w:r>
      <w:r w:rsidR="00CC6D65">
        <w:rPr>
          <w:lang w:eastAsia="pl-PL"/>
        </w:rPr>
        <w:t xml:space="preserve">  </w:t>
      </w:r>
      <w:r w:rsidR="00E47DAE" w:rsidRPr="00380FA4">
        <w:rPr>
          <w:lang w:eastAsia="pl-PL"/>
        </w:rPr>
        <w:t xml:space="preserve"> u</w:t>
      </w:r>
      <w:r w:rsidRPr="00380FA4">
        <w:rPr>
          <w:lang w:eastAsia="pl-PL"/>
        </w:rPr>
        <w:t>stawy o pomocy społecznej. Wszyscy UP to osoby bierne zawodowo (na dzień przystąpienia do projektu nie mogące uzyskać statusu osoby bezrobotnej), w tym</w:t>
      </w:r>
      <w:r w:rsidR="00001890" w:rsidRPr="00380FA4">
        <w:rPr>
          <w:lang w:eastAsia="pl-PL"/>
        </w:rPr>
        <w:t xml:space="preserve"> 50 osób niepełnosprawnych</w:t>
      </w:r>
      <w:r w:rsidR="00E47DAE" w:rsidRPr="00380FA4">
        <w:rPr>
          <w:lang w:eastAsia="pl-PL"/>
        </w:rPr>
        <w:t>,</w:t>
      </w:r>
      <w:r w:rsidRPr="00380FA4">
        <w:rPr>
          <w:lang w:eastAsia="pl-PL"/>
        </w:rPr>
        <w:t xml:space="preserve"> min. 50%  całej grupy docelowej będą stanowić osoby korzystające z POPŻ. </w:t>
      </w:r>
    </w:p>
    <w:p w14:paraId="0F29A4F6" w14:textId="77777777" w:rsidR="00E01952" w:rsidRPr="00380FA4" w:rsidRDefault="00E01952" w:rsidP="001D7DA2">
      <w:pPr>
        <w:autoSpaceDE w:val="0"/>
        <w:contextualSpacing/>
        <w:jc w:val="both"/>
        <w:rPr>
          <w:lang w:eastAsia="pl-PL"/>
        </w:rPr>
      </w:pPr>
    </w:p>
    <w:p w14:paraId="4BAA3088" w14:textId="77777777" w:rsidR="00E01952" w:rsidRPr="00380FA4" w:rsidRDefault="006E1B89" w:rsidP="001D7DA2">
      <w:pPr>
        <w:autoSpaceDE w:val="0"/>
        <w:contextualSpacing/>
        <w:jc w:val="both"/>
      </w:pPr>
      <w:r w:rsidRPr="00380FA4">
        <w:rPr>
          <w:lang w:eastAsia="pl-PL"/>
        </w:rPr>
        <w:tab/>
      </w:r>
      <w:r w:rsidR="00E01952" w:rsidRPr="00380FA4">
        <w:rPr>
          <w:lang w:eastAsia="pl-PL"/>
        </w:rPr>
        <w:t>Formy wsparcia przewidziane dla uczestników biernych zawodowo:</w:t>
      </w:r>
    </w:p>
    <w:p w14:paraId="5B14AFF7" w14:textId="77777777" w:rsidR="00E01952" w:rsidRPr="00380FA4" w:rsidRDefault="00E01952" w:rsidP="00275DF9">
      <w:pPr>
        <w:numPr>
          <w:ilvl w:val="0"/>
          <w:numId w:val="58"/>
        </w:numPr>
        <w:autoSpaceDE w:val="0"/>
        <w:spacing w:after="200"/>
        <w:ind w:left="720"/>
        <w:contextualSpacing/>
        <w:jc w:val="both"/>
      </w:pPr>
      <w:r w:rsidRPr="00380FA4">
        <w:rPr>
          <w:lang w:eastAsia="pl-PL"/>
        </w:rPr>
        <w:t>Coaching rozwoju osobistego;</w:t>
      </w:r>
    </w:p>
    <w:p w14:paraId="43AF7969" w14:textId="77777777" w:rsidR="00E01952" w:rsidRPr="00380FA4" w:rsidRDefault="00E01952" w:rsidP="00275DF9">
      <w:pPr>
        <w:numPr>
          <w:ilvl w:val="0"/>
          <w:numId w:val="58"/>
        </w:numPr>
        <w:autoSpaceDE w:val="0"/>
        <w:spacing w:after="200"/>
        <w:ind w:left="720"/>
        <w:contextualSpacing/>
        <w:jc w:val="both"/>
      </w:pPr>
      <w:r w:rsidRPr="00380FA4">
        <w:rPr>
          <w:lang w:eastAsia="pl-PL"/>
        </w:rPr>
        <w:t>Indywidualne doradztwo zawodowe;</w:t>
      </w:r>
    </w:p>
    <w:p w14:paraId="3DD19373" w14:textId="77777777" w:rsidR="00E01952" w:rsidRPr="00380FA4" w:rsidRDefault="00E01952" w:rsidP="00275DF9">
      <w:pPr>
        <w:numPr>
          <w:ilvl w:val="0"/>
          <w:numId w:val="58"/>
        </w:numPr>
        <w:autoSpaceDE w:val="0"/>
        <w:spacing w:after="200"/>
        <w:ind w:left="720"/>
        <w:contextualSpacing/>
        <w:jc w:val="both"/>
      </w:pPr>
      <w:r w:rsidRPr="00380FA4">
        <w:rPr>
          <w:lang w:eastAsia="pl-PL"/>
        </w:rPr>
        <w:lastRenderedPageBreak/>
        <w:t>Szkolenia w zakresie kompetencji cyfrowych;</w:t>
      </w:r>
    </w:p>
    <w:p w14:paraId="2C12889B" w14:textId="77777777" w:rsidR="00E01952" w:rsidRPr="00380FA4" w:rsidRDefault="00E01952" w:rsidP="00275DF9">
      <w:pPr>
        <w:numPr>
          <w:ilvl w:val="0"/>
          <w:numId w:val="58"/>
        </w:numPr>
        <w:autoSpaceDE w:val="0"/>
        <w:spacing w:after="200"/>
        <w:ind w:left="720"/>
        <w:contextualSpacing/>
        <w:jc w:val="both"/>
      </w:pPr>
      <w:r w:rsidRPr="00380FA4">
        <w:rPr>
          <w:lang w:eastAsia="pl-PL"/>
        </w:rPr>
        <w:t>Certyfikowane szkolenia zawodowe;</w:t>
      </w:r>
    </w:p>
    <w:p w14:paraId="5E0F7660" w14:textId="77777777" w:rsidR="00E01952" w:rsidRPr="00380FA4" w:rsidRDefault="00E01952" w:rsidP="00275DF9">
      <w:pPr>
        <w:numPr>
          <w:ilvl w:val="0"/>
          <w:numId w:val="58"/>
        </w:numPr>
        <w:autoSpaceDE w:val="0"/>
        <w:spacing w:after="200"/>
        <w:ind w:left="720"/>
        <w:contextualSpacing/>
        <w:jc w:val="both"/>
      </w:pPr>
      <w:r w:rsidRPr="00380FA4">
        <w:rPr>
          <w:lang w:eastAsia="pl-PL"/>
        </w:rPr>
        <w:t>6-miesięczne, płatne staże zawodowe (dla 50 uczestników);</w:t>
      </w:r>
    </w:p>
    <w:p w14:paraId="123D3970" w14:textId="77777777" w:rsidR="00E01952" w:rsidRPr="00380FA4" w:rsidRDefault="00E01952" w:rsidP="00275DF9">
      <w:pPr>
        <w:numPr>
          <w:ilvl w:val="0"/>
          <w:numId w:val="58"/>
        </w:numPr>
        <w:autoSpaceDE w:val="0"/>
        <w:spacing w:after="200"/>
        <w:ind w:left="720"/>
        <w:contextualSpacing/>
        <w:jc w:val="both"/>
      </w:pPr>
      <w:r w:rsidRPr="00380FA4">
        <w:rPr>
          <w:lang w:eastAsia="pl-PL"/>
        </w:rPr>
        <w:t xml:space="preserve">Aktywizacja zdrowotna. </w:t>
      </w:r>
    </w:p>
    <w:p w14:paraId="51D13B21" w14:textId="77777777" w:rsidR="00E01952" w:rsidRPr="00380FA4" w:rsidRDefault="006E1B89" w:rsidP="001D7DA2">
      <w:pPr>
        <w:autoSpaceDE w:val="0"/>
        <w:contextualSpacing/>
        <w:jc w:val="both"/>
      </w:pPr>
      <w:r w:rsidRPr="00380FA4">
        <w:rPr>
          <w:lang w:eastAsia="pl-PL"/>
        </w:rPr>
        <w:tab/>
      </w:r>
      <w:r w:rsidR="00E01952" w:rsidRPr="00380FA4">
        <w:rPr>
          <w:lang w:eastAsia="pl-PL"/>
        </w:rPr>
        <w:t>Dodatkowe formy wsparcia:</w:t>
      </w:r>
    </w:p>
    <w:p w14:paraId="62D638BA" w14:textId="77777777" w:rsidR="00E01952" w:rsidRPr="00380FA4" w:rsidRDefault="00E01952" w:rsidP="00275DF9">
      <w:pPr>
        <w:numPr>
          <w:ilvl w:val="0"/>
          <w:numId w:val="47"/>
        </w:numPr>
        <w:tabs>
          <w:tab w:val="clear" w:pos="540"/>
          <w:tab w:val="num" w:pos="0"/>
        </w:tabs>
        <w:autoSpaceDE w:val="0"/>
        <w:spacing w:after="200"/>
        <w:ind w:left="720"/>
        <w:contextualSpacing/>
        <w:jc w:val="both"/>
      </w:pPr>
      <w:r w:rsidRPr="00380FA4">
        <w:rPr>
          <w:lang w:eastAsia="pl-PL"/>
        </w:rPr>
        <w:t>Poczęstunek podczas szkoleń;</w:t>
      </w:r>
    </w:p>
    <w:p w14:paraId="4F4B2C4F" w14:textId="77777777" w:rsidR="00E01952" w:rsidRPr="00380FA4" w:rsidRDefault="00E01952" w:rsidP="00275DF9">
      <w:pPr>
        <w:numPr>
          <w:ilvl w:val="0"/>
          <w:numId w:val="47"/>
        </w:numPr>
        <w:tabs>
          <w:tab w:val="clear" w:pos="540"/>
          <w:tab w:val="num" w:pos="0"/>
        </w:tabs>
        <w:autoSpaceDE w:val="0"/>
        <w:spacing w:after="200"/>
        <w:ind w:left="720"/>
        <w:contextualSpacing/>
        <w:jc w:val="both"/>
      </w:pPr>
      <w:r w:rsidRPr="00380FA4">
        <w:rPr>
          <w:lang w:eastAsia="pl-PL"/>
        </w:rPr>
        <w:t>Opieka nad osobą zależną;</w:t>
      </w:r>
    </w:p>
    <w:p w14:paraId="11EFAC64" w14:textId="77777777" w:rsidR="00E01952" w:rsidRPr="00380FA4" w:rsidRDefault="00E01952" w:rsidP="00275DF9">
      <w:pPr>
        <w:numPr>
          <w:ilvl w:val="0"/>
          <w:numId w:val="47"/>
        </w:numPr>
        <w:tabs>
          <w:tab w:val="clear" w:pos="540"/>
          <w:tab w:val="num" w:pos="0"/>
        </w:tabs>
        <w:autoSpaceDE w:val="0"/>
        <w:spacing w:after="200"/>
        <w:ind w:left="720"/>
        <w:contextualSpacing/>
        <w:jc w:val="both"/>
      </w:pPr>
      <w:r w:rsidRPr="00380FA4">
        <w:rPr>
          <w:lang w:eastAsia="pl-PL"/>
        </w:rPr>
        <w:t>Stypendium szkoleniowe w trakcie szkoleń zawodowych.</w:t>
      </w:r>
    </w:p>
    <w:p w14:paraId="32B53C10" w14:textId="77777777" w:rsidR="00E01952" w:rsidRPr="00380FA4" w:rsidRDefault="006E1B89" w:rsidP="001D7DA2">
      <w:pPr>
        <w:autoSpaceDE w:val="0"/>
        <w:contextualSpacing/>
        <w:jc w:val="both"/>
      </w:pPr>
      <w:r w:rsidRPr="00380FA4">
        <w:rPr>
          <w:lang w:eastAsia="pl-PL"/>
        </w:rPr>
        <w:tab/>
      </w:r>
      <w:r w:rsidR="00E01952" w:rsidRPr="00380FA4">
        <w:rPr>
          <w:lang w:eastAsia="pl-PL"/>
        </w:rPr>
        <w:t xml:space="preserve">Realizacja </w:t>
      </w:r>
      <w:r w:rsidR="00E47DAE" w:rsidRPr="00380FA4">
        <w:rPr>
          <w:lang w:eastAsia="pl-PL"/>
        </w:rPr>
        <w:t xml:space="preserve">projektu </w:t>
      </w:r>
      <w:r w:rsidR="00E01952" w:rsidRPr="00380FA4">
        <w:rPr>
          <w:lang w:eastAsia="pl-PL"/>
        </w:rPr>
        <w:t>Przemyślany Rozwój w 2018 r.  rozpoczęła się od przeprowadzenia I tury rekrutacji  uczestników projektu.</w:t>
      </w:r>
      <w:r w:rsidR="00E01952" w:rsidRPr="00380FA4">
        <w:t xml:space="preserve"> K</w:t>
      </w:r>
      <w:r w:rsidR="00E01952" w:rsidRPr="00380FA4">
        <w:rPr>
          <w:lang w:eastAsia="pl-PL"/>
        </w:rPr>
        <w:t>olejnym etapem było zawarcie z uczestnikami projektu kontraktów socjalnych, a następnie rozpoczęcie przez uczestników projektu udziału w grupowych warsztatach Coachingu rozwoju osobistego, z których skorzystało 102 osoby.</w:t>
      </w:r>
    </w:p>
    <w:p w14:paraId="6DCE1371" w14:textId="77777777" w:rsidR="00E01952" w:rsidRPr="00380FA4" w:rsidRDefault="006E1B89" w:rsidP="001D7DA2">
      <w:pPr>
        <w:autoSpaceDE w:val="0"/>
        <w:contextualSpacing/>
        <w:jc w:val="both"/>
      </w:pPr>
      <w:r w:rsidRPr="00380FA4">
        <w:rPr>
          <w:b/>
          <w:lang w:eastAsia="pl-PL"/>
        </w:rPr>
        <w:tab/>
      </w:r>
      <w:r w:rsidR="00E01952" w:rsidRPr="00380FA4">
        <w:rPr>
          <w:b/>
          <w:lang w:eastAsia="pl-PL"/>
        </w:rPr>
        <w:t>Planowane działania na rok 2019</w:t>
      </w:r>
      <w:r w:rsidR="00E01952" w:rsidRPr="00380FA4">
        <w:rPr>
          <w:lang w:eastAsia="pl-PL"/>
        </w:rPr>
        <w:t>.</w:t>
      </w:r>
    </w:p>
    <w:p w14:paraId="15CCC9E5" w14:textId="77777777" w:rsidR="00E01952" w:rsidRPr="00380FA4" w:rsidRDefault="00E01952" w:rsidP="001D7DA2">
      <w:pPr>
        <w:autoSpaceDE w:val="0"/>
        <w:contextualSpacing/>
        <w:jc w:val="both"/>
      </w:pPr>
      <w:r w:rsidRPr="00380FA4">
        <w:rPr>
          <w:lang w:eastAsia="pl-PL"/>
        </w:rPr>
        <w:t>Przeprowadzanie II tury rekrutacji uczestników projektu i podpisanie ze 102 nowymi uczestnikami projektu kontraktów socjalnych oraz rozpoczęcie kolejnych działań zaplanowanych</w:t>
      </w:r>
      <w:r w:rsidR="00CC6D65">
        <w:rPr>
          <w:lang w:eastAsia="pl-PL"/>
        </w:rPr>
        <w:t xml:space="preserve"> </w:t>
      </w:r>
      <w:r w:rsidRPr="00380FA4">
        <w:rPr>
          <w:lang w:eastAsia="pl-PL"/>
        </w:rPr>
        <w:t>w</w:t>
      </w:r>
      <w:r w:rsidR="00CC6D65">
        <w:rPr>
          <w:lang w:eastAsia="pl-PL"/>
        </w:rPr>
        <w:t xml:space="preserve"> </w:t>
      </w:r>
      <w:r w:rsidRPr="00380FA4">
        <w:rPr>
          <w:lang w:eastAsia="pl-PL"/>
        </w:rPr>
        <w:t>projekcie tj.:</w:t>
      </w:r>
    </w:p>
    <w:p w14:paraId="6C6A02C5" w14:textId="77777777" w:rsidR="00E01952" w:rsidRPr="00380FA4" w:rsidRDefault="00E01952" w:rsidP="00275DF9">
      <w:pPr>
        <w:numPr>
          <w:ilvl w:val="0"/>
          <w:numId w:val="52"/>
        </w:numPr>
        <w:tabs>
          <w:tab w:val="clear" w:pos="1080"/>
          <w:tab w:val="num" w:pos="0"/>
        </w:tabs>
        <w:autoSpaceDE w:val="0"/>
        <w:spacing w:after="200"/>
        <w:ind w:left="768"/>
        <w:contextualSpacing/>
        <w:jc w:val="both"/>
      </w:pPr>
      <w:r w:rsidRPr="00380FA4">
        <w:rPr>
          <w:lang w:eastAsia="pl-PL"/>
        </w:rPr>
        <w:t>Realizacja grupowych warsztat</w:t>
      </w:r>
      <w:r w:rsidR="00E47DAE" w:rsidRPr="00380FA4">
        <w:rPr>
          <w:lang w:eastAsia="pl-PL"/>
        </w:rPr>
        <w:t>ów</w:t>
      </w:r>
      <w:r w:rsidRPr="00380FA4">
        <w:rPr>
          <w:lang w:eastAsia="pl-PL"/>
        </w:rPr>
        <w:t xml:space="preserve"> Coachingu rozwoju osobistego dla II tury rekrutacji,</w:t>
      </w:r>
    </w:p>
    <w:p w14:paraId="39F942B1" w14:textId="77777777" w:rsidR="00E01952" w:rsidRPr="00380FA4" w:rsidRDefault="00E01952" w:rsidP="00275DF9">
      <w:pPr>
        <w:numPr>
          <w:ilvl w:val="0"/>
          <w:numId w:val="52"/>
        </w:numPr>
        <w:tabs>
          <w:tab w:val="clear" w:pos="1080"/>
          <w:tab w:val="num" w:pos="0"/>
        </w:tabs>
        <w:autoSpaceDE w:val="0"/>
        <w:spacing w:after="200"/>
        <w:ind w:left="768"/>
        <w:contextualSpacing/>
        <w:jc w:val="both"/>
      </w:pPr>
      <w:r w:rsidRPr="00380FA4">
        <w:rPr>
          <w:lang w:eastAsia="pl-PL"/>
        </w:rPr>
        <w:t>Rozpoczęcie po wyborze wykonawcy dla uczestników I i II tury rekrutacji Indywidualnego Doradztwa Zawodowego,</w:t>
      </w:r>
    </w:p>
    <w:p w14:paraId="2A805559" w14:textId="77777777" w:rsidR="00E01952" w:rsidRPr="00380FA4" w:rsidRDefault="00E01952" w:rsidP="00275DF9">
      <w:pPr>
        <w:numPr>
          <w:ilvl w:val="0"/>
          <w:numId w:val="52"/>
        </w:numPr>
        <w:tabs>
          <w:tab w:val="clear" w:pos="1080"/>
          <w:tab w:val="num" w:pos="0"/>
        </w:tabs>
        <w:autoSpaceDE w:val="0"/>
        <w:spacing w:after="200"/>
        <w:ind w:left="768"/>
        <w:contextualSpacing/>
        <w:jc w:val="both"/>
      </w:pPr>
      <w:r w:rsidRPr="00380FA4">
        <w:rPr>
          <w:lang w:eastAsia="pl-PL"/>
        </w:rPr>
        <w:t>Przeprowadzenie dla uczestników I tu</w:t>
      </w:r>
      <w:r w:rsidR="00E47DAE" w:rsidRPr="00380FA4">
        <w:rPr>
          <w:lang w:eastAsia="pl-PL"/>
        </w:rPr>
        <w:t>ry rekrutacji kursu w zakresie k</w:t>
      </w:r>
      <w:r w:rsidRPr="00380FA4">
        <w:rPr>
          <w:lang w:eastAsia="pl-PL"/>
        </w:rPr>
        <w:t>ompetencji cyfrowych,</w:t>
      </w:r>
    </w:p>
    <w:p w14:paraId="1856F108" w14:textId="77777777" w:rsidR="00E01952" w:rsidRPr="00380FA4" w:rsidRDefault="00E01952" w:rsidP="00275DF9">
      <w:pPr>
        <w:numPr>
          <w:ilvl w:val="0"/>
          <w:numId w:val="52"/>
        </w:numPr>
        <w:tabs>
          <w:tab w:val="clear" w:pos="1080"/>
          <w:tab w:val="num" w:pos="0"/>
        </w:tabs>
        <w:autoSpaceDE w:val="0"/>
        <w:spacing w:after="200"/>
        <w:ind w:left="768"/>
        <w:contextualSpacing/>
        <w:jc w:val="both"/>
      </w:pPr>
      <w:r w:rsidRPr="00380FA4">
        <w:rPr>
          <w:lang w:eastAsia="pl-PL"/>
        </w:rPr>
        <w:t>Przeprowadzenie dla</w:t>
      </w:r>
      <w:r w:rsidR="00E47DAE" w:rsidRPr="00380FA4">
        <w:rPr>
          <w:lang w:eastAsia="pl-PL"/>
        </w:rPr>
        <w:t xml:space="preserve"> uczestników I tury rekrutacji c</w:t>
      </w:r>
      <w:r w:rsidRPr="00380FA4">
        <w:rPr>
          <w:lang w:eastAsia="pl-PL"/>
        </w:rPr>
        <w:t>ertyfikowanych szkoleń zawodowych</w:t>
      </w:r>
    </w:p>
    <w:p w14:paraId="5A696E23" w14:textId="77777777" w:rsidR="00E01952" w:rsidRPr="00380FA4" w:rsidRDefault="00E01952" w:rsidP="00275DF9">
      <w:pPr>
        <w:numPr>
          <w:ilvl w:val="0"/>
          <w:numId w:val="52"/>
        </w:numPr>
        <w:tabs>
          <w:tab w:val="clear" w:pos="1080"/>
          <w:tab w:val="num" w:pos="0"/>
        </w:tabs>
        <w:autoSpaceDE w:val="0"/>
        <w:spacing w:after="200"/>
        <w:ind w:left="768"/>
        <w:contextualSpacing/>
        <w:jc w:val="both"/>
      </w:pPr>
      <w:r w:rsidRPr="00380FA4">
        <w:rPr>
          <w:lang w:eastAsia="pl-PL"/>
        </w:rPr>
        <w:t xml:space="preserve">Przeprowadzenie dla </w:t>
      </w:r>
      <w:r w:rsidR="00E47DAE" w:rsidRPr="00380FA4">
        <w:rPr>
          <w:lang w:eastAsia="pl-PL"/>
        </w:rPr>
        <w:t xml:space="preserve"> uczestników I tury rekrutacji staży z</w:t>
      </w:r>
      <w:r w:rsidRPr="00380FA4">
        <w:rPr>
          <w:lang w:eastAsia="pl-PL"/>
        </w:rPr>
        <w:t>awodowych,</w:t>
      </w:r>
    </w:p>
    <w:p w14:paraId="19B31154" w14:textId="77777777" w:rsidR="00E01952" w:rsidRPr="00380FA4" w:rsidRDefault="00E01952" w:rsidP="00275DF9">
      <w:pPr>
        <w:numPr>
          <w:ilvl w:val="0"/>
          <w:numId w:val="52"/>
        </w:numPr>
        <w:tabs>
          <w:tab w:val="clear" w:pos="1080"/>
          <w:tab w:val="num" w:pos="0"/>
        </w:tabs>
        <w:autoSpaceDE w:val="0"/>
        <w:spacing w:after="200"/>
        <w:ind w:left="768"/>
        <w:contextualSpacing/>
        <w:jc w:val="both"/>
      </w:pPr>
      <w:r w:rsidRPr="00380FA4">
        <w:rPr>
          <w:lang w:eastAsia="pl-PL"/>
        </w:rPr>
        <w:t>Przeprowadzenie dla ucze</w:t>
      </w:r>
      <w:r w:rsidR="00E47DAE" w:rsidRPr="00380FA4">
        <w:rPr>
          <w:lang w:eastAsia="pl-PL"/>
        </w:rPr>
        <w:t>stników I i II tury rekrutacji a</w:t>
      </w:r>
      <w:r w:rsidRPr="00380FA4">
        <w:rPr>
          <w:lang w:eastAsia="pl-PL"/>
        </w:rPr>
        <w:t xml:space="preserve">ktywizacji zdrowotnej. </w:t>
      </w:r>
    </w:p>
    <w:p w14:paraId="05AC8A7A" w14:textId="77777777" w:rsidR="00E01952" w:rsidRPr="00380FA4" w:rsidRDefault="00E01952" w:rsidP="001D7DA2">
      <w:pPr>
        <w:shd w:val="clear" w:color="auto" w:fill="FFFFFF" w:themeFill="background1"/>
        <w:autoSpaceDE w:val="0"/>
        <w:contextualSpacing/>
        <w:jc w:val="both"/>
      </w:pPr>
      <w:r w:rsidRPr="00380FA4">
        <w:rPr>
          <w:b/>
          <w:lang w:eastAsia="pl-PL"/>
        </w:rPr>
        <w:t>Wykonanie budżetu w 2018 roku: 56</w:t>
      </w:r>
      <w:r w:rsidR="00341B6E">
        <w:rPr>
          <w:b/>
          <w:lang w:eastAsia="pl-PL"/>
        </w:rPr>
        <w:t xml:space="preserve"> </w:t>
      </w:r>
      <w:r w:rsidRPr="00380FA4">
        <w:rPr>
          <w:b/>
          <w:lang w:eastAsia="pl-PL"/>
        </w:rPr>
        <w:t>139,0</w:t>
      </w:r>
      <w:r w:rsidR="00296EA1">
        <w:rPr>
          <w:b/>
          <w:lang w:eastAsia="pl-PL"/>
        </w:rPr>
        <w:t>4</w:t>
      </w:r>
      <w:r w:rsidRPr="00380FA4">
        <w:rPr>
          <w:b/>
          <w:lang w:eastAsia="pl-PL"/>
        </w:rPr>
        <w:t xml:space="preserve"> zł, w tym:</w:t>
      </w:r>
    </w:p>
    <w:p w14:paraId="47491E52" w14:textId="2970F586" w:rsidR="00E01952" w:rsidRPr="00380FA4" w:rsidRDefault="00E01952" w:rsidP="001D7DA2">
      <w:pPr>
        <w:shd w:val="clear" w:color="auto" w:fill="FFFFFF" w:themeFill="background1"/>
        <w:autoSpaceDE w:val="0"/>
        <w:contextualSpacing/>
        <w:jc w:val="both"/>
      </w:pPr>
      <w:r w:rsidRPr="00380FA4">
        <w:t>- budżet MOPS – 56</w:t>
      </w:r>
      <w:r w:rsidR="00D6082E">
        <w:t xml:space="preserve"> </w:t>
      </w:r>
      <w:r w:rsidRPr="00380FA4">
        <w:t>139,0</w:t>
      </w:r>
      <w:r w:rsidR="00296EA1">
        <w:t>4</w:t>
      </w:r>
      <w:r w:rsidRPr="00380FA4">
        <w:t xml:space="preserve"> zł – dofinansowanie z UE</w:t>
      </w:r>
    </w:p>
    <w:p w14:paraId="5B1D0BE0" w14:textId="77777777" w:rsidR="00E01952" w:rsidRPr="00844E76" w:rsidRDefault="00E01952" w:rsidP="001D7DA2">
      <w:pPr>
        <w:shd w:val="clear" w:color="auto" w:fill="FFFFFF" w:themeFill="background1"/>
        <w:autoSpaceDE w:val="0"/>
        <w:spacing w:after="200"/>
        <w:contextualSpacing/>
        <w:jc w:val="both"/>
      </w:pPr>
      <w:r w:rsidRPr="00844E76">
        <w:rPr>
          <w:b/>
          <w:lang w:eastAsia="pl-PL"/>
        </w:rPr>
        <w:t>Planowane wydatki w 2019 roku: 1</w:t>
      </w:r>
      <w:r w:rsidR="00341B6E">
        <w:rPr>
          <w:b/>
          <w:lang w:eastAsia="pl-PL"/>
        </w:rPr>
        <w:t xml:space="preserve"> </w:t>
      </w:r>
      <w:r w:rsidR="00F90DB3" w:rsidRPr="00844E76">
        <w:rPr>
          <w:b/>
          <w:lang w:eastAsia="pl-PL"/>
        </w:rPr>
        <w:t>719</w:t>
      </w:r>
      <w:r w:rsidR="00341B6E">
        <w:rPr>
          <w:b/>
          <w:lang w:eastAsia="pl-PL"/>
        </w:rPr>
        <w:t xml:space="preserve"> </w:t>
      </w:r>
      <w:r w:rsidR="00D32FD1" w:rsidRPr="00844E76">
        <w:rPr>
          <w:b/>
          <w:lang w:eastAsia="pl-PL"/>
        </w:rPr>
        <w:t>785</w:t>
      </w:r>
      <w:r w:rsidR="00F90DB3" w:rsidRPr="00844E76">
        <w:rPr>
          <w:b/>
          <w:lang w:eastAsia="pl-PL"/>
        </w:rPr>
        <w:t>,</w:t>
      </w:r>
      <w:r w:rsidR="00D32FD1" w:rsidRPr="00844E76">
        <w:rPr>
          <w:b/>
          <w:lang w:eastAsia="pl-PL"/>
        </w:rPr>
        <w:t>92</w:t>
      </w:r>
      <w:r w:rsidR="00F90DB3" w:rsidRPr="00844E76">
        <w:rPr>
          <w:b/>
          <w:lang w:eastAsia="pl-PL"/>
        </w:rPr>
        <w:t xml:space="preserve"> zł</w:t>
      </w:r>
      <w:r w:rsidRPr="00844E76">
        <w:rPr>
          <w:b/>
          <w:lang w:eastAsia="pl-PL"/>
        </w:rPr>
        <w:t>, w tym:</w:t>
      </w:r>
    </w:p>
    <w:p w14:paraId="045D7349" w14:textId="77777777" w:rsidR="00E01952" w:rsidRPr="00844E76" w:rsidRDefault="00E01952" w:rsidP="001D7DA2">
      <w:pPr>
        <w:shd w:val="clear" w:color="auto" w:fill="FFFFFF" w:themeFill="background1"/>
        <w:autoSpaceDE w:val="0"/>
        <w:contextualSpacing/>
        <w:jc w:val="both"/>
      </w:pPr>
      <w:r w:rsidRPr="00844E76">
        <w:t>- budżet MOPS – 438</w:t>
      </w:r>
      <w:r w:rsidR="00341B6E">
        <w:t xml:space="preserve"> </w:t>
      </w:r>
      <w:r w:rsidRPr="00844E76">
        <w:t>589,</w:t>
      </w:r>
      <w:r w:rsidR="00D32FD1" w:rsidRPr="00844E76">
        <w:t>42</w:t>
      </w:r>
      <w:r w:rsidRPr="00844E76">
        <w:t xml:space="preserve"> zł, w tym: </w:t>
      </w:r>
    </w:p>
    <w:p w14:paraId="101C6202" w14:textId="77777777" w:rsidR="00E01952" w:rsidRPr="00844E76" w:rsidRDefault="00E01952" w:rsidP="001D7DA2">
      <w:pPr>
        <w:shd w:val="clear" w:color="auto" w:fill="FFFFFF" w:themeFill="background1"/>
        <w:autoSpaceDE w:val="0"/>
        <w:contextualSpacing/>
        <w:jc w:val="both"/>
      </w:pPr>
      <w:r w:rsidRPr="00844E76">
        <w:tab/>
        <w:t>*  362</w:t>
      </w:r>
      <w:r w:rsidR="00341B6E">
        <w:t xml:space="preserve"> </w:t>
      </w:r>
      <w:r w:rsidRPr="00844E76">
        <w:t>025,</w:t>
      </w:r>
      <w:r w:rsidR="00D32FD1" w:rsidRPr="00844E76">
        <w:t>16</w:t>
      </w:r>
      <w:r w:rsidRPr="00844E76">
        <w:t xml:space="preserve"> zł – dofinansowanie z UE</w:t>
      </w:r>
      <w:r w:rsidR="001D7DA2" w:rsidRPr="00844E76">
        <w:t>,</w:t>
      </w:r>
    </w:p>
    <w:p w14:paraId="2BE899D4" w14:textId="77777777" w:rsidR="00E01952" w:rsidRPr="00844E76" w:rsidRDefault="00E01952" w:rsidP="001D7DA2">
      <w:pPr>
        <w:shd w:val="clear" w:color="auto" w:fill="FFFFFF" w:themeFill="background1"/>
        <w:autoSpaceDE w:val="0"/>
        <w:contextualSpacing/>
        <w:jc w:val="both"/>
      </w:pPr>
      <w:r w:rsidRPr="00844E76">
        <w:tab/>
        <w:t>* 76</w:t>
      </w:r>
      <w:r w:rsidR="00341B6E">
        <w:t xml:space="preserve"> </w:t>
      </w:r>
      <w:r w:rsidRPr="00844E76">
        <w:t>564,26 zł wkład własny - zasiłki celowe i celowe specjalne</w:t>
      </w:r>
      <w:r w:rsidR="001D7DA2" w:rsidRPr="00844E76">
        <w:t>,</w:t>
      </w:r>
    </w:p>
    <w:p w14:paraId="15622F36" w14:textId="77777777" w:rsidR="00E01952" w:rsidRPr="00380FA4" w:rsidRDefault="00E01952" w:rsidP="001D7DA2">
      <w:pPr>
        <w:shd w:val="clear" w:color="auto" w:fill="FFFFFF" w:themeFill="background1"/>
        <w:autoSpaceDE w:val="0"/>
        <w:spacing w:after="200"/>
        <w:contextualSpacing/>
        <w:jc w:val="both"/>
      </w:pPr>
      <w:r w:rsidRPr="00844E76">
        <w:rPr>
          <w:lang w:eastAsia="pl-PL"/>
        </w:rPr>
        <w:t>- budżet SPO – 1</w:t>
      </w:r>
      <w:r w:rsidR="00341B6E">
        <w:rPr>
          <w:lang w:eastAsia="pl-PL"/>
        </w:rPr>
        <w:t> </w:t>
      </w:r>
      <w:r w:rsidRPr="00844E76">
        <w:rPr>
          <w:lang w:eastAsia="pl-PL"/>
        </w:rPr>
        <w:t>281</w:t>
      </w:r>
      <w:r w:rsidR="00341B6E">
        <w:rPr>
          <w:lang w:eastAsia="pl-PL"/>
        </w:rPr>
        <w:t xml:space="preserve"> </w:t>
      </w:r>
      <w:r w:rsidR="00D32FD1" w:rsidRPr="00844E76">
        <w:rPr>
          <w:lang w:eastAsia="pl-PL"/>
        </w:rPr>
        <w:t>1</w:t>
      </w:r>
      <w:r w:rsidRPr="00844E76">
        <w:rPr>
          <w:lang w:eastAsia="pl-PL"/>
        </w:rPr>
        <w:t>96,50 zł– dofinansowanie z UE</w:t>
      </w:r>
      <w:r w:rsidR="001D7DA2" w:rsidRPr="00844E76">
        <w:rPr>
          <w:lang w:eastAsia="pl-PL"/>
        </w:rPr>
        <w:t>.</w:t>
      </w:r>
    </w:p>
    <w:p w14:paraId="72B9F23F" w14:textId="77777777" w:rsidR="00CC1B66" w:rsidRPr="00380FA4" w:rsidRDefault="00CC1B66" w:rsidP="00E01952">
      <w:pPr>
        <w:autoSpaceDE w:val="0"/>
        <w:autoSpaceDN w:val="0"/>
        <w:adjustRightInd w:val="0"/>
        <w:spacing w:after="60"/>
        <w:jc w:val="both"/>
        <w:rPr>
          <w:b/>
          <w:sz w:val="26"/>
          <w:szCs w:val="26"/>
          <w:u w:val="single"/>
        </w:rPr>
      </w:pPr>
    </w:p>
    <w:p w14:paraId="628F4D9A" w14:textId="77777777" w:rsidR="00A468B0" w:rsidRPr="00380FA4" w:rsidRDefault="00A468B0" w:rsidP="00A468B0">
      <w:pPr>
        <w:pStyle w:val="Style2"/>
        <w:widowControl/>
        <w:rPr>
          <w:rFonts w:ascii="Times New Roman" w:hAnsi="Times New Roman"/>
          <w:b/>
          <w:sz w:val="26"/>
          <w:szCs w:val="26"/>
          <w:u w:val="single"/>
        </w:rPr>
      </w:pPr>
      <w:r w:rsidRPr="00380FA4">
        <w:rPr>
          <w:rFonts w:ascii="Times New Roman" w:hAnsi="Times New Roman"/>
          <w:b/>
          <w:sz w:val="26"/>
          <w:szCs w:val="26"/>
          <w:u w:val="single"/>
        </w:rPr>
        <w:t>VI.  Pomoc instytucjonalna.</w:t>
      </w:r>
    </w:p>
    <w:p w14:paraId="2EA0EA62" w14:textId="77777777" w:rsidR="00A468B0" w:rsidRPr="00380FA4" w:rsidRDefault="00A468B0" w:rsidP="00A468B0">
      <w:pPr>
        <w:pStyle w:val="Style2"/>
        <w:widowControl/>
        <w:rPr>
          <w:rFonts w:ascii="Times New Roman" w:hAnsi="Times New Roman"/>
          <w:b/>
        </w:rPr>
      </w:pPr>
    </w:p>
    <w:p w14:paraId="6E4C787B" w14:textId="77777777" w:rsidR="00A468B0" w:rsidRPr="00380FA4" w:rsidRDefault="007857FA" w:rsidP="007857FA">
      <w:pPr>
        <w:suppressAutoHyphens w:val="0"/>
        <w:autoSpaceDE w:val="0"/>
        <w:jc w:val="both"/>
        <w:rPr>
          <w:b/>
          <w:bCs/>
        </w:rPr>
      </w:pPr>
      <w:r w:rsidRPr="00380FA4">
        <w:rPr>
          <w:b/>
          <w:bCs/>
        </w:rPr>
        <w:t xml:space="preserve">1. </w:t>
      </w:r>
      <w:r w:rsidR="00A468B0" w:rsidRPr="00380FA4">
        <w:rPr>
          <w:b/>
          <w:bCs/>
        </w:rPr>
        <w:t>Domy Pomocy Społecznej</w:t>
      </w:r>
      <w:r w:rsidR="00C560B2">
        <w:rPr>
          <w:b/>
          <w:bCs/>
        </w:rPr>
        <w:t>.</w:t>
      </w:r>
    </w:p>
    <w:p w14:paraId="06B70072" w14:textId="77777777" w:rsidR="00A468B0" w:rsidRPr="00380FA4" w:rsidRDefault="00A468B0" w:rsidP="00A468B0">
      <w:pPr>
        <w:suppressAutoHyphens w:val="0"/>
        <w:autoSpaceDE w:val="0"/>
        <w:jc w:val="both"/>
      </w:pPr>
    </w:p>
    <w:p w14:paraId="3598CF56" w14:textId="77777777" w:rsidR="00FE7970" w:rsidRPr="00380FA4" w:rsidRDefault="00FE7970" w:rsidP="00FE7970">
      <w:pPr>
        <w:widowControl w:val="0"/>
        <w:suppressAutoHyphens w:val="0"/>
        <w:autoSpaceDE w:val="0"/>
        <w:ind w:firstLine="708"/>
        <w:jc w:val="both"/>
      </w:pPr>
      <w:r w:rsidRPr="00380FA4">
        <w:t>Osobie wymagającej całodobowej opieki z powodu wieku, choroby lub niepełnosprawności niemogącej samodzielnie funkcjonować w codziennym życiu, której nie można zapewnić niezbędnej pomocy w formie usług opiekuńczych, przysługuje prawo do umieszczenia w domu pomocy społecznej. Do zadań własnych gminy o charakterze obowiązkowym należy</w:t>
      </w:r>
      <w:r w:rsidR="00060995" w:rsidRPr="00380FA4">
        <w:t xml:space="preserve">  </w:t>
      </w:r>
      <w:r w:rsidRPr="00380FA4">
        <w:t xml:space="preserve"> kierowanie do domu pomocy społecznej i ponoszenie odpłatności za mieszkańca gminy w tym domu, natomiast do zadań własnych powiatu należy prowadzenie i rozwój infrastruktury domów pomocy społecznej o zasięgu ponadgminnym oraz umieszczanie </w:t>
      </w:r>
      <w:r w:rsidR="006B7C3A" w:rsidRPr="00380FA4">
        <w:t xml:space="preserve">  </w:t>
      </w:r>
      <w:r w:rsidRPr="00380FA4">
        <w:t>w</w:t>
      </w:r>
      <w:r w:rsidR="006B7C3A" w:rsidRPr="00380FA4">
        <w:t xml:space="preserve">  </w:t>
      </w:r>
      <w:r w:rsidRPr="00380FA4">
        <w:t xml:space="preserve"> nich</w:t>
      </w:r>
      <w:r w:rsidR="006B7C3A" w:rsidRPr="00380FA4">
        <w:t xml:space="preserve">  </w:t>
      </w:r>
      <w:r w:rsidRPr="00380FA4">
        <w:t xml:space="preserve"> skierowanych </w:t>
      </w:r>
      <w:r w:rsidR="006B7C3A" w:rsidRPr="00380FA4">
        <w:t xml:space="preserve">  </w:t>
      </w:r>
      <w:r w:rsidRPr="00380FA4">
        <w:t xml:space="preserve">osób. </w:t>
      </w:r>
      <w:r w:rsidR="006B7C3A" w:rsidRPr="00380FA4">
        <w:t xml:space="preserve">  </w:t>
      </w:r>
      <w:r w:rsidRPr="00380FA4">
        <w:t>Przepisy wskazują,</w:t>
      </w:r>
      <w:r w:rsidR="00A042DD">
        <w:t xml:space="preserve">   </w:t>
      </w:r>
      <w:r w:rsidRPr="00380FA4">
        <w:t xml:space="preserve"> że pobyt w domu pomocy społecznej winien być ostatecznością. </w:t>
      </w:r>
    </w:p>
    <w:p w14:paraId="4256D961" w14:textId="2ACCEDFD" w:rsidR="00FE7970" w:rsidRPr="00380FA4" w:rsidRDefault="00FE7970" w:rsidP="00FE7970">
      <w:pPr>
        <w:widowControl w:val="0"/>
        <w:suppressAutoHyphens w:val="0"/>
        <w:autoSpaceDE w:val="0"/>
        <w:jc w:val="both"/>
      </w:pPr>
      <w:r w:rsidRPr="00380FA4">
        <w:tab/>
        <w:t xml:space="preserve">W pierwszej kolejności </w:t>
      </w:r>
      <w:r w:rsidR="00CC4977" w:rsidRPr="00380FA4">
        <w:t xml:space="preserve">  </w:t>
      </w:r>
      <w:r w:rsidRPr="00380FA4">
        <w:t xml:space="preserve">pracownicy socjalni aktywizują rodzinę zobowiązaną do opieki nad krewnym, organizują usługi opiekuńcze w miejscu zamieszkania lub wskazują możliwość korzystania z dziennych ośrodków wsparcia. Osoby wymagające wzmożonej opieki medycznej powinny być umieszczane w zakładach opiekuńczo-leczniczych. Zasadą jest, że osoby kieruje się </w:t>
      </w:r>
      <w:r w:rsidR="00AE38C4">
        <w:t xml:space="preserve">                 </w:t>
      </w:r>
      <w:r w:rsidRPr="00380FA4">
        <w:t>do domu pomocy znajdującego się najbliżej dotychczasowego miejsca zamieszkania.</w:t>
      </w:r>
    </w:p>
    <w:p w14:paraId="18DE2E7D" w14:textId="3D351164" w:rsidR="00FE7970" w:rsidRPr="00380FA4" w:rsidRDefault="00FE7970" w:rsidP="00FE7970">
      <w:pPr>
        <w:widowControl w:val="0"/>
        <w:suppressAutoHyphens w:val="0"/>
        <w:autoSpaceDE w:val="0"/>
        <w:ind w:firstLine="708"/>
        <w:jc w:val="both"/>
      </w:pPr>
      <w:r w:rsidRPr="00380FA4">
        <w:t xml:space="preserve">W dwóch domach pomocy społecznej znajdujących się na terenie miasta na dzień 31.12.2018 r. przebywało 307 mieszkańców, a więc o 4 osoby mniej, niż statutowa liczba mieszkańców (311). Zaistniała sytuacja jest skutkiem maksymalnie zaostrzonych wymaganych kryteriów, celem </w:t>
      </w:r>
      <w:r w:rsidRPr="00380FA4">
        <w:lastRenderedPageBreak/>
        <w:t xml:space="preserve">przyznania osobie pomocy w formie skierowania do domu pomocy społecznej wynikających z braku potrzebnych na tę pomoc środków finansowych. Pozyskiwanie mieszkańców kierowanych z innych gmin jest równie trudne, ponieważ gminom również brakuje środków. Długotrwale wolne miejsca pozostawały w Miejskim Domu Pomocy Społecznej dla osób niepełnosprawnych </w:t>
      </w:r>
      <w:r w:rsidR="00A042DD">
        <w:t xml:space="preserve">  </w:t>
      </w:r>
      <w:r w:rsidRPr="00380FA4">
        <w:t xml:space="preserve">intelektualnie </w:t>
      </w:r>
      <w:r w:rsidR="00AE38C4">
        <w:t xml:space="preserve">                  </w:t>
      </w:r>
      <w:r w:rsidRPr="00380FA4">
        <w:t xml:space="preserve">w Przemyślu. Zapotrzebowanie na tego typu  profil jest zasadniczo mniejsze niż na pozostałe profile, gdzie osoby są umieszczone na liście oczekujących np. przewlekle somatycznie chorych i przewlekle psychicznie chorych. </w:t>
      </w:r>
    </w:p>
    <w:p w14:paraId="1EAA397E" w14:textId="77777777" w:rsidR="00FE7970" w:rsidRPr="00380FA4" w:rsidRDefault="00FE7970" w:rsidP="00FE7970">
      <w:pPr>
        <w:widowControl w:val="0"/>
        <w:suppressAutoHyphens w:val="0"/>
        <w:autoSpaceDE w:val="0"/>
        <w:ind w:firstLine="708"/>
        <w:jc w:val="both"/>
      </w:pPr>
    </w:p>
    <w:p w14:paraId="036C6693" w14:textId="77777777" w:rsidR="00FE7970" w:rsidRPr="00380FA4" w:rsidRDefault="00FE7970" w:rsidP="00FE7970">
      <w:pPr>
        <w:widowControl w:val="0"/>
        <w:suppressAutoHyphens w:val="0"/>
        <w:autoSpaceDE w:val="0"/>
        <w:jc w:val="both"/>
        <w:rPr>
          <w:bCs/>
        </w:rPr>
      </w:pPr>
      <w:r w:rsidRPr="00380FA4">
        <w:tab/>
        <w:t>W roku 2018 w Prz</w:t>
      </w:r>
      <w:r w:rsidRPr="00380FA4">
        <w:rPr>
          <w:bCs/>
        </w:rPr>
        <w:t>emyślu działały:</w:t>
      </w:r>
    </w:p>
    <w:p w14:paraId="70A7DA09" w14:textId="77777777" w:rsidR="00FE7970" w:rsidRPr="00380FA4" w:rsidRDefault="00FE7970" w:rsidP="00FE7970">
      <w:pPr>
        <w:widowControl w:val="0"/>
        <w:suppressAutoHyphens w:val="0"/>
        <w:autoSpaceDE w:val="0"/>
        <w:jc w:val="both"/>
      </w:pPr>
      <w:r w:rsidRPr="00380FA4">
        <w:t>* Miejski Dom Pomocy Społecznej z siedzibą w Przemyślu przy ul. Józefa Wysockiego 99 dla osób przewlekle</w:t>
      </w:r>
      <w:r w:rsidR="00AF5B58" w:rsidRPr="00380FA4">
        <w:t xml:space="preserve">     </w:t>
      </w:r>
      <w:r w:rsidRPr="00380FA4">
        <w:t xml:space="preserve"> psychicznie </w:t>
      </w:r>
      <w:r w:rsidR="00AF5B58" w:rsidRPr="00380FA4">
        <w:t xml:space="preserve">  </w:t>
      </w:r>
      <w:r w:rsidRPr="00380FA4">
        <w:t xml:space="preserve">chorych, </w:t>
      </w:r>
      <w:r w:rsidR="00AF5B58" w:rsidRPr="00380FA4">
        <w:t xml:space="preserve">    </w:t>
      </w:r>
      <w:r w:rsidRPr="00380FA4">
        <w:t>niepełnosprawnych</w:t>
      </w:r>
      <w:r w:rsidR="00AF5B58" w:rsidRPr="00380FA4">
        <w:t xml:space="preserve"> </w:t>
      </w:r>
      <w:r w:rsidRPr="00380FA4">
        <w:t xml:space="preserve"> </w:t>
      </w:r>
      <w:r w:rsidR="00AF5B58" w:rsidRPr="00380FA4">
        <w:t xml:space="preserve">  </w:t>
      </w:r>
      <w:r w:rsidRPr="00380FA4">
        <w:t>intelektualnie,</w:t>
      </w:r>
      <w:r w:rsidR="00AF5B58" w:rsidRPr="00380FA4">
        <w:t xml:space="preserve"> </w:t>
      </w:r>
      <w:r w:rsidRPr="00380FA4">
        <w:t xml:space="preserve"> </w:t>
      </w:r>
      <w:r w:rsidR="00AF5B58" w:rsidRPr="00380FA4">
        <w:t xml:space="preserve">  </w:t>
      </w:r>
      <w:r w:rsidRPr="00380FA4">
        <w:t xml:space="preserve">w </w:t>
      </w:r>
      <w:r w:rsidR="00AF5B58" w:rsidRPr="00380FA4">
        <w:t xml:space="preserve">  </w:t>
      </w:r>
      <w:r w:rsidRPr="00380FA4">
        <w:t xml:space="preserve">podeszłym </w:t>
      </w:r>
      <w:r w:rsidR="00AF5B58" w:rsidRPr="00380FA4">
        <w:t xml:space="preserve"> </w:t>
      </w:r>
      <w:r w:rsidRPr="00380FA4">
        <w:t xml:space="preserve">wieku i przewlekle somatycznie chorych - placówka publiczna 241 koedukacyjnych miejsc. </w:t>
      </w:r>
    </w:p>
    <w:p w14:paraId="726473CB" w14:textId="37E8F36F" w:rsidR="00FE7970" w:rsidRPr="00380FA4" w:rsidRDefault="00FE7970" w:rsidP="00FE7970">
      <w:pPr>
        <w:tabs>
          <w:tab w:val="left" w:pos="9072"/>
        </w:tabs>
        <w:suppressAutoHyphens w:val="0"/>
        <w:autoSpaceDE w:val="0"/>
        <w:jc w:val="both"/>
      </w:pPr>
      <w:r w:rsidRPr="00380FA4">
        <w:t xml:space="preserve">* od dnia 01.01.2018 r. do dnia 31.12.2018 r. Dom </w:t>
      </w:r>
      <w:r w:rsidR="00A042DD">
        <w:t xml:space="preserve">  </w:t>
      </w:r>
      <w:r w:rsidRPr="00380FA4">
        <w:t>Pomocy</w:t>
      </w:r>
      <w:r w:rsidR="00A042DD">
        <w:t xml:space="preserve">  </w:t>
      </w:r>
      <w:r w:rsidRPr="00380FA4">
        <w:t xml:space="preserve"> Społecznej</w:t>
      </w:r>
      <w:r w:rsidR="00A042DD">
        <w:t xml:space="preserve">  </w:t>
      </w:r>
      <w:r w:rsidRPr="00380FA4">
        <w:t xml:space="preserve"> im. </w:t>
      </w:r>
      <w:r w:rsidR="00A042DD">
        <w:t xml:space="preserve">  </w:t>
      </w:r>
      <w:r w:rsidRPr="00380FA4">
        <w:t xml:space="preserve">św. Brata Alberta dla niepełnosprawnych intelektualnie mężczyzn, ul. św. Brata Alberta 1 - placówka niepubliczna </w:t>
      </w:r>
      <w:r w:rsidR="00AE38C4">
        <w:t xml:space="preserve">                  </w:t>
      </w:r>
      <w:r w:rsidRPr="00380FA4">
        <w:t>70 miejsc męskich.</w:t>
      </w:r>
    </w:p>
    <w:p w14:paraId="12BB1B93" w14:textId="77777777" w:rsidR="00DA179F" w:rsidRPr="00380FA4" w:rsidRDefault="00DA179F" w:rsidP="00DA179F">
      <w:pPr>
        <w:suppressAutoHyphens w:val="0"/>
        <w:autoSpaceDE w:val="0"/>
        <w:ind w:right="1613"/>
        <w:jc w:val="both"/>
      </w:pPr>
    </w:p>
    <w:p w14:paraId="2F1D8E60" w14:textId="77777777" w:rsidR="00A468B0" w:rsidRPr="00380FA4" w:rsidRDefault="00A468B0" w:rsidP="00A468B0">
      <w:pPr>
        <w:suppressAutoHyphens w:val="0"/>
        <w:autoSpaceDE w:val="0"/>
        <w:ind w:left="566" w:right="1613" w:hanging="566"/>
        <w:jc w:val="both"/>
        <w:rPr>
          <w:b/>
        </w:rPr>
      </w:pPr>
      <w:r w:rsidRPr="00380FA4">
        <w:rPr>
          <w:b/>
        </w:rPr>
        <w:t>Tab</w:t>
      </w:r>
      <w:r w:rsidR="00310CEA" w:rsidRPr="00380FA4">
        <w:rPr>
          <w:b/>
        </w:rPr>
        <w:t>lica</w:t>
      </w:r>
      <w:r w:rsidRPr="00380FA4">
        <w:rPr>
          <w:b/>
        </w:rPr>
        <w:t xml:space="preserve"> Nr </w:t>
      </w:r>
      <w:r w:rsidR="0004742A" w:rsidRPr="00380FA4">
        <w:rPr>
          <w:b/>
        </w:rPr>
        <w:t>1</w:t>
      </w:r>
      <w:r w:rsidR="0028352D" w:rsidRPr="00380FA4">
        <w:rPr>
          <w:b/>
        </w:rPr>
        <w:t>8</w:t>
      </w:r>
      <w:r w:rsidRPr="00380FA4">
        <w:rPr>
          <w:b/>
        </w:rPr>
        <w:t>. Domy Pomocy Społecznej w Przemyślu.</w:t>
      </w:r>
    </w:p>
    <w:tbl>
      <w:tblPr>
        <w:tblW w:w="6095" w:type="pct"/>
        <w:tblLook w:val="04A0" w:firstRow="1" w:lastRow="0" w:firstColumn="1" w:lastColumn="0" w:noHBand="0" w:noVBand="1"/>
      </w:tblPr>
      <w:tblGrid>
        <w:gridCol w:w="1226"/>
        <w:gridCol w:w="1615"/>
        <w:gridCol w:w="2256"/>
        <w:gridCol w:w="2329"/>
        <w:gridCol w:w="2204"/>
        <w:gridCol w:w="2105"/>
      </w:tblGrid>
      <w:tr w:rsidR="003E2321" w:rsidRPr="00380FA4" w14:paraId="66157352" w14:textId="77777777" w:rsidTr="00AA2513">
        <w:trPr>
          <w:gridAfter w:val="1"/>
          <w:wAfter w:w="898" w:type="pct"/>
        </w:trPr>
        <w:tc>
          <w:tcPr>
            <w:tcW w:w="1214" w:type="pct"/>
            <w:gridSpan w:val="2"/>
            <w:tcBorders>
              <w:top w:val="single" w:sz="4" w:space="0" w:color="000000"/>
              <w:left w:val="single" w:sz="4" w:space="0" w:color="000000"/>
              <w:bottom w:val="single" w:sz="4" w:space="0" w:color="000000"/>
              <w:right w:val="nil"/>
            </w:tcBorders>
            <w:vAlign w:val="center"/>
            <w:hideMark/>
          </w:tcPr>
          <w:p w14:paraId="1BEBC6A7" w14:textId="77777777" w:rsidR="00B17CFF" w:rsidRPr="00380FA4" w:rsidRDefault="00B17CFF" w:rsidP="00AA2513">
            <w:pPr>
              <w:suppressAutoHyphens w:val="0"/>
              <w:autoSpaceDE w:val="0"/>
              <w:snapToGrid w:val="0"/>
              <w:jc w:val="center"/>
              <w:rPr>
                <w:b/>
              </w:rPr>
            </w:pPr>
            <w:r w:rsidRPr="00380FA4">
              <w:rPr>
                <w:b/>
              </w:rPr>
              <w:t>Wyszczególnienie</w:t>
            </w:r>
          </w:p>
        </w:tc>
        <w:tc>
          <w:tcPr>
            <w:tcW w:w="963" w:type="pct"/>
            <w:tcBorders>
              <w:top w:val="single" w:sz="4" w:space="0" w:color="000000"/>
              <w:left w:val="single" w:sz="4" w:space="0" w:color="000000"/>
              <w:bottom w:val="single" w:sz="4" w:space="0" w:color="000000"/>
              <w:right w:val="nil"/>
            </w:tcBorders>
            <w:vAlign w:val="center"/>
            <w:hideMark/>
          </w:tcPr>
          <w:p w14:paraId="3F30BCF9" w14:textId="77777777" w:rsidR="00B17CFF" w:rsidRPr="00380FA4" w:rsidRDefault="00B17CFF" w:rsidP="00AA2513">
            <w:pPr>
              <w:suppressAutoHyphens w:val="0"/>
              <w:autoSpaceDE w:val="0"/>
              <w:snapToGrid w:val="0"/>
              <w:jc w:val="center"/>
              <w:rPr>
                <w:b/>
              </w:rPr>
            </w:pPr>
            <w:r w:rsidRPr="00380FA4">
              <w:rPr>
                <w:b/>
              </w:rPr>
              <w:t xml:space="preserve">DPS dla osób </w:t>
            </w:r>
            <w:r w:rsidRPr="00380FA4">
              <w:rPr>
                <w:b/>
              </w:rPr>
              <w:br/>
              <w:t xml:space="preserve">w podeszłym </w:t>
            </w:r>
            <w:r w:rsidRPr="00380FA4">
              <w:rPr>
                <w:b/>
              </w:rPr>
              <w:br/>
              <w:t xml:space="preserve">wieku i przewlekle somatycznie </w:t>
            </w:r>
            <w:r w:rsidRPr="00380FA4">
              <w:rPr>
                <w:b/>
              </w:rPr>
              <w:br/>
              <w:t>chorych obojga płci</w:t>
            </w:r>
          </w:p>
        </w:tc>
        <w:tc>
          <w:tcPr>
            <w:tcW w:w="994" w:type="pct"/>
            <w:tcBorders>
              <w:top w:val="single" w:sz="4" w:space="0" w:color="000000"/>
              <w:left w:val="single" w:sz="4" w:space="0" w:color="000000"/>
              <w:bottom w:val="single" w:sz="4" w:space="0" w:color="000000"/>
              <w:right w:val="nil"/>
            </w:tcBorders>
            <w:vAlign w:val="center"/>
            <w:hideMark/>
          </w:tcPr>
          <w:p w14:paraId="4BCE8129" w14:textId="77777777" w:rsidR="00B17CFF" w:rsidRPr="00380FA4" w:rsidRDefault="00B17CFF" w:rsidP="00AA2513">
            <w:pPr>
              <w:suppressAutoHyphens w:val="0"/>
              <w:autoSpaceDE w:val="0"/>
              <w:snapToGrid w:val="0"/>
              <w:jc w:val="center"/>
              <w:rPr>
                <w:b/>
              </w:rPr>
            </w:pPr>
            <w:r w:rsidRPr="00380FA4">
              <w:rPr>
                <w:b/>
              </w:rPr>
              <w:t xml:space="preserve">DPS dla osób niepełnosprawnych </w:t>
            </w:r>
            <w:r w:rsidRPr="00380FA4">
              <w:rPr>
                <w:b/>
              </w:rPr>
              <w:br/>
              <w:t xml:space="preserve">intelektualnie </w:t>
            </w:r>
            <w:r w:rsidRPr="00380FA4">
              <w:rPr>
                <w:b/>
              </w:rPr>
              <w:br/>
              <w:t xml:space="preserve">i przewlekle </w:t>
            </w:r>
            <w:r w:rsidRPr="00380FA4">
              <w:rPr>
                <w:b/>
              </w:rPr>
              <w:br/>
              <w:t>psychicznie chorych</w:t>
            </w:r>
          </w:p>
          <w:p w14:paraId="4C3DE087" w14:textId="77777777" w:rsidR="00B17CFF" w:rsidRPr="00380FA4" w:rsidRDefault="00B17CFF" w:rsidP="00AA2513">
            <w:pPr>
              <w:suppressAutoHyphens w:val="0"/>
              <w:autoSpaceDE w:val="0"/>
              <w:snapToGrid w:val="0"/>
              <w:jc w:val="center"/>
              <w:rPr>
                <w:b/>
              </w:rPr>
            </w:pPr>
            <w:r w:rsidRPr="00380FA4">
              <w:rPr>
                <w:b/>
              </w:rPr>
              <w:t>obojga płci</w:t>
            </w:r>
          </w:p>
        </w:tc>
        <w:tc>
          <w:tcPr>
            <w:tcW w:w="931" w:type="pct"/>
            <w:tcBorders>
              <w:top w:val="single" w:sz="4" w:space="0" w:color="000000"/>
              <w:left w:val="single" w:sz="4" w:space="0" w:color="000000"/>
              <w:bottom w:val="single" w:sz="4" w:space="0" w:color="000000"/>
              <w:right w:val="single" w:sz="4" w:space="0" w:color="000000"/>
            </w:tcBorders>
            <w:vAlign w:val="center"/>
            <w:hideMark/>
          </w:tcPr>
          <w:p w14:paraId="7CDB84B0" w14:textId="77777777" w:rsidR="00B17CFF" w:rsidRPr="00380FA4" w:rsidRDefault="00B17CFF" w:rsidP="00AA2513">
            <w:pPr>
              <w:suppressAutoHyphens w:val="0"/>
              <w:autoSpaceDE w:val="0"/>
              <w:snapToGrid w:val="0"/>
              <w:jc w:val="center"/>
              <w:rPr>
                <w:b/>
              </w:rPr>
            </w:pPr>
            <w:r w:rsidRPr="00380FA4">
              <w:rPr>
                <w:b/>
              </w:rPr>
              <w:t xml:space="preserve">Dom Pomocy Społecznej Zgromadzenia Braci </w:t>
            </w:r>
            <w:r w:rsidRPr="00380FA4">
              <w:rPr>
                <w:b/>
              </w:rPr>
              <w:br/>
              <w:t xml:space="preserve">Albertynów dla mężczyzn niepełnosprawnych </w:t>
            </w:r>
            <w:r w:rsidRPr="00380FA4">
              <w:rPr>
                <w:b/>
              </w:rPr>
              <w:br/>
              <w:t>intelektualnie</w:t>
            </w:r>
          </w:p>
          <w:p w14:paraId="0C7E587D" w14:textId="77777777" w:rsidR="000666E7" w:rsidRPr="00380FA4" w:rsidRDefault="000666E7" w:rsidP="00AA2513">
            <w:pPr>
              <w:suppressAutoHyphens w:val="0"/>
              <w:autoSpaceDE w:val="0"/>
              <w:snapToGrid w:val="0"/>
              <w:jc w:val="center"/>
              <w:rPr>
                <w:b/>
              </w:rPr>
            </w:pPr>
            <w:r w:rsidRPr="00380FA4">
              <w:rPr>
                <w:b/>
              </w:rPr>
              <w:t>Od 01.09.2017r. Dom Pomocy Społecznej im. św. Brata Alberta</w:t>
            </w:r>
          </w:p>
        </w:tc>
      </w:tr>
      <w:tr w:rsidR="003E2321" w:rsidRPr="00380FA4" w14:paraId="53BA2C68" w14:textId="77777777" w:rsidTr="00D6082E">
        <w:trPr>
          <w:gridAfter w:val="1"/>
          <w:wAfter w:w="898" w:type="pct"/>
        </w:trPr>
        <w:tc>
          <w:tcPr>
            <w:tcW w:w="1214" w:type="pct"/>
            <w:gridSpan w:val="2"/>
            <w:tcBorders>
              <w:top w:val="single" w:sz="4" w:space="0" w:color="000000"/>
              <w:left w:val="single" w:sz="4" w:space="0" w:color="000000"/>
              <w:bottom w:val="single" w:sz="4" w:space="0" w:color="000000"/>
              <w:right w:val="nil"/>
            </w:tcBorders>
            <w:hideMark/>
          </w:tcPr>
          <w:p w14:paraId="5FF60EAB" w14:textId="77777777" w:rsidR="00B17CFF" w:rsidRPr="00380FA4" w:rsidRDefault="00B17CFF" w:rsidP="00B771F6">
            <w:pPr>
              <w:suppressAutoHyphens w:val="0"/>
              <w:autoSpaceDE w:val="0"/>
              <w:snapToGrid w:val="0"/>
              <w:jc w:val="both"/>
              <w:rPr>
                <w:b/>
              </w:rPr>
            </w:pPr>
            <w:r w:rsidRPr="00380FA4">
              <w:rPr>
                <w:b/>
              </w:rPr>
              <w:t>Ilość miejsc statutowych</w:t>
            </w:r>
          </w:p>
        </w:tc>
        <w:tc>
          <w:tcPr>
            <w:tcW w:w="963" w:type="pct"/>
            <w:tcBorders>
              <w:top w:val="single" w:sz="4" w:space="0" w:color="000000"/>
              <w:left w:val="single" w:sz="4" w:space="0" w:color="000000"/>
              <w:bottom w:val="single" w:sz="4" w:space="0" w:color="000000"/>
              <w:right w:val="nil"/>
            </w:tcBorders>
            <w:hideMark/>
          </w:tcPr>
          <w:p w14:paraId="7D9D95F3" w14:textId="77777777" w:rsidR="00B17CFF" w:rsidRPr="00380FA4" w:rsidRDefault="00B17CFF" w:rsidP="00B771F6">
            <w:pPr>
              <w:suppressAutoHyphens w:val="0"/>
              <w:autoSpaceDE w:val="0"/>
              <w:snapToGrid w:val="0"/>
              <w:jc w:val="both"/>
            </w:pPr>
            <w:r w:rsidRPr="00380FA4">
              <w:t>Do 08.06.2011 r. 42 osoby</w:t>
            </w:r>
          </w:p>
          <w:p w14:paraId="218E97B2" w14:textId="77777777" w:rsidR="00B17CFF" w:rsidRPr="00380FA4" w:rsidRDefault="00B17CFF" w:rsidP="00B771F6">
            <w:pPr>
              <w:suppressAutoHyphens w:val="0"/>
              <w:autoSpaceDE w:val="0"/>
              <w:snapToGrid w:val="0"/>
              <w:jc w:val="both"/>
            </w:pPr>
            <w:r w:rsidRPr="00380FA4">
              <w:t>Od 09.06.2011 r. – 53 osoby</w:t>
            </w:r>
          </w:p>
          <w:p w14:paraId="765E4A6C" w14:textId="77777777" w:rsidR="00B17CFF" w:rsidRPr="00380FA4" w:rsidRDefault="00B17CFF" w:rsidP="00B771F6">
            <w:pPr>
              <w:suppressAutoHyphens w:val="0"/>
              <w:autoSpaceDE w:val="0"/>
              <w:snapToGrid w:val="0"/>
              <w:jc w:val="both"/>
            </w:pPr>
            <w:r w:rsidRPr="00380FA4">
              <w:t>Od 27.12.2011 r. – 59 osób</w:t>
            </w:r>
          </w:p>
        </w:tc>
        <w:tc>
          <w:tcPr>
            <w:tcW w:w="994" w:type="pct"/>
            <w:tcBorders>
              <w:top w:val="single" w:sz="4" w:space="0" w:color="000000"/>
              <w:left w:val="single" w:sz="4" w:space="0" w:color="000000"/>
              <w:bottom w:val="single" w:sz="4" w:space="0" w:color="000000"/>
              <w:right w:val="nil"/>
            </w:tcBorders>
            <w:hideMark/>
          </w:tcPr>
          <w:p w14:paraId="1A5A0B5F" w14:textId="77777777" w:rsidR="00B17CFF" w:rsidRPr="00380FA4" w:rsidRDefault="00B17CFF" w:rsidP="00D6082E">
            <w:pPr>
              <w:suppressAutoHyphens w:val="0"/>
              <w:autoSpaceDE w:val="0"/>
              <w:snapToGrid w:val="0"/>
              <w:jc w:val="center"/>
            </w:pPr>
            <w:r w:rsidRPr="00380FA4">
              <w:t>177</w:t>
            </w:r>
          </w:p>
        </w:tc>
        <w:tc>
          <w:tcPr>
            <w:tcW w:w="931" w:type="pct"/>
            <w:tcBorders>
              <w:top w:val="single" w:sz="4" w:space="0" w:color="000000"/>
              <w:left w:val="single" w:sz="4" w:space="0" w:color="000000"/>
              <w:bottom w:val="single" w:sz="4" w:space="0" w:color="000000"/>
              <w:right w:val="single" w:sz="4" w:space="0" w:color="000000"/>
            </w:tcBorders>
            <w:hideMark/>
          </w:tcPr>
          <w:p w14:paraId="0B72F1FD" w14:textId="77777777" w:rsidR="00B17CFF" w:rsidRPr="00380FA4" w:rsidRDefault="00B17CFF" w:rsidP="00D6082E">
            <w:pPr>
              <w:suppressAutoHyphens w:val="0"/>
              <w:autoSpaceDE w:val="0"/>
              <w:snapToGrid w:val="0"/>
              <w:jc w:val="center"/>
            </w:pPr>
            <w:r w:rsidRPr="00380FA4">
              <w:t>70</w:t>
            </w:r>
          </w:p>
        </w:tc>
      </w:tr>
      <w:tr w:rsidR="003E2321" w:rsidRPr="00380FA4" w14:paraId="751A313A" w14:textId="77777777" w:rsidTr="00AD5EAC">
        <w:trPr>
          <w:gridAfter w:val="1"/>
          <w:wAfter w:w="898" w:type="pct"/>
        </w:trPr>
        <w:tc>
          <w:tcPr>
            <w:tcW w:w="524" w:type="pct"/>
            <w:vMerge w:val="restart"/>
            <w:tcBorders>
              <w:top w:val="single" w:sz="4" w:space="0" w:color="000000"/>
              <w:left w:val="single" w:sz="4" w:space="0" w:color="000000"/>
              <w:bottom w:val="nil"/>
              <w:right w:val="single" w:sz="4" w:space="0" w:color="auto"/>
            </w:tcBorders>
            <w:vAlign w:val="center"/>
            <w:hideMark/>
          </w:tcPr>
          <w:p w14:paraId="28468626" w14:textId="77777777" w:rsidR="00B17CFF" w:rsidRPr="00380FA4" w:rsidRDefault="00B17CFF" w:rsidP="00B771F6">
            <w:pPr>
              <w:suppressAutoHyphens w:val="0"/>
              <w:rPr>
                <w:sz w:val="16"/>
                <w:szCs w:val="16"/>
              </w:rPr>
            </w:pPr>
          </w:p>
        </w:tc>
        <w:tc>
          <w:tcPr>
            <w:tcW w:w="690" w:type="pct"/>
            <w:tcBorders>
              <w:top w:val="single" w:sz="4" w:space="0" w:color="000000"/>
              <w:left w:val="single" w:sz="4" w:space="0" w:color="auto"/>
              <w:bottom w:val="single" w:sz="4" w:space="0" w:color="000000"/>
              <w:right w:val="nil"/>
            </w:tcBorders>
            <w:hideMark/>
          </w:tcPr>
          <w:p w14:paraId="349516A7" w14:textId="77777777" w:rsidR="00B17CFF" w:rsidRPr="00380FA4" w:rsidRDefault="00B17CFF" w:rsidP="00B771F6">
            <w:pPr>
              <w:suppressAutoHyphens w:val="0"/>
              <w:autoSpaceDE w:val="0"/>
              <w:snapToGrid w:val="0"/>
              <w:jc w:val="both"/>
              <w:rPr>
                <w:b/>
              </w:rPr>
            </w:pPr>
            <w:r w:rsidRPr="00380FA4">
              <w:rPr>
                <w:b/>
              </w:rPr>
              <w:t>2010 *</w:t>
            </w:r>
          </w:p>
        </w:tc>
        <w:tc>
          <w:tcPr>
            <w:tcW w:w="963" w:type="pct"/>
            <w:tcBorders>
              <w:top w:val="single" w:sz="4" w:space="0" w:color="000000"/>
              <w:left w:val="single" w:sz="4" w:space="0" w:color="000000"/>
              <w:bottom w:val="single" w:sz="4" w:space="0" w:color="000000"/>
              <w:right w:val="nil"/>
            </w:tcBorders>
            <w:hideMark/>
          </w:tcPr>
          <w:p w14:paraId="5692DD02" w14:textId="77777777" w:rsidR="00B17CFF" w:rsidRPr="00380FA4" w:rsidRDefault="00B17CFF" w:rsidP="00B771F6">
            <w:pPr>
              <w:suppressAutoHyphens w:val="0"/>
              <w:autoSpaceDE w:val="0"/>
              <w:snapToGrid w:val="0"/>
              <w:jc w:val="both"/>
            </w:pPr>
            <w:r w:rsidRPr="00380FA4">
              <w:t xml:space="preserve">I-IX  </w:t>
            </w:r>
            <w:r w:rsidR="00AA2513">
              <w:t xml:space="preserve">  </w:t>
            </w:r>
            <w:r w:rsidR="00341B6E">
              <w:t xml:space="preserve">     </w:t>
            </w:r>
            <w:r w:rsidRPr="00380FA4">
              <w:t>1</w:t>
            </w:r>
            <w:r w:rsidR="00341B6E">
              <w:t xml:space="preserve"> </w:t>
            </w:r>
            <w:r w:rsidRPr="00380FA4">
              <w:t>715,00 zł</w:t>
            </w:r>
          </w:p>
          <w:p w14:paraId="5B35757C" w14:textId="77777777" w:rsidR="00B17CFF" w:rsidRPr="00380FA4" w:rsidRDefault="00B17CFF" w:rsidP="00341B6E">
            <w:pPr>
              <w:suppressAutoHyphens w:val="0"/>
              <w:autoSpaceDE w:val="0"/>
              <w:jc w:val="both"/>
            </w:pPr>
            <w:r w:rsidRPr="00380FA4">
              <w:t xml:space="preserve">XII </w:t>
            </w:r>
            <w:r w:rsidR="00341B6E">
              <w:t xml:space="preserve">         </w:t>
            </w:r>
            <w:r w:rsidRPr="00380FA4">
              <w:t>2</w:t>
            </w:r>
            <w:r w:rsidR="00341B6E">
              <w:t xml:space="preserve"> </w:t>
            </w:r>
            <w:r w:rsidRPr="00380FA4">
              <w:t>177,50 zł</w:t>
            </w:r>
          </w:p>
        </w:tc>
        <w:tc>
          <w:tcPr>
            <w:tcW w:w="994" w:type="pct"/>
            <w:tcBorders>
              <w:top w:val="single" w:sz="4" w:space="0" w:color="000000"/>
              <w:left w:val="single" w:sz="4" w:space="0" w:color="000000"/>
              <w:bottom w:val="single" w:sz="4" w:space="0" w:color="auto"/>
              <w:right w:val="nil"/>
            </w:tcBorders>
            <w:hideMark/>
          </w:tcPr>
          <w:p w14:paraId="2CE8F522" w14:textId="77777777" w:rsidR="00B17CFF" w:rsidRPr="00380FA4" w:rsidRDefault="00341B6E" w:rsidP="00341B6E">
            <w:pPr>
              <w:suppressAutoHyphens w:val="0"/>
              <w:autoSpaceDE w:val="0"/>
              <w:snapToGrid w:val="0"/>
              <w:jc w:val="both"/>
            </w:pPr>
            <w:r>
              <w:t xml:space="preserve">                 </w:t>
            </w:r>
            <w:r w:rsidR="00B17CFF" w:rsidRPr="00380FA4">
              <w:t>1</w:t>
            </w:r>
            <w:r>
              <w:t xml:space="preserve"> </w:t>
            </w:r>
            <w:r w:rsidR="00B17CFF" w:rsidRPr="00380FA4">
              <w:t>810,70 zł</w:t>
            </w:r>
          </w:p>
        </w:tc>
        <w:tc>
          <w:tcPr>
            <w:tcW w:w="931" w:type="pct"/>
            <w:tcBorders>
              <w:top w:val="single" w:sz="4" w:space="0" w:color="000000"/>
              <w:left w:val="single" w:sz="4" w:space="0" w:color="000000"/>
              <w:bottom w:val="single" w:sz="4" w:space="0" w:color="auto"/>
              <w:right w:val="single" w:sz="4" w:space="0" w:color="000000"/>
            </w:tcBorders>
            <w:hideMark/>
          </w:tcPr>
          <w:p w14:paraId="0010E017" w14:textId="77777777" w:rsidR="00B17CFF" w:rsidRPr="00380FA4" w:rsidRDefault="00B17CFF" w:rsidP="00B771F6">
            <w:pPr>
              <w:suppressAutoHyphens w:val="0"/>
              <w:autoSpaceDE w:val="0"/>
              <w:snapToGrid w:val="0"/>
              <w:jc w:val="both"/>
            </w:pPr>
            <w:r w:rsidRPr="00380FA4">
              <w:t xml:space="preserve">I-II  </w:t>
            </w:r>
            <w:r w:rsidR="00341B6E">
              <w:t xml:space="preserve">        </w:t>
            </w:r>
            <w:r w:rsidRPr="00380FA4">
              <w:t>2</w:t>
            </w:r>
            <w:r w:rsidR="00341B6E">
              <w:t xml:space="preserve"> </w:t>
            </w:r>
            <w:r w:rsidRPr="00380FA4">
              <w:t>124,00 zł</w:t>
            </w:r>
          </w:p>
          <w:p w14:paraId="22717174" w14:textId="77777777" w:rsidR="00B17CFF" w:rsidRPr="00380FA4" w:rsidRDefault="00B17CFF" w:rsidP="00341B6E">
            <w:pPr>
              <w:suppressAutoHyphens w:val="0"/>
              <w:autoSpaceDE w:val="0"/>
              <w:jc w:val="both"/>
            </w:pPr>
            <w:r w:rsidRPr="00380FA4">
              <w:t xml:space="preserve">III-XII  </w:t>
            </w:r>
            <w:r w:rsidR="00341B6E">
              <w:t xml:space="preserve">  </w:t>
            </w:r>
            <w:r w:rsidRPr="00380FA4">
              <w:t xml:space="preserve"> 2</w:t>
            </w:r>
            <w:r w:rsidR="00341B6E">
              <w:t xml:space="preserve"> </w:t>
            </w:r>
            <w:r w:rsidRPr="00380FA4">
              <w:t>430,00 zł</w:t>
            </w:r>
          </w:p>
        </w:tc>
      </w:tr>
      <w:tr w:rsidR="003E2321" w:rsidRPr="00380FA4" w14:paraId="1C68A404" w14:textId="77777777" w:rsidTr="00AD5EAC">
        <w:trPr>
          <w:gridAfter w:val="1"/>
          <w:wAfter w:w="898" w:type="pct"/>
          <w:trHeight w:val="1058"/>
        </w:trPr>
        <w:tc>
          <w:tcPr>
            <w:tcW w:w="524" w:type="pct"/>
            <w:vMerge/>
            <w:tcBorders>
              <w:top w:val="single" w:sz="4" w:space="0" w:color="000000"/>
              <w:left w:val="single" w:sz="4" w:space="0" w:color="000000"/>
              <w:bottom w:val="nil"/>
              <w:right w:val="single" w:sz="4" w:space="0" w:color="auto"/>
            </w:tcBorders>
            <w:vAlign w:val="center"/>
            <w:hideMark/>
          </w:tcPr>
          <w:p w14:paraId="08DF6D7E" w14:textId="77777777" w:rsidR="00B17CFF" w:rsidRPr="00380FA4" w:rsidRDefault="00B17CFF" w:rsidP="00B771F6">
            <w:pPr>
              <w:suppressAutoHyphens w:val="0"/>
              <w:rPr>
                <w:sz w:val="16"/>
                <w:szCs w:val="16"/>
              </w:rPr>
            </w:pPr>
          </w:p>
        </w:tc>
        <w:tc>
          <w:tcPr>
            <w:tcW w:w="690" w:type="pct"/>
            <w:tcBorders>
              <w:top w:val="single" w:sz="4" w:space="0" w:color="000000"/>
              <w:left w:val="single" w:sz="4" w:space="0" w:color="auto"/>
              <w:bottom w:val="single" w:sz="4" w:space="0" w:color="auto"/>
              <w:right w:val="nil"/>
            </w:tcBorders>
          </w:tcPr>
          <w:p w14:paraId="7E783224" w14:textId="77777777" w:rsidR="00B17CFF" w:rsidRPr="00380FA4" w:rsidRDefault="00B17CFF" w:rsidP="00B771F6">
            <w:pPr>
              <w:suppressAutoHyphens w:val="0"/>
              <w:autoSpaceDE w:val="0"/>
              <w:snapToGrid w:val="0"/>
              <w:jc w:val="both"/>
              <w:rPr>
                <w:b/>
              </w:rPr>
            </w:pPr>
            <w:r w:rsidRPr="00380FA4">
              <w:rPr>
                <w:b/>
              </w:rPr>
              <w:t>2011 **</w:t>
            </w:r>
          </w:p>
          <w:p w14:paraId="64289832" w14:textId="77777777" w:rsidR="00B17CFF" w:rsidRPr="00380FA4" w:rsidRDefault="00B17CFF" w:rsidP="00B771F6">
            <w:pPr>
              <w:suppressAutoHyphens w:val="0"/>
              <w:autoSpaceDE w:val="0"/>
              <w:snapToGrid w:val="0"/>
              <w:jc w:val="both"/>
              <w:rPr>
                <w:b/>
              </w:rPr>
            </w:pPr>
          </w:p>
        </w:tc>
        <w:tc>
          <w:tcPr>
            <w:tcW w:w="963" w:type="pct"/>
            <w:tcBorders>
              <w:top w:val="single" w:sz="4" w:space="0" w:color="000000"/>
              <w:left w:val="single" w:sz="4" w:space="0" w:color="000000"/>
              <w:bottom w:val="single" w:sz="4" w:space="0" w:color="auto"/>
              <w:right w:val="nil"/>
            </w:tcBorders>
          </w:tcPr>
          <w:p w14:paraId="04639F98" w14:textId="77777777" w:rsidR="00B17CFF" w:rsidRPr="00380FA4" w:rsidRDefault="00B17CFF" w:rsidP="00B771F6">
            <w:pPr>
              <w:suppressAutoHyphens w:val="0"/>
              <w:autoSpaceDE w:val="0"/>
              <w:snapToGrid w:val="0"/>
              <w:jc w:val="both"/>
            </w:pPr>
            <w:r w:rsidRPr="00380FA4">
              <w:t xml:space="preserve">I-II       </w:t>
            </w:r>
            <w:r w:rsidR="00341B6E">
              <w:t xml:space="preserve">    </w:t>
            </w:r>
            <w:r w:rsidRPr="00380FA4">
              <w:t>2</w:t>
            </w:r>
            <w:r w:rsidR="00341B6E">
              <w:t xml:space="preserve"> </w:t>
            </w:r>
            <w:r w:rsidRPr="00380FA4">
              <w:t>177,50 zł</w:t>
            </w:r>
          </w:p>
          <w:p w14:paraId="7CEE2D22" w14:textId="77777777" w:rsidR="00B17CFF" w:rsidRPr="00380FA4" w:rsidRDefault="00B17CFF" w:rsidP="00B771F6">
            <w:pPr>
              <w:suppressAutoHyphens w:val="0"/>
              <w:autoSpaceDE w:val="0"/>
              <w:jc w:val="both"/>
            </w:pPr>
            <w:r w:rsidRPr="00380FA4">
              <w:t xml:space="preserve">III-XII  </w:t>
            </w:r>
            <w:r w:rsidR="00341B6E">
              <w:t xml:space="preserve">   </w:t>
            </w:r>
            <w:r w:rsidRPr="00380FA4">
              <w:t>2</w:t>
            </w:r>
            <w:r w:rsidR="00341B6E">
              <w:t xml:space="preserve"> </w:t>
            </w:r>
            <w:r w:rsidRPr="00380FA4">
              <w:t>571,00 zł</w:t>
            </w:r>
          </w:p>
          <w:p w14:paraId="584663EA" w14:textId="77777777" w:rsidR="00B17CFF" w:rsidRPr="00380FA4" w:rsidRDefault="00B17CFF" w:rsidP="00B771F6">
            <w:pPr>
              <w:suppressAutoHyphens w:val="0"/>
              <w:autoSpaceDE w:val="0"/>
              <w:jc w:val="both"/>
            </w:pPr>
          </w:p>
        </w:tc>
        <w:tc>
          <w:tcPr>
            <w:tcW w:w="994" w:type="pct"/>
            <w:tcBorders>
              <w:top w:val="single" w:sz="4" w:space="0" w:color="000000"/>
              <w:left w:val="single" w:sz="4" w:space="0" w:color="000000"/>
              <w:bottom w:val="single" w:sz="4" w:space="0" w:color="auto"/>
              <w:right w:val="single" w:sz="4" w:space="0" w:color="auto"/>
            </w:tcBorders>
            <w:hideMark/>
          </w:tcPr>
          <w:p w14:paraId="1F73FDDF" w14:textId="77777777" w:rsidR="00B17CFF" w:rsidRPr="00380FA4" w:rsidRDefault="00B17CFF" w:rsidP="00B771F6">
            <w:pPr>
              <w:suppressAutoHyphens w:val="0"/>
              <w:autoSpaceDE w:val="0"/>
              <w:snapToGrid w:val="0"/>
              <w:jc w:val="both"/>
            </w:pPr>
            <w:r w:rsidRPr="00380FA4">
              <w:t>I-VI          1</w:t>
            </w:r>
            <w:r w:rsidR="00341B6E">
              <w:t xml:space="preserve"> </w:t>
            </w:r>
            <w:r w:rsidRPr="00380FA4">
              <w:t>810,70 zł</w:t>
            </w:r>
          </w:p>
          <w:p w14:paraId="3FDF2323" w14:textId="77777777" w:rsidR="00B17CFF" w:rsidRPr="00380FA4" w:rsidRDefault="00B17CFF" w:rsidP="00341B6E">
            <w:pPr>
              <w:suppressAutoHyphens w:val="0"/>
              <w:autoSpaceDE w:val="0"/>
              <w:snapToGrid w:val="0"/>
              <w:jc w:val="both"/>
            </w:pPr>
            <w:r w:rsidRPr="00380FA4">
              <w:t>VII-XII     2</w:t>
            </w:r>
            <w:r w:rsidR="00341B6E">
              <w:t xml:space="preserve"> </w:t>
            </w:r>
            <w:r w:rsidRPr="00380FA4">
              <w:t>465,62 zł</w:t>
            </w:r>
          </w:p>
        </w:tc>
        <w:tc>
          <w:tcPr>
            <w:tcW w:w="931" w:type="pct"/>
            <w:tcBorders>
              <w:top w:val="single" w:sz="4" w:space="0" w:color="000000"/>
              <w:left w:val="single" w:sz="4" w:space="0" w:color="auto"/>
              <w:bottom w:val="single" w:sz="4" w:space="0" w:color="auto"/>
              <w:right w:val="single" w:sz="4" w:space="0" w:color="000000"/>
            </w:tcBorders>
            <w:hideMark/>
          </w:tcPr>
          <w:p w14:paraId="6E53C85C" w14:textId="77777777" w:rsidR="00B17CFF" w:rsidRPr="00380FA4" w:rsidRDefault="00B17CFF" w:rsidP="00B771F6">
            <w:pPr>
              <w:suppressAutoHyphens w:val="0"/>
              <w:autoSpaceDE w:val="0"/>
              <w:snapToGrid w:val="0"/>
              <w:jc w:val="both"/>
            </w:pPr>
            <w:r w:rsidRPr="00380FA4">
              <w:t>I-II</w:t>
            </w:r>
            <w:r w:rsidR="00341B6E">
              <w:t xml:space="preserve">        </w:t>
            </w:r>
            <w:r w:rsidRPr="00380FA4">
              <w:t xml:space="preserve">  2</w:t>
            </w:r>
            <w:r w:rsidR="00341B6E">
              <w:t xml:space="preserve"> </w:t>
            </w:r>
            <w:r w:rsidRPr="00380FA4">
              <w:t>430,00 zł</w:t>
            </w:r>
          </w:p>
          <w:p w14:paraId="1F3A58AD" w14:textId="77777777" w:rsidR="00B17CFF" w:rsidRPr="00380FA4" w:rsidRDefault="00B17CFF" w:rsidP="00341B6E">
            <w:pPr>
              <w:suppressAutoHyphens w:val="0"/>
              <w:autoSpaceDE w:val="0"/>
              <w:jc w:val="both"/>
            </w:pPr>
            <w:r w:rsidRPr="00380FA4">
              <w:t xml:space="preserve">III-XII  </w:t>
            </w:r>
            <w:r w:rsidR="00341B6E">
              <w:t xml:space="preserve">  </w:t>
            </w:r>
            <w:r w:rsidRPr="00380FA4">
              <w:t xml:space="preserve"> 2</w:t>
            </w:r>
            <w:r w:rsidR="00341B6E">
              <w:t xml:space="preserve"> </w:t>
            </w:r>
            <w:r w:rsidRPr="00380FA4">
              <w:t>334,00 zł</w:t>
            </w:r>
          </w:p>
        </w:tc>
      </w:tr>
      <w:tr w:rsidR="003E2321" w:rsidRPr="00380FA4" w14:paraId="44C4A7B9" w14:textId="77777777" w:rsidTr="00AD5EAC">
        <w:trPr>
          <w:gridAfter w:val="1"/>
          <w:wAfter w:w="898" w:type="pct"/>
          <w:trHeight w:val="988"/>
        </w:trPr>
        <w:tc>
          <w:tcPr>
            <w:tcW w:w="524" w:type="pct"/>
            <w:vMerge/>
            <w:tcBorders>
              <w:top w:val="single" w:sz="4" w:space="0" w:color="000000"/>
              <w:left w:val="single" w:sz="4" w:space="0" w:color="000000"/>
              <w:bottom w:val="nil"/>
              <w:right w:val="single" w:sz="4" w:space="0" w:color="auto"/>
            </w:tcBorders>
            <w:vAlign w:val="center"/>
            <w:hideMark/>
          </w:tcPr>
          <w:p w14:paraId="7568E5A5" w14:textId="77777777" w:rsidR="00B17CFF" w:rsidRPr="00380FA4" w:rsidRDefault="00B17CFF" w:rsidP="00B771F6">
            <w:pPr>
              <w:suppressAutoHyphens w:val="0"/>
              <w:rPr>
                <w:sz w:val="16"/>
                <w:szCs w:val="16"/>
              </w:rPr>
            </w:pPr>
          </w:p>
        </w:tc>
        <w:tc>
          <w:tcPr>
            <w:tcW w:w="690" w:type="pct"/>
            <w:tcBorders>
              <w:top w:val="single" w:sz="4" w:space="0" w:color="auto"/>
              <w:left w:val="single" w:sz="4" w:space="0" w:color="auto"/>
              <w:bottom w:val="nil"/>
              <w:right w:val="nil"/>
            </w:tcBorders>
            <w:hideMark/>
          </w:tcPr>
          <w:p w14:paraId="543EF3FC" w14:textId="77777777" w:rsidR="00B17CFF" w:rsidRPr="00380FA4" w:rsidRDefault="00B17CFF" w:rsidP="00B771F6">
            <w:pPr>
              <w:widowControl w:val="0"/>
              <w:suppressAutoHyphens w:val="0"/>
              <w:autoSpaceDE w:val="0"/>
              <w:snapToGrid w:val="0"/>
              <w:spacing w:line="480" w:lineRule="exact"/>
              <w:jc w:val="both"/>
              <w:rPr>
                <w:b/>
              </w:rPr>
            </w:pPr>
            <w:r w:rsidRPr="00380FA4">
              <w:rPr>
                <w:b/>
              </w:rPr>
              <w:t>2012***</w:t>
            </w:r>
          </w:p>
        </w:tc>
        <w:tc>
          <w:tcPr>
            <w:tcW w:w="963" w:type="pct"/>
            <w:tcBorders>
              <w:top w:val="single" w:sz="4" w:space="0" w:color="auto"/>
              <w:left w:val="single" w:sz="4" w:space="0" w:color="000000"/>
              <w:bottom w:val="nil"/>
              <w:right w:val="nil"/>
            </w:tcBorders>
            <w:hideMark/>
          </w:tcPr>
          <w:p w14:paraId="0E22ECEE" w14:textId="77777777" w:rsidR="00B17CFF" w:rsidRPr="00380FA4" w:rsidRDefault="00B17CFF" w:rsidP="00B771F6">
            <w:pPr>
              <w:widowControl w:val="0"/>
              <w:suppressAutoHyphens w:val="0"/>
              <w:autoSpaceDE w:val="0"/>
              <w:spacing w:line="480" w:lineRule="exact"/>
              <w:jc w:val="both"/>
            </w:pPr>
            <w:r w:rsidRPr="00380FA4">
              <w:t xml:space="preserve">I-II  </w:t>
            </w:r>
            <w:r w:rsidR="00341B6E">
              <w:t xml:space="preserve">          </w:t>
            </w:r>
            <w:r w:rsidRPr="00380FA4">
              <w:t>2</w:t>
            </w:r>
            <w:r w:rsidR="00341B6E">
              <w:t xml:space="preserve"> </w:t>
            </w:r>
            <w:r w:rsidRPr="00380FA4">
              <w:t>571,00 zł</w:t>
            </w:r>
          </w:p>
          <w:p w14:paraId="6CE82CE4" w14:textId="77777777" w:rsidR="00B17CFF" w:rsidRPr="00380FA4" w:rsidRDefault="00B17CFF" w:rsidP="00341B6E">
            <w:pPr>
              <w:widowControl w:val="0"/>
              <w:suppressAutoHyphens w:val="0"/>
              <w:autoSpaceDE w:val="0"/>
              <w:spacing w:line="480" w:lineRule="exact"/>
              <w:jc w:val="both"/>
            </w:pPr>
            <w:r w:rsidRPr="00380FA4">
              <w:t xml:space="preserve">III-XII  </w:t>
            </w:r>
            <w:r w:rsidR="00341B6E">
              <w:t xml:space="preserve">    </w:t>
            </w:r>
            <w:r w:rsidRPr="00380FA4">
              <w:t>2</w:t>
            </w:r>
            <w:r w:rsidR="00341B6E">
              <w:t xml:space="preserve"> </w:t>
            </w:r>
            <w:r w:rsidRPr="00380FA4">
              <w:t>511,00 zł</w:t>
            </w:r>
          </w:p>
        </w:tc>
        <w:tc>
          <w:tcPr>
            <w:tcW w:w="994" w:type="pct"/>
            <w:tcBorders>
              <w:top w:val="single" w:sz="4" w:space="0" w:color="auto"/>
              <w:left w:val="single" w:sz="4" w:space="0" w:color="000000"/>
              <w:bottom w:val="nil"/>
              <w:right w:val="single" w:sz="4" w:space="0" w:color="auto"/>
            </w:tcBorders>
            <w:hideMark/>
          </w:tcPr>
          <w:p w14:paraId="220F1D24" w14:textId="77777777" w:rsidR="00B17CFF" w:rsidRPr="00380FA4" w:rsidRDefault="00B17CFF" w:rsidP="00B771F6">
            <w:pPr>
              <w:widowControl w:val="0"/>
              <w:suppressAutoHyphens w:val="0"/>
              <w:autoSpaceDE w:val="0"/>
              <w:snapToGrid w:val="0"/>
              <w:spacing w:line="480" w:lineRule="exact"/>
              <w:jc w:val="both"/>
            </w:pPr>
            <w:r w:rsidRPr="00380FA4">
              <w:t xml:space="preserve">I-II </w:t>
            </w:r>
            <w:r w:rsidR="00341B6E">
              <w:t xml:space="preserve"> </w:t>
            </w:r>
            <w:r w:rsidRPr="00380FA4">
              <w:t xml:space="preserve"> </w:t>
            </w:r>
            <w:r w:rsidR="00341B6E">
              <w:t xml:space="preserve">          </w:t>
            </w:r>
            <w:r w:rsidRPr="00380FA4">
              <w:t>2</w:t>
            </w:r>
            <w:r w:rsidR="00341B6E">
              <w:t xml:space="preserve"> </w:t>
            </w:r>
            <w:r w:rsidRPr="00380FA4">
              <w:t>465,62 zł</w:t>
            </w:r>
          </w:p>
          <w:p w14:paraId="38DDC0BA" w14:textId="77777777" w:rsidR="00B17CFF" w:rsidRPr="00380FA4" w:rsidRDefault="00B17CFF" w:rsidP="00341B6E">
            <w:pPr>
              <w:widowControl w:val="0"/>
              <w:suppressAutoHyphens w:val="0"/>
              <w:autoSpaceDE w:val="0"/>
              <w:snapToGrid w:val="0"/>
              <w:spacing w:line="480" w:lineRule="exact"/>
              <w:jc w:val="both"/>
            </w:pPr>
            <w:r w:rsidRPr="00380FA4">
              <w:t xml:space="preserve">III-XII </w:t>
            </w:r>
            <w:r w:rsidR="00341B6E">
              <w:t xml:space="preserve"> </w:t>
            </w:r>
            <w:r w:rsidRPr="00380FA4">
              <w:t xml:space="preserve"> </w:t>
            </w:r>
            <w:r w:rsidR="00341B6E">
              <w:t xml:space="preserve">    </w:t>
            </w:r>
            <w:r w:rsidRPr="00380FA4">
              <w:t>2</w:t>
            </w:r>
            <w:r w:rsidR="00341B6E">
              <w:t xml:space="preserve"> </w:t>
            </w:r>
            <w:r w:rsidRPr="00380FA4">
              <w:t>478,00 zł</w:t>
            </w:r>
          </w:p>
        </w:tc>
        <w:tc>
          <w:tcPr>
            <w:tcW w:w="931" w:type="pct"/>
            <w:tcBorders>
              <w:top w:val="single" w:sz="4" w:space="0" w:color="auto"/>
              <w:left w:val="single" w:sz="4" w:space="0" w:color="auto"/>
              <w:bottom w:val="single" w:sz="4" w:space="0" w:color="auto"/>
              <w:right w:val="single" w:sz="4" w:space="0" w:color="000000"/>
            </w:tcBorders>
            <w:hideMark/>
          </w:tcPr>
          <w:p w14:paraId="2E376076" w14:textId="77777777" w:rsidR="00B17CFF" w:rsidRPr="00380FA4" w:rsidRDefault="00B17CFF" w:rsidP="00B771F6">
            <w:pPr>
              <w:widowControl w:val="0"/>
              <w:suppressAutoHyphens w:val="0"/>
              <w:autoSpaceDE w:val="0"/>
              <w:snapToGrid w:val="0"/>
              <w:spacing w:line="480" w:lineRule="exact"/>
              <w:jc w:val="both"/>
            </w:pPr>
            <w:r w:rsidRPr="00380FA4">
              <w:t xml:space="preserve">I-II </w:t>
            </w:r>
            <w:r w:rsidR="00341B6E">
              <w:t xml:space="preserve"> </w:t>
            </w:r>
            <w:r w:rsidRPr="00380FA4">
              <w:t xml:space="preserve"> </w:t>
            </w:r>
            <w:r w:rsidR="00341B6E">
              <w:t xml:space="preserve">        </w:t>
            </w:r>
            <w:r w:rsidRPr="00380FA4">
              <w:t>2</w:t>
            </w:r>
            <w:r w:rsidR="00341B6E">
              <w:t xml:space="preserve"> </w:t>
            </w:r>
            <w:r w:rsidRPr="00380FA4">
              <w:t>334,00 zł</w:t>
            </w:r>
          </w:p>
          <w:p w14:paraId="1D7C4DE2" w14:textId="77777777" w:rsidR="00B17CFF" w:rsidRPr="00380FA4" w:rsidRDefault="00B17CFF" w:rsidP="00341B6E">
            <w:pPr>
              <w:widowControl w:val="0"/>
              <w:suppressAutoHyphens w:val="0"/>
              <w:autoSpaceDE w:val="0"/>
              <w:snapToGrid w:val="0"/>
              <w:spacing w:line="480" w:lineRule="exact"/>
              <w:jc w:val="both"/>
            </w:pPr>
            <w:r w:rsidRPr="00380FA4">
              <w:t xml:space="preserve">III-XII </w:t>
            </w:r>
            <w:r w:rsidR="00341B6E">
              <w:t xml:space="preserve"> </w:t>
            </w:r>
            <w:r w:rsidRPr="00380FA4">
              <w:t xml:space="preserve"> </w:t>
            </w:r>
            <w:r w:rsidR="00341B6E">
              <w:t xml:space="preserve"> </w:t>
            </w:r>
            <w:r w:rsidRPr="00380FA4">
              <w:t>2</w:t>
            </w:r>
            <w:r w:rsidR="00341B6E">
              <w:t xml:space="preserve"> </w:t>
            </w:r>
            <w:r w:rsidRPr="00380FA4">
              <w:t>534,55 zł</w:t>
            </w:r>
          </w:p>
        </w:tc>
      </w:tr>
      <w:tr w:rsidR="003E2321" w:rsidRPr="00380FA4" w14:paraId="31A4FAA3" w14:textId="77777777" w:rsidTr="00AD5EAC">
        <w:trPr>
          <w:gridAfter w:val="1"/>
          <w:wAfter w:w="898" w:type="pct"/>
          <w:trHeight w:val="988"/>
        </w:trPr>
        <w:tc>
          <w:tcPr>
            <w:tcW w:w="524" w:type="pct"/>
            <w:vMerge/>
            <w:tcBorders>
              <w:top w:val="single" w:sz="4" w:space="0" w:color="000000"/>
              <w:left w:val="single" w:sz="4" w:space="0" w:color="000000"/>
              <w:bottom w:val="nil"/>
              <w:right w:val="single" w:sz="4" w:space="0" w:color="auto"/>
            </w:tcBorders>
            <w:vAlign w:val="center"/>
            <w:hideMark/>
          </w:tcPr>
          <w:p w14:paraId="47634F21" w14:textId="77777777" w:rsidR="00B17CFF" w:rsidRPr="00380FA4" w:rsidRDefault="00B17CFF" w:rsidP="00B771F6">
            <w:pPr>
              <w:suppressAutoHyphens w:val="0"/>
              <w:rPr>
                <w:sz w:val="16"/>
                <w:szCs w:val="16"/>
              </w:rPr>
            </w:pPr>
          </w:p>
        </w:tc>
        <w:tc>
          <w:tcPr>
            <w:tcW w:w="690" w:type="pct"/>
            <w:vMerge w:val="restart"/>
            <w:tcBorders>
              <w:top w:val="single" w:sz="4" w:space="0" w:color="auto"/>
              <w:left w:val="single" w:sz="4" w:space="0" w:color="auto"/>
              <w:bottom w:val="nil"/>
              <w:right w:val="nil"/>
            </w:tcBorders>
            <w:hideMark/>
          </w:tcPr>
          <w:p w14:paraId="47DF868B" w14:textId="77777777" w:rsidR="00B17CFF" w:rsidRPr="00380FA4" w:rsidRDefault="00B17CFF" w:rsidP="00B771F6">
            <w:pPr>
              <w:widowControl w:val="0"/>
              <w:suppressAutoHyphens w:val="0"/>
              <w:autoSpaceDE w:val="0"/>
              <w:snapToGrid w:val="0"/>
              <w:spacing w:line="480" w:lineRule="exact"/>
              <w:jc w:val="both"/>
              <w:rPr>
                <w:b/>
              </w:rPr>
            </w:pPr>
            <w:r w:rsidRPr="00380FA4">
              <w:rPr>
                <w:b/>
              </w:rPr>
              <w:t>2013****</w:t>
            </w:r>
          </w:p>
        </w:tc>
        <w:tc>
          <w:tcPr>
            <w:tcW w:w="963" w:type="pct"/>
            <w:tcBorders>
              <w:top w:val="single" w:sz="4" w:space="0" w:color="auto"/>
              <w:left w:val="single" w:sz="4" w:space="0" w:color="000000"/>
              <w:bottom w:val="nil"/>
              <w:right w:val="nil"/>
            </w:tcBorders>
            <w:hideMark/>
          </w:tcPr>
          <w:p w14:paraId="65396F5D" w14:textId="77777777" w:rsidR="00B17CFF" w:rsidRPr="00380FA4" w:rsidRDefault="00B17CFF" w:rsidP="00341B6E">
            <w:pPr>
              <w:widowControl w:val="0"/>
              <w:suppressAutoHyphens w:val="0"/>
              <w:autoSpaceDE w:val="0"/>
              <w:spacing w:line="480" w:lineRule="exact"/>
              <w:jc w:val="both"/>
            </w:pPr>
            <w:r w:rsidRPr="00380FA4">
              <w:t xml:space="preserve">I-II </w:t>
            </w:r>
            <w:r w:rsidR="00341B6E">
              <w:t xml:space="preserve"> </w:t>
            </w:r>
            <w:r w:rsidRPr="00380FA4">
              <w:t xml:space="preserve"> </w:t>
            </w:r>
            <w:r w:rsidR="00341B6E">
              <w:t xml:space="preserve">          </w:t>
            </w:r>
            <w:r w:rsidRPr="00380FA4">
              <w:t>2</w:t>
            </w:r>
            <w:r w:rsidR="00341B6E">
              <w:t xml:space="preserve"> </w:t>
            </w:r>
            <w:r w:rsidRPr="00380FA4">
              <w:t>511,00 zł</w:t>
            </w:r>
          </w:p>
        </w:tc>
        <w:tc>
          <w:tcPr>
            <w:tcW w:w="994" w:type="pct"/>
            <w:tcBorders>
              <w:top w:val="single" w:sz="4" w:space="0" w:color="auto"/>
              <w:left w:val="single" w:sz="4" w:space="0" w:color="000000"/>
              <w:bottom w:val="nil"/>
              <w:right w:val="single" w:sz="4" w:space="0" w:color="auto"/>
            </w:tcBorders>
            <w:hideMark/>
          </w:tcPr>
          <w:p w14:paraId="67724010" w14:textId="77777777" w:rsidR="00B17CFF" w:rsidRPr="00380FA4" w:rsidRDefault="00B17CFF" w:rsidP="00341B6E">
            <w:pPr>
              <w:widowControl w:val="0"/>
              <w:suppressAutoHyphens w:val="0"/>
              <w:autoSpaceDE w:val="0"/>
              <w:snapToGrid w:val="0"/>
              <w:spacing w:line="480" w:lineRule="exact"/>
              <w:jc w:val="both"/>
            </w:pPr>
            <w:r w:rsidRPr="00380FA4">
              <w:t xml:space="preserve">I-II </w:t>
            </w:r>
            <w:r w:rsidR="00341B6E">
              <w:t xml:space="preserve">           </w:t>
            </w:r>
            <w:r w:rsidRPr="00380FA4">
              <w:t xml:space="preserve"> 2</w:t>
            </w:r>
            <w:r w:rsidR="00341B6E">
              <w:t xml:space="preserve"> </w:t>
            </w:r>
            <w:r w:rsidRPr="00380FA4">
              <w:t xml:space="preserve">478,00 zł </w:t>
            </w:r>
          </w:p>
        </w:tc>
        <w:tc>
          <w:tcPr>
            <w:tcW w:w="931" w:type="pct"/>
            <w:vMerge w:val="restart"/>
            <w:tcBorders>
              <w:top w:val="single" w:sz="4" w:space="0" w:color="auto"/>
              <w:left w:val="single" w:sz="4" w:space="0" w:color="auto"/>
              <w:bottom w:val="single" w:sz="4" w:space="0" w:color="auto"/>
              <w:right w:val="single" w:sz="4" w:space="0" w:color="000000"/>
            </w:tcBorders>
            <w:hideMark/>
          </w:tcPr>
          <w:p w14:paraId="25109AA1" w14:textId="77777777" w:rsidR="00B17CFF" w:rsidRPr="00380FA4" w:rsidRDefault="00B17CFF" w:rsidP="00B771F6">
            <w:pPr>
              <w:widowControl w:val="0"/>
              <w:suppressAutoHyphens w:val="0"/>
              <w:autoSpaceDE w:val="0"/>
              <w:snapToGrid w:val="0"/>
              <w:spacing w:line="480" w:lineRule="exact"/>
              <w:jc w:val="both"/>
            </w:pPr>
            <w:r w:rsidRPr="00380FA4">
              <w:t xml:space="preserve">I-II </w:t>
            </w:r>
            <w:r w:rsidR="00341B6E">
              <w:t xml:space="preserve"> </w:t>
            </w:r>
            <w:r w:rsidRPr="00380FA4">
              <w:t xml:space="preserve"> </w:t>
            </w:r>
            <w:r w:rsidR="00341B6E">
              <w:t xml:space="preserve">        </w:t>
            </w:r>
            <w:r w:rsidRPr="00380FA4">
              <w:t>2</w:t>
            </w:r>
            <w:r w:rsidR="00341B6E">
              <w:t xml:space="preserve"> </w:t>
            </w:r>
            <w:r w:rsidRPr="00380FA4">
              <w:t>534,55 zł</w:t>
            </w:r>
          </w:p>
          <w:p w14:paraId="0908CCC9" w14:textId="77777777" w:rsidR="00B17CFF" w:rsidRPr="00380FA4" w:rsidRDefault="00B17CFF" w:rsidP="00341B6E">
            <w:pPr>
              <w:widowControl w:val="0"/>
              <w:suppressAutoHyphens w:val="0"/>
              <w:autoSpaceDE w:val="0"/>
              <w:snapToGrid w:val="0"/>
              <w:spacing w:line="480" w:lineRule="exact"/>
              <w:jc w:val="both"/>
            </w:pPr>
            <w:r w:rsidRPr="00380FA4">
              <w:t xml:space="preserve">III-XII </w:t>
            </w:r>
            <w:r w:rsidR="00341B6E">
              <w:t xml:space="preserve">  </w:t>
            </w:r>
            <w:r w:rsidRPr="00380FA4">
              <w:t xml:space="preserve"> 2</w:t>
            </w:r>
            <w:r w:rsidR="00341B6E">
              <w:t xml:space="preserve"> </w:t>
            </w:r>
            <w:r w:rsidRPr="00380FA4">
              <w:t>649,00 zł</w:t>
            </w:r>
          </w:p>
        </w:tc>
      </w:tr>
      <w:tr w:rsidR="003E2321" w:rsidRPr="00380FA4" w14:paraId="4DA0BE2E" w14:textId="77777777" w:rsidTr="00AD5EAC">
        <w:trPr>
          <w:gridAfter w:val="1"/>
          <w:wAfter w:w="898" w:type="pct"/>
          <w:trHeight w:val="988"/>
        </w:trPr>
        <w:tc>
          <w:tcPr>
            <w:tcW w:w="524" w:type="pct"/>
            <w:tcBorders>
              <w:top w:val="nil"/>
              <w:left w:val="single" w:sz="4" w:space="0" w:color="000000"/>
              <w:bottom w:val="nil"/>
              <w:right w:val="nil"/>
            </w:tcBorders>
            <w:vAlign w:val="center"/>
          </w:tcPr>
          <w:p w14:paraId="212FFADC" w14:textId="77777777" w:rsidR="00B17CFF" w:rsidRPr="00380FA4" w:rsidRDefault="00B17CFF" w:rsidP="00B771F6">
            <w:pPr>
              <w:snapToGrid w:val="0"/>
            </w:pPr>
          </w:p>
        </w:tc>
        <w:tc>
          <w:tcPr>
            <w:tcW w:w="690" w:type="pct"/>
            <w:vMerge/>
            <w:tcBorders>
              <w:top w:val="single" w:sz="4" w:space="0" w:color="auto"/>
              <w:left w:val="single" w:sz="4" w:space="0" w:color="auto"/>
              <w:bottom w:val="nil"/>
              <w:right w:val="nil"/>
            </w:tcBorders>
            <w:vAlign w:val="center"/>
            <w:hideMark/>
          </w:tcPr>
          <w:p w14:paraId="48B793E0" w14:textId="77777777" w:rsidR="00B17CFF" w:rsidRPr="00380FA4" w:rsidRDefault="00B17CFF" w:rsidP="00B771F6">
            <w:pPr>
              <w:suppressAutoHyphens w:val="0"/>
            </w:pPr>
          </w:p>
        </w:tc>
        <w:tc>
          <w:tcPr>
            <w:tcW w:w="1957" w:type="pct"/>
            <w:gridSpan w:val="2"/>
            <w:tcBorders>
              <w:top w:val="single" w:sz="4" w:space="0" w:color="auto"/>
              <w:left w:val="single" w:sz="4" w:space="0" w:color="000000"/>
              <w:bottom w:val="nil"/>
              <w:right w:val="single" w:sz="4" w:space="0" w:color="auto"/>
            </w:tcBorders>
          </w:tcPr>
          <w:p w14:paraId="45B0DCEE" w14:textId="77777777" w:rsidR="00B17CFF" w:rsidRPr="00380FA4" w:rsidRDefault="00B17CFF" w:rsidP="00B771F6">
            <w:pPr>
              <w:widowControl w:val="0"/>
              <w:suppressAutoHyphens w:val="0"/>
              <w:autoSpaceDE w:val="0"/>
              <w:snapToGrid w:val="0"/>
              <w:spacing w:line="480" w:lineRule="exact"/>
              <w:jc w:val="both"/>
            </w:pPr>
            <w:r w:rsidRPr="00380FA4">
              <w:t xml:space="preserve">Miejski Dom Pomocy Społecznej z siedzibą </w:t>
            </w:r>
          </w:p>
          <w:p w14:paraId="2D186729" w14:textId="77777777" w:rsidR="00B17CFF" w:rsidRPr="00380FA4" w:rsidRDefault="00B17CFF" w:rsidP="00B771F6">
            <w:pPr>
              <w:widowControl w:val="0"/>
              <w:suppressAutoHyphens w:val="0"/>
              <w:autoSpaceDE w:val="0"/>
              <w:snapToGrid w:val="0"/>
              <w:spacing w:line="480" w:lineRule="exact"/>
              <w:jc w:val="both"/>
            </w:pPr>
            <w:r w:rsidRPr="00380FA4">
              <w:t>w Przemyślu przy ul. Józefa Wysockiego 99</w:t>
            </w:r>
          </w:p>
          <w:p w14:paraId="1C3A5B6D" w14:textId="77777777" w:rsidR="00B17CFF" w:rsidRPr="00380FA4" w:rsidRDefault="00B17CFF" w:rsidP="00B771F6">
            <w:pPr>
              <w:widowControl w:val="0"/>
              <w:suppressAutoHyphens w:val="0"/>
              <w:autoSpaceDE w:val="0"/>
              <w:snapToGrid w:val="0"/>
              <w:spacing w:line="480" w:lineRule="exact"/>
              <w:jc w:val="both"/>
            </w:pPr>
            <w:r w:rsidRPr="00380FA4">
              <w:t xml:space="preserve"> - dla osób przewlekle psychicznie chorych (132 osoby), </w:t>
            </w:r>
          </w:p>
          <w:p w14:paraId="05D21BAD" w14:textId="77777777" w:rsidR="00B17CFF" w:rsidRPr="00380FA4" w:rsidRDefault="00B17CFF" w:rsidP="00B771F6">
            <w:pPr>
              <w:widowControl w:val="0"/>
              <w:suppressAutoHyphens w:val="0"/>
              <w:autoSpaceDE w:val="0"/>
              <w:snapToGrid w:val="0"/>
              <w:spacing w:line="480" w:lineRule="exact"/>
              <w:jc w:val="both"/>
            </w:pPr>
            <w:r w:rsidRPr="00380FA4">
              <w:t>- niepełnosprawnych intelektualnie (45 osób),</w:t>
            </w:r>
          </w:p>
          <w:p w14:paraId="687C5C5D" w14:textId="77777777" w:rsidR="00B17CFF" w:rsidRPr="00380FA4" w:rsidRDefault="00B17CFF" w:rsidP="00B771F6">
            <w:pPr>
              <w:widowControl w:val="0"/>
              <w:suppressAutoHyphens w:val="0"/>
              <w:autoSpaceDE w:val="0"/>
              <w:snapToGrid w:val="0"/>
              <w:spacing w:line="480" w:lineRule="exact"/>
              <w:jc w:val="both"/>
            </w:pPr>
            <w:r w:rsidRPr="00380FA4">
              <w:t>- w podeszłym wieku (54 osoby),</w:t>
            </w:r>
          </w:p>
          <w:p w14:paraId="05F0558C" w14:textId="77777777" w:rsidR="00B17CFF" w:rsidRPr="00380FA4" w:rsidRDefault="00B17CFF" w:rsidP="00B771F6">
            <w:pPr>
              <w:widowControl w:val="0"/>
              <w:suppressAutoHyphens w:val="0"/>
              <w:autoSpaceDE w:val="0"/>
              <w:snapToGrid w:val="0"/>
              <w:spacing w:line="480" w:lineRule="exact"/>
              <w:jc w:val="both"/>
            </w:pPr>
            <w:r w:rsidRPr="00380FA4">
              <w:t>- przewlekle somatycznie chorych (5 osób).</w:t>
            </w:r>
          </w:p>
          <w:p w14:paraId="700E95B4" w14:textId="77777777" w:rsidR="00B17CFF" w:rsidRPr="00380FA4" w:rsidRDefault="00B17CFF" w:rsidP="00B771F6">
            <w:pPr>
              <w:widowControl w:val="0"/>
              <w:suppressAutoHyphens w:val="0"/>
              <w:autoSpaceDE w:val="0"/>
              <w:snapToGrid w:val="0"/>
              <w:spacing w:line="480" w:lineRule="exact"/>
              <w:jc w:val="both"/>
            </w:pPr>
          </w:p>
        </w:tc>
        <w:tc>
          <w:tcPr>
            <w:tcW w:w="931" w:type="pct"/>
            <w:vMerge/>
            <w:tcBorders>
              <w:top w:val="single" w:sz="4" w:space="0" w:color="auto"/>
              <w:left w:val="single" w:sz="4" w:space="0" w:color="auto"/>
              <w:bottom w:val="single" w:sz="4" w:space="0" w:color="auto"/>
              <w:right w:val="single" w:sz="4" w:space="0" w:color="000000"/>
            </w:tcBorders>
            <w:vAlign w:val="center"/>
            <w:hideMark/>
          </w:tcPr>
          <w:p w14:paraId="7A91FCEB" w14:textId="77777777" w:rsidR="00B17CFF" w:rsidRPr="00380FA4" w:rsidRDefault="00B17CFF" w:rsidP="00B771F6">
            <w:pPr>
              <w:suppressAutoHyphens w:val="0"/>
            </w:pPr>
          </w:p>
        </w:tc>
      </w:tr>
      <w:tr w:rsidR="003E2321" w:rsidRPr="00380FA4" w14:paraId="3598FE33" w14:textId="77777777" w:rsidTr="00AD5EAC">
        <w:trPr>
          <w:gridAfter w:val="1"/>
          <w:wAfter w:w="898" w:type="pct"/>
          <w:trHeight w:val="670"/>
        </w:trPr>
        <w:tc>
          <w:tcPr>
            <w:tcW w:w="524" w:type="pct"/>
            <w:tcBorders>
              <w:top w:val="nil"/>
              <w:left w:val="single" w:sz="4" w:space="0" w:color="000000"/>
              <w:bottom w:val="nil"/>
              <w:right w:val="single" w:sz="4" w:space="0" w:color="auto"/>
            </w:tcBorders>
            <w:vAlign w:val="center"/>
          </w:tcPr>
          <w:p w14:paraId="2AACB976" w14:textId="77777777" w:rsidR="00B17CFF" w:rsidRPr="00380FA4" w:rsidRDefault="00B17CFF" w:rsidP="00B771F6">
            <w:pPr>
              <w:snapToGrid w:val="0"/>
            </w:pPr>
          </w:p>
        </w:tc>
        <w:tc>
          <w:tcPr>
            <w:tcW w:w="690" w:type="pct"/>
            <w:vMerge/>
            <w:tcBorders>
              <w:top w:val="single" w:sz="4" w:space="0" w:color="auto"/>
              <w:left w:val="single" w:sz="4" w:space="0" w:color="auto"/>
              <w:bottom w:val="nil"/>
              <w:right w:val="nil"/>
            </w:tcBorders>
            <w:vAlign w:val="center"/>
            <w:hideMark/>
          </w:tcPr>
          <w:p w14:paraId="3F53BA09" w14:textId="77777777" w:rsidR="00B17CFF" w:rsidRPr="00380FA4" w:rsidRDefault="00B17CFF" w:rsidP="00B771F6">
            <w:pPr>
              <w:suppressAutoHyphens w:val="0"/>
            </w:pPr>
          </w:p>
        </w:tc>
        <w:tc>
          <w:tcPr>
            <w:tcW w:w="1957" w:type="pct"/>
            <w:gridSpan w:val="2"/>
            <w:tcBorders>
              <w:top w:val="single" w:sz="4" w:space="0" w:color="auto"/>
              <w:left w:val="single" w:sz="4" w:space="0" w:color="000000"/>
              <w:bottom w:val="nil"/>
              <w:right w:val="single" w:sz="4" w:space="0" w:color="auto"/>
            </w:tcBorders>
            <w:hideMark/>
          </w:tcPr>
          <w:p w14:paraId="0A14C0C4" w14:textId="77777777" w:rsidR="00B17CFF" w:rsidRPr="00380FA4" w:rsidRDefault="00B17CFF" w:rsidP="00341B6E">
            <w:pPr>
              <w:widowControl w:val="0"/>
              <w:suppressAutoHyphens w:val="0"/>
              <w:autoSpaceDE w:val="0"/>
              <w:snapToGrid w:val="0"/>
              <w:spacing w:line="480" w:lineRule="exact"/>
              <w:jc w:val="both"/>
            </w:pPr>
            <w:r w:rsidRPr="00380FA4">
              <w:t xml:space="preserve">III-XII </w:t>
            </w:r>
            <w:r w:rsidR="00341B6E">
              <w:t xml:space="preserve">                                          </w:t>
            </w:r>
            <w:r w:rsidRPr="00380FA4">
              <w:t xml:space="preserve"> 2</w:t>
            </w:r>
            <w:r w:rsidR="00341B6E">
              <w:t xml:space="preserve"> </w:t>
            </w:r>
            <w:r w:rsidRPr="00380FA4">
              <w:t>611,60 zł</w:t>
            </w:r>
          </w:p>
        </w:tc>
        <w:tc>
          <w:tcPr>
            <w:tcW w:w="931" w:type="pct"/>
            <w:vMerge/>
            <w:tcBorders>
              <w:top w:val="single" w:sz="4" w:space="0" w:color="auto"/>
              <w:left w:val="single" w:sz="4" w:space="0" w:color="auto"/>
              <w:bottom w:val="single" w:sz="4" w:space="0" w:color="auto"/>
              <w:right w:val="single" w:sz="4" w:space="0" w:color="000000"/>
            </w:tcBorders>
            <w:vAlign w:val="center"/>
            <w:hideMark/>
          </w:tcPr>
          <w:p w14:paraId="5933DC58" w14:textId="77777777" w:rsidR="00B17CFF" w:rsidRPr="00380FA4" w:rsidRDefault="00B17CFF" w:rsidP="00B771F6">
            <w:pPr>
              <w:suppressAutoHyphens w:val="0"/>
            </w:pPr>
          </w:p>
        </w:tc>
      </w:tr>
      <w:tr w:rsidR="003E2321" w:rsidRPr="00380FA4" w14:paraId="5CD97F05" w14:textId="77777777" w:rsidTr="00AD5EAC">
        <w:trPr>
          <w:gridAfter w:val="1"/>
          <w:wAfter w:w="898" w:type="pct"/>
        </w:trPr>
        <w:tc>
          <w:tcPr>
            <w:tcW w:w="1214" w:type="pct"/>
            <w:gridSpan w:val="2"/>
            <w:tcBorders>
              <w:top w:val="single" w:sz="4" w:space="0" w:color="000000"/>
              <w:left w:val="single" w:sz="4" w:space="0" w:color="000000"/>
              <w:bottom w:val="single" w:sz="4" w:space="0" w:color="000000"/>
              <w:right w:val="nil"/>
            </w:tcBorders>
            <w:hideMark/>
          </w:tcPr>
          <w:p w14:paraId="495CC963" w14:textId="77777777" w:rsidR="00B17CFF" w:rsidRPr="00380FA4" w:rsidRDefault="00B17CFF" w:rsidP="00B771F6">
            <w:pPr>
              <w:suppressAutoHyphens w:val="0"/>
              <w:rPr>
                <w:sz w:val="20"/>
                <w:szCs w:val="20"/>
                <w:lang w:eastAsia="pl-PL"/>
              </w:rPr>
            </w:pPr>
          </w:p>
        </w:tc>
        <w:tc>
          <w:tcPr>
            <w:tcW w:w="1957" w:type="pct"/>
            <w:gridSpan w:val="2"/>
            <w:tcBorders>
              <w:top w:val="single" w:sz="4" w:space="0" w:color="000000"/>
              <w:left w:val="single" w:sz="4" w:space="0" w:color="000000"/>
              <w:bottom w:val="single" w:sz="4" w:space="0" w:color="000000"/>
              <w:right w:val="nil"/>
            </w:tcBorders>
            <w:hideMark/>
          </w:tcPr>
          <w:p w14:paraId="07A6B329" w14:textId="77777777" w:rsidR="00B17CFF" w:rsidRPr="00380FA4" w:rsidRDefault="00B17CFF" w:rsidP="00B771F6">
            <w:pPr>
              <w:suppressAutoHyphens w:val="0"/>
              <w:rPr>
                <w:sz w:val="20"/>
                <w:szCs w:val="20"/>
                <w:lang w:eastAsia="pl-PL"/>
              </w:rPr>
            </w:pPr>
          </w:p>
        </w:tc>
        <w:tc>
          <w:tcPr>
            <w:tcW w:w="931" w:type="pct"/>
            <w:tcBorders>
              <w:top w:val="single" w:sz="4" w:space="0" w:color="000000"/>
              <w:left w:val="single" w:sz="4" w:space="0" w:color="000000"/>
              <w:bottom w:val="single" w:sz="4" w:space="0" w:color="000000"/>
              <w:right w:val="single" w:sz="4" w:space="0" w:color="000000"/>
            </w:tcBorders>
            <w:hideMark/>
          </w:tcPr>
          <w:p w14:paraId="2133D75B" w14:textId="77777777" w:rsidR="00B17CFF" w:rsidRPr="00380FA4" w:rsidRDefault="00B17CFF" w:rsidP="00B771F6">
            <w:pPr>
              <w:suppressAutoHyphens w:val="0"/>
              <w:rPr>
                <w:sz w:val="20"/>
                <w:szCs w:val="20"/>
                <w:lang w:eastAsia="pl-PL"/>
              </w:rPr>
            </w:pPr>
          </w:p>
        </w:tc>
      </w:tr>
      <w:tr w:rsidR="003E2321" w:rsidRPr="00380FA4" w14:paraId="0E555ACE" w14:textId="77777777" w:rsidTr="00AD5EAC">
        <w:trPr>
          <w:gridAfter w:val="1"/>
          <w:wAfter w:w="898" w:type="pct"/>
        </w:trPr>
        <w:tc>
          <w:tcPr>
            <w:tcW w:w="524" w:type="pct"/>
            <w:tcBorders>
              <w:top w:val="single" w:sz="4" w:space="0" w:color="000000"/>
              <w:left w:val="single" w:sz="4" w:space="0" w:color="000000"/>
              <w:bottom w:val="single" w:sz="4" w:space="0" w:color="000000"/>
              <w:right w:val="single" w:sz="4" w:space="0" w:color="auto"/>
            </w:tcBorders>
          </w:tcPr>
          <w:p w14:paraId="1EEACF2A" w14:textId="77777777" w:rsidR="00B17CFF" w:rsidRPr="00380FA4" w:rsidRDefault="00B17CFF" w:rsidP="00B771F6">
            <w:pPr>
              <w:suppressAutoHyphens w:val="0"/>
              <w:autoSpaceDE w:val="0"/>
              <w:snapToGrid w:val="0"/>
              <w:jc w:val="both"/>
            </w:pPr>
          </w:p>
        </w:tc>
        <w:tc>
          <w:tcPr>
            <w:tcW w:w="690" w:type="pct"/>
            <w:tcBorders>
              <w:top w:val="single" w:sz="4" w:space="0" w:color="000000"/>
              <w:left w:val="single" w:sz="4" w:space="0" w:color="auto"/>
              <w:bottom w:val="single" w:sz="4" w:space="0" w:color="000000"/>
              <w:right w:val="nil"/>
            </w:tcBorders>
            <w:hideMark/>
          </w:tcPr>
          <w:p w14:paraId="311A4AC3" w14:textId="77777777" w:rsidR="00B17CFF" w:rsidRPr="00380FA4" w:rsidRDefault="00B17CFF" w:rsidP="00B771F6">
            <w:pPr>
              <w:suppressAutoHyphens w:val="0"/>
              <w:autoSpaceDE w:val="0"/>
              <w:snapToGrid w:val="0"/>
              <w:jc w:val="both"/>
              <w:rPr>
                <w:b/>
              </w:rPr>
            </w:pPr>
            <w:r w:rsidRPr="00380FA4">
              <w:rPr>
                <w:b/>
              </w:rPr>
              <w:t>2014 *****</w:t>
            </w:r>
          </w:p>
        </w:tc>
        <w:tc>
          <w:tcPr>
            <w:tcW w:w="1957" w:type="pct"/>
            <w:gridSpan w:val="2"/>
            <w:tcBorders>
              <w:top w:val="single" w:sz="4" w:space="0" w:color="000000"/>
              <w:left w:val="single" w:sz="4" w:space="0" w:color="000000"/>
              <w:bottom w:val="single" w:sz="4" w:space="0" w:color="000000"/>
              <w:right w:val="nil"/>
            </w:tcBorders>
            <w:hideMark/>
          </w:tcPr>
          <w:p w14:paraId="58B2DFC6" w14:textId="77777777" w:rsidR="00B17CFF" w:rsidRPr="00380FA4" w:rsidRDefault="00B17CFF" w:rsidP="00B771F6">
            <w:pPr>
              <w:suppressAutoHyphens w:val="0"/>
              <w:autoSpaceDE w:val="0"/>
              <w:snapToGrid w:val="0"/>
              <w:ind w:right="-108"/>
              <w:jc w:val="both"/>
            </w:pPr>
            <w:r w:rsidRPr="00380FA4">
              <w:t xml:space="preserve">I-II </w:t>
            </w:r>
            <w:r w:rsidR="00341B6E">
              <w:t xml:space="preserve"> </w:t>
            </w:r>
            <w:r w:rsidRPr="00380FA4">
              <w:t xml:space="preserve"> </w:t>
            </w:r>
            <w:r w:rsidR="00341B6E">
              <w:t xml:space="preserve">                                               </w:t>
            </w:r>
            <w:r w:rsidRPr="00380FA4">
              <w:t>2</w:t>
            </w:r>
            <w:r w:rsidR="00341B6E">
              <w:t xml:space="preserve"> </w:t>
            </w:r>
            <w:r w:rsidRPr="00380FA4">
              <w:t>611,60 zł</w:t>
            </w:r>
          </w:p>
          <w:p w14:paraId="613F8CF7" w14:textId="77777777" w:rsidR="00B17CFF" w:rsidRPr="00380FA4" w:rsidRDefault="00B17CFF" w:rsidP="00341B6E">
            <w:pPr>
              <w:suppressAutoHyphens w:val="0"/>
              <w:autoSpaceDE w:val="0"/>
              <w:snapToGrid w:val="0"/>
              <w:ind w:right="-108"/>
              <w:jc w:val="both"/>
            </w:pPr>
            <w:r w:rsidRPr="00380FA4">
              <w:t xml:space="preserve">III </w:t>
            </w:r>
            <w:r w:rsidR="00341B6E">
              <w:t xml:space="preserve"> </w:t>
            </w:r>
            <w:r w:rsidRPr="00380FA4">
              <w:t xml:space="preserve"> </w:t>
            </w:r>
            <w:r w:rsidR="00341B6E">
              <w:t xml:space="preserve">                                                </w:t>
            </w:r>
            <w:r w:rsidRPr="00380FA4">
              <w:t>2</w:t>
            </w:r>
            <w:r w:rsidR="00341B6E">
              <w:t xml:space="preserve"> </w:t>
            </w:r>
            <w:r w:rsidRPr="00380FA4">
              <w:t>805,65 zł</w:t>
            </w:r>
          </w:p>
        </w:tc>
        <w:tc>
          <w:tcPr>
            <w:tcW w:w="931" w:type="pct"/>
            <w:tcBorders>
              <w:top w:val="single" w:sz="4" w:space="0" w:color="000000"/>
              <w:left w:val="single" w:sz="4" w:space="0" w:color="000000"/>
              <w:bottom w:val="single" w:sz="4" w:space="0" w:color="000000"/>
              <w:right w:val="single" w:sz="4" w:space="0" w:color="000000"/>
            </w:tcBorders>
            <w:hideMark/>
          </w:tcPr>
          <w:p w14:paraId="5E0FB7FF" w14:textId="77777777" w:rsidR="00B17CFF" w:rsidRPr="00380FA4" w:rsidRDefault="00B17CFF" w:rsidP="00B771F6">
            <w:pPr>
              <w:suppressAutoHyphens w:val="0"/>
              <w:autoSpaceDE w:val="0"/>
              <w:snapToGrid w:val="0"/>
              <w:jc w:val="both"/>
            </w:pPr>
            <w:r w:rsidRPr="00380FA4">
              <w:t xml:space="preserve">I-II </w:t>
            </w:r>
            <w:r w:rsidR="0051284F">
              <w:t xml:space="preserve"> </w:t>
            </w:r>
            <w:r w:rsidRPr="00380FA4">
              <w:t xml:space="preserve"> </w:t>
            </w:r>
            <w:r w:rsidR="0051284F">
              <w:t xml:space="preserve">        </w:t>
            </w:r>
            <w:r w:rsidRPr="00380FA4">
              <w:t>2</w:t>
            </w:r>
            <w:r w:rsidR="0051284F">
              <w:t xml:space="preserve"> </w:t>
            </w:r>
            <w:r w:rsidRPr="00380FA4">
              <w:t>649,00 zł</w:t>
            </w:r>
          </w:p>
          <w:p w14:paraId="1C128A6E" w14:textId="77777777" w:rsidR="00B17CFF" w:rsidRPr="00380FA4" w:rsidRDefault="00B17CFF" w:rsidP="0051284F">
            <w:pPr>
              <w:suppressAutoHyphens w:val="0"/>
              <w:autoSpaceDE w:val="0"/>
              <w:snapToGrid w:val="0"/>
              <w:jc w:val="both"/>
            </w:pPr>
            <w:r w:rsidRPr="00380FA4">
              <w:t xml:space="preserve">III  </w:t>
            </w:r>
            <w:r w:rsidR="0051284F">
              <w:t xml:space="preserve">          </w:t>
            </w:r>
            <w:r w:rsidRPr="00380FA4">
              <w:t>2</w:t>
            </w:r>
            <w:r w:rsidR="0051284F">
              <w:t xml:space="preserve"> </w:t>
            </w:r>
            <w:r w:rsidRPr="00380FA4">
              <w:t>842,00 zł</w:t>
            </w:r>
          </w:p>
        </w:tc>
      </w:tr>
      <w:tr w:rsidR="003E2321" w:rsidRPr="00380FA4" w14:paraId="36FA89B8" w14:textId="77777777" w:rsidTr="00AD5EAC">
        <w:trPr>
          <w:gridAfter w:val="1"/>
          <w:wAfter w:w="898" w:type="pct"/>
        </w:trPr>
        <w:tc>
          <w:tcPr>
            <w:tcW w:w="524" w:type="pct"/>
            <w:tcBorders>
              <w:top w:val="single" w:sz="4" w:space="0" w:color="000000"/>
              <w:left w:val="single" w:sz="4" w:space="0" w:color="000000"/>
              <w:bottom w:val="single" w:sz="4" w:space="0" w:color="000000"/>
              <w:right w:val="single" w:sz="4" w:space="0" w:color="auto"/>
            </w:tcBorders>
          </w:tcPr>
          <w:p w14:paraId="7B895731" w14:textId="77777777" w:rsidR="00B17CFF" w:rsidRPr="00380FA4" w:rsidRDefault="00B17CFF" w:rsidP="00B771F6">
            <w:pPr>
              <w:suppressAutoHyphens w:val="0"/>
              <w:autoSpaceDE w:val="0"/>
              <w:snapToGrid w:val="0"/>
              <w:jc w:val="both"/>
            </w:pPr>
          </w:p>
        </w:tc>
        <w:tc>
          <w:tcPr>
            <w:tcW w:w="690" w:type="pct"/>
            <w:tcBorders>
              <w:top w:val="single" w:sz="4" w:space="0" w:color="000000"/>
              <w:left w:val="single" w:sz="4" w:space="0" w:color="auto"/>
              <w:bottom w:val="single" w:sz="4" w:space="0" w:color="000000"/>
              <w:right w:val="nil"/>
            </w:tcBorders>
            <w:hideMark/>
          </w:tcPr>
          <w:p w14:paraId="5EE2E225" w14:textId="77777777" w:rsidR="00B17CFF" w:rsidRPr="00380FA4" w:rsidRDefault="00B17CFF" w:rsidP="00B771F6">
            <w:pPr>
              <w:suppressAutoHyphens w:val="0"/>
              <w:autoSpaceDE w:val="0"/>
              <w:snapToGrid w:val="0"/>
              <w:jc w:val="both"/>
              <w:rPr>
                <w:b/>
              </w:rPr>
            </w:pPr>
            <w:r w:rsidRPr="00380FA4">
              <w:rPr>
                <w:b/>
              </w:rPr>
              <w:t>2015 ******</w:t>
            </w:r>
          </w:p>
        </w:tc>
        <w:tc>
          <w:tcPr>
            <w:tcW w:w="1957" w:type="pct"/>
            <w:gridSpan w:val="2"/>
            <w:tcBorders>
              <w:top w:val="single" w:sz="4" w:space="0" w:color="000000"/>
              <w:left w:val="single" w:sz="4" w:space="0" w:color="000000"/>
              <w:bottom w:val="single" w:sz="4" w:space="0" w:color="000000"/>
              <w:right w:val="nil"/>
            </w:tcBorders>
            <w:hideMark/>
          </w:tcPr>
          <w:p w14:paraId="410A7C49" w14:textId="77777777" w:rsidR="00B17CFF" w:rsidRPr="00380FA4" w:rsidRDefault="00B17CFF" w:rsidP="00B771F6">
            <w:pPr>
              <w:suppressAutoHyphens w:val="0"/>
              <w:autoSpaceDE w:val="0"/>
              <w:snapToGrid w:val="0"/>
              <w:ind w:right="-108"/>
              <w:jc w:val="both"/>
            </w:pPr>
            <w:r w:rsidRPr="00380FA4">
              <w:t xml:space="preserve">I-II </w:t>
            </w:r>
            <w:r w:rsidR="00341B6E">
              <w:t xml:space="preserve"> </w:t>
            </w:r>
            <w:r w:rsidRPr="00380FA4">
              <w:t xml:space="preserve"> </w:t>
            </w:r>
            <w:r w:rsidR="00341B6E">
              <w:t xml:space="preserve">                                               </w:t>
            </w:r>
            <w:r w:rsidRPr="00380FA4">
              <w:t>2</w:t>
            </w:r>
            <w:r w:rsidR="00341B6E">
              <w:t xml:space="preserve"> </w:t>
            </w:r>
            <w:r w:rsidRPr="00380FA4">
              <w:t>805,65 zł</w:t>
            </w:r>
          </w:p>
          <w:p w14:paraId="4A4EC400" w14:textId="77777777" w:rsidR="00B17CFF" w:rsidRPr="00380FA4" w:rsidRDefault="00B17CFF" w:rsidP="00341B6E">
            <w:pPr>
              <w:suppressAutoHyphens w:val="0"/>
              <w:autoSpaceDE w:val="0"/>
              <w:snapToGrid w:val="0"/>
              <w:ind w:right="-108"/>
              <w:jc w:val="both"/>
            </w:pPr>
            <w:r w:rsidRPr="00380FA4">
              <w:t xml:space="preserve">III </w:t>
            </w:r>
            <w:r w:rsidR="00341B6E">
              <w:t xml:space="preserve"> </w:t>
            </w:r>
            <w:r w:rsidRPr="00380FA4">
              <w:t xml:space="preserve"> </w:t>
            </w:r>
            <w:r w:rsidR="00341B6E">
              <w:t xml:space="preserve">                                                </w:t>
            </w:r>
            <w:r w:rsidRPr="00380FA4">
              <w:t>2</w:t>
            </w:r>
            <w:r w:rsidR="00341B6E">
              <w:t xml:space="preserve"> </w:t>
            </w:r>
            <w:r w:rsidRPr="00380FA4">
              <w:t>909,11 zł</w:t>
            </w:r>
          </w:p>
        </w:tc>
        <w:tc>
          <w:tcPr>
            <w:tcW w:w="931" w:type="pct"/>
            <w:tcBorders>
              <w:top w:val="single" w:sz="4" w:space="0" w:color="000000"/>
              <w:left w:val="single" w:sz="4" w:space="0" w:color="000000"/>
              <w:bottom w:val="single" w:sz="4" w:space="0" w:color="000000"/>
              <w:right w:val="single" w:sz="4" w:space="0" w:color="000000"/>
            </w:tcBorders>
            <w:hideMark/>
          </w:tcPr>
          <w:p w14:paraId="4AC218C7" w14:textId="77777777" w:rsidR="00B17CFF" w:rsidRPr="00380FA4" w:rsidRDefault="00B17CFF" w:rsidP="00B771F6">
            <w:pPr>
              <w:suppressAutoHyphens w:val="0"/>
              <w:autoSpaceDE w:val="0"/>
              <w:snapToGrid w:val="0"/>
              <w:jc w:val="both"/>
            </w:pPr>
            <w:r w:rsidRPr="00380FA4">
              <w:t xml:space="preserve">I-II </w:t>
            </w:r>
            <w:r w:rsidR="0051284F">
              <w:t xml:space="preserve">        </w:t>
            </w:r>
            <w:r w:rsidRPr="00380FA4">
              <w:t xml:space="preserve"> 2</w:t>
            </w:r>
            <w:r w:rsidR="0051284F">
              <w:t xml:space="preserve"> </w:t>
            </w:r>
            <w:r w:rsidRPr="00380FA4">
              <w:t>842,00 zł</w:t>
            </w:r>
          </w:p>
          <w:p w14:paraId="133D6FE6" w14:textId="77777777" w:rsidR="00B17CFF" w:rsidRPr="00380FA4" w:rsidRDefault="00B17CFF" w:rsidP="0051284F">
            <w:pPr>
              <w:suppressAutoHyphens w:val="0"/>
              <w:autoSpaceDE w:val="0"/>
              <w:snapToGrid w:val="0"/>
              <w:jc w:val="both"/>
            </w:pPr>
            <w:r w:rsidRPr="00380FA4">
              <w:t xml:space="preserve">III </w:t>
            </w:r>
            <w:r w:rsidR="0051284F">
              <w:t xml:space="preserve">           </w:t>
            </w:r>
            <w:r w:rsidRPr="00380FA4">
              <w:t>2</w:t>
            </w:r>
            <w:r w:rsidR="0051284F">
              <w:t xml:space="preserve"> </w:t>
            </w:r>
            <w:r w:rsidRPr="00380FA4">
              <w:t xml:space="preserve">852,78 zł </w:t>
            </w:r>
          </w:p>
        </w:tc>
      </w:tr>
      <w:tr w:rsidR="003E2321" w:rsidRPr="00380FA4" w14:paraId="32EE5C11" w14:textId="77777777" w:rsidTr="00AD5EAC">
        <w:trPr>
          <w:gridAfter w:val="1"/>
          <w:wAfter w:w="898" w:type="pct"/>
        </w:trPr>
        <w:tc>
          <w:tcPr>
            <w:tcW w:w="524" w:type="pct"/>
            <w:tcBorders>
              <w:top w:val="single" w:sz="4" w:space="0" w:color="000000"/>
              <w:left w:val="single" w:sz="4" w:space="0" w:color="000000"/>
              <w:bottom w:val="single" w:sz="4" w:space="0" w:color="000000"/>
              <w:right w:val="single" w:sz="4" w:space="0" w:color="auto"/>
            </w:tcBorders>
          </w:tcPr>
          <w:p w14:paraId="44823667" w14:textId="77777777" w:rsidR="00B17CFF" w:rsidRPr="00380FA4" w:rsidRDefault="00B17CFF" w:rsidP="00B771F6">
            <w:pPr>
              <w:suppressAutoHyphens w:val="0"/>
              <w:autoSpaceDE w:val="0"/>
              <w:snapToGrid w:val="0"/>
              <w:jc w:val="both"/>
            </w:pPr>
          </w:p>
        </w:tc>
        <w:tc>
          <w:tcPr>
            <w:tcW w:w="690" w:type="pct"/>
            <w:tcBorders>
              <w:top w:val="single" w:sz="4" w:space="0" w:color="000000"/>
              <w:left w:val="single" w:sz="4" w:space="0" w:color="auto"/>
              <w:bottom w:val="single" w:sz="4" w:space="0" w:color="000000"/>
              <w:right w:val="nil"/>
            </w:tcBorders>
            <w:hideMark/>
          </w:tcPr>
          <w:p w14:paraId="526DF019" w14:textId="77777777" w:rsidR="00B17CFF" w:rsidRPr="00380FA4" w:rsidRDefault="00B17CFF" w:rsidP="00B771F6">
            <w:pPr>
              <w:suppressAutoHyphens w:val="0"/>
              <w:autoSpaceDE w:val="0"/>
              <w:snapToGrid w:val="0"/>
              <w:jc w:val="both"/>
              <w:rPr>
                <w:b/>
              </w:rPr>
            </w:pPr>
            <w:r w:rsidRPr="00380FA4">
              <w:rPr>
                <w:b/>
              </w:rPr>
              <w:t>2016 *******</w:t>
            </w:r>
          </w:p>
        </w:tc>
        <w:tc>
          <w:tcPr>
            <w:tcW w:w="1957" w:type="pct"/>
            <w:gridSpan w:val="2"/>
            <w:tcBorders>
              <w:top w:val="single" w:sz="4" w:space="0" w:color="000000"/>
              <w:left w:val="single" w:sz="4" w:space="0" w:color="000000"/>
              <w:bottom w:val="single" w:sz="4" w:space="0" w:color="000000"/>
              <w:right w:val="nil"/>
            </w:tcBorders>
            <w:hideMark/>
          </w:tcPr>
          <w:p w14:paraId="5EA0D163" w14:textId="77777777" w:rsidR="00B17CFF" w:rsidRPr="00380FA4" w:rsidRDefault="00B17CFF" w:rsidP="00B771F6">
            <w:pPr>
              <w:suppressAutoHyphens w:val="0"/>
              <w:autoSpaceDE w:val="0"/>
              <w:snapToGrid w:val="0"/>
              <w:ind w:right="-108"/>
              <w:jc w:val="both"/>
            </w:pPr>
            <w:r w:rsidRPr="00380FA4">
              <w:t xml:space="preserve">I-II </w:t>
            </w:r>
            <w:r w:rsidR="00341B6E">
              <w:t xml:space="preserve">                                                 </w:t>
            </w:r>
            <w:r w:rsidRPr="00380FA4">
              <w:t>2</w:t>
            </w:r>
            <w:r w:rsidR="00341B6E">
              <w:t xml:space="preserve"> </w:t>
            </w:r>
            <w:r w:rsidRPr="00380FA4">
              <w:t>909,11 zł</w:t>
            </w:r>
          </w:p>
          <w:p w14:paraId="5A8DA8CB" w14:textId="77777777" w:rsidR="00B17CFF" w:rsidRPr="00380FA4" w:rsidRDefault="00B17CFF" w:rsidP="00B771F6">
            <w:pPr>
              <w:suppressAutoHyphens w:val="0"/>
              <w:autoSpaceDE w:val="0"/>
              <w:snapToGrid w:val="0"/>
              <w:ind w:right="-108"/>
              <w:jc w:val="both"/>
            </w:pPr>
            <w:r w:rsidRPr="00380FA4">
              <w:t xml:space="preserve">III </w:t>
            </w:r>
            <w:r w:rsidR="00341B6E">
              <w:t xml:space="preserve"> </w:t>
            </w:r>
            <w:r w:rsidRPr="00380FA4">
              <w:t xml:space="preserve"> </w:t>
            </w:r>
            <w:r w:rsidR="00341B6E">
              <w:t xml:space="preserve">                                                </w:t>
            </w:r>
            <w:r w:rsidRPr="00380FA4">
              <w:t>3</w:t>
            </w:r>
            <w:r w:rsidR="00341B6E">
              <w:t xml:space="preserve"> </w:t>
            </w:r>
            <w:r w:rsidR="0051284F">
              <w:t>026,84 zł</w:t>
            </w:r>
          </w:p>
        </w:tc>
        <w:tc>
          <w:tcPr>
            <w:tcW w:w="931" w:type="pct"/>
            <w:tcBorders>
              <w:top w:val="single" w:sz="4" w:space="0" w:color="000000"/>
              <w:left w:val="single" w:sz="4" w:space="0" w:color="000000"/>
              <w:bottom w:val="single" w:sz="4" w:space="0" w:color="000000"/>
              <w:right w:val="single" w:sz="4" w:space="0" w:color="000000"/>
            </w:tcBorders>
            <w:hideMark/>
          </w:tcPr>
          <w:p w14:paraId="079147D2" w14:textId="77777777" w:rsidR="00B17CFF" w:rsidRPr="00380FA4" w:rsidRDefault="00B17CFF" w:rsidP="00B771F6">
            <w:pPr>
              <w:suppressAutoHyphens w:val="0"/>
              <w:autoSpaceDE w:val="0"/>
              <w:snapToGrid w:val="0"/>
              <w:jc w:val="both"/>
            </w:pPr>
            <w:r w:rsidRPr="00380FA4">
              <w:t xml:space="preserve">I-II </w:t>
            </w:r>
            <w:r w:rsidR="0051284F">
              <w:t xml:space="preserve"> </w:t>
            </w:r>
            <w:r w:rsidRPr="00380FA4">
              <w:t xml:space="preserve"> </w:t>
            </w:r>
            <w:r w:rsidR="0051284F">
              <w:t xml:space="preserve">       </w:t>
            </w:r>
            <w:r w:rsidRPr="00380FA4">
              <w:t>2</w:t>
            </w:r>
            <w:r w:rsidR="0051284F">
              <w:t xml:space="preserve"> </w:t>
            </w:r>
            <w:r w:rsidRPr="00380FA4">
              <w:t>852,78 zł</w:t>
            </w:r>
          </w:p>
          <w:p w14:paraId="6B7CEF1F" w14:textId="77777777" w:rsidR="00B17CFF" w:rsidRPr="00380FA4" w:rsidRDefault="00B17CFF" w:rsidP="0051284F">
            <w:pPr>
              <w:suppressAutoHyphens w:val="0"/>
              <w:autoSpaceDE w:val="0"/>
              <w:snapToGrid w:val="0"/>
              <w:jc w:val="both"/>
            </w:pPr>
            <w:r w:rsidRPr="00380FA4">
              <w:t xml:space="preserve">III </w:t>
            </w:r>
            <w:r w:rsidR="0051284F">
              <w:t xml:space="preserve"> </w:t>
            </w:r>
            <w:r w:rsidRPr="00380FA4">
              <w:t xml:space="preserve"> </w:t>
            </w:r>
            <w:r w:rsidR="0051284F">
              <w:t xml:space="preserve">        </w:t>
            </w:r>
            <w:r w:rsidRPr="00380FA4">
              <w:t>2</w:t>
            </w:r>
            <w:r w:rsidR="0051284F">
              <w:t xml:space="preserve"> </w:t>
            </w:r>
            <w:r w:rsidRPr="00380FA4">
              <w:t xml:space="preserve">901,00 zł </w:t>
            </w:r>
          </w:p>
        </w:tc>
      </w:tr>
      <w:tr w:rsidR="003E2321" w:rsidRPr="00380FA4" w14:paraId="5639750C" w14:textId="77777777" w:rsidTr="00AD5EAC">
        <w:trPr>
          <w:gridAfter w:val="1"/>
          <w:wAfter w:w="898" w:type="pct"/>
        </w:trPr>
        <w:tc>
          <w:tcPr>
            <w:tcW w:w="524" w:type="pct"/>
            <w:tcBorders>
              <w:top w:val="single" w:sz="4" w:space="0" w:color="000000"/>
              <w:left w:val="single" w:sz="4" w:space="0" w:color="000000"/>
              <w:bottom w:val="single" w:sz="4" w:space="0" w:color="000000"/>
              <w:right w:val="single" w:sz="4" w:space="0" w:color="auto"/>
            </w:tcBorders>
          </w:tcPr>
          <w:p w14:paraId="7D4ECFEA" w14:textId="77777777" w:rsidR="00B17CFF" w:rsidRPr="00380FA4" w:rsidRDefault="00B17CFF" w:rsidP="00B771F6">
            <w:pPr>
              <w:suppressAutoHyphens w:val="0"/>
              <w:autoSpaceDE w:val="0"/>
              <w:snapToGrid w:val="0"/>
              <w:jc w:val="both"/>
            </w:pPr>
          </w:p>
        </w:tc>
        <w:tc>
          <w:tcPr>
            <w:tcW w:w="690" w:type="pct"/>
            <w:tcBorders>
              <w:top w:val="single" w:sz="4" w:space="0" w:color="000000"/>
              <w:left w:val="single" w:sz="4" w:space="0" w:color="auto"/>
              <w:bottom w:val="single" w:sz="4" w:space="0" w:color="000000"/>
              <w:right w:val="nil"/>
            </w:tcBorders>
          </w:tcPr>
          <w:p w14:paraId="538B38BF" w14:textId="77777777" w:rsidR="00B17CFF" w:rsidRPr="00380FA4" w:rsidRDefault="00B17CFF" w:rsidP="00B771F6">
            <w:pPr>
              <w:suppressAutoHyphens w:val="0"/>
              <w:autoSpaceDE w:val="0"/>
              <w:snapToGrid w:val="0"/>
              <w:jc w:val="both"/>
              <w:rPr>
                <w:b/>
              </w:rPr>
            </w:pPr>
            <w:r w:rsidRPr="00380FA4">
              <w:rPr>
                <w:b/>
              </w:rPr>
              <w:t>2017 ********</w:t>
            </w:r>
          </w:p>
        </w:tc>
        <w:tc>
          <w:tcPr>
            <w:tcW w:w="1957" w:type="pct"/>
            <w:gridSpan w:val="2"/>
            <w:tcBorders>
              <w:top w:val="single" w:sz="4" w:space="0" w:color="000000"/>
              <w:left w:val="single" w:sz="4" w:space="0" w:color="000000"/>
              <w:bottom w:val="single" w:sz="4" w:space="0" w:color="000000"/>
              <w:right w:val="nil"/>
            </w:tcBorders>
          </w:tcPr>
          <w:p w14:paraId="1F0CD13A" w14:textId="77777777" w:rsidR="00B17CFF" w:rsidRPr="00380FA4" w:rsidRDefault="00B17CFF" w:rsidP="00B771F6">
            <w:pPr>
              <w:suppressAutoHyphens w:val="0"/>
              <w:autoSpaceDE w:val="0"/>
              <w:snapToGrid w:val="0"/>
              <w:ind w:right="-108"/>
              <w:jc w:val="both"/>
            </w:pPr>
            <w:r w:rsidRPr="00380FA4">
              <w:t xml:space="preserve">I-II </w:t>
            </w:r>
            <w:r w:rsidR="00341B6E">
              <w:t xml:space="preserve"> </w:t>
            </w:r>
            <w:r w:rsidRPr="00380FA4">
              <w:t xml:space="preserve"> </w:t>
            </w:r>
            <w:r w:rsidR="00341B6E">
              <w:t xml:space="preserve">                                               </w:t>
            </w:r>
            <w:r w:rsidRPr="00380FA4">
              <w:t>2</w:t>
            </w:r>
            <w:r w:rsidR="00341B6E">
              <w:t xml:space="preserve"> </w:t>
            </w:r>
            <w:r w:rsidRPr="00380FA4">
              <w:t>901,00 zł</w:t>
            </w:r>
          </w:p>
          <w:p w14:paraId="49C36FBE" w14:textId="77777777" w:rsidR="00B935BE" w:rsidRPr="00380FA4" w:rsidRDefault="00B935BE" w:rsidP="00341B6E">
            <w:pPr>
              <w:suppressAutoHyphens w:val="0"/>
              <w:autoSpaceDE w:val="0"/>
              <w:snapToGrid w:val="0"/>
              <w:ind w:right="-108"/>
              <w:jc w:val="both"/>
            </w:pPr>
            <w:r w:rsidRPr="00380FA4">
              <w:t xml:space="preserve">III </w:t>
            </w:r>
            <w:r w:rsidR="00341B6E">
              <w:t xml:space="preserve"> </w:t>
            </w:r>
            <w:r w:rsidRPr="00380FA4">
              <w:t xml:space="preserve"> </w:t>
            </w:r>
            <w:r w:rsidR="00341B6E">
              <w:t xml:space="preserve">                                                </w:t>
            </w:r>
            <w:r w:rsidR="00321656" w:rsidRPr="00380FA4">
              <w:t>3</w:t>
            </w:r>
            <w:r w:rsidR="00341B6E">
              <w:t xml:space="preserve"> </w:t>
            </w:r>
            <w:r w:rsidR="00321656" w:rsidRPr="00380FA4">
              <w:t>163,65</w:t>
            </w:r>
            <w:r w:rsidRPr="00380FA4">
              <w:t xml:space="preserve"> zł</w:t>
            </w:r>
          </w:p>
        </w:tc>
        <w:tc>
          <w:tcPr>
            <w:tcW w:w="931" w:type="pct"/>
            <w:tcBorders>
              <w:top w:val="single" w:sz="4" w:space="0" w:color="000000"/>
              <w:left w:val="single" w:sz="4" w:space="0" w:color="000000"/>
              <w:bottom w:val="single" w:sz="4" w:space="0" w:color="000000"/>
              <w:right w:val="single" w:sz="4" w:space="0" w:color="000000"/>
            </w:tcBorders>
          </w:tcPr>
          <w:p w14:paraId="69A2A569" w14:textId="77777777" w:rsidR="00B17CFF" w:rsidRPr="00380FA4" w:rsidRDefault="00B17CFF" w:rsidP="00B771F6">
            <w:pPr>
              <w:suppressAutoHyphens w:val="0"/>
              <w:autoSpaceDE w:val="0"/>
              <w:snapToGrid w:val="0"/>
              <w:jc w:val="both"/>
            </w:pPr>
            <w:r w:rsidRPr="00380FA4">
              <w:t>I</w:t>
            </w:r>
            <w:r w:rsidR="0087788E" w:rsidRPr="00380FA4">
              <w:t>-</w:t>
            </w:r>
            <w:r w:rsidRPr="00380FA4">
              <w:t xml:space="preserve">II </w:t>
            </w:r>
            <w:r w:rsidR="0051284F">
              <w:t xml:space="preserve"> </w:t>
            </w:r>
            <w:r w:rsidRPr="00380FA4">
              <w:t xml:space="preserve"> </w:t>
            </w:r>
            <w:r w:rsidR="0051284F">
              <w:t xml:space="preserve">       </w:t>
            </w:r>
            <w:r w:rsidRPr="00380FA4">
              <w:t>3</w:t>
            </w:r>
            <w:r w:rsidR="0051284F">
              <w:t xml:space="preserve"> </w:t>
            </w:r>
            <w:r w:rsidRPr="00380FA4">
              <w:t>163,65</w:t>
            </w:r>
            <w:r w:rsidR="0051284F">
              <w:t xml:space="preserve"> zł</w:t>
            </w:r>
          </w:p>
          <w:p w14:paraId="1FB0A1BC" w14:textId="77777777" w:rsidR="00B935BE" w:rsidRPr="00380FA4" w:rsidRDefault="00B935BE" w:rsidP="0051284F">
            <w:pPr>
              <w:suppressAutoHyphens w:val="0"/>
              <w:autoSpaceDE w:val="0"/>
              <w:snapToGrid w:val="0"/>
              <w:jc w:val="both"/>
            </w:pPr>
            <w:r w:rsidRPr="00380FA4">
              <w:t xml:space="preserve">III </w:t>
            </w:r>
            <w:r w:rsidR="0051284F">
              <w:t xml:space="preserve"> </w:t>
            </w:r>
            <w:r w:rsidRPr="00380FA4">
              <w:t xml:space="preserve"> </w:t>
            </w:r>
            <w:r w:rsidR="0051284F">
              <w:t xml:space="preserve">        </w:t>
            </w:r>
            <w:r w:rsidRPr="00380FA4">
              <w:t>3</w:t>
            </w:r>
            <w:r w:rsidR="0051284F">
              <w:t xml:space="preserve"> </w:t>
            </w:r>
            <w:r w:rsidR="00321656" w:rsidRPr="00380FA4">
              <w:t>134</w:t>
            </w:r>
            <w:r w:rsidRPr="00380FA4">
              <w:t>,00 zł</w:t>
            </w:r>
          </w:p>
        </w:tc>
      </w:tr>
      <w:tr w:rsidR="00AD5EAC" w:rsidRPr="00380FA4" w14:paraId="6734466C" w14:textId="77777777" w:rsidTr="00AD5EAC">
        <w:trPr>
          <w:gridAfter w:val="1"/>
          <w:wAfter w:w="898" w:type="pct"/>
        </w:trPr>
        <w:tc>
          <w:tcPr>
            <w:tcW w:w="524" w:type="pct"/>
            <w:tcBorders>
              <w:top w:val="single" w:sz="4" w:space="0" w:color="000000"/>
              <w:left w:val="single" w:sz="4" w:space="0" w:color="000000"/>
              <w:bottom w:val="single" w:sz="4" w:space="0" w:color="000000"/>
              <w:right w:val="single" w:sz="4" w:space="0" w:color="auto"/>
            </w:tcBorders>
          </w:tcPr>
          <w:p w14:paraId="754C3FB2" w14:textId="77777777" w:rsidR="00AD5EAC" w:rsidRPr="00380FA4" w:rsidRDefault="00AD5EAC" w:rsidP="00AD5EAC">
            <w:pPr>
              <w:suppressAutoHyphens w:val="0"/>
              <w:autoSpaceDE w:val="0"/>
              <w:snapToGrid w:val="0"/>
              <w:jc w:val="both"/>
            </w:pPr>
          </w:p>
        </w:tc>
        <w:tc>
          <w:tcPr>
            <w:tcW w:w="690" w:type="pct"/>
            <w:tcBorders>
              <w:top w:val="single" w:sz="4" w:space="0" w:color="000000"/>
              <w:left w:val="single" w:sz="4" w:space="0" w:color="auto"/>
              <w:bottom w:val="single" w:sz="4" w:space="0" w:color="000000"/>
              <w:right w:val="nil"/>
            </w:tcBorders>
          </w:tcPr>
          <w:p w14:paraId="093496EA" w14:textId="77777777" w:rsidR="00AD5EAC" w:rsidRPr="00380FA4" w:rsidRDefault="00AD5EAC" w:rsidP="00AD5EAC">
            <w:pPr>
              <w:suppressAutoHyphens w:val="0"/>
              <w:autoSpaceDE w:val="0"/>
              <w:snapToGrid w:val="0"/>
              <w:jc w:val="both"/>
              <w:rPr>
                <w:b/>
              </w:rPr>
            </w:pPr>
            <w:r w:rsidRPr="00380FA4">
              <w:rPr>
                <w:b/>
              </w:rPr>
              <w:t>2018</w:t>
            </w:r>
          </w:p>
          <w:p w14:paraId="418E3D3D" w14:textId="77777777" w:rsidR="00AD5EAC" w:rsidRPr="00380FA4" w:rsidRDefault="00AD5EAC" w:rsidP="00AD5EAC">
            <w:pPr>
              <w:suppressAutoHyphens w:val="0"/>
              <w:autoSpaceDE w:val="0"/>
              <w:snapToGrid w:val="0"/>
              <w:jc w:val="both"/>
              <w:rPr>
                <w:b/>
              </w:rPr>
            </w:pPr>
            <w:r w:rsidRPr="00380FA4">
              <w:rPr>
                <w:b/>
              </w:rPr>
              <w:t>********</w:t>
            </w:r>
            <w:r w:rsidR="00A042DD">
              <w:rPr>
                <w:b/>
              </w:rPr>
              <w:t>*</w:t>
            </w:r>
          </w:p>
        </w:tc>
        <w:tc>
          <w:tcPr>
            <w:tcW w:w="1957" w:type="pct"/>
            <w:gridSpan w:val="2"/>
            <w:tcBorders>
              <w:top w:val="single" w:sz="4" w:space="0" w:color="000000"/>
              <w:left w:val="single" w:sz="4" w:space="0" w:color="000000"/>
              <w:bottom w:val="single" w:sz="4" w:space="0" w:color="000000"/>
              <w:right w:val="nil"/>
            </w:tcBorders>
          </w:tcPr>
          <w:p w14:paraId="08D029C6" w14:textId="77777777" w:rsidR="00AD5EAC" w:rsidRPr="00380FA4" w:rsidRDefault="00AD5EAC" w:rsidP="00AD5EAC">
            <w:pPr>
              <w:suppressAutoHyphens w:val="0"/>
              <w:autoSpaceDE w:val="0"/>
              <w:snapToGrid w:val="0"/>
              <w:ind w:right="-108"/>
              <w:jc w:val="both"/>
            </w:pPr>
            <w:r w:rsidRPr="00380FA4">
              <w:t>I-II</w:t>
            </w:r>
            <w:r w:rsidR="00341B6E">
              <w:t xml:space="preserve">                                                  </w:t>
            </w:r>
            <w:r w:rsidRPr="00380FA4">
              <w:t>3</w:t>
            </w:r>
            <w:r w:rsidR="00341B6E">
              <w:t xml:space="preserve"> </w:t>
            </w:r>
            <w:r w:rsidRPr="00380FA4">
              <w:t>163,65 zł</w:t>
            </w:r>
          </w:p>
          <w:p w14:paraId="34DF57E3" w14:textId="77777777" w:rsidR="00AD5EAC" w:rsidRPr="00380FA4" w:rsidRDefault="00AD5EAC" w:rsidP="00341B6E">
            <w:pPr>
              <w:suppressAutoHyphens w:val="0"/>
              <w:autoSpaceDE w:val="0"/>
              <w:snapToGrid w:val="0"/>
              <w:ind w:right="-108"/>
              <w:jc w:val="both"/>
            </w:pPr>
            <w:r w:rsidRPr="00380FA4">
              <w:t>III</w:t>
            </w:r>
            <w:r w:rsidR="00341B6E">
              <w:t xml:space="preserve">                                                  </w:t>
            </w:r>
            <w:r w:rsidRPr="00380FA4">
              <w:t xml:space="preserve"> 3</w:t>
            </w:r>
            <w:r w:rsidR="00341B6E">
              <w:t xml:space="preserve"> </w:t>
            </w:r>
            <w:r w:rsidRPr="00380FA4">
              <w:t>416,60 zł</w:t>
            </w:r>
          </w:p>
        </w:tc>
        <w:tc>
          <w:tcPr>
            <w:tcW w:w="931" w:type="pct"/>
            <w:tcBorders>
              <w:top w:val="single" w:sz="4" w:space="0" w:color="000000"/>
              <w:left w:val="single" w:sz="4" w:space="0" w:color="000000"/>
              <w:bottom w:val="single" w:sz="4" w:space="0" w:color="000000"/>
              <w:right w:val="single" w:sz="4" w:space="0" w:color="000000"/>
            </w:tcBorders>
          </w:tcPr>
          <w:p w14:paraId="773B79D3" w14:textId="77777777" w:rsidR="00AD5EAC" w:rsidRPr="00380FA4" w:rsidRDefault="00AD5EAC" w:rsidP="00AD5EAC">
            <w:pPr>
              <w:suppressAutoHyphens w:val="0"/>
              <w:autoSpaceDE w:val="0"/>
              <w:snapToGrid w:val="0"/>
              <w:jc w:val="both"/>
            </w:pPr>
            <w:r w:rsidRPr="00380FA4">
              <w:t>I-II</w:t>
            </w:r>
            <w:r w:rsidR="0051284F">
              <w:t xml:space="preserve">          </w:t>
            </w:r>
            <w:r w:rsidRPr="00380FA4">
              <w:t>3</w:t>
            </w:r>
            <w:r w:rsidR="0051284F">
              <w:t xml:space="preserve"> </w:t>
            </w:r>
            <w:r w:rsidRPr="00380FA4">
              <w:t>134,00 zł</w:t>
            </w:r>
          </w:p>
          <w:p w14:paraId="3FBD961A" w14:textId="77777777" w:rsidR="00AD5EAC" w:rsidRPr="00380FA4" w:rsidRDefault="00AD5EAC" w:rsidP="0051284F">
            <w:pPr>
              <w:suppressAutoHyphens w:val="0"/>
              <w:autoSpaceDE w:val="0"/>
              <w:snapToGrid w:val="0"/>
              <w:jc w:val="both"/>
            </w:pPr>
            <w:r w:rsidRPr="00380FA4">
              <w:t>III</w:t>
            </w:r>
            <w:r w:rsidR="0051284F">
              <w:t xml:space="preserve">            </w:t>
            </w:r>
            <w:r w:rsidRPr="00380FA4">
              <w:t>3</w:t>
            </w:r>
            <w:r w:rsidR="0051284F">
              <w:t xml:space="preserve"> </w:t>
            </w:r>
            <w:r w:rsidRPr="00380FA4">
              <w:t>318,00 zł</w:t>
            </w:r>
          </w:p>
        </w:tc>
      </w:tr>
      <w:tr w:rsidR="00AD5EAC" w:rsidRPr="00380FA4" w14:paraId="7714302B" w14:textId="77777777" w:rsidTr="00D6082E">
        <w:tc>
          <w:tcPr>
            <w:tcW w:w="1214" w:type="pct"/>
            <w:gridSpan w:val="2"/>
            <w:tcBorders>
              <w:top w:val="single" w:sz="4" w:space="0" w:color="000000"/>
              <w:left w:val="single" w:sz="4" w:space="0" w:color="000000"/>
              <w:bottom w:val="single" w:sz="4" w:space="0" w:color="000000"/>
              <w:right w:val="nil"/>
            </w:tcBorders>
          </w:tcPr>
          <w:p w14:paraId="5B7E9B6A" w14:textId="77777777" w:rsidR="00AD5EAC" w:rsidRPr="00380FA4" w:rsidRDefault="00AD5EAC" w:rsidP="00D35DC4">
            <w:pPr>
              <w:suppressAutoHyphens w:val="0"/>
              <w:autoSpaceDE w:val="0"/>
              <w:snapToGrid w:val="0"/>
              <w:jc w:val="center"/>
              <w:rPr>
                <w:b/>
              </w:rPr>
            </w:pPr>
            <w:r w:rsidRPr="00380FA4">
              <w:rPr>
                <w:b/>
              </w:rPr>
              <w:t>Ilość mieszkańców</w:t>
            </w:r>
            <w:r w:rsidR="00D35DC4">
              <w:rPr>
                <w:b/>
              </w:rPr>
              <w:t xml:space="preserve">           </w:t>
            </w:r>
            <w:r w:rsidRPr="00380FA4">
              <w:rPr>
                <w:b/>
              </w:rPr>
              <w:t xml:space="preserve"> na dzień 31.12.2018 r.</w:t>
            </w:r>
          </w:p>
        </w:tc>
        <w:tc>
          <w:tcPr>
            <w:tcW w:w="1957" w:type="pct"/>
            <w:gridSpan w:val="2"/>
            <w:tcBorders>
              <w:top w:val="single" w:sz="4" w:space="0" w:color="000000"/>
              <w:left w:val="single" w:sz="4" w:space="0" w:color="000000"/>
              <w:bottom w:val="single" w:sz="4" w:space="0" w:color="000000"/>
              <w:right w:val="nil"/>
            </w:tcBorders>
            <w:vAlign w:val="center"/>
          </w:tcPr>
          <w:p w14:paraId="231D06DA" w14:textId="77777777" w:rsidR="00AD5EAC" w:rsidRPr="00380FA4" w:rsidRDefault="00AD5EAC" w:rsidP="00D6082E">
            <w:pPr>
              <w:suppressAutoHyphens w:val="0"/>
              <w:autoSpaceDE w:val="0"/>
              <w:snapToGrid w:val="0"/>
              <w:ind w:right="-108"/>
              <w:jc w:val="center"/>
            </w:pPr>
            <w:r w:rsidRPr="00380FA4">
              <w:t>237</w:t>
            </w:r>
          </w:p>
        </w:tc>
        <w:tc>
          <w:tcPr>
            <w:tcW w:w="931" w:type="pct"/>
            <w:tcBorders>
              <w:top w:val="single" w:sz="4" w:space="0" w:color="000000"/>
              <w:left w:val="single" w:sz="4" w:space="0" w:color="000000"/>
              <w:bottom w:val="single" w:sz="4" w:space="0" w:color="000000"/>
              <w:right w:val="single" w:sz="4" w:space="0" w:color="000000"/>
            </w:tcBorders>
            <w:vAlign w:val="center"/>
          </w:tcPr>
          <w:p w14:paraId="2B9CAEC4" w14:textId="6D87D9A3" w:rsidR="00AD5EAC" w:rsidRPr="00380FA4" w:rsidRDefault="00AD5EAC" w:rsidP="00D6082E">
            <w:pPr>
              <w:suppressAutoHyphens w:val="0"/>
              <w:autoSpaceDE w:val="0"/>
              <w:snapToGrid w:val="0"/>
              <w:jc w:val="center"/>
            </w:pPr>
            <w:r w:rsidRPr="00380FA4">
              <w:t>70</w:t>
            </w:r>
          </w:p>
        </w:tc>
        <w:tc>
          <w:tcPr>
            <w:tcW w:w="898" w:type="pct"/>
          </w:tcPr>
          <w:p w14:paraId="34E95950" w14:textId="77777777" w:rsidR="00AD5EAC" w:rsidRPr="00380FA4" w:rsidRDefault="00AD5EAC" w:rsidP="00AD5EAC">
            <w:pPr>
              <w:suppressAutoHyphens w:val="0"/>
              <w:autoSpaceDE w:val="0"/>
              <w:snapToGrid w:val="0"/>
              <w:jc w:val="both"/>
            </w:pPr>
          </w:p>
        </w:tc>
      </w:tr>
    </w:tbl>
    <w:p w14:paraId="5C88E738" w14:textId="77777777" w:rsidR="00B17CFF" w:rsidRPr="00380FA4" w:rsidRDefault="00B17CFF" w:rsidP="00B17CFF">
      <w:pPr>
        <w:suppressAutoHyphens w:val="0"/>
        <w:autoSpaceDE w:val="0"/>
        <w:jc w:val="both"/>
      </w:pPr>
      <w:r w:rsidRPr="00380FA4">
        <w:t>* Zarządzenie Prezydenta Miasta Przemyśla Nr 25/2010 z dnia 22.02.2010 r.</w:t>
      </w:r>
    </w:p>
    <w:p w14:paraId="0B1B2417" w14:textId="77777777" w:rsidR="00B17CFF" w:rsidRPr="00380FA4" w:rsidRDefault="00B17CFF" w:rsidP="00B17CFF">
      <w:pPr>
        <w:suppressAutoHyphens w:val="0"/>
        <w:autoSpaceDE w:val="0"/>
        <w:jc w:val="both"/>
      </w:pPr>
      <w:r w:rsidRPr="00380FA4">
        <w:t>**Zarządzenie Prezydenta Miasta Przemyśla Nr 24/2011 z dnia 4.02.2011 r.</w:t>
      </w:r>
    </w:p>
    <w:p w14:paraId="2B444A8B" w14:textId="77777777" w:rsidR="00B17CFF" w:rsidRPr="00380FA4" w:rsidRDefault="00B17CFF" w:rsidP="00B17CFF">
      <w:pPr>
        <w:suppressAutoHyphens w:val="0"/>
        <w:autoSpaceDE w:val="0"/>
        <w:jc w:val="both"/>
      </w:pPr>
      <w:r w:rsidRPr="00380FA4">
        <w:t>***Zarządzenie Prezydenta Miasta Przemyśla Nr 28/2012 z dnia 07.02.2012 r.</w:t>
      </w:r>
    </w:p>
    <w:p w14:paraId="75EC7535" w14:textId="77777777" w:rsidR="00B17CFF" w:rsidRPr="00380FA4" w:rsidRDefault="00B17CFF" w:rsidP="00B17CFF">
      <w:pPr>
        <w:suppressAutoHyphens w:val="0"/>
        <w:autoSpaceDE w:val="0"/>
        <w:jc w:val="both"/>
      </w:pPr>
      <w:r w:rsidRPr="00380FA4">
        <w:t>****Zarządzenie Prezydenta Miasta Przemyśla Nr 46/2013 z dnia 08.02.2013 r.</w:t>
      </w:r>
    </w:p>
    <w:p w14:paraId="0B5973BC" w14:textId="77777777" w:rsidR="00B17CFF" w:rsidRPr="00380FA4" w:rsidRDefault="00B17CFF" w:rsidP="00B17CFF">
      <w:pPr>
        <w:suppressAutoHyphens w:val="0"/>
        <w:autoSpaceDE w:val="0"/>
        <w:jc w:val="both"/>
      </w:pPr>
      <w:r w:rsidRPr="00380FA4">
        <w:t>*****Zarządzenie Prezydenta Miasta Przemyśla Nr 32/2014 z dnia 04.02.2014 r.</w:t>
      </w:r>
    </w:p>
    <w:p w14:paraId="01B9A1FB" w14:textId="77777777" w:rsidR="00B17CFF" w:rsidRPr="00380FA4" w:rsidRDefault="00B17CFF" w:rsidP="00B17CFF">
      <w:pPr>
        <w:suppressAutoHyphens w:val="0"/>
        <w:autoSpaceDE w:val="0"/>
        <w:jc w:val="both"/>
      </w:pPr>
      <w:r w:rsidRPr="00380FA4">
        <w:t>******Zarządzenie Nr 21/2015 Prezydenta Miasta Przemyśla z dnia 29.01.2015 r.</w:t>
      </w:r>
    </w:p>
    <w:p w14:paraId="4987D3E1" w14:textId="77777777" w:rsidR="00B17CFF" w:rsidRPr="00380FA4" w:rsidRDefault="00B17CFF" w:rsidP="00B17CFF">
      <w:pPr>
        <w:suppressAutoHyphens w:val="0"/>
        <w:autoSpaceDE w:val="0"/>
        <w:jc w:val="both"/>
      </w:pPr>
      <w:r w:rsidRPr="00380FA4">
        <w:t>******* Zarządzenie Nr 26/2016 Prezydenta Miasta Przemyśla z dnia 05.02.2016 r.</w:t>
      </w:r>
    </w:p>
    <w:p w14:paraId="7AD83355" w14:textId="77777777" w:rsidR="00B17CFF" w:rsidRPr="00380FA4" w:rsidRDefault="00B17CFF" w:rsidP="00B17CFF">
      <w:pPr>
        <w:suppressAutoHyphens w:val="0"/>
        <w:autoSpaceDE w:val="0"/>
        <w:jc w:val="both"/>
      </w:pPr>
      <w:r w:rsidRPr="00380FA4">
        <w:t>********Zarządzenie Nr 70/2017 Prezydenta Miasta Przemyśla z dnia 17.02.2017 r.</w:t>
      </w:r>
    </w:p>
    <w:p w14:paraId="5336377E" w14:textId="77777777" w:rsidR="00AD5EAC" w:rsidRPr="00380FA4" w:rsidRDefault="00AD5EAC" w:rsidP="00AD5EAC">
      <w:pPr>
        <w:suppressAutoHyphens w:val="0"/>
        <w:autoSpaceDE w:val="0"/>
        <w:jc w:val="both"/>
      </w:pPr>
      <w:r w:rsidRPr="00380FA4">
        <w:t>********</w:t>
      </w:r>
      <w:r w:rsidR="00A042DD">
        <w:t>*</w:t>
      </w:r>
      <w:r w:rsidRPr="00380FA4">
        <w:t xml:space="preserve"> Zarządzenie Nr 46/2018 Prezydenta Miasta Przemyśla z dnia 14.02.2018 r.</w:t>
      </w:r>
    </w:p>
    <w:p w14:paraId="61FBC11A" w14:textId="77777777" w:rsidR="00925FF9" w:rsidRPr="00380FA4" w:rsidRDefault="00925FF9" w:rsidP="00925FF9">
      <w:pPr>
        <w:suppressAutoHyphens w:val="0"/>
        <w:autoSpaceDE w:val="0"/>
        <w:jc w:val="both"/>
      </w:pPr>
    </w:p>
    <w:p w14:paraId="122BE49B" w14:textId="77777777" w:rsidR="00AD5EAC" w:rsidRPr="00380FA4" w:rsidRDefault="00AD5EAC" w:rsidP="00AD5EAC">
      <w:pPr>
        <w:suppressAutoHyphens w:val="0"/>
        <w:autoSpaceDE w:val="0"/>
        <w:ind w:firstLine="581"/>
        <w:jc w:val="both"/>
      </w:pPr>
      <w:r w:rsidRPr="00380FA4">
        <w:t>Pobyt w domu pomocy społecznej jest odpłatny do wysokości średniego miesięcznego kosztu utrzymania, jedynie osoby skierowane do 31.12.2003 r. są finansowane dotacją celową z budżetu państwa. Odpłatność w stosunku do osób skierowanych do domu pomocy społecznej po  1 stycznia 2004 r. ustala się następująco: mieszkaniec ponosi odpłatność do 70% swojego dochodu netto, następnie małżonek lub zstępni przed wstępnymi kwotę uzupełniającą do średniego miesięcznego kosztu w danym domu. Jeśli rodzina posiada niski dochód całą kwotę uzupełniającą ponosi gmina właściwa dla miejsca stałego zameldowania przed skierowaniem do domu pomocy społecznej.</w:t>
      </w:r>
    </w:p>
    <w:p w14:paraId="38EDBFD6" w14:textId="7ECFB573" w:rsidR="00AD5EAC" w:rsidRPr="00380FA4" w:rsidRDefault="00AD5EAC" w:rsidP="00AD5EAC">
      <w:pPr>
        <w:suppressAutoHyphens w:val="0"/>
        <w:autoSpaceDE w:val="0"/>
        <w:ind w:firstLine="581"/>
        <w:jc w:val="both"/>
      </w:pPr>
      <w:r w:rsidRPr="00380FA4">
        <w:tab/>
        <w:t>W praktyce oprócz osoby kierowanej opłatę miesięczną wnosiła średnio w 2018 r. Gmina Miejska Przemyśl 2</w:t>
      </w:r>
      <w:r w:rsidR="0051284F">
        <w:t xml:space="preserve"> </w:t>
      </w:r>
      <w:r w:rsidRPr="00380FA4">
        <w:t>180,38 zł (tj. 5</w:t>
      </w:r>
      <w:r w:rsidR="0051284F">
        <w:t xml:space="preserve"> </w:t>
      </w:r>
      <w:r w:rsidRPr="00380FA4">
        <w:t>080</w:t>
      </w:r>
      <w:r w:rsidR="0051284F">
        <w:t xml:space="preserve"> </w:t>
      </w:r>
      <w:r w:rsidRPr="00380FA4">
        <w:t>290,09 zł : 2</w:t>
      </w:r>
      <w:r w:rsidR="0051284F">
        <w:t xml:space="preserve"> </w:t>
      </w:r>
      <w:r w:rsidRPr="00380FA4">
        <w:t xml:space="preserve">330 </w:t>
      </w:r>
      <w:r w:rsidR="00A042DD">
        <w:t xml:space="preserve">   </w:t>
      </w:r>
      <w:r w:rsidRPr="00380FA4">
        <w:t xml:space="preserve">świadczeń </w:t>
      </w:r>
      <w:r w:rsidR="00A042DD">
        <w:t xml:space="preserve">  </w:t>
      </w:r>
      <w:r w:rsidRPr="00380FA4">
        <w:t>=  2</w:t>
      </w:r>
      <w:r w:rsidR="0051284F">
        <w:t xml:space="preserve"> </w:t>
      </w:r>
      <w:r w:rsidRPr="00380FA4">
        <w:t xml:space="preserve">180,38 zł) </w:t>
      </w:r>
      <w:r w:rsidR="00A042DD">
        <w:t xml:space="preserve"> </w:t>
      </w:r>
      <w:r w:rsidRPr="00380FA4">
        <w:t xml:space="preserve">miesięcznie za każdą osobę. Dokonywane dopłaty </w:t>
      </w:r>
      <w:r w:rsidR="00A042DD">
        <w:t xml:space="preserve">  </w:t>
      </w:r>
      <w:r w:rsidRPr="00380FA4">
        <w:t xml:space="preserve">mają </w:t>
      </w:r>
      <w:r w:rsidR="00A042DD">
        <w:t xml:space="preserve">  </w:t>
      </w:r>
      <w:r w:rsidRPr="00380FA4">
        <w:t xml:space="preserve">charakter </w:t>
      </w:r>
      <w:r w:rsidR="00A042DD">
        <w:t xml:space="preserve">  </w:t>
      </w:r>
      <w:r w:rsidRPr="00380FA4">
        <w:t xml:space="preserve">zmienny </w:t>
      </w:r>
      <w:r w:rsidR="00A042DD">
        <w:t xml:space="preserve">  </w:t>
      </w:r>
      <w:r w:rsidRPr="00380FA4">
        <w:t>w </w:t>
      </w:r>
      <w:r w:rsidR="00A042DD">
        <w:t xml:space="preserve">  </w:t>
      </w:r>
      <w:r w:rsidRPr="00380FA4">
        <w:t xml:space="preserve">stosunku </w:t>
      </w:r>
      <w:r w:rsidR="00A042DD">
        <w:t xml:space="preserve">  </w:t>
      </w:r>
      <w:r w:rsidRPr="00380FA4">
        <w:t>do</w:t>
      </w:r>
      <w:r w:rsidR="00A042DD">
        <w:t xml:space="preserve">  </w:t>
      </w:r>
      <w:r w:rsidRPr="00380FA4">
        <w:t xml:space="preserve"> lat ubiegłych (</w:t>
      </w:r>
      <w:r w:rsidR="004057E2" w:rsidRPr="00380FA4">
        <w:t>tj. w roku 2010 wynosiła 1</w:t>
      </w:r>
      <w:r w:rsidR="0051284F">
        <w:t xml:space="preserve"> </w:t>
      </w:r>
      <w:r w:rsidR="004057E2" w:rsidRPr="00380FA4">
        <w:t>290,</w:t>
      </w:r>
      <w:r w:rsidRPr="00380FA4">
        <w:t>20 zł, w roku 2011 wynosiła 1</w:t>
      </w:r>
      <w:r w:rsidR="0051284F">
        <w:t xml:space="preserve"> </w:t>
      </w:r>
      <w:r w:rsidRPr="00380FA4">
        <w:t xml:space="preserve">573,05 zł, w roku 2012 wynosiła </w:t>
      </w:r>
      <w:r w:rsidR="00AE38C4">
        <w:t xml:space="preserve">                    </w:t>
      </w:r>
      <w:r w:rsidRPr="00380FA4">
        <w:t>1</w:t>
      </w:r>
      <w:r w:rsidR="0051284F">
        <w:t xml:space="preserve"> </w:t>
      </w:r>
      <w:r w:rsidRPr="00380FA4">
        <w:t>673,73 zł, w roku  2013 wynosiła 1</w:t>
      </w:r>
      <w:r w:rsidR="0051284F">
        <w:t xml:space="preserve"> </w:t>
      </w:r>
      <w:r w:rsidRPr="00380FA4">
        <w:t>650,66 zł, w roku 2014  wynosiła 1</w:t>
      </w:r>
      <w:r w:rsidR="0051284F">
        <w:t xml:space="preserve"> </w:t>
      </w:r>
      <w:r w:rsidRPr="00380FA4">
        <w:t xml:space="preserve">975,97  zł, w 2015 r. </w:t>
      </w:r>
      <w:r w:rsidRPr="00380FA4">
        <w:lastRenderedPageBreak/>
        <w:t>wyniosła 1</w:t>
      </w:r>
      <w:r w:rsidR="0051284F">
        <w:t xml:space="preserve"> </w:t>
      </w:r>
      <w:r w:rsidRPr="00380FA4">
        <w:t>929,41 zł, w 2016 r. wynosiła 1</w:t>
      </w:r>
      <w:r w:rsidR="0051284F">
        <w:t xml:space="preserve"> </w:t>
      </w:r>
      <w:r w:rsidRPr="00380FA4">
        <w:t>956,28 zł, w 2017 r. wynosiła 2</w:t>
      </w:r>
      <w:r w:rsidR="0051284F">
        <w:t xml:space="preserve"> </w:t>
      </w:r>
      <w:r w:rsidRPr="00380FA4">
        <w:t>029,07 zł, zaś w 2018 r. wynosiła 2</w:t>
      </w:r>
      <w:r w:rsidR="0051284F">
        <w:t xml:space="preserve"> </w:t>
      </w:r>
      <w:r w:rsidRPr="00380FA4">
        <w:t>180,38 zł ).</w:t>
      </w:r>
    </w:p>
    <w:p w14:paraId="13E5510F" w14:textId="77777777" w:rsidR="00AD5EAC" w:rsidRPr="00380FA4" w:rsidRDefault="00AD5EAC" w:rsidP="00AD5EAC">
      <w:pPr>
        <w:suppressAutoHyphens w:val="0"/>
        <w:autoSpaceDE w:val="0"/>
        <w:ind w:firstLine="571"/>
        <w:jc w:val="both"/>
      </w:pPr>
      <w:r w:rsidRPr="00380FA4">
        <w:t xml:space="preserve">W 2018 r. skierowano 54 osoby z Przemyśla, zaś rzeczywiście umieszczono w domach pomocy społecznej 47 osób. </w:t>
      </w:r>
    </w:p>
    <w:p w14:paraId="5F635788" w14:textId="77777777" w:rsidR="00AD5EAC" w:rsidRPr="00380FA4" w:rsidRDefault="00AD5EAC" w:rsidP="00AD5EAC">
      <w:pPr>
        <w:suppressAutoHyphens w:val="0"/>
        <w:autoSpaceDE w:val="0"/>
        <w:ind w:firstLine="571"/>
        <w:jc w:val="both"/>
      </w:pPr>
      <w:r w:rsidRPr="00380FA4">
        <w:t>W Miejskim Domu Pomocy</w:t>
      </w:r>
      <w:r w:rsidR="00A042DD">
        <w:t xml:space="preserve"> </w:t>
      </w:r>
      <w:r w:rsidRPr="00380FA4">
        <w:t xml:space="preserve"> Społecznej </w:t>
      </w:r>
      <w:r w:rsidR="00A042DD">
        <w:t xml:space="preserve"> </w:t>
      </w:r>
      <w:r w:rsidRPr="00380FA4">
        <w:t>w Przemyślu</w:t>
      </w:r>
      <w:r w:rsidR="00A042DD">
        <w:t xml:space="preserve"> łącznie umieszczono 26 osób,   </w:t>
      </w:r>
      <w:r w:rsidRPr="00380FA4">
        <w:t>w tym z terenu miasta Przemyśla 22  osoby zgodnie z wymaganym profilem:</w:t>
      </w:r>
    </w:p>
    <w:p w14:paraId="0121E742" w14:textId="77777777" w:rsidR="00AD5EAC" w:rsidRPr="00380FA4" w:rsidRDefault="00AD5EAC" w:rsidP="00AD5EAC">
      <w:pPr>
        <w:suppressAutoHyphens w:val="0"/>
        <w:autoSpaceDE w:val="0"/>
        <w:ind w:firstLine="571"/>
        <w:jc w:val="both"/>
      </w:pPr>
      <w:r w:rsidRPr="00380FA4">
        <w:t>- dla osób w podeszłym wieku – 9  osób,</w:t>
      </w:r>
    </w:p>
    <w:p w14:paraId="0CB18334" w14:textId="77777777" w:rsidR="00AD5EAC" w:rsidRPr="00380FA4" w:rsidRDefault="00AD5EAC" w:rsidP="00AD5EAC">
      <w:pPr>
        <w:suppressAutoHyphens w:val="0"/>
        <w:autoSpaceDE w:val="0"/>
        <w:ind w:firstLine="571"/>
        <w:jc w:val="both"/>
      </w:pPr>
      <w:r w:rsidRPr="00380FA4">
        <w:t>- dla osób przewlekle somatycznie chorych – 4  osoby,</w:t>
      </w:r>
    </w:p>
    <w:p w14:paraId="11032C86" w14:textId="77777777" w:rsidR="00AD5EAC" w:rsidRPr="00380FA4" w:rsidRDefault="00AD5EAC" w:rsidP="00AD5EAC">
      <w:pPr>
        <w:suppressAutoHyphens w:val="0"/>
        <w:autoSpaceDE w:val="0"/>
        <w:ind w:firstLine="571"/>
        <w:jc w:val="both"/>
      </w:pPr>
      <w:r w:rsidRPr="00380FA4">
        <w:t>- dla osób niepełnosprawnych intelektualnie –  2 osoby,</w:t>
      </w:r>
    </w:p>
    <w:p w14:paraId="41CFCC5C" w14:textId="77777777" w:rsidR="00AD5EAC" w:rsidRPr="00380FA4" w:rsidRDefault="00AD5EAC" w:rsidP="00AD5EAC">
      <w:pPr>
        <w:suppressAutoHyphens w:val="0"/>
        <w:autoSpaceDE w:val="0"/>
        <w:ind w:firstLine="571"/>
        <w:jc w:val="both"/>
      </w:pPr>
      <w:r w:rsidRPr="00380FA4">
        <w:t>- dla przewlekle psychicznie chorych –  7 osób.</w:t>
      </w:r>
    </w:p>
    <w:p w14:paraId="5BDFC60A" w14:textId="77777777" w:rsidR="00AD5EAC" w:rsidRPr="00380FA4" w:rsidRDefault="00AD5EAC" w:rsidP="00AD5EAC">
      <w:pPr>
        <w:suppressAutoHyphens w:val="0"/>
        <w:autoSpaceDE w:val="0"/>
        <w:ind w:firstLine="571"/>
        <w:jc w:val="both"/>
      </w:pPr>
      <w:r w:rsidRPr="00380FA4">
        <w:t>W Domu Pomocy Społecznej im. św. Brata Alberta w Przemyślu przy ul. św. Brata Alberta 1 umieszczono 5 osób, w tym 2 z terenu Miasta Przemyśla.</w:t>
      </w:r>
    </w:p>
    <w:p w14:paraId="32BD6345" w14:textId="77777777" w:rsidR="00AD5EAC" w:rsidRPr="00380FA4" w:rsidRDefault="00AD5EAC" w:rsidP="00AD5EAC">
      <w:pPr>
        <w:suppressAutoHyphens w:val="0"/>
        <w:autoSpaceDE w:val="0"/>
        <w:ind w:firstLine="571"/>
        <w:jc w:val="both"/>
      </w:pPr>
      <w:r w:rsidRPr="00380FA4">
        <w:t xml:space="preserve">Do domu pomocy społecznej w innych powiatach zostało skierowanych z terenu Miasta Przemyśla 27  osób. </w:t>
      </w:r>
    </w:p>
    <w:p w14:paraId="26962EA7" w14:textId="77777777" w:rsidR="00AD5EAC" w:rsidRPr="00380FA4" w:rsidRDefault="00AD5EAC" w:rsidP="00AD5EAC">
      <w:pPr>
        <w:suppressAutoHyphens w:val="0"/>
        <w:autoSpaceDE w:val="0"/>
        <w:ind w:firstLine="571"/>
        <w:jc w:val="both"/>
      </w:pPr>
      <w:r w:rsidRPr="00380FA4">
        <w:t xml:space="preserve">Zgodnie z ustawą o pomocy społecznej Dyrektor MOPS zawiera umowy z osobami zobowiązanymi do ponoszenia kosztów utrzymania członka rodziny w DPS. W 2018 roku zawarto 16  umów dotyczących  zobowiązania do ponoszenia </w:t>
      </w:r>
      <w:r w:rsidR="00485C80" w:rsidRPr="00380FA4">
        <w:t xml:space="preserve"> </w:t>
      </w:r>
      <w:r w:rsidRPr="00380FA4">
        <w:t xml:space="preserve">częściowych </w:t>
      </w:r>
      <w:r w:rsidR="00485C80" w:rsidRPr="00380FA4">
        <w:t xml:space="preserve">  </w:t>
      </w:r>
      <w:r w:rsidRPr="00380FA4">
        <w:t xml:space="preserve">opłat </w:t>
      </w:r>
      <w:r w:rsidR="00485C80" w:rsidRPr="00380FA4">
        <w:t xml:space="preserve">  </w:t>
      </w:r>
      <w:r w:rsidRPr="00380FA4">
        <w:t xml:space="preserve">za </w:t>
      </w:r>
      <w:r w:rsidR="00485C80" w:rsidRPr="00380FA4">
        <w:t xml:space="preserve">  </w:t>
      </w:r>
      <w:r w:rsidRPr="00380FA4">
        <w:t>pobyt</w:t>
      </w:r>
      <w:r w:rsidR="00485C80" w:rsidRPr="00380FA4">
        <w:t xml:space="preserve">  </w:t>
      </w:r>
      <w:r w:rsidRPr="00380FA4">
        <w:t xml:space="preserve"> mieszkańca w DPS oraz 44 osoby dokonywały należnych wpłat zgodnie z zawartymi umowami w latach 2004-2017. W 2018 r. </w:t>
      </w:r>
      <w:r w:rsidR="005C067E" w:rsidRPr="00380FA4">
        <w:t xml:space="preserve">  </w:t>
      </w:r>
      <w:r w:rsidRPr="00380FA4">
        <w:t xml:space="preserve">przeprowadzono </w:t>
      </w:r>
      <w:r w:rsidR="005C067E" w:rsidRPr="00380FA4">
        <w:t xml:space="preserve">  </w:t>
      </w:r>
      <w:r w:rsidRPr="00380FA4">
        <w:t>aktualizacje wywiadów alimentacyjnych u osób</w:t>
      </w:r>
      <w:r w:rsidR="005C067E" w:rsidRPr="00380FA4">
        <w:t xml:space="preserve">  </w:t>
      </w:r>
      <w:r w:rsidRPr="00380FA4">
        <w:t xml:space="preserve"> zwolnionych z  partycypowania w kosztach pobytu świadczeniobiorców w domach pomocy społecznej w wyniku których w dwóch przypadkach częściowo umorzono kwoty należnych dopłat do kosztu utrzymania mieszkańca w domu pomocy społecznej oraz decyzje zwalniające wydane w latach 2004-2018 zostały utrzymane w mocy.</w:t>
      </w:r>
    </w:p>
    <w:p w14:paraId="6A887550" w14:textId="3F206B90" w:rsidR="00AD5EAC" w:rsidRPr="00380FA4" w:rsidRDefault="00AD5EAC" w:rsidP="00AD5EAC">
      <w:pPr>
        <w:suppressAutoHyphens w:val="0"/>
        <w:autoSpaceDE w:val="0"/>
        <w:ind w:firstLine="571"/>
        <w:jc w:val="both"/>
      </w:pPr>
      <w:r w:rsidRPr="00380FA4">
        <w:t xml:space="preserve">W roku 2018 do tut. MOPS w Przemyślu wpłynęło 97 wniosków o umieszczenie w domu pomocy społecznej, z których w wyniku przeprowadzonego postępowania administracyjnego wydano 54 decyzji kierujących, spoza terenu Miasta Przemyśla umieszczono 7 osób, wydano </w:t>
      </w:r>
      <w:r w:rsidR="00AA2513">
        <w:t xml:space="preserve">                        </w:t>
      </w:r>
      <w:r w:rsidRPr="00380FA4">
        <w:t xml:space="preserve">2 decyzję odmowne, w 3 przypadkach postępowanie administracyjne zostało zawieszone, </w:t>
      </w:r>
      <w:r w:rsidR="00AA2513">
        <w:t xml:space="preserve">                               </w:t>
      </w:r>
      <w:r w:rsidRPr="00380FA4">
        <w:t>w 4 umorzone, 7 wniosków zostało przekazanych zgodnie z właściwością miejscową, 5 osób zrezygnowało (w tym 1 osob</w:t>
      </w:r>
      <w:r w:rsidR="000005DA">
        <w:t>ę</w:t>
      </w:r>
      <w:r w:rsidRPr="00380FA4">
        <w:t xml:space="preserve"> umieszczon</w:t>
      </w:r>
      <w:r w:rsidR="000005DA">
        <w:t>o</w:t>
      </w:r>
      <w:r w:rsidRPr="00380FA4">
        <w:t xml:space="preserve"> w ZOL</w:t>
      </w:r>
      <w:r w:rsidR="00AC63C5" w:rsidRPr="00380FA4">
        <w:t>)</w:t>
      </w:r>
      <w:r w:rsidRPr="00380FA4">
        <w:t>, 2 osoby zmarło i 1 osoba została przeniesiona do innych domów pomocy społecznej zgodnie z wymaganym profilem. W przypadku 12 osób trwa postępowanie administracyjne do dnia dzisiejszego. Ponadto podczas trwającego postępowania administracyjnego 32 osoby kwalifikując</w:t>
      </w:r>
      <w:r w:rsidR="000005DA">
        <w:t>e</w:t>
      </w:r>
      <w:r w:rsidRPr="00380FA4">
        <w:t xml:space="preserve"> się do Zakładu Opiekuńczo-Leczniczego zostały pacjentami poszczególnych ZOL. </w:t>
      </w:r>
    </w:p>
    <w:p w14:paraId="10096431" w14:textId="77777777" w:rsidR="00DF2FF8" w:rsidRPr="00380FA4" w:rsidRDefault="00DF2FF8" w:rsidP="00AD5EAC">
      <w:pPr>
        <w:suppressAutoHyphens w:val="0"/>
        <w:autoSpaceDE w:val="0"/>
        <w:ind w:firstLine="581"/>
        <w:jc w:val="both"/>
        <w:rPr>
          <w:b/>
          <w:bCs/>
        </w:rPr>
      </w:pPr>
    </w:p>
    <w:p w14:paraId="53557561" w14:textId="77777777" w:rsidR="00AD5EAC" w:rsidRPr="00380FA4" w:rsidRDefault="00AD5EAC" w:rsidP="00AD5EAC">
      <w:pPr>
        <w:suppressAutoHyphens w:val="0"/>
        <w:autoSpaceDE w:val="0"/>
        <w:jc w:val="both"/>
        <w:rPr>
          <w:b/>
          <w:bCs/>
        </w:rPr>
      </w:pPr>
      <w:r w:rsidRPr="00380FA4">
        <w:rPr>
          <w:b/>
          <w:bCs/>
        </w:rPr>
        <w:t>Tabela Nr 19. Struktura osób pochodzących z Przemyśla - mieszkańców domu pomocy społecznej w roku 2018 (stan na dzień 31.12.2018 r.) w zależności od sposobu finansowania pobytu.</w:t>
      </w:r>
    </w:p>
    <w:tbl>
      <w:tblPr>
        <w:tblW w:w="5000" w:type="pct"/>
        <w:tblCellMar>
          <w:left w:w="40" w:type="dxa"/>
          <w:right w:w="40" w:type="dxa"/>
        </w:tblCellMar>
        <w:tblLook w:val="04A0" w:firstRow="1" w:lastRow="0" w:firstColumn="1" w:lastColumn="0" w:noHBand="0" w:noVBand="1"/>
      </w:tblPr>
      <w:tblGrid>
        <w:gridCol w:w="3454"/>
        <w:gridCol w:w="1427"/>
        <w:gridCol w:w="1429"/>
        <w:gridCol w:w="1567"/>
        <w:gridCol w:w="1750"/>
      </w:tblGrid>
      <w:tr w:rsidR="00AD5EAC" w:rsidRPr="00380FA4" w14:paraId="155F73BF" w14:textId="77777777" w:rsidTr="0051284F">
        <w:tc>
          <w:tcPr>
            <w:tcW w:w="1794" w:type="pct"/>
            <w:tcBorders>
              <w:top w:val="single" w:sz="4" w:space="0" w:color="000000"/>
              <w:left w:val="single" w:sz="4" w:space="0" w:color="000000"/>
              <w:bottom w:val="single" w:sz="4" w:space="0" w:color="000000"/>
              <w:right w:val="nil"/>
            </w:tcBorders>
            <w:vAlign w:val="center"/>
            <w:hideMark/>
          </w:tcPr>
          <w:p w14:paraId="1084F251" w14:textId="77777777" w:rsidR="00AD5EAC" w:rsidRPr="00380FA4" w:rsidRDefault="00AD5EAC" w:rsidP="0051284F">
            <w:pPr>
              <w:suppressAutoHyphens w:val="0"/>
              <w:autoSpaceDE w:val="0"/>
              <w:snapToGrid w:val="0"/>
              <w:jc w:val="center"/>
              <w:rPr>
                <w:b/>
                <w:sz w:val="22"/>
                <w:szCs w:val="22"/>
              </w:rPr>
            </w:pPr>
            <w:r w:rsidRPr="00380FA4">
              <w:rPr>
                <w:b/>
                <w:sz w:val="22"/>
                <w:szCs w:val="22"/>
              </w:rPr>
              <w:t>Wyszczególnienie</w:t>
            </w:r>
          </w:p>
        </w:tc>
        <w:tc>
          <w:tcPr>
            <w:tcW w:w="741" w:type="pct"/>
            <w:tcBorders>
              <w:top w:val="single" w:sz="4" w:space="0" w:color="000000"/>
              <w:left w:val="single" w:sz="4" w:space="0" w:color="000000"/>
              <w:bottom w:val="single" w:sz="4" w:space="0" w:color="000000"/>
              <w:right w:val="nil"/>
            </w:tcBorders>
            <w:vAlign w:val="center"/>
            <w:hideMark/>
          </w:tcPr>
          <w:p w14:paraId="5750CC5D" w14:textId="77777777" w:rsidR="00AD5EAC" w:rsidRPr="00380FA4" w:rsidRDefault="00AD5EAC" w:rsidP="0051284F">
            <w:pPr>
              <w:suppressAutoHyphens w:val="0"/>
              <w:autoSpaceDE w:val="0"/>
              <w:snapToGrid w:val="0"/>
              <w:jc w:val="center"/>
              <w:rPr>
                <w:b/>
                <w:sz w:val="22"/>
                <w:szCs w:val="22"/>
              </w:rPr>
            </w:pPr>
            <w:r w:rsidRPr="00380FA4">
              <w:rPr>
                <w:b/>
                <w:sz w:val="22"/>
                <w:szCs w:val="22"/>
              </w:rPr>
              <w:t>Liczba mieszkańców ogółem</w:t>
            </w:r>
          </w:p>
        </w:tc>
        <w:tc>
          <w:tcPr>
            <w:tcW w:w="742" w:type="pct"/>
            <w:tcBorders>
              <w:top w:val="single" w:sz="4" w:space="0" w:color="000000"/>
              <w:left w:val="single" w:sz="4" w:space="0" w:color="000000"/>
              <w:bottom w:val="single" w:sz="4" w:space="0" w:color="000000"/>
              <w:right w:val="nil"/>
            </w:tcBorders>
            <w:vAlign w:val="center"/>
            <w:hideMark/>
          </w:tcPr>
          <w:p w14:paraId="51BCFBCD" w14:textId="77777777" w:rsidR="00AD5EAC" w:rsidRPr="00380FA4" w:rsidRDefault="00AD5EAC" w:rsidP="0051284F">
            <w:pPr>
              <w:suppressAutoHyphens w:val="0"/>
              <w:autoSpaceDE w:val="0"/>
              <w:snapToGrid w:val="0"/>
              <w:jc w:val="center"/>
              <w:rPr>
                <w:b/>
                <w:sz w:val="22"/>
                <w:szCs w:val="22"/>
              </w:rPr>
            </w:pPr>
            <w:r w:rsidRPr="00380FA4">
              <w:rPr>
                <w:b/>
                <w:sz w:val="22"/>
                <w:szCs w:val="22"/>
              </w:rPr>
              <w:t xml:space="preserve">Liczba mieszkańców, </w:t>
            </w:r>
            <w:r w:rsidRPr="00380FA4">
              <w:rPr>
                <w:b/>
                <w:sz w:val="22"/>
                <w:szCs w:val="22"/>
              </w:rPr>
              <w:br/>
              <w:t>których pobyt opłaca budżet państwa</w:t>
            </w:r>
          </w:p>
        </w:tc>
        <w:tc>
          <w:tcPr>
            <w:tcW w:w="814" w:type="pct"/>
            <w:tcBorders>
              <w:top w:val="single" w:sz="4" w:space="0" w:color="000000"/>
              <w:left w:val="single" w:sz="4" w:space="0" w:color="000000"/>
              <w:bottom w:val="single" w:sz="4" w:space="0" w:color="000000"/>
              <w:right w:val="nil"/>
            </w:tcBorders>
            <w:vAlign w:val="center"/>
            <w:hideMark/>
          </w:tcPr>
          <w:p w14:paraId="5A14D684" w14:textId="77777777" w:rsidR="00AD5EAC" w:rsidRPr="00380FA4" w:rsidRDefault="00AD5EAC" w:rsidP="0051284F">
            <w:pPr>
              <w:suppressAutoHyphens w:val="0"/>
              <w:autoSpaceDE w:val="0"/>
              <w:snapToGrid w:val="0"/>
              <w:jc w:val="center"/>
              <w:rPr>
                <w:b/>
                <w:sz w:val="22"/>
                <w:szCs w:val="22"/>
              </w:rPr>
            </w:pPr>
            <w:r w:rsidRPr="00380FA4">
              <w:rPr>
                <w:b/>
                <w:sz w:val="22"/>
                <w:szCs w:val="22"/>
              </w:rPr>
              <w:t>Liczba mieszkańców, których pobyt opłaca gmina</w:t>
            </w:r>
          </w:p>
        </w:tc>
        <w:tc>
          <w:tcPr>
            <w:tcW w:w="909" w:type="pct"/>
            <w:tcBorders>
              <w:top w:val="single" w:sz="4" w:space="0" w:color="000000"/>
              <w:left w:val="single" w:sz="4" w:space="0" w:color="000000"/>
              <w:bottom w:val="single" w:sz="4" w:space="0" w:color="000000"/>
              <w:right w:val="single" w:sz="4" w:space="0" w:color="000000"/>
            </w:tcBorders>
            <w:vAlign w:val="center"/>
            <w:hideMark/>
          </w:tcPr>
          <w:p w14:paraId="6C766722" w14:textId="77777777" w:rsidR="00AD5EAC" w:rsidRPr="00380FA4" w:rsidRDefault="00AD5EAC" w:rsidP="0051284F">
            <w:pPr>
              <w:suppressAutoHyphens w:val="0"/>
              <w:autoSpaceDE w:val="0"/>
              <w:snapToGrid w:val="0"/>
              <w:jc w:val="center"/>
              <w:rPr>
                <w:b/>
                <w:sz w:val="22"/>
                <w:szCs w:val="22"/>
              </w:rPr>
            </w:pPr>
            <w:r w:rsidRPr="00380FA4">
              <w:rPr>
                <w:b/>
                <w:sz w:val="22"/>
                <w:szCs w:val="22"/>
              </w:rPr>
              <w:t xml:space="preserve">W tym liczba mieszkańców, których </w:t>
            </w:r>
            <w:r w:rsidRPr="00380FA4">
              <w:rPr>
                <w:b/>
                <w:sz w:val="22"/>
                <w:szCs w:val="22"/>
              </w:rPr>
              <w:br/>
              <w:t xml:space="preserve">pobyt w części </w:t>
            </w:r>
            <w:r w:rsidRPr="00380FA4">
              <w:rPr>
                <w:b/>
                <w:sz w:val="22"/>
                <w:szCs w:val="22"/>
              </w:rPr>
              <w:br/>
              <w:t xml:space="preserve">dofinansowuje </w:t>
            </w:r>
            <w:r w:rsidRPr="00380FA4">
              <w:rPr>
                <w:b/>
                <w:sz w:val="22"/>
                <w:szCs w:val="22"/>
              </w:rPr>
              <w:br/>
              <w:t>rodzina</w:t>
            </w:r>
          </w:p>
        </w:tc>
      </w:tr>
      <w:tr w:rsidR="00AD5EAC" w:rsidRPr="00380FA4" w14:paraId="1B386EF9" w14:textId="77777777" w:rsidTr="0051284F">
        <w:trPr>
          <w:trHeight w:val="2258"/>
        </w:trPr>
        <w:tc>
          <w:tcPr>
            <w:tcW w:w="1794" w:type="pct"/>
            <w:tcBorders>
              <w:top w:val="single" w:sz="4" w:space="0" w:color="000000"/>
              <w:left w:val="single" w:sz="4" w:space="0" w:color="000000"/>
              <w:bottom w:val="single" w:sz="4" w:space="0" w:color="000000"/>
              <w:right w:val="nil"/>
            </w:tcBorders>
            <w:hideMark/>
          </w:tcPr>
          <w:p w14:paraId="09E82B8D" w14:textId="77777777" w:rsidR="00AD5EAC" w:rsidRPr="00380FA4" w:rsidRDefault="00AD5EAC" w:rsidP="004764E7">
            <w:pPr>
              <w:suppressAutoHyphens w:val="0"/>
              <w:autoSpaceDE w:val="0"/>
              <w:snapToGrid w:val="0"/>
              <w:rPr>
                <w:b/>
                <w:sz w:val="22"/>
              </w:rPr>
            </w:pPr>
            <w:r w:rsidRPr="00380FA4">
              <w:rPr>
                <w:b/>
                <w:sz w:val="22"/>
              </w:rPr>
              <w:t>Miejski Dom Pomocy Społecznej w Przemyślu z siedzibą przy ul. Józefa Wysockiego 99</w:t>
            </w:r>
          </w:p>
          <w:p w14:paraId="2ADB6670" w14:textId="77777777" w:rsidR="00AD5EAC" w:rsidRPr="00380FA4" w:rsidRDefault="00AD5EAC" w:rsidP="004764E7">
            <w:pPr>
              <w:suppressAutoHyphens w:val="0"/>
              <w:autoSpaceDE w:val="0"/>
              <w:snapToGrid w:val="0"/>
              <w:rPr>
                <w:b/>
                <w:sz w:val="22"/>
              </w:rPr>
            </w:pPr>
            <w:r w:rsidRPr="00380FA4">
              <w:rPr>
                <w:b/>
                <w:sz w:val="22"/>
              </w:rPr>
              <w:t>dla osób przewlekle psychicznie chorych, niepełnosprawnych intelektualnie, w podeszłym wieku i przewlekle somatycznie chorych</w:t>
            </w:r>
          </w:p>
        </w:tc>
        <w:tc>
          <w:tcPr>
            <w:tcW w:w="741" w:type="pct"/>
            <w:tcBorders>
              <w:top w:val="single" w:sz="4" w:space="0" w:color="000000"/>
              <w:left w:val="single" w:sz="4" w:space="0" w:color="000000"/>
              <w:bottom w:val="single" w:sz="4" w:space="0" w:color="000000"/>
              <w:right w:val="nil"/>
            </w:tcBorders>
            <w:vAlign w:val="center"/>
            <w:hideMark/>
          </w:tcPr>
          <w:p w14:paraId="3DF5A297" w14:textId="77777777" w:rsidR="00AD5EAC" w:rsidRPr="00380FA4" w:rsidRDefault="00AD5EAC" w:rsidP="0051284F">
            <w:pPr>
              <w:suppressAutoHyphens w:val="0"/>
              <w:autoSpaceDE w:val="0"/>
              <w:snapToGrid w:val="0"/>
              <w:jc w:val="center"/>
            </w:pPr>
            <w:r w:rsidRPr="00380FA4">
              <w:t>237</w:t>
            </w:r>
          </w:p>
        </w:tc>
        <w:tc>
          <w:tcPr>
            <w:tcW w:w="742" w:type="pct"/>
            <w:tcBorders>
              <w:top w:val="single" w:sz="4" w:space="0" w:color="000000"/>
              <w:left w:val="single" w:sz="4" w:space="0" w:color="000000"/>
              <w:bottom w:val="single" w:sz="4" w:space="0" w:color="000000"/>
              <w:right w:val="nil"/>
            </w:tcBorders>
            <w:vAlign w:val="center"/>
            <w:hideMark/>
          </w:tcPr>
          <w:p w14:paraId="136B54C6" w14:textId="77777777" w:rsidR="00AD5EAC" w:rsidRPr="00380FA4" w:rsidRDefault="00AD5EAC" w:rsidP="0051284F">
            <w:pPr>
              <w:suppressAutoHyphens w:val="0"/>
              <w:autoSpaceDE w:val="0"/>
              <w:snapToGrid w:val="0"/>
              <w:jc w:val="center"/>
            </w:pPr>
            <w:r w:rsidRPr="00380FA4">
              <w:t>83</w:t>
            </w:r>
          </w:p>
        </w:tc>
        <w:tc>
          <w:tcPr>
            <w:tcW w:w="814" w:type="pct"/>
            <w:tcBorders>
              <w:top w:val="single" w:sz="4" w:space="0" w:color="000000"/>
              <w:left w:val="single" w:sz="4" w:space="0" w:color="000000"/>
              <w:bottom w:val="single" w:sz="4" w:space="0" w:color="000000"/>
              <w:right w:val="nil"/>
            </w:tcBorders>
          </w:tcPr>
          <w:p w14:paraId="179FE236" w14:textId="77777777" w:rsidR="00AD5EAC" w:rsidRPr="00380FA4" w:rsidRDefault="00AD5EAC" w:rsidP="004764E7">
            <w:pPr>
              <w:suppressAutoHyphens w:val="0"/>
              <w:autoSpaceDE w:val="0"/>
              <w:snapToGrid w:val="0"/>
            </w:pPr>
            <w:r w:rsidRPr="00380FA4">
              <w:rPr>
                <w:sz w:val="22"/>
                <w:szCs w:val="22"/>
              </w:rPr>
              <w:t>154</w:t>
            </w:r>
          </w:p>
          <w:p w14:paraId="6BB5E085" w14:textId="77777777" w:rsidR="00AD5EAC" w:rsidRPr="00380FA4" w:rsidRDefault="00AD5EAC" w:rsidP="004764E7">
            <w:pPr>
              <w:suppressAutoHyphens w:val="0"/>
              <w:autoSpaceDE w:val="0"/>
              <w:snapToGrid w:val="0"/>
            </w:pPr>
            <w:r w:rsidRPr="00380FA4">
              <w:rPr>
                <w:sz w:val="22"/>
                <w:szCs w:val="22"/>
              </w:rPr>
              <w:t>w tym:</w:t>
            </w:r>
          </w:p>
          <w:p w14:paraId="3B734348" w14:textId="77777777" w:rsidR="00AD5EAC" w:rsidRPr="00380FA4" w:rsidRDefault="00AD5EAC" w:rsidP="004764E7">
            <w:pPr>
              <w:suppressAutoHyphens w:val="0"/>
              <w:autoSpaceDE w:val="0"/>
              <w:snapToGrid w:val="0"/>
            </w:pPr>
            <w:r w:rsidRPr="00380FA4">
              <w:rPr>
                <w:sz w:val="22"/>
                <w:szCs w:val="22"/>
              </w:rPr>
              <w:t>91 Gmina Miejska Przemyśl,</w:t>
            </w:r>
          </w:p>
          <w:p w14:paraId="4FE8E976" w14:textId="77777777" w:rsidR="00AD5EAC" w:rsidRPr="00380FA4" w:rsidRDefault="00AD5EAC" w:rsidP="004764E7">
            <w:pPr>
              <w:suppressAutoHyphens w:val="0"/>
              <w:autoSpaceDE w:val="0"/>
              <w:snapToGrid w:val="0"/>
            </w:pPr>
          </w:p>
          <w:p w14:paraId="35513892" w14:textId="77777777" w:rsidR="00AD5EAC" w:rsidRPr="00380FA4" w:rsidRDefault="00AD5EAC" w:rsidP="004764E7">
            <w:pPr>
              <w:suppressAutoHyphens w:val="0"/>
              <w:autoSpaceDE w:val="0"/>
              <w:snapToGrid w:val="0"/>
            </w:pPr>
            <w:r w:rsidRPr="00380FA4">
              <w:rPr>
                <w:sz w:val="22"/>
                <w:szCs w:val="22"/>
              </w:rPr>
              <w:t>63 – inne gminy</w:t>
            </w:r>
          </w:p>
        </w:tc>
        <w:tc>
          <w:tcPr>
            <w:tcW w:w="909" w:type="pct"/>
            <w:tcBorders>
              <w:top w:val="single" w:sz="4" w:space="0" w:color="000000"/>
              <w:left w:val="single" w:sz="4" w:space="0" w:color="000000"/>
              <w:bottom w:val="single" w:sz="4" w:space="0" w:color="000000"/>
              <w:right w:val="single" w:sz="4" w:space="0" w:color="000000"/>
            </w:tcBorders>
          </w:tcPr>
          <w:p w14:paraId="07F417AD" w14:textId="77777777" w:rsidR="00AD5EAC" w:rsidRPr="00380FA4" w:rsidRDefault="00AD5EAC" w:rsidP="004764E7">
            <w:pPr>
              <w:suppressAutoHyphens w:val="0"/>
              <w:autoSpaceDE w:val="0"/>
              <w:snapToGrid w:val="0"/>
              <w:jc w:val="both"/>
            </w:pPr>
            <w:r w:rsidRPr="00380FA4">
              <w:rPr>
                <w:sz w:val="22"/>
                <w:szCs w:val="22"/>
              </w:rPr>
              <w:t>8 (zawarte 2005-2017 r.)</w:t>
            </w:r>
          </w:p>
          <w:p w14:paraId="3A3D0B22" w14:textId="77777777" w:rsidR="00AD5EAC" w:rsidRPr="00380FA4" w:rsidRDefault="00AD5EAC" w:rsidP="004764E7">
            <w:pPr>
              <w:suppressAutoHyphens w:val="0"/>
              <w:autoSpaceDE w:val="0"/>
              <w:snapToGrid w:val="0"/>
              <w:jc w:val="both"/>
            </w:pPr>
          </w:p>
          <w:p w14:paraId="52E0F589" w14:textId="77777777" w:rsidR="00AD5EAC" w:rsidRPr="00380FA4" w:rsidRDefault="00AD5EAC" w:rsidP="004764E7">
            <w:pPr>
              <w:suppressAutoHyphens w:val="0"/>
              <w:autoSpaceDE w:val="0"/>
              <w:snapToGrid w:val="0"/>
              <w:jc w:val="both"/>
              <w:rPr>
                <w:b/>
              </w:rPr>
            </w:pPr>
            <w:r w:rsidRPr="00380FA4">
              <w:rPr>
                <w:b/>
                <w:sz w:val="22"/>
                <w:szCs w:val="22"/>
              </w:rPr>
              <w:t>4 zawarte w  2018 r.</w:t>
            </w:r>
          </w:p>
        </w:tc>
      </w:tr>
      <w:tr w:rsidR="00AD5EAC" w:rsidRPr="00380FA4" w14:paraId="2B127132" w14:textId="77777777" w:rsidTr="0051284F">
        <w:tc>
          <w:tcPr>
            <w:tcW w:w="1794" w:type="pct"/>
            <w:tcBorders>
              <w:top w:val="single" w:sz="4" w:space="0" w:color="000000"/>
              <w:left w:val="single" w:sz="4" w:space="0" w:color="000000"/>
              <w:bottom w:val="single" w:sz="4" w:space="0" w:color="000000"/>
              <w:right w:val="nil"/>
            </w:tcBorders>
            <w:hideMark/>
          </w:tcPr>
          <w:p w14:paraId="5F061701" w14:textId="77777777" w:rsidR="00AD5EAC" w:rsidRPr="00380FA4" w:rsidRDefault="00AD5EAC" w:rsidP="004764E7">
            <w:pPr>
              <w:suppressAutoHyphens w:val="0"/>
              <w:autoSpaceDE w:val="0"/>
              <w:snapToGrid w:val="0"/>
              <w:rPr>
                <w:b/>
                <w:sz w:val="22"/>
              </w:rPr>
            </w:pPr>
            <w:r w:rsidRPr="00380FA4">
              <w:rPr>
                <w:b/>
                <w:sz w:val="22"/>
              </w:rPr>
              <w:lastRenderedPageBreak/>
              <w:t>DPS dla mężczyzn</w:t>
            </w:r>
          </w:p>
          <w:p w14:paraId="07AD6552" w14:textId="77777777" w:rsidR="00AD5EAC" w:rsidRPr="00380FA4" w:rsidRDefault="00AD5EAC" w:rsidP="004764E7">
            <w:pPr>
              <w:suppressAutoHyphens w:val="0"/>
              <w:autoSpaceDE w:val="0"/>
              <w:rPr>
                <w:b/>
                <w:sz w:val="22"/>
              </w:rPr>
            </w:pPr>
            <w:r w:rsidRPr="00380FA4">
              <w:rPr>
                <w:b/>
                <w:sz w:val="22"/>
              </w:rPr>
              <w:t xml:space="preserve">intelektualnie i psychicznie chorych Zgromadzenia Braci </w:t>
            </w:r>
            <w:r w:rsidRPr="00380FA4">
              <w:rPr>
                <w:b/>
                <w:sz w:val="22"/>
              </w:rPr>
              <w:br/>
              <w:t>Albertynów - ul. Św. Brata Alberta 1</w:t>
            </w:r>
          </w:p>
        </w:tc>
        <w:tc>
          <w:tcPr>
            <w:tcW w:w="741" w:type="pct"/>
            <w:tcBorders>
              <w:top w:val="single" w:sz="4" w:space="0" w:color="000000"/>
              <w:left w:val="single" w:sz="4" w:space="0" w:color="000000"/>
              <w:bottom w:val="single" w:sz="4" w:space="0" w:color="000000"/>
              <w:right w:val="nil"/>
            </w:tcBorders>
            <w:vAlign w:val="center"/>
            <w:hideMark/>
          </w:tcPr>
          <w:p w14:paraId="2214BA1B" w14:textId="77777777" w:rsidR="00AD5EAC" w:rsidRPr="00380FA4" w:rsidRDefault="00AD5EAC" w:rsidP="0051284F">
            <w:pPr>
              <w:suppressAutoHyphens w:val="0"/>
              <w:autoSpaceDE w:val="0"/>
              <w:snapToGrid w:val="0"/>
              <w:jc w:val="center"/>
            </w:pPr>
            <w:r w:rsidRPr="00380FA4">
              <w:t>70</w:t>
            </w:r>
          </w:p>
        </w:tc>
        <w:tc>
          <w:tcPr>
            <w:tcW w:w="742" w:type="pct"/>
            <w:tcBorders>
              <w:top w:val="single" w:sz="4" w:space="0" w:color="000000"/>
              <w:left w:val="single" w:sz="4" w:space="0" w:color="000000"/>
              <w:bottom w:val="single" w:sz="4" w:space="0" w:color="000000"/>
              <w:right w:val="nil"/>
            </w:tcBorders>
            <w:vAlign w:val="center"/>
            <w:hideMark/>
          </w:tcPr>
          <w:p w14:paraId="103463F2" w14:textId="77777777" w:rsidR="00AD5EAC" w:rsidRPr="00380FA4" w:rsidRDefault="00AD5EAC" w:rsidP="0051284F">
            <w:pPr>
              <w:suppressAutoHyphens w:val="0"/>
              <w:autoSpaceDE w:val="0"/>
              <w:snapToGrid w:val="0"/>
              <w:jc w:val="center"/>
            </w:pPr>
            <w:r w:rsidRPr="00380FA4">
              <w:t>38</w:t>
            </w:r>
          </w:p>
        </w:tc>
        <w:tc>
          <w:tcPr>
            <w:tcW w:w="814" w:type="pct"/>
            <w:tcBorders>
              <w:top w:val="single" w:sz="4" w:space="0" w:color="000000"/>
              <w:left w:val="single" w:sz="4" w:space="0" w:color="000000"/>
              <w:bottom w:val="single" w:sz="4" w:space="0" w:color="000000"/>
              <w:right w:val="nil"/>
            </w:tcBorders>
            <w:hideMark/>
          </w:tcPr>
          <w:p w14:paraId="44EAEEFD" w14:textId="77777777" w:rsidR="00AD5EAC" w:rsidRPr="00380FA4" w:rsidRDefault="00AD5EAC" w:rsidP="004764E7">
            <w:pPr>
              <w:suppressAutoHyphens w:val="0"/>
              <w:autoSpaceDE w:val="0"/>
              <w:snapToGrid w:val="0"/>
            </w:pPr>
            <w:r w:rsidRPr="00380FA4">
              <w:rPr>
                <w:sz w:val="22"/>
                <w:szCs w:val="22"/>
              </w:rPr>
              <w:t>32</w:t>
            </w:r>
            <w:r w:rsidR="00CE0D7E" w:rsidRPr="00380FA4">
              <w:rPr>
                <w:sz w:val="22"/>
                <w:szCs w:val="22"/>
              </w:rPr>
              <w:t>,</w:t>
            </w:r>
            <w:r w:rsidRPr="00380FA4">
              <w:rPr>
                <w:sz w:val="22"/>
                <w:szCs w:val="22"/>
              </w:rPr>
              <w:t xml:space="preserve">w tym: </w:t>
            </w:r>
          </w:p>
          <w:p w14:paraId="03DF42F8" w14:textId="77777777" w:rsidR="00AD5EAC" w:rsidRPr="00380FA4" w:rsidRDefault="00AD5EAC" w:rsidP="004764E7">
            <w:pPr>
              <w:suppressAutoHyphens w:val="0"/>
              <w:autoSpaceDE w:val="0"/>
              <w:snapToGrid w:val="0"/>
            </w:pPr>
            <w:r w:rsidRPr="00380FA4">
              <w:rPr>
                <w:sz w:val="22"/>
                <w:szCs w:val="22"/>
              </w:rPr>
              <w:t>14– Gmina Miejska Przemyśl</w:t>
            </w:r>
          </w:p>
          <w:p w14:paraId="2718DC84" w14:textId="77777777" w:rsidR="00AD5EAC" w:rsidRPr="00380FA4" w:rsidRDefault="00AD5EAC" w:rsidP="004764E7">
            <w:pPr>
              <w:suppressAutoHyphens w:val="0"/>
              <w:autoSpaceDE w:val="0"/>
            </w:pPr>
            <w:r w:rsidRPr="00380FA4">
              <w:rPr>
                <w:sz w:val="22"/>
                <w:szCs w:val="22"/>
              </w:rPr>
              <w:t>18 - inne Gminy</w:t>
            </w:r>
          </w:p>
        </w:tc>
        <w:tc>
          <w:tcPr>
            <w:tcW w:w="909" w:type="pct"/>
            <w:tcBorders>
              <w:top w:val="single" w:sz="4" w:space="0" w:color="000000"/>
              <w:left w:val="single" w:sz="4" w:space="0" w:color="000000"/>
              <w:bottom w:val="single" w:sz="4" w:space="0" w:color="000000"/>
              <w:right w:val="single" w:sz="4" w:space="0" w:color="000000"/>
            </w:tcBorders>
          </w:tcPr>
          <w:p w14:paraId="7FD0852C" w14:textId="77777777" w:rsidR="00AD5EAC" w:rsidRPr="00380FA4" w:rsidRDefault="00AD5EAC" w:rsidP="004764E7">
            <w:pPr>
              <w:suppressAutoHyphens w:val="0"/>
              <w:autoSpaceDE w:val="0"/>
              <w:snapToGrid w:val="0"/>
              <w:rPr>
                <w:b/>
              </w:rPr>
            </w:pPr>
            <w:r w:rsidRPr="00380FA4">
              <w:rPr>
                <w:b/>
                <w:sz w:val="22"/>
                <w:szCs w:val="22"/>
              </w:rPr>
              <w:t>1 zawarta w 2017 r.</w:t>
            </w:r>
          </w:p>
          <w:p w14:paraId="7D91E549" w14:textId="77777777" w:rsidR="00AD5EAC" w:rsidRPr="00380FA4" w:rsidRDefault="00AD5EAC" w:rsidP="004764E7">
            <w:pPr>
              <w:suppressAutoHyphens w:val="0"/>
              <w:autoSpaceDE w:val="0"/>
              <w:snapToGrid w:val="0"/>
              <w:rPr>
                <w:b/>
              </w:rPr>
            </w:pPr>
          </w:p>
          <w:p w14:paraId="61162EE8" w14:textId="77777777" w:rsidR="00AD5EAC" w:rsidRPr="00380FA4" w:rsidRDefault="00AD5EAC" w:rsidP="004764E7">
            <w:pPr>
              <w:suppressAutoHyphens w:val="0"/>
              <w:autoSpaceDE w:val="0"/>
              <w:snapToGrid w:val="0"/>
              <w:rPr>
                <w:b/>
              </w:rPr>
            </w:pPr>
            <w:r w:rsidRPr="00380FA4">
              <w:rPr>
                <w:b/>
                <w:sz w:val="22"/>
                <w:szCs w:val="22"/>
              </w:rPr>
              <w:t>Brak zawartych w 2018 r.</w:t>
            </w:r>
          </w:p>
        </w:tc>
      </w:tr>
      <w:tr w:rsidR="00AD5EAC" w:rsidRPr="00380FA4" w14:paraId="4F5C3B5C" w14:textId="77777777" w:rsidTr="0051284F">
        <w:tc>
          <w:tcPr>
            <w:tcW w:w="1794" w:type="pct"/>
            <w:tcBorders>
              <w:top w:val="single" w:sz="4" w:space="0" w:color="000000"/>
              <w:left w:val="single" w:sz="4" w:space="0" w:color="000000"/>
              <w:bottom w:val="single" w:sz="4" w:space="0" w:color="000000"/>
              <w:right w:val="nil"/>
            </w:tcBorders>
            <w:hideMark/>
          </w:tcPr>
          <w:p w14:paraId="7D8D48C0" w14:textId="77777777" w:rsidR="00AD5EAC" w:rsidRPr="00380FA4" w:rsidRDefault="00AD5EAC" w:rsidP="004764E7">
            <w:pPr>
              <w:suppressAutoHyphens w:val="0"/>
              <w:autoSpaceDE w:val="0"/>
              <w:snapToGrid w:val="0"/>
              <w:rPr>
                <w:b/>
                <w:bCs/>
                <w:sz w:val="22"/>
              </w:rPr>
            </w:pPr>
            <w:r w:rsidRPr="00380FA4">
              <w:rPr>
                <w:b/>
                <w:bCs/>
                <w:sz w:val="22"/>
              </w:rPr>
              <w:t xml:space="preserve">Domy Pomocy </w:t>
            </w:r>
            <w:r w:rsidRPr="00380FA4">
              <w:rPr>
                <w:b/>
                <w:bCs/>
                <w:sz w:val="22"/>
              </w:rPr>
              <w:br/>
              <w:t xml:space="preserve">Społecznej poza </w:t>
            </w:r>
            <w:r w:rsidRPr="00380FA4">
              <w:rPr>
                <w:b/>
                <w:bCs/>
                <w:sz w:val="22"/>
              </w:rPr>
              <w:br/>
              <w:t xml:space="preserve">Przemyślem, w których </w:t>
            </w:r>
            <w:r w:rsidRPr="00380FA4">
              <w:rPr>
                <w:b/>
                <w:bCs/>
                <w:sz w:val="22"/>
              </w:rPr>
              <w:br/>
              <w:t xml:space="preserve">zostali umieszczeni </w:t>
            </w:r>
            <w:r w:rsidRPr="00380FA4">
              <w:rPr>
                <w:b/>
                <w:bCs/>
                <w:sz w:val="22"/>
              </w:rPr>
              <w:br/>
              <w:t>mieszkańcy Miasta</w:t>
            </w:r>
          </w:p>
        </w:tc>
        <w:tc>
          <w:tcPr>
            <w:tcW w:w="741" w:type="pct"/>
            <w:tcBorders>
              <w:top w:val="single" w:sz="4" w:space="0" w:color="000000"/>
              <w:left w:val="single" w:sz="4" w:space="0" w:color="000000"/>
              <w:bottom w:val="single" w:sz="4" w:space="0" w:color="000000"/>
              <w:right w:val="nil"/>
            </w:tcBorders>
            <w:vAlign w:val="center"/>
          </w:tcPr>
          <w:p w14:paraId="302CF9CB" w14:textId="77777777" w:rsidR="00AD5EAC" w:rsidRPr="00380FA4" w:rsidRDefault="00AD5EAC" w:rsidP="0051284F">
            <w:pPr>
              <w:suppressAutoHyphens w:val="0"/>
              <w:autoSpaceDE w:val="0"/>
              <w:snapToGrid w:val="0"/>
              <w:jc w:val="center"/>
              <w:rPr>
                <w:bCs/>
              </w:rPr>
            </w:pPr>
          </w:p>
        </w:tc>
        <w:tc>
          <w:tcPr>
            <w:tcW w:w="742" w:type="pct"/>
            <w:tcBorders>
              <w:top w:val="single" w:sz="4" w:space="0" w:color="000000"/>
              <w:left w:val="single" w:sz="4" w:space="0" w:color="000000"/>
              <w:bottom w:val="single" w:sz="4" w:space="0" w:color="000000"/>
              <w:right w:val="nil"/>
            </w:tcBorders>
            <w:vAlign w:val="center"/>
          </w:tcPr>
          <w:p w14:paraId="4877A6F4" w14:textId="77777777" w:rsidR="00AD5EAC" w:rsidRPr="00380FA4" w:rsidRDefault="00AD5EAC" w:rsidP="0051284F">
            <w:pPr>
              <w:suppressAutoHyphens w:val="0"/>
              <w:autoSpaceDE w:val="0"/>
              <w:snapToGrid w:val="0"/>
              <w:jc w:val="center"/>
              <w:rPr>
                <w:bCs/>
              </w:rPr>
            </w:pPr>
          </w:p>
        </w:tc>
        <w:tc>
          <w:tcPr>
            <w:tcW w:w="814" w:type="pct"/>
            <w:tcBorders>
              <w:top w:val="single" w:sz="4" w:space="0" w:color="000000"/>
              <w:left w:val="single" w:sz="4" w:space="0" w:color="000000"/>
              <w:bottom w:val="single" w:sz="4" w:space="0" w:color="000000"/>
              <w:right w:val="nil"/>
            </w:tcBorders>
          </w:tcPr>
          <w:p w14:paraId="314CC00C" w14:textId="77777777" w:rsidR="00AD5EAC" w:rsidRPr="00380FA4" w:rsidRDefault="00AD5EAC" w:rsidP="004764E7">
            <w:pPr>
              <w:suppressAutoHyphens w:val="0"/>
              <w:autoSpaceDE w:val="0"/>
              <w:snapToGrid w:val="0"/>
              <w:rPr>
                <w:bCs/>
              </w:rPr>
            </w:pPr>
            <w:r w:rsidRPr="00380FA4">
              <w:rPr>
                <w:bCs/>
                <w:sz w:val="22"/>
                <w:szCs w:val="22"/>
              </w:rPr>
              <w:t>92</w:t>
            </w:r>
            <w:r w:rsidR="00CE0D7E" w:rsidRPr="00380FA4">
              <w:rPr>
                <w:bCs/>
                <w:sz w:val="22"/>
                <w:szCs w:val="22"/>
              </w:rPr>
              <w:t>,</w:t>
            </w:r>
            <w:r w:rsidRPr="00380FA4">
              <w:rPr>
                <w:bCs/>
                <w:sz w:val="22"/>
                <w:szCs w:val="22"/>
              </w:rPr>
              <w:t xml:space="preserve">w tym </w:t>
            </w:r>
          </w:p>
          <w:p w14:paraId="68706B4B" w14:textId="77777777" w:rsidR="00AD5EAC" w:rsidRPr="00380FA4" w:rsidRDefault="00AD5EAC" w:rsidP="004764E7">
            <w:pPr>
              <w:suppressAutoHyphens w:val="0"/>
              <w:autoSpaceDE w:val="0"/>
              <w:snapToGrid w:val="0"/>
              <w:rPr>
                <w:bCs/>
              </w:rPr>
            </w:pPr>
            <w:r w:rsidRPr="00380FA4">
              <w:rPr>
                <w:bCs/>
                <w:sz w:val="22"/>
                <w:szCs w:val="22"/>
              </w:rPr>
              <w:t>69 (z okresu 2004-2017)</w:t>
            </w:r>
          </w:p>
          <w:p w14:paraId="3BD0FB68" w14:textId="77777777" w:rsidR="00AD5EAC" w:rsidRPr="00380FA4" w:rsidRDefault="00AD5EAC" w:rsidP="004764E7">
            <w:pPr>
              <w:suppressAutoHyphens w:val="0"/>
              <w:autoSpaceDE w:val="0"/>
              <w:rPr>
                <w:bCs/>
              </w:rPr>
            </w:pPr>
          </w:p>
          <w:p w14:paraId="5B49927B" w14:textId="77777777" w:rsidR="00AD5EAC" w:rsidRPr="00380FA4" w:rsidRDefault="00AD5EAC" w:rsidP="004764E7">
            <w:pPr>
              <w:suppressAutoHyphens w:val="0"/>
              <w:autoSpaceDE w:val="0"/>
              <w:rPr>
                <w:b/>
                <w:bCs/>
              </w:rPr>
            </w:pPr>
            <w:r w:rsidRPr="00380FA4">
              <w:rPr>
                <w:b/>
                <w:bCs/>
                <w:sz w:val="22"/>
                <w:szCs w:val="22"/>
              </w:rPr>
              <w:t>23 osób umieszczonych w 2018</w:t>
            </w:r>
          </w:p>
        </w:tc>
        <w:tc>
          <w:tcPr>
            <w:tcW w:w="909" w:type="pct"/>
            <w:tcBorders>
              <w:top w:val="single" w:sz="4" w:space="0" w:color="000000"/>
              <w:left w:val="single" w:sz="4" w:space="0" w:color="000000"/>
              <w:bottom w:val="single" w:sz="4" w:space="0" w:color="000000"/>
              <w:right w:val="single" w:sz="4" w:space="0" w:color="000000"/>
            </w:tcBorders>
          </w:tcPr>
          <w:p w14:paraId="30856063" w14:textId="77777777" w:rsidR="00AD5EAC" w:rsidRPr="00380FA4" w:rsidRDefault="00AD5EAC" w:rsidP="004764E7">
            <w:pPr>
              <w:suppressAutoHyphens w:val="0"/>
              <w:autoSpaceDE w:val="0"/>
              <w:snapToGrid w:val="0"/>
              <w:rPr>
                <w:bCs/>
              </w:rPr>
            </w:pPr>
            <w:r w:rsidRPr="00380FA4">
              <w:rPr>
                <w:bCs/>
                <w:sz w:val="22"/>
                <w:szCs w:val="22"/>
              </w:rPr>
              <w:t xml:space="preserve">33 (zawarte w latach 2005-2017) </w:t>
            </w:r>
          </w:p>
          <w:p w14:paraId="07CF786E" w14:textId="77777777" w:rsidR="00AD5EAC" w:rsidRPr="00380FA4" w:rsidRDefault="00AD5EAC" w:rsidP="004764E7">
            <w:pPr>
              <w:suppressAutoHyphens w:val="0"/>
              <w:autoSpaceDE w:val="0"/>
              <w:rPr>
                <w:bCs/>
              </w:rPr>
            </w:pPr>
          </w:p>
          <w:p w14:paraId="3D4BCBDC" w14:textId="77777777" w:rsidR="00CE0D7E" w:rsidRPr="00380FA4" w:rsidRDefault="00CE0D7E" w:rsidP="004764E7">
            <w:pPr>
              <w:suppressAutoHyphens w:val="0"/>
              <w:autoSpaceDE w:val="0"/>
              <w:rPr>
                <w:bCs/>
              </w:rPr>
            </w:pPr>
          </w:p>
          <w:p w14:paraId="1FD87DBB" w14:textId="77777777" w:rsidR="00AD5EAC" w:rsidRPr="00380FA4" w:rsidRDefault="00AD5EAC" w:rsidP="004764E7">
            <w:pPr>
              <w:suppressAutoHyphens w:val="0"/>
              <w:autoSpaceDE w:val="0"/>
              <w:rPr>
                <w:b/>
                <w:bCs/>
              </w:rPr>
            </w:pPr>
            <w:r w:rsidRPr="00380FA4">
              <w:rPr>
                <w:b/>
                <w:bCs/>
                <w:sz w:val="22"/>
                <w:szCs w:val="22"/>
              </w:rPr>
              <w:t>12 zawartych        w 2018 r.</w:t>
            </w:r>
          </w:p>
        </w:tc>
      </w:tr>
    </w:tbl>
    <w:p w14:paraId="205E1CC1" w14:textId="77777777" w:rsidR="00F66128" w:rsidRPr="00380FA4" w:rsidRDefault="00F66128" w:rsidP="00A468B0">
      <w:pPr>
        <w:suppressAutoHyphens w:val="0"/>
        <w:autoSpaceDE w:val="0"/>
        <w:jc w:val="both"/>
        <w:rPr>
          <w:b/>
          <w:bCs/>
        </w:rPr>
      </w:pPr>
    </w:p>
    <w:p w14:paraId="5581D3E8" w14:textId="77777777" w:rsidR="00A468B0" w:rsidRPr="00380FA4" w:rsidRDefault="00A468B0" w:rsidP="00A468B0">
      <w:pPr>
        <w:suppressAutoHyphens w:val="0"/>
        <w:autoSpaceDE w:val="0"/>
        <w:jc w:val="both"/>
      </w:pPr>
      <w:r w:rsidRPr="00380FA4">
        <w:rPr>
          <w:b/>
          <w:bCs/>
        </w:rPr>
        <w:t>Tabela Nr 2</w:t>
      </w:r>
      <w:r w:rsidR="0028352D" w:rsidRPr="00380FA4">
        <w:rPr>
          <w:b/>
          <w:bCs/>
        </w:rPr>
        <w:t>0</w:t>
      </w:r>
      <w:r w:rsidRPr="00380FA4">
        <w:rPr>
          <w:b/>
          <w:bCs/>
        </w:rPr>
        <w:t xml:space="preserve">. </w:t>
      </w:r>
      <w:r w:rsidR="00925FF9" w:rsidRPr="00380FA4">
        <w:rPr>
          <w:b/>
          <w:bCs/>
        </w:rPr>
        <w:t xml:space="preserve">Wydatki ponoszone za pobyt mieszkańców Przemyśla umieszczanych </w:t>
      </w:r>
      <w:r w:rsidR="00925FF9" w:rsidRPr="00380FA4">
        <w:rPr>
          <w:b/>
          <w:bCs/>
        </w:rPr>
        <w:br/>
        <w:t>w domach pomocy społecznej w latach 20</w:t>
      </w:r>
      <w:r w:rsidR="009057F4" w:rsidRPr="00380FA4">
        <w:rPr>
          <w:b/>
          <w:bCs/>
        </w:rPr>
        <w:t>1</w:t>
      </w:r>
      <w:r w:rsidR="00AD5EAC" w:rsidRPr="00380FA4">
        <w:rPr>
          <w:b/>
          <w:bCs/>
        </w:rPr>
        <w:t>5</w:t>
      </w:r>
      <w:r w:rsidR="00925FF9" w:rsidRPr="00380FA4">
        <w:rPr>
          <w:b/>
          <w:bCs/>
        </w:rPr>
        <w:t xml:space="preserve"> – 201</w:t>
      </w:r>
      <w:r w:rsidR="00AD5EAC" w:rsidRPr="00380FA4">
        <w:rPr>
          <w:b/>
          <w:bCs/>
        </w:rPr>
        <w:t>8</w:t>
      </w:r>
      <w:r w:rsidRPr="00380FA4">
        <w:rPr>
          <w:b/>
          <w:bCs/>
        </w:rPr>
        <w:t>.</w:t>
      </w:r>
    </w:p>
    <w:tbl>
      <w:tblPr>
        <w:tblW w:w="4996" w:type="pct"/>
        <w:tblCellMar>
          <w:left w:w="40" w:type="dxa"/>
          <w:right w:w="40" w:type="dxa"/>
        </w:tblCellMar>
        <w:tblLook w:val="04A0" w:firstRow="1" w:lastRow="0" w:firstColumn="1" w:lastColumn="0" w:noHBand="0" w:noVBand="1"/>
      </w:tblPr>
      <w:tblGrid>
        <w:gridCol w:w="1983"/>
        <w:gridCol w:w="1910"/>
        <w:gridCol w:w="1910"/>
        <w:gridCol w:w="1910"/>
        <w:gridCol w:w="1906"/>
      </w:tblGrid>
      <w:tr w:rsidR="00AD5EAC" w:rsidRPr="00380FA4" w14:paraId="60A3552D" w14:textId="77777777" w:rsidTr="00AA2513">
        <w:trPr>
          <w:trHeight w:val="537"/>
        </w:trPr>
        <w:tc>
          <w:tcPr>
            <w:tcW w:w="1030" w:type="pct"/>
            <w:tcBorders>
              <w:top w:val="single" w:sz="4" w:space="0" w:color="000000"/>
              <w:left w:val="single" w:sz="4" w:space="0" w:color="000000"/>
              <w:bottom w:val="single" w:sz="4" w:space="0" w:color="000000"/>
              <w:right w:val="nil"/>
            </w:tcBorders>
            <w:vAlign w:val="center"/>
            <w:hideMark/>
          </w:tcPr>
          <w:p w14:paraId="70AB432B" w14:textId="77777777" w:rsidR="00AD5EAC" w:rsidRPr="00380FA4" w:rsidRDefault="00AD5EAC" w:rsidP="00AA2513">
            <w:pPr>
              <w:suppressAutoHyphens w:val="0"/>
              <w:autoSpaceDE w:val="0"/>
              <w:snapToGrid w:val="0"/>
              <w:jc w:val="center"/>
              <w:rPr>
                <w:b/>
                <w:bCs/>
                <w:sz w:val="22"/>
                <w:szCs w:val="22"/>
              </w:rPr>
            </w:pPr>
            <w:r w:rsidRPr="00380FA4">
              <w:rPr>
                <w:b/>
                <w:bCs/>
                <w:sz w:val="22"/>
                <w:szCs w:val="22"/>
              </w:rPr>
              <w:t>Wyszczególnienie</w:t>
            </w:r>
          </w:p>
        </w:tc>
        <w:tc>
          <w:tcPr>
            <w:tcW w:w="993" w:type="pct"/>
            <w:tcBorders>
              <w:top w:val="single" w:sz="4" w:space="0" w:color="000000"/>
              <w:left w:val="single" w:sz="4" w:space="0" w:color="000000"/>
              <w:bottom w:val="single" w:sz="4" w:space="0" w:color="000000"/>
              <w:right w:val="single" w:sz="4" w:space="0" w:color="000000"/>
            </w:tcBorders>
            <w:vAlign w:val="center"/>
          </w:tcPr>
          <w:p w14:paraId="753CCB4B" w14:textId="77777777" w:rsidR="00AD5EAC" w:rsidRPr="00380FA4" w:rsidRDefault="00AD5EAC" w:rsidP="00AA2513">
            <w:pPr>
              <w:suppressAutoHyphens w:val="0"/>
              <w:autoSpaceDE w:val="0"/>
              <w:snapToGrid w:val="0"/>
              <w:jc w:val="center"/>
              <w:rPr>
                <w:b/>
                <w:bCs/>
                <w:sz w:val="22"/>
                <w:szCs w:val="22"/>
              </w:rPr>
            </w:pPr>
            <w:r w:rsidRPr="00380FA4">
              <w:rPr>
                <w:b/>
                <w:bCs/>
                <w:sz w:val="22"/>
                <w:szCs w:val="22"/>
              </w:rPr>
              <w:t>2015</w:t>
            </w:r>
          </w:p>
        </w:tc>
        <w:tc>
          <w:tcPr>
            <w:tcW w:w="993" w:type="pct"/>
            <w:tcBorders>
              <w:top w:val="single" w:sz="4" w:space="0" w:color="000000"/>
              <w:left w:val="single" w:sz="4" w:space="0" w:color="000000"/>
              <w:bottom w:val="single" w:sz="4" w:space="0" w:color="000000"/>
              <w:right w:val="single" w:sz="4" w:space="0" w:color="000000"/>
            </w:tcBorders>
            <w:vAlign w:val="center"/>
          </w:tcPr>
          <w:p w14:paraId="384FF40F" w14:textId="77777777" w:rsidR="00AD5EAC" w:rsidRPr="00380FA4" w:rsidRDefault="00AD5EAC" w:rsidP="00AA2513">
            <w:pPr>
              <w:suppressAutoHyphens w:val="0"/>
              <w:autoSpaceDE w:val="0"/>
              <w:snapToGrid w:val="0"/>
              <w:jc w:val="center"/>
              <w:rPr>
                <w:b/>
                <w:bCs/>
                <w:sz w:val="22"/>
                <w:szCs w:val="22"/>
              </w:rPr>
            </w:pPr>
            <w:r w:rsidRPr="00380FA4">
              <w:rPr>
                <w:b/>
                <w:bCs/>
                <w:sz w:val="22"/>
                <w:szCs w:val="22"/>
              </w:rPr>
              <w:t>2016</w:t>
            </w:r>
          </w:p>
        </w:tc>
        <w:tc>
          <w:tcPr>
            <w:tcW w:w="993" w:type="pct"/>
            <w:tcBorders>
              <w:top w:val="single" w:sz="4" w:space="0" w:color="000000"/>
              <w:left w:val="single" w:sz="4" w:space="0" w:color="000000"/>
              <w:bottom w:val="single" w:sz="4" w:space="0" w:color="000000"/>
              <w:right w:val="single" w:sz="4" w:space="0" w:color="000000"/>
            </w:tcBorders>
            <w:vAlign w:val="center"/>
          </w:tcPr>
          <w:p w14:paraId="6E52A802" w14:textId="77777777" w:rsidR="00AD5EAC" w:rsidRPr="00380FA4" w:rsidRDefault="00AD5EAC" w:rsidP="00AA2513">
            <w:pPr>
              <w:suppressAutoHyphens w:val="0"/>
              <w:autoSpaceDE w:val="0"/>
              <w:snapToGrid w:val="0"/>
              <w:jc w:val="center"/>
              <w:rPr>
                <w:b/>
                <w:bCs/>
                <w:sz w:val="22"/>
                <w:szCs w:val="22"/>
              </w:rPr>
            </w:pPr>
            <w:r w:rsidRPr="00380FA4">
              <w:rPr>
                <w:b/>
                <w:bCs/>
                <w:sz w:val="22"/>
                <w:szCs w:val="22"/>
              </w:rPr>
              <w:t>2017</w:t>
            </w:r>
          </w:p>
        </w:tc>
        <w:tc>
          <w:tcPr>
            <w:tcW w:w="992" w:type="pct"/>
            <w:tcBorders>
              <w:top w:val="single" w:sz="4" w:space="0" w:color="000000"/>
              <w:left w:val="single" w:sz="4" w:space="0" w:color="000000"/>
              <w:bottom w:val="single" w:sz="4" w:space="0" w:color="000000"/>
              <w:right w:val="single" w:sz="4" w:space="0" w:color="000000"/>
            </w:tcBorders>
            <w:vAlign w:val="center"/>
          </w:tcPr>
          <w:p w14:paraId="74043648" w14:textId="77777777" w:rsidR="00AD5EAC" w:rsidRPr="00380FA4" w:rsidRDefault="00AD5EAC" w:rsidP="00AA2513">
            <w:pPr>
              <w:suppressAutoHyphens w:val="0"/>
              <w:autoSpaceDE w:val="0"/>
              <w:snapToGrid w:val="0"/>
              <w:jc w:val="center"/>
              <w:rPr>
                <w:b/>
                <w:bCs/>
                <w:sz w:val="22"/>
                <w:szCs w:val="22"/>
              </w:rPr>
            </w:pPr>
            <w:r w:rsidRPr="00380FA4">
              <w:rPr>
                <w:b/>
                <w:bCs/>
                <w:sz w:val="22"/>
                <w:szCs w:val="22"/>
              </w:rPr>
              <w:t>2018</w:t>
            </w:r>
          </w:p>
        </w:tc>
      </w:tr>
      <w:tr w:rsidR="00AD5EAC" w:rsidRPr="00380FA4" w14:paraId="229DB501" w14:textId="77777777" w:rsidTr="00AD5EAC">
        <w:trPr>
          <w:trHeight w:val="1355"/>
        </w:trPr>
        <w:tc>
          <w:tcPr>
            <w:tcW w:w="1030" w:type="pct"/>
            <w:tcBorders>
              <w:top w:val="single" w:sz="4" w:space="0" w:color="000000"/>
              <w:left w:val="single" w:sz="4" w:space="0" w:color="000000"/>
              <w:bottom w:val="single" w:sz="4" w:space="0" w:color="000000"/>
              <w:right w:val="nil"/>
            </w:tcBorders>
            <w:hideMark/>
          </w:tcPr>
          <w:p w14:paraId="75078446" w14:textId="77777777" w:rsidR="00AD5EAC" w:rsidRPr="00380FA4" w:rsidRDefault="00AD5EAC" w:rsidP="00AD5EAC">
            <w:pPr>
              <w:suppressAutoHyphens w:val="0"/>
              <w:autoSpaceDE w:val="0"/>
              <w:snapToGrid w:val="0"/>
              <w:rPr>
                <w:b/>
                <w:sz w:val="22"/>
                <w:szCs w:val="22"/>
              </w:rPr>
            </w:pPr>
            <w:r w:rsidRPr="00380FA4">
              <w:rPr>
                <w:b/>
                <w:sz w:val="22"/>
                <w:szCs w:val="22"/>
              </w:rPr>
              <w:t>Kwota wydatków przekazywana przez Miasto Przemyśl do DPS tytułem opłaty za pobyt mieszkańców</w:t>
            </w:r>
          </w:p>
        </w:tc>
        <w:tc>
          <w:tcPr>
            <w:tcW w:w="993" w:type="pct"/>
            <w:tcBorders>
              <w:top w:val="single" w:sz="4" w:space="0" w:color="000000"/>
              <w:left w:val="single" w:sz="4" w:space="0" w:color="000000"/>
              <w:bottom w:val="single" w:sz="4" w:space="0" w:color="000000"/>
              <w:right w:val="single" w:sz="4" w:space="0" w:color="000000"/>
            </w:tcBorders>
            <w:vAlign w:val="center"/>
          </w:tcPr>
          <w:p w14:paraId="3C6A64F8" w14:textId="77777777" w:rsidR="00AD5EAC" w:rsidRPr="00380FA4" w:rsidRDefault="00AD5EAC" w:rsidP="00AA2513">
            <w:pPr>
              <w:suppressAutoHyphens w:val="0"/>
              <w:autoSpaceDE w:val="0"/>
              <w:snapToGrid w:val="0"/>
              <w:ind w:left="-43"/>
              <w:jc w:val="right"/>
              <w:rPr>
                <w:bCs/>
                <w:sz w:val="22"/>
                <w:szCs w:val="22"/>
              </w:rPr>
            </w:pPr>
            <w:r w:rsidRPr="00380FA4">
              <w:rPr>
                <w:bCs/>
                <w:sz w:val="22"/>
                <w:szCs w:val="22"/>
              </w:rPr>
              <w:t>4</w:t>
            </w:r>
            <w:r w:rsidR="00AA2513">
              <w:rPr>
                <w:bCs/>
                <w:sz w:val="22"/>
                <w:szCs w:val="22"/>
              </w:rPr>
              <w:t> </w:t>
            </w:r>
            <w:r w:rsidRPr="00380FA4">
              <w:rPr>
                <w:bCs/>
                <w:sz w:val="22"/>
                <w:szCs w:val="22"/>
              </w:rPr>
              <w:t>071</w:t>
            </w:r>
            <w:r w:rsidR="00AA2513">
              <w:rPr>
                <w:bCs/>
                <w:sz w:val="22"/>
                <w:szCs w:val="22"/>
              </w:rPr>
              <w:t xml:space="preserve"> </w:t>
            </w:r>
            <w:r w:rsidRPr="00380FA4">
              <w:rPr>
                <w:bCs/>
                <w:sz w:val="22"/>
                <w:szCs w:val="22"/>
              </w:rPr>
              <w:t>069,81 zł</w:t>
            </w:r>
          </w:p>
        </w:tc>
        <w:tc>
          <w:tcPr>
            <w:tcW w:w="993" w:type="pct"/>
            <w:tcBorders>
              <w:top w:val="single" w:sz="4" w:space="0" w:color="000000"/>
              <w:left w:val="single" w:sz="4" w:space="0" w:color="000000"/>
              <w:bottom w:val="single" w:sz="4" w:space="0" w:color="000000"/>
              <w:right w:val="single" w:sz="4" w:space="0" w:color="000000"/>
            </w:tcBorders>
            <w:vAlign w:val="center"/>
          </w:tcPr>
          <w:p w14:paraId="58B05B87" w14:textId="77777777" w:rsidR="00AD5EAC" w:rsidRPr="00380FA4" w:rsidRDefault="00AD5EAC" w:rsidP="00AA2513">
            <w:pPr>
              <w:suppressAutoHyphens w:val="0"/>
              <w:autoSpaceDE w:val="0"/>
              <w:snapToGrid w:val="0"/>
              <w:jc w:val="right"/>
              <w:rPr>
                <w:bCs/>
                <w:sz w:val="22"/>
                <w:szCs w:val="22"/>
              </w:rPr>
            </w:pPr>
            <w:r w:rsidRPr="00380FA4">
              <w:rPr>
                <w:bCs/>
                <w:sz w:val="22"/>
                <w:szCs w:val="22"/>
              </w:rPr>
              <w:t>3</w:t>
            </w:r>
            <w:r w:rsidR="00AA2513">
              <w:rPr>
                <w:bCs/>
                <w:sz w:val="22"/>
                <w:szCs w:val="22"/>
              </w:rPr>
              <w:t> </w:t>
            </w:r>
            <w:r w:rsidRPr="00380FA4">
              <w:rPr>
                <w:bCs/>
                <w:sz w:val="22"/>
                <w:szCs w:val="22"/>
              </w:rPr>
              <w:t>693</w:t>
            </w:r>
            <w:r w:rsidR="00AA2513">
              <w:rPr>
                <w:bCs/>
                <w:sz w:val="22"/>
                <w:szCs w:val="22"/>
              </w:rPr>
              <w:t xml:space="preserve"> </w:t>
            </w:r>
            <w:r w:rsidRPr="00380FA4">
              <w:rPr>
                <w:bCs/>
                <w:sz w:val="22"/>
                <w:szCs w:val="22"/>
              </w:rPr>
              <w:t>275,48 zł</w:t>
            </w:r>
          </w:p>
        </w:tc>
        <w:tc>
          <w:tcPr>
            <w:tcW w:w="993" w:type="pct"/>
            <w:tcBorders>
              <w:top w:val="single" w:sz="4" w:space="0" w:color="000000"/>
              <w:left w:val="single" w:sz="4" w:space="0" w:color="000000"/>
              <w:bottom w:val="single" w:sz="4" w:space="0" w:color="000000"/>
              <w:right w:val="single" w:sz="4" w:space="0" w:color="000000"/>
            </w:tcBorders>
            <w:vAlign w:val="center"/>
          </w:tcPr>
          <w:p w14:paraId="00B4374B" w14:textId="77777777" w:rsidR="00AD5EAC" w:rsidRPr="00380FA4" w:rsidRDefault="00AD5EAC" w:rsidP="00AA2513">
            <w:pPr>
              <w:suppressAutoHyphens w:val="0"/>
              <w:autoSpaceDE w:val="0"/>
              <w:snapToGrid w:val="0"/>
              <w:jc w:val="right"/>
              <w:rPr>
                <w:bCs/>
                <w:sz w:val="22"/>
                <w:szCs w:val="22"/>
              </w:rPr>
            </w:pPr>
            <w:r w:rsidRPr="00380FA4">
              <w:rPr>
                <w:bCs/>
                <w:sz w:val="22"/>
                <w:szCs w:val="22"/>
              </w:rPr>
              <w:t>4</w:t>
            </w:r>
            <w:r w:rsidR="00AA2513">
              <w:rPr>
                <w:bCs/>
                <w:sz w:val="22"/>
                <w:szCs w:val="22"/>
              </w:rPr>
              <w:t> </w:t>
            </w:r>
            <w:r w:rsidRPr="00380FA4">
              <w:rPr>
                <w:bCs/>
                <w:sz w:val="22"/>
                <w:szCs w:val="22"/>
              </w:rPr>
              <w:t>155</w:t>
            </w:r>
            <w:r w:rsidR="00AA2513">
              <w:rPr>
                <w:bCs/>
                <w:sz w:val="22"/>
                <w:szCs w:val="22"/>
              </w:rPr>
              <w:t xml:space="preserve"> </w:t>
            </w:r>
            <w:r w:rsidRPr="00380FA4">
              <w:rPr>
                <w:bCs/>
                <w:sz w:val="22"/>
                <w:szCs w:val="22"/>
              </w:rPr>
              <w:t>533,46 zł</w:t>
            </w:r>
          </w:p>
        </w:tc>
        <w:tc>
          <w:tcPr>
            <w:tcW w:w="992" w:type="pct"/>
            <w:tcBorders>
              <w:top w:val="single" w:sz="4" w:space="0" w:color="000000"/>
              <w:left w:val="single" w:sz="4" w:space="0" w:color="000000"/>
              <w:bottom w:val="single" w:sz="4" w:space="0" w:color="000000"/>
              <w:right w:val="single" w:sz="4" w:space="0" w:color="000000"/>
            </w:tcBorders>
            <w:vAlign w:val="center"/>
          </w:tcPr>
          <w:p w14:paraId="1CB9E548" w14:textId="77777777" w:rsidR="00AD5EAC" w:rsidRPr="00380FA4" w:rsidRDefault="00AD5EAC" w:rsidP="00AA2513">
            <w:pPr>
              <w:suppressAutoHyphens w:val="0"/>
              <w:autoSpaceDE w:val="0"/>
              <w:snapToGrid w:val="0"/>
              <w:jc w:val="right"/>
              <w:rPr>
                <w:b/>
                <w:bCs/>
                <w:sz w:val="22"/>
                <w:szCs w:val="22"/>
              </w:rPr>
            </w:pPr>
            <w:r w:rsidRPr="00380FA4">
              <w:rPr>
                <w:b/>
                <w:bCs/>
                <w:sz w:val="22"/>
                <w:szCs w:val="22"/>
              </w:rPr>
              <w:t>5</w:t>
            </w:r>
            <w:r w:rsidR="00AA2513">
              <w:rPr>
                <w:b/>
                <w:bCs/>
                <w:sz w:val="22"/>
                <w:szCs w:val="22"/>
              </w:rPr>
              <w:t xml:space="preserve"> </w:t>
            </w:r>
            <w:r w:rsidRPr="00380FA4">
              <w:rPr>
                <w:b/>
                <w:bCs/>
                <w:sz w:val="22"/>
                <w:szCs w:val="22"/>
              </w:rPr>
              <w:t>080</w:t>
            </w:r>
            <w:r w:rsidR="00AA2513">
              <w:rPr>
                <w:b/>
                <w:bCs/>
                <w:sz w:val="22"/>
                <w:szCs w:val="22"/>
              </w:rPr>
              <w:t> </w:t>
            </w:r>
            <w:r w:rsidRPr="00380FA4">
              <w:rPr>
                <w:b/>
                <w:bCs/>
                <w:sz w:val="22"/>
                <w:szCs w:val="22"/>
              </w:rPr>
              <w:t>290</w:t>
            </w:r>
            <w:r w:rsidR="00AA2513">
              <w:rPr>
                <w:b/>
                <w:bCs/>
                <w:sz w:val="22"/>
                <w:szCs w:val="22"/>
              </w:rPr>
              <w:t>,</w:t>
            </w:r>
            <w:r w:rsidRPr="00380FA4">
              <w:rPr>
                <w:b/>
                <w:bCs/>
                <w:sz w:val="22"/>
                <w:szCs w:val="22"/>
              </w:rPr>
              <w:t>09zł</w:t>
            </w:r>
          </w:p>
        </w:tc>
      </w:tr>
      <w:tr w:rsidR="00AD5EAC" w:rsidRPr="00380FA4" w14:paraId="4637BD5A" w14:textId="77777777" w:rsidTr="00AD5EAC">
        <w:trPr>
          <w:trHeight w:val="1007"/>
        </w:trPr>
        <w:tc>
          <w:tcPr>
            <w:tcW w:w="1030" w:type="pct"/>
            <w:tcBorders>
              <w:top w:val="single" w:sz="4" w:space="0" w:color="000000"/>
              <w:left w:val="single" w:sz="4" w:space="0" w:color="000000"/>
              <w:bottom w:val="single" w:sz="4" w:space="0" w:color="000000"/>
              <w:right w:val="nil"/>
            </w:tcBorders>
            <w:hideMark/>
          </w:tcPr>
          <w:p w14:paraId="1735AF09" w14:textId="77777777" w:rsidR="00AD5EAC" w:rsidRPr="00380FA4" w:rsidRDefault="00AD5EAC" w:rsidP="00AD5EAC">
            <w:pPr>
              <w:suppressAutoHyphens w:val="0"/>
              <w:autoSpaceDE w:val="0"/>
              <w:snapToGrid w:val="0"/>
              <w:ind w:left="-25" w:right="5"/>
              <w:rPr>
                <w:b/>
                <w:sz w:val="22"/>
                <w:szCs w:val="22"/>
              </w:rPr>
            </w:pPr>
            <w:r w:rsidRPr="00380FA4">
              <w:rPr>
                <w:b/>
                <w:sz w:val="22"/>
                <w:szCs w:val="22"/>
              </w:rPr>
              <w:t>Kwota dochodów uzyskiwanych od członków rodziny mieszkańca</w:t>
            </w:r>
          </w:p>
        </w:tc>
        <w:tc>
          <w:tcPr>
            <w:tcW w:w="993" w:type="pct"/>
            <w:tcBorders>
              <w:top w:val="single" w:sz="4" w:space="0" w:color="000000"/>
              <w:left w:val="single" w:sz="4" w:space="0" w:color="000000"/>
              <w:bottom w:val="single" w:sz="4" w:space="0" w:color="000000"/>
              <w:right w:val="single" w:sz="4" w:space="0" w:color="000000"/>
            </w:tcBorders>
            <w:vAlign w:val="center"/>
          </w:tcPr>
          <w:p w14:paraId="0188A8EE" w14:textId="77777777" w:rsidR="00AD5EAC" w:rsidRPr="00380FA4" w:rsidRDefault="00AD5EAC" w:rsidP="00AA2513">
            <w:pPr>
              <w:suppressAutoHyphens w:val="0"/>
              <w:autoSpaceDE w:val="0"/>
              <w:snapToGrid w:val="0"/>
              <w:ind w:left="-43"/>
              <w:jc w:val="right"/>
              <w:rPr>
                <w:bCs/>
                <w:sz w:val="22"/>
                <w:szCs w:val="22"/>
              </w:rPr>
            </w:pPr>
            <w:r w:rsidRPr="00380FA4">
              <w:rPr>
                <w:bCs/>
                <w:sz w:val="22"/>
                <w:szCs w:val="22"/>
              </w:rPr>
              <w:t>196</w:t>
            </w:r>
            <w:r w:rsidR="00AA2513">
              <w:rPr>
                <w:bCs/>
                <w:sz w:val="22"/>
                <w:szCs w:val="22"/>
              </w:rPr>
              <w:t xml:space="preserve"> </w:t>
            </w:r>
            <w:r w:rsidRPr="00380FA4">
              <w:rPr>
                <w:bCs/>
                <w:sz w:val="22"/>
                <w:szCs w:val="22"/>
              </w:rPr>
              <w:t>586,49 zł</w:t>
            </w:r>
          </w:p>
        </w:tc>
        <w:tc>
          <w:tcPr>
            <w:tcW w:w="993" w:type="pct"/>
            <w:tcBorders>
              <w:top w:val="single" w:sz="4" w:space="0" w:color="000000"/>
              <w:left w:val="single" w:sz="4" w:space="0" w:color="000000"/>
              <w:bottom w:val="single" w:sz="4" w:space="0" w:color="000000"/>
              <w:right w:val="single" w:sz="4" w:space="0" w:color="000000"/>
            </w:tcBorders>
            <w:vAlign w:val="center"/>
          </w:tcPr>
          <w:p w14:paraId="72C55437" w14:textId="77777777" w:rsidR="00AD5EAC" w:rsidRPr="00380FA4" w:rsidRDefault="00AD5EAC" w:rsidP="00AA2513">
            <w:pPr>
              <w:suppressAutoHyphens w:val="0"/>
              <w:autoSpaceDE w:val="0"/>
              <w:snapToGrid w:val="0"/>
              <w:jc w:val="right"/>
              <w:rPr>
                <w:bCs/>
                <w:sz w:val="22"/>
                <w:szCs w:val="22"/>
              </w:rPr>
            </w:pPr>
            <w:r w:rsidRPr="00380FA4">
              <w:rPr>
                <w:bCs/>
                <w:sz w:val="22"/>
                <w:szCs w:val="22"/>
              </w:rPr>
              <w:t>161</w:t>
            </w:r>
            <w:r w:rsidR="00AA2513">
              <w:rPr>
                <w:bCs/>
                <w:sz w:val="22"/>
                <w:szCs w:val="22"/>
              </w:rPr>
              <w:t xml:space="preserve"> </w:t>
            </w:r>
            <w:r w:rsidRPr="00380FA4">
              <w:rPr>
                <w:bCs/>
                <w:sz w:val="22"/>
                <w:szCs w:val="22"/>
              </w:rPr>
              <w:t>411,70 zł</w:t>
            </w:r>
          </w:p>
        </w:tc>
        <w:tc>
          <w:tcPr>
            <w:tcW w:w="993" w:type="pct"/>
            <w:tcBorders>
              <w:top w:val="single" w:sz="4" w:space="0" w:color="000000"/>
              <w:left w:val="single" w:sz="4" w:space="0" w:color="000000"/>
              <w:bottom w:val="single" w:sz="4" w:space="0" w:color="000000"/>
              <w:right w:val="single" w:sz="4" w:space="0" w:color="000000"/>
            </w:tcBorders>
            <w:vAlign w:val="center"/>
          </w:tcPr>
          <w:p w14:paraId="173CA873" w14:textId="77777777" w:rsidR="00AD5EAC" w:rsidRPr="00380FA4" w:rsidRDefault="00AD5EAC" w:rsidP="00AA2513">
            <w:pPr>
              <w:suppressAutoHyphens w:val="0"/>
              <w:autoSpaceDE w:val="0"/>
              <w:snapToGrid w:val="0"/>
              <w:jc w:val="right"/>
              <w:rPr>
                <w:bCs/>
                <w:sz w:val="22"/>
                <w:szCs w:val="22"/>
              </w:rPr>
            </w:pPr>
            <w:r w:rsidRPr="00380FA4">
              <w:rPr>
                <w:bCs/>
                <w:sz w:val="22"/>
                <w:szCs w:val="22"/>
              </w:rPr>
              <w:t>207</w:t>
            </w:r>
            <w:r w:rsidR="00AA2513">
              <w:rPr>
                <w:bCs/>
                <w:sz w:val="22"/>
                <w:szCs w:val="22"/>
              </w:rPr>
              <w:t xml:space="preserve"> </w:t>
            </w:r>
            <w:r w:rsidRPr="00380FA4">
              <w:rPr>
                <w:bCs/>
                <w:sz w:val="22"/>
                <w:szCs w:val="22"/>
              </w:rPr>
              <w:t>537,49 zł</w:t>
            </w:r>
          </w:p>
        </w:tc>
        <w:tc>
          <w:tcPr>
            <w:tcW w:w="992" w:type="pct"/>
            <w:tcBorders>
              <w:top w:val="single" w:sz="4" w:space="0" w:color="000000"/>
              <w:left w:val="single" w:sz="4" w:space="0" w:color="000000"/>
              <w:bottom w:val="single" w:sz="4" w:space="0" w:color="000000"/>
              <w:right w:val="single" w:sz="4" w:space="0" w:color="000000"/>
            </w:tcBorders>
            <w:vAlign w:val="center"/>
          </w:tcPr>
          <w:p w14:paraId="0D16FEC0" w14:textId="77777777" w:rsidR="00AD5EAC" w:rsidRPr="00380FA4" w:rsidRDefault="00AD5EAC" w:rsidP="00AA2513">
            <w:pPr>
              <w:suppressAutoHyphens w:val="0"/>
              <w:autoSpaceDE w:val="0"/>
              <w:snapToGrid w:val="0"/>
              <w:jc w:val="right"/>
              <w:rPr>
                <w:b/>
                <w:bCs/>
                <w:sz w:val="22"/>
                <w:szCs w:val="22"/>
              </w:rPr>
            </w:pPr>
            <w:r w:rsidRPr="00380FA4">
              <w:rPr>
                <w:b/>
                <w:bCs/>
                <w:sz w:val="22"/>
                <w:szCs w:val="22"/>
              </w:rPr>
              <w:t>264</w:t>
            </w:r>
            <w:r w:rsidR="00AA2513">
              <w:rPr>
                <w:b/>
                <w:bCs/>
                <w:sz w:val="22"/>
                <w:szCs w:val="22"/>
              </w:rPr>
              <w:t xml:space="preserve"> </w:t>
            </w:r>
            <w:r w:rsidRPr="00380FA4">
              <w:rPr>
                <w:b/>
                <w:bCs/>
                <w:sz w:val="22"/>
                <w:szCs w:val="22"/>
              </w:rPr>
              <w:t>508,62zł</w:t>
            </w:r>
          </w:p>
        </w:tc>
      </w:tr>
      <w:tr w:rsidR="00AD5EAC" w:rsidRPr="00380FA4" w14:paraId="5EBF110C" w14:textId="77777777" w:rsidTr="00AD5EAC">
        <w:trPr>
          <w:trHeight w:val="841"/>
        </w:trPr>
        <w:tc>
          <w:tcPr>
            <w:tcW w:w="1030" w:type="pct"/>
            <w:tcBorders>
              <w:top w:val="single" w:sz="4" w:space="0" w:color="000000"/>
              <w:left w:val="single" w:sz="4" w:space="0" w:color="000000"/>
              <w:bottom w:val="single" w:sz="4" w:space="0" w:color="000000"/>
              <w:right w:val="nil"/>
            </w:tcBorders>
            <w:hideMark/>
          </w:tcPr>
          <w:p w14:paraId="636808F9" w14:textId="77777777" w:rsidR="00AD5EAC" w:rsidRPr="00380FA4" w:rsidRDefault="00AD5EAC" w:rsidP="00AD5EAC">
            <w:pPr>
              <w:suppressAutoHyphens w:val="0"/>
              <w:autoSpaceDE w:val="0"/>
              <w:snapToGrid w:val="0"/>
              <w:ind w:left="-25" w:right="5"/>
              <w:rPr>
                <w:b/>
                <w:sz w:val="22"/>
                <w:szCs w:val="22"/>
              </w:rPr>
            </w:pPr>
            <w:r w:rsidRPr="00380FA4">
              <w:rPr>
                <w:b/>
                <w:sz w:val="22"/>
                <w:szCs w:val="22"/>
              </w:rPr>
              <w:t>Różnica pochodząca wyłącznie z budżetu Miasta Przemyśla</w:t>
            </w:r>
          </w:p>
        </w:tc>
        <w:tc>
          <w:tcPr>
            <w:tcW w:w="993" w:type="pct"/>
            <w:tcBorders>
              <w:top w:val="single" w:sz="4" w:space="0" w:color="000000"/>
              <w:left w:val="single" w:sz="4" w:space="0" w:color="000000"/>
              <w:bottom w:val="single" w:sz="4" w:space="0" w:color="000000"/>
              <w:right w:val="single" w:sz="4" w:space="0" w:color="000000"/>
            </w:tcBorders>
            <w:vAlign w:val="center"/>
          </w:tcPr>
          <w:p w14:paraId="292D2C26" w14:textId="77777777" w:rsidR="00AD5EAC" w:rsidRPr="00380FA4" w:rsidRDefault="00AD5EAC" w:rsidP="00AA2513">
            <w:pPr>
              <w:suppressAutoHyphens w:val="0"/>
              <w:autoSpaceDE w:val="0"/>
              <w:snapToGrid w:val="0"/>
              <w:ind w:left="-43"/>
              <w:jc w:val="right"/>
              <w:rPr>
                <w:bCs/>
                <w:sz w:val="22"/>
                <w:szCs w:val="22"/>
              </w:rPr>
            </w:pPr>
            <w:r w:rsidRPr="00380FA4">
              <w:rPr>
                <w:bCs/>
                <w:sz w:val="22"/>
                <w:szCs w:val="22"/>
              </w:rPr>
              <w:t>3</w:t>
            </w:r>
            <w:r w:rsidR="00AA2513">
              <w:rPr>
                <w:bCs/>
                <w:sz w:val="22"/>
                <w:szCs w:val="22"/>
              </w:rPr>
              <w:t> </w:t>
            </w:r>
            <w:r w:rsidRPr="00380FA4">
              <w:rPr>
                <w:bCs/>
                <w:sz w:val="22"/>
                <w:szCs w:val="22"/>
              </w:rPr>
              <w:t>874</w:t>
            </w:r>
            <w:r w:rsidR="00AA2513">
              <w:rPr>
                <w:bCs/>
                <w:sz w:val="22"/>
                <w:szCs w:val="22"/>
              </w:rPr>
              <w:t xml:space="preserve"> </w:t>
            </w:r>
            <w:r w:rsidRPr="00380FA4">
              <w:rPr>
                <w:bCs/>
                <w:sz w:val="22"/>
                <w:szCs w:val="22"/>
              </w:rPr>
              <w:t>483,32 zł</w:t>
            </w:r>
          </w:p>
        </w:tc>
        <w:tc>
          <w:tcPr>
            <w:tcW w:w="993" w:type="pct"/>
            <w:tcBorders>
              <w:top w:val="single" w:sz="4" w:space="0" w:color="000000"/>
              <w:left w:val="single" w:sz="4" w:space="0" w:color="000000"/>
              <w:bottom w:val="single" w:sz="4" w:space="0" w:color="000000"/>
              <w:right w:val="single" w:sz="4" w:space="0" w:color="000000"/>
            </w:tcBorders>
            <w:vAlign w:val="center"/>
          </w:tcPr>
          <w:p w14:paraId="450372AA" w14:textId="77777777" w:rsidR="00AD5EAC" w:rsidRPr="00380FA4" w:rsidRDefault="00AD5EAC" w:rsidP="00AA2513">
            <w:pPr>
              <w:suppressAutoHyphens w:val="0"/>
              <w:autoSpaceDE w:val="0"/>
              <w:snapToGrid w:val="0"/>
              <w:jc w:val="right"/>
              <w:rPr>
                <w:bCs/>
                <w:sz w:val="22"/>
                <w:szCs w:val="22"/>
              </w:rPr>
            </w:pPr>
            <w:r w:rsidRPr="00380FA4">
              <w:rPr>
                <w:bCs/>
                <w:sz w:val="22"/>
                <w:szCs w:val="22"/>
              </w:rPr>
              <w:t>3</w:t>
            </w:r>
            <w:r w:rsidR="00AA2513">
              <w:rPr>
                <w:bCs/>
                <w:sz w:val="22"/>
                <w:szCs w:val="22"/>
              </w:rPr>
              <w:t xml:space="preserve"> </w:t>
            </w:r>
            <w:r w:rsidRPr="00380FA4">
              <w:rPr>
                <w:bCs/>
                <w:sz w:val="22"/>
                <w:szCs w:val="22"/>
              </w:rPr>
              <w:t>531</w:t>
            </w:r>
            <w:r w:rsidR="00AA2513">
              <w:rPr>
                <w:bCs/>
                <w:sz w:val="22"/>
                <w:szCs w:val="22"/>
              </w:rPr>
              <w:t xml:space="preserve"> </w:t>
            </w:r>
            <w:r w:rsidRPr="00380FA4">
              <w:rPr>
                <w:bCs/>
                <w:sz w:val="22"/>
                <w:szCs w:val="22"/>
              </w:rPr>
              <w:t>863,78 zł</w:t>
            </w:r>
          </w:p>
        </w:tc>
        <w:tc>
          <w:tcPr>
            <w:tcW w:w="993" w:type="pct"/>
            <w:tcBorders>
              <w:top w:val="single" w:sz="4" w:space="0" w:color="000000"/>
              <w:left w:val="single" w:sz="4" w:space="0" w:color="000000"/>
              <w:bottom w:val="single" w:sz="4" w:space="0" w:color="000000"/>
              <w:right w:val="single" w:sz="4" w:space="0" w:color="000000"/>
            </w:tcBorders>
            <w:vAlign w:val="center"/>
          </w:tcPr>
          <w:p w14:paraId="3052BAD3" w14:textId="77777777" w:rsidR="00AD5EAC" w:rsidRPr="00380FA4" w:rsidRDefault="00AD5EAC" w:rsidP="00AA2513">
            <w:pPr>
              <w:suppressAutoHyphens w:val="0"/>
              <w:autoSpaceDE w:val="0"/>
              <w:snapToGrid w:val="0"/>
              <w:jc w:val="right"/>
              <w:rPr>
                <w:bCs/>
                <w:sz w:val="22"/>
                <w:szCs w:val="22"/>
              </w:rPr>
            </w:pPr>
            <w:r w:rsidRPr="00380FA4">
              <w:rPr>
                <w:bCs/>
                <w:sz w:val="22"/>
                <w:szCs w:val="22"/>
              </w:rPr>
              <w:t>3</w:t>
            </w:r>
            <w:r w:rsidR="00AA2513">
              <w:rPr>
                <w:bCs/>
                <w:sz w:val="22"/>
                <w:szCs w:val="22"/>
              </w:rPr>
              <w:t xml:space="preserve"> </w:t>
            </w:r>
            <w:r w:rsidRPr="00380FA4">
              <w:rPr>
                <w:bCs/>
                <w:sz w:val="22"/>
                <w:szCs w:val="22"/>
              </w:rPr>
              <w:t>947</w:t>
            </w:r>
            <w:r w:rsidR="00AA2513">
              <w:rPr>
                <w:bCs/>
                <w:sz w:val="22"/>
                <w:szCs w:val="22"/>
              </w:rPr>
              <w:t xml:space="preserve"> </w:t>
            </w:r>
            <w:r w:rsidRPr="00380FA4">
              <w:rPr>
                <w:bCs/>
                <w:sz w:val="22"/>
                <w:szCs w:val="22"/>
              </w:rPr>
              <w:t>995,97 zł</w:t>
            </w:r>
          </w:p>
        </w:tc>
        <w:tc>
          <w:tcPr>
            <w:tcW w:w="992" w:type="pct"/>
            <w:tcBorders>
              <w:top w:val="single" w:sz="4" w:space="0" w:color="000000"/>
              <w:left w:val="single" w:sz="4" w:space="0" w:color="000000"/>
              <w:bottom w:val="single" w:sz="4" w:space="0" w:color="000000"/>
              <w:right w:val="single" w:sz="4" w:space="0" w:color="000000"/>
            </w:tcBorders>
            <w:vAlign w:val="center"/>
          </w:tcPr>
          <w:p w14:paraId="70D60D09" w14:textId="77777777" w:rsidR="00AD5EAC" w:rsidRPr="00380FA4" w:rsidRDefault="00AD5EAC" w:rsidP="00AA2513">
            <w:pPr>
              <w:suppressAutoHyphens w:val="0"/>
              <w:autoSpaceDE w:val="0"/>
              <w:snapToGrid w:val="0"/>
              <w:jc w:val="right"/>
              <w:rPr>
                <w:b/>
                <w:bCs/>
                <w:sz w:val="22"/>
                <w:szCs w:val="22"/>
              </w:rPr>
            </w:pPr>
            <w:r w:rsidRPr="00380FA4">
              <w:rPr>
                <w:b/>
                <w:bCs/>
                <w:sz w:val="22"/>
                <w:szCs w:val="22"/>
              </w:rPr>
              <w:t>4</w:t>
            </w:r>
            <w:r w:rsidR="00AA2513">
              <w:rPr>
                <w:b/>
                <w:bCs/>
                <w:sz w:val="22"/>
                <w:szCs w:val="22"/>
              </w:rPr>
              <w:t> </w:t>
            </w:r>
            <w:r w:rsidRPr="00380FA4">
              <w:rPr>
                <w:b/>
                <w:bCs/>
                <w:sz w:val="22"/>
                <w:szCs w:val="22"/>
              </w:rPr>
              <w:t>815</w:t>
            </w:r>
            <w:r w:rsidR="00AA2513">
              <w:rPr>
                <w:b/>
                <w:bCs/>
                <w:sz w:val="22"/>
                <w:szCs w:val="22"/>
              </w:rPr>
              <w:t xml:space="preserve"> </w:t>
            </w:r>
            <w:r w:rsidRPr="00380FA4">
              <w:rPr>
                <w:b/>
                <w:bCs/>
                <w:sz w:val="22"/>
                <w:szCs w:val="22"/>
              </w:rPr>
              <w:t>781,47zł</w:t>
            </w:r>
          </w:p>
        </w:tc>
      </w:tr>
    </w:tbl>
    <w:p w14:paraId="62FDE016" w14:textId="77777777" w:rsidR="00A468B0" w:rsidRPr="00380FA4" w:rsidRDefault="00A468B0" w:rsidP="00A468B0">
      <w:pPr>
        <w:suppressAutoHyphens w:val="0"/>
        <w:autoSpaceDE w:val="0"/>
        <w:ind w:firstLine="598"/>
        <w:jc w:val="both"/>
      </w:pPr>
    </w:p>
    <w:p w14:paraId="408A86F5" w14:textId="77777777" w:rsidR="00AD5EAC" w:rsidRPr="00380FA4" w:rsidRDefault="00AD5EAC" w:rsidP="00AD5EAC">
      <w:pPr>
        <w:suppressAutoHyphens w:val="0"/>
        <w:autoSpaceDE w:val="0"/>
        <w:ind w:firstLine="598"/>
        <w:jc w:val="both"/>
      </w:pPr>
      <w:r w:rsidRPr="00380FA4">
        <w:t xml:space="preserve">Domy Pomocy Społecznej wypracowały w swej działalności edukacyjno-terapeutycznej wiele stałych już zajęć mobilizujących mieszkańców do aktywnego życia. W poszczególnych domach pomocy społecznej działają: pracownia plastyczna, muzyczna, kulinarna. W Domu Pomocy Społecznej  im. św. Brata Alberta w Przemyślu przy ul. św. Brata Alberta 1 jest również sala doświadczania świata.  Prowadzone są zajęcia teatralne, sportowe, z zasad dobrego </w:t>
      </w:r>
      <w:r w:rsidR="007D4696">
        <w:t xml:space="preserve">  </w:t>
      </w:r>
      <w:r w:rsidRPr="00380FA4">
        <w:t xml:space="preserve">wychowania oraz  zachowania w miejscach publicznie ogólnodostępnych np. kawiarnia, kino, biblioteka, pizzeria, poczta, urząd, kościół, środki komunikacji itp. W poszczególnych pracowniach zajęcia prowadzone są ustawicznie. Mieszkańcy uczęszczają na zajęcia na zasadzie dobrowolności, rozwijając zainteresowania i posiadane umiejętności. Każdy z domów pomocy społecznej posiada własną fizykoterapię, </w:t>
      </w:r>
      <w:r w:rsidR="007D4696">
        <w:t xml:space="preserve">  </w:t>
      </w:r>
      <w:r w:rsidR="00AD2895" w:rsidRPr="00380FA4">
        <w:t xml:space="preserve"> </w:t>
      </w:r>
      <w:r w:rsidRPr="00380FA4">
        <w:t>z</w:t>
      </w:r>
      <w:r w:rsidR="00AD2895" w:rsidRPr="00380FA4">
        <w:t xml:space="preserve">   </w:t>
      </w:r>
      <w:r w:rsidRPr="00380FA4">
        <w:t xml:space="preserve"> której</w:t>
      </w:r>
      <w:r w:rsidR="00AD2895" w:rsidRPr="00380FA4">
        <w:t xml:space="preserve"> </w:t>
      </w:r>
      <w:r w:rsidR="007D4696">
        <w:t xml:space="preserve">  </w:t>
      </w:r>
      <w:r w:rsidRPr="00380FA4">
        <w:t xml:space="preserve"> mieszkańcy </w:t>
      </w:r>
      <w:r w:rsidR="007D4696">
        <w:t xml:space="preserve">  </w:t>
      </w:r>
      <w:r w:rsidR="00AD2895" w:rsidRPr="00380FA4">
        <w:t xml:space="preserve"> </w:t>
      </w:r>
      <w:r w:rsidRPr="00380FA4">
        <w:t xml:space="preserve">korzystają </w:t>
      </w:r>
      <w:r w:rsidR="007D4696">
        <w:t xml:space="preserve">     </w:t>
      </w:r>
      <w:r w:rsidRPr="00380FA4">
        <w:t>pod</w:t>
      </w:r>
      <w:r w:rsidR="00AD2895" w:rsidRPr="00380FA4">
        <w:t xml:space="preserve"> </w:t>
      </w:r>
      <w:r w:rsidR="007D4696">
        <w:t xml:space="preserve">  </w:t>
      </w:r>
      <w:r w:rsidRPr="00380FA4">
        <w:t xml:space="preserve"> nadzorem</w:t>
      </w:r>
      <w:r w:rsidR="00AD2895" w:rsidRPr="00380FA4">
        <w:t xml:space="preserve"> </w:t>
      </w:r>
      <w:r w:rsidRPr="00380FA4">
        <w:t xml:space="preserve"> </w:t>
      </w:r>
      <w:r w:rsidR="007D4696">
        <w:t xml:space="preserve">  </w:t>
      </w:r>
      <w:r w:rsidRPr="00380FA4">
        <w:t>fizykoterapeuty</w:t>
      </w:r>
      <w:r w:rsidR="007D4696">
        <w:t xml:space="preserve">  </w:t>
      </w:r>
      <w:r w:rsidRPr="00380FA4">
        <w:t xml:space="preserve"> i </w:t>
      </w:r>
      <w:r w:rsidR="007D4696">
        <w:t xml:space="preserve">  </w:t>
      </w:r>
      <w:r w:rsidRPr="00380FA4">
        <w:t>zgodnie z zaleceniem lekarza. Mieszkańcy chętnie uczestniczą w spartakiadach sportowych i przeglądach teatralnych o zasięgu wojewódzkim, w organizowanych wycieczkach i spacerach, różnego rodzaju spotkaniach: mikołajkowych, opłatkowych i wielkanocnych oraz zabawach z okazji "Dnia Seniora", "Andrzejek", "Dnia Babci i Dziadka i "Walentynek". W Domu Pomocy Społecznej im</w:t>
      </w:r>
      <w:r w:rsidR="00C6287B" w:rsidRPr="00380FA4">
        <w:t xml:space="preserve">. Św. </w:t>
      </w:r>
      <w:r w:rsidRPr="00380FA4">
        <w:t>Brata Alberta w Przemyślu przy ul. św. Brata Alberta 1 po raz X zorganizowano „Spotkanie Rodzin". Mieszkańcy mają możliwość kultywowania wyznania religijnego.</w:t>
      </w:r>
    </w:p>
    <w:p w14:paraId="1D682C1D" w14:textId="77777777" w:rsidR="00AD5EAC" w:rsidRPr="00380FA4" w:rsidRDefault="00AD5EAC" w:rsidP="00AD5EAC">
      <w:pPr>
        <w:ind w:firstLine="598"/>
        <w:jc w:val="both"/>
        <w:rPr>
          <w:b/>
          <w:bCs/>
        </w:rPr>
      </w:pPr>
      <w:r w:rsidRPr="00380FA4">
        <w:t xml:space="preserve">Celem podjęcia dalszych działań administracyjnych w 2018 roku podczas rozpatrzenia </w:t>
      </w:r>
      <w:r w:rsidR="0051284F">
        <w:t xml:space="preserve">                        </w:t>
      </w:r>
      <w:r w:rsidRPr="00380FA4">
        <w:t xml:space="preserve">32 wniosków poinformowano o możliwości podjęcia i złożenia wniosku celem </w:t>
      </w:r>
      <w:r w:rsidR="007D4696">
        <w:t xml:space="preserve">  </w:t>
      </w:r>
      <w:r w:rsidRPr="00380FA4">
        <w:t xml:space="preserve">umieszczenia </w:t>
      </w:r>
      <w:r w:rsidR="0051284F">
        <w:t xml:space="preserve">                      </w:t>
      </w:r>
      <w:r w:rsidRPr="00380FA4">
        <w:t xml:space="preserve">w ZOL w Przemyślu przy ul. Jasińskiego 15 oraz do ZOL Palium, ul. Rogozińskiego 30. Na bieżąco udzielano </w:t>
      </w:r>
      <w:r w:rsidR="0072617C" w:rsidRPr="00380FA4">
        <w:t xml:space="preserve">  </w:t>
      </w:r>
      <w:r w:rsidRPr="00380FA4">
        <w:t xml:space="preserve">informacji </w:t>
      </w:r>
      <w:r w:rsidR="0072617C" w:rsidRPr="00380FA4">
        <w:t xml:space="preserve">  </w:t>
      </w:r>
      <w:r w:rsidRPr="00380FA4">
        <w:t>o</w:t>
      </w:r>
      <w:r w:rsidR="0072617C" w:rsidRPr="00380FA4">
        <w:t xml:space="preserve">  </w:t>
      </w:r>
      <w:r w:rsidRPr="00380FA4">
        <w:t xml:space="preserve"> nowo </w:t>
      </w:r>
      <w:r w:rsidR="0072617C" w:rsidRPr="00380FA4">
        <w:t xml:space="preserve"> </w:t>
      </w:r>
      <w:r w:rsidRPr="00380FA4">
        <w:t>otwartych ZOL-ach-</w:t>
      </w:r>
      <w:r w:rsidR="0072617C" w:rsidRPr="00380FA4">
        <w:t xml:space="preserve"> </w:t>
      </w:r>
      <w:r w:rsidRPr="00380FA4">
        <w:t xml:space="preserve"> Centrum </w:t>
      </w:r>
      <w:r w:rsidR="0072617C" w:rsidRPr="00380FA4">
        <w:t xml:space="preserve">    </w:t>
      </w:r>
      <w:r w:rsidRPr="00380FA4">
        <w:t>Medyczno</w:t>
      </w:r>
      <w:r w:rsidR="0072617C" w:rsidRPr="00380FA4">
        <w:t xml:space="preserve"> </w:t>
      </w:r>
      <w:r w:rsidRPr="00380FA4">
        <w:t>-</w:t>
      </w:r>
      <w:r w:rsidR="0072617C" w:rsidRPr="00380FA4">
        <w:t xml:space="preserve"> </w:t>
      </w:r>
      <w:r w:rsidR="007D4696">
        <w:t xml:space="preserve">  </w:t>
      </w:r>
      <w:r w:rsidRPr="00380FA4">
        <w:t>Charytatywnego im. Św. Józefa w Przemyślu, ul. Słowackiego 85,</w:t>
      </w:r>
      <w:r w:rsidR="0051284F">
        <w:t xml:space="preserve"> </w:t>
      </w:r>
      <w:r w:rsidRPr="00380FA4">
        <w:t xml:space="preserve">37-700 </w:t>
      </w:r>
      <w:r w:rsidR="002B7DD6" w:rsidRPr="00380FA4">
        <w:t>Przemyśl</w:t>
      </w:r>
      <w:r w:rsidRPr="00380FA4">
        <w:t>. MOPS nie ma uprawnień umieszczania osób w Zakładach Opiekuńczo-Leczniczych.</w:t>
      </w:r>
    </w:p>
    <w:p w14:paraId="4D77F3CD" w14:textId="77777777" w:rsidR="00F711D6" w:rsidRPr="00380FA4" w:rsidRDefault="009962F6" w:rsidP="00F711D6">
      <w:pPr>
        <w:autoSpaceDE w:val="0"/>
        <w:jc w:val="both"/>
        <w:rPr>
          <w:b/>
          <w:bCs/>
          <w:sz w:val="26"/>
          <w:szCs w:val="26"/>
          <w:u w:val="single"/>
        </w:rPr>
      </w:pPr>
      <w:r w:rsidRPr="00380FA4">
        <w:rPr>
          <w:b/>
          <w:bCs/>
          <w:sz w:val="26"/>
          <w:szCs w:val="26"/>
          <w:u w:val="single"/>
        </w:rPr>
        <w:lastRenderedPageBreak/>
        <w:t>VI</w:t>
      </w:r>
      <w:r w:rsidR="00F711D6" w:rsidRPr="00380FA4">
        <w:rPr>
          <w:b/>
          <w:bCs/>
          <w:sz w:val="26"/>
          <w:szCs w:val="26"/>
          <w:u w:val="single"/>
        </w:rPr>
        <w:t>I. Opieka nad dzieckiem i rodziną.</w:t>
      </w:r>
    </w:p>
    <w:p w14:paraId="0DD0E321" w14:textId="77777777" w:rsidR="000B15D9" w:rsidRPr="00380FA4" w:rsidRDefault="000B15D9" w:rsidP="00F711D6">
      <w:pPr>
        <w:autoSpaceDE w:val="0"/>
        <w:jc w:val="both"/>
        <w:rPr>
          <w:b/>
          <w:bCs/>
          <w:sz w:val="26"/>
          <w:szCs w:val="26"/>
          <w:u w:val="single"/>
        </w:rPr>
      </w:pPr>
    </w:p>
    <w:p w14:paraId="21A632CB" w14:textId="77777777" w:rsidR="00131515" w:rsidRPr="00380FA4" w:rsidRDefault="00131515" w:rsidP="00131515">
      <w:pPr>
        <w:autoSpaceDE w:val="0"/>
        <w:ind w:firstLine="708"/>
        <w:jc w:val="both"/>
      </w:pPr>
      <w:r w:rsidRPr="00380FA4">
        <w:t xml:space="preserve">Rodzinie, mającej trudności w wypełnianiu swoich zadań oraz dziecku z tej rodziny udziela się </w:t>
      </w:r>
      <w:r w:rsidR="005554CF" w:rsidRPr="00380FA4">
        <w:t xml:space="preserve"> </w:t>
      </w:r>
      <w:r w:rsidRPr="00380FA4">
        <w:t xml:space="preserve">pomocy, </w:t>
      </w:r>
      <w:r w:rsidR="005554CF" w:rsidRPr="00380FA4">
        <w:t xml:space="preserve">  </w:t>
      </w:r>
      <w:r w:rsidRPr="00380FA4">
        <w:t xml:space="preserve">mając </w:t>
      </w:r>
      <w:r w:rsidR="005554CF" w:rsidRPr="00380FA4">
        <w:t xml:space="preserve">  </w:t>
      </w:r>
      <w:r w:rsidRPr="00380FA4">
        <w:t xml:space="preserve">na </w:t>
      </w:r>
      <w:r w:rsidR="005554CF" w:rsidRPr="00380FA4">
        <w:t xml:space="preserve">  </w:t>
      </w:r>
      <w:r w:rsidRPr="00380FA4">
        <w:t xml:space="preserve">względzie </w:t>
      </w:r>
      <w:r w:rsidR="005554CF" w:rsidRPr="00380FA4">
        <w:t xml:space="preserve"> </w:t>
      </w:r>
      <w:r w:rsidRPr="00380FA4">
        <w:t>podmiotowość dziecka</w:t>
      </w:r>
      <w:r w:rsidR="005554CF" w:rsidRPr="00380FA4">
        <w:t xml:space="preserve"> </w:t>
      </w:r>
      <w:r w:rsidRPr="00380FA4">
        <w:t xml:space="preserve"> i </w:t>
      </w:r>
      <w:r w:rsidR="005554CF" w:rsidRPr="00380FA4">
        <w:t xml:space="preserve"> </w:t>
      </w:r>
      <w:r w:rsidRPr="00380FA4">
        <w:t xml:space="preserve">rodziny, </w:t>
      </w:r>
      <w:r w:rsidR="005554CF" w:rsidRPr="00380FA4">
        <w:t xml:space="preserve"> </w:t>
      </w:r>
      <w:r w:rsidRPr="00380FA4">
        <w:t>a</w:t>
      </w:r>
      <w:r w:rsidR="007D4696">
        <w:t xml:space="preserve">  </w:t>
      </w:r>
      <w:r w:rsidRPr="00380FA4">
        <w:t xml:space="preserve"> </w:t>
      </w:r>
      <w:r w:rsidR="005554CF" w:rsidRPr="00380FA4">
        <w:t xml:space="preserve"> </w:t>
      </w:r>
      <w:r w:rsidRPr="00380FA4">
        <w:t xml:space="preserve">także </w:t>
      </w:r>
      <w:r w:rsidR="005554CF" w:rsidRPr="00380FA4">
        <w:t xml:space="preserve"> </w:t>
      </w:r>
      <w:r w:rsidRPr="00380FA4">
        <w:t xml:space="preserve">prawo </w:t>
      </w:r>
      <w:r w:rsidR="005554CF" w:rsidRPr="00380FA4">
        <w:t xml:space="preserve"> </w:t>
      </w:r>
      <w:r w:rsidRPr="00380FA4">
        <w:t xml:space="preserve">dziecka do wychowania w rodzinie oraz zapewnienia stabilnego środowiska wychowawczego. Według zasady pomocniczości osobę, rodzinę uznaje się za główny podmiot wszelkich działań, instytucje tworzone są jako pomocnicze w stosunku do niej. </w:t>
      </w:r>
      <w:r w:rsidRPr="00380FA4">
        <w:br/>
      </w:r>
      <w:r w:rsidR="002B7DD6" w:rsidRPr="00380FA4">
        <w:tab/>
      </w:r>
      <w:r w:rsidRPr="00380FA4">
        <w:t>Do głównych działań nakierowanych na rodzinę i dziecko należą poradnictwo rodzinne, praca socjalna oraz w ostateczności zapewnienie dziecku opieki i wychowania poza rodziną naturalną. Kładzie się nacisk na profilaktykę, wsparcie dzienne</w:t>
      </w:r>
      <w:r w:rsidR="007D4696">
        <w:t xml:space="preserve">  </w:t>
      </w:r>
      <w:r w:rsidRPr="00380FA4">
        <w:t xml:space="preserve"> i</w:t>
      </w:r>
      <w:r w:rsidR="007D4696">
        <w:t xml:space="preserve">  </w:t>
      </w:r>
      <w:r w:rsidRPr="00380FA4">
        <w:t xml:space="preserve"> działania</w:t>
      </w:r>
      <w:r w:rsidR="007D4696">
        <w:t xml:space="preserve">  </w:t>
      </w:r>
      <w:r w:rsidRPr="00380FA4">
        <w:t xml:space="preserve"> mające </w:t>
      </w:r>
      <w:r w:rsidR="007D4696">
        <w:t xml:space="preserve">  </w:t>
      </w:r>
      <w:r w:rsidRPr="00380FA4">
        <w:t>na</w:t>
      </w:r>
      <w:r w:rsidR="007D4696">
        <w:t xml:space="preserve">  </w:t>
      </w:r>
      <w:r w:rsidRPr="00380FA4">
        <w:t xml:space="preserve"> celu</w:t>
      </w:r>
      <w:r w:rsidR="007D4696">
        <w:t xml:space="preserve">  </w:t>
      </w:r>
      <w:r w:rsidRPr="00380FA4">
        <w:t xml:space="preserve"> zachowanie lub przywrócenie rodzinie zdolności do wypełniania jej zadań. </w:t>
      </w:r>
    </w:p>
    <w:p w14:paraId="7FF76C5C" w14:textId="77777777" w:rsidR="00131515" w:rsidRPr="00380FA4" w:rsidRDefault="00131515" w:rsidP="00131515">
      <w:pPr>
        <w:autoSpaceDE w:val="0"/>
        <w:jc w:val="both"/>
      </w:pPr>
      <w:r w:rsidRPr="00380FA4">
        <w:tab/>
        <w:t>Do zadań własnych powiatu należy zapewnienie opieki i wychowania dzieciom całkowicie lub częściowo pozbawionym opieki rodziców, organizowania opieki</w:t>
      </w:r>
      <w:r w:rsidR="007D4696">
        <w:t xml:space="preserve">  </w:t>
      </w:r>
      <w:r w:rsidRPr="00380FA4">
        <w:t xml:space="preserve"> w rodzinach </w:t>
      </w:r>
      <w:r w:rsidR="005554CF" w:rsidRPr="00380FA4">
        <w:t xml:space="preserve">  </w:t>
      </w:r>
      <w:r w:rsidR="007D4696">
        <w:t xml:space="preserve">  </w:t>
      </w:r>
      <w:r w:rsidRPr="00380FA4">
        <w:t>zastępczych oraz udzielania pomocy pieniężnej i niepieniężnej w tym zakresie.</w:t>
      </w:r>
    </w:p>
    <w:p w14:paraId="520504B9" w14:textId="77777777" w:rsidR="00131515" w:rsidRPr="00380FA4" w:rsidRDefault="00131515" w:rsidP="00131515">
      <w:pPr>
        <w:pStyle w:val="Default"/>
        <w:ind w:firstLine="708"/>
        <w:jc w:val="both"/>
        <w:rPr>
          <w:color w:val="auto"/>
        </w:rPr>
      </w:pPr>
      <w:r w:rsidRPr="00380FA4">
        <w:rPr>
          <w:color w:val="auto"/>
        </w:rPr>
        <w:t xml:space="preserve">Piecza </w:t>
      </w:r>
      <w:r w:rsidR="005554CF" w:rsidRPr="00380FA4">
        <w:rPr>
          <w:color w:val="auto"/>
        </w:rPr>
        <w:t xml:space="preserve"> </w:t>
      </w:r>
      <w:r w:rsidRPr="00380FA4">
        <w:rPr>
          <w:color w:val="auto"/>
        </w:rPr>
        <w:t xml:space="preserve">zastępcza </w:t>
      </w:r>
      <w:r w:rsidR="005554CF" w:rsidRPr="00380FA4">
        <w:rPr>
          <w:color w:val="auto"/>
        </w:rPr>
        <w:t xml:space="preserve">  </w:t>
      </w:r>
      <w:r w:rsidRPr="00380FA4">
        <w:rPr>
          <w:color w:val="auto"/>
        </w:rPr>
        <w:t xml:space="preserve">sprawowana </w:t>
      </w:r>
      <w:r w:rsidR="005554CF" w:rsidRPr="00380FA4">
        <w:rPr>
          <w:color w:val="auto"/>
        </w:rPr>
        <w:t xml:space="preserve">   </w:t>
      </w:r>
      <w:r w:rsidRPr="00380FA4">
        <w:rPr>
          <w:color w:val="auto"/>
        </w:rPr>
        <w:t xml:space="preserve">jest </w:t>
      </w:r>
      <w:r w:rsidR="005554CF" w:rsidRPr="00380FA4">
        <w:rPr>
          <w:color w:val="auto"/>
        </w:rPr>
        <w:t xml:space="preserve">    </w:t>
      </w:r>
      <w:r w:rsidRPr="00380FA4">
        <w:rPr>
          <w:color w:val="auto"/>
        </w:rPr>
        <w:t xml:space="preserve">w </w:t>
      </w:r>
      <w:r w:rsidR="005554CF" w:rsidRPr="00380FA4">
        <w:rPr>
          <w:color w:val="auto"/>
        </w:rPr>
        <w:t xml:space="preserve">   </w:t>
      </w:r>
      <w:r w:rsidRPr="00380FA4">
        <w:rPr>
          <w:color w:val="auto"/>
        </w:rPr>
        <w:t>przypadku</w:t>
      </w:r>
      <w:r w:rsidR="005554CF" w:rsidRPr="00380FA4">
        <w:rPr>
          <w:color w:val="auto"/>
        </w:rPr>
        <w:t xml:space="preserve"> </w:t>
      </w:r>
      <w:r w:rsidRPr="00380FA4">
        <w:rPr>
          <w:color w:val="auto"/>
        </w:rPr>
        <w:t xml:space="preserve"> niemożności </w:t>
      </w:r>
      <w:r w:rsidR="007D4696">
        <w:rPr>
          <w:color w:val="auto"/>
        </w:rPr>
        <w:t xml:space="preserve">  </w:t>
      </w:r>
      <w:r w:rsidR="005554CF" w:rsidRPr="00380FA4">
        <w:rPr>
          <w:color w:val="auto"/>
        </w:rPr>
        <w:t xml:space="preserve">  </w:t>
      </w:r>
      <w:r w:rsidRPr="00380FA4">
        <w:rPr>
          <w:color w:val="auto"/>
        </w:rPr>
        <w:t xml:space="preserve">zapewnienia </w:t>
      </w:r>
      <w:r w:rsidR="005554CF" w:rsidRPr="00380FA4">
        <w:rPr>
          <w:color w:val="auto"/>
        </w:rPr>
        <w:t xml:space="preserve">  </w:t>
      </w:r>
      <w:r w:rsidRPr="00380FA4">
        <w:rPr>
          <w:color w:val="auto"/>
        </w:rPr>
        <w:t xml:space="preserve">opieki i wychowywania przez rodziców, a funkcjonuje w dwóch formach: </w:t>
      </w:r>
    </w:p>
    <w:p w14:paraId="25931E6D" w14:textId="77777777" w:rsidR="00131515" w:rsidRPr="00380FA4" w:rsidRDefault="00131515" w:rsidP="00131515">
      <w:pPr>
        <w:pStyle w:val="Default"/>
        <w:jc w:val="both"/>
        <w:rPr>
          <w:color w:val="auto"/>
        </w:rPr>
      </w:pPr>
      <w:r w:rsidRPr="00380FA4">
        <w:rPr>
          <w:color w:val="auto"/>
        </w:rPr>
        <w:t xml:space="preserve">1) rodzinnej pieczy zastępczej zapewnianej w rodzinach zastępczych spokrewnionych, niezawodowych i zawodowych (w tym również pełniących funkcję pogotowia rodzinnego), </w:t>
      </w:r>
    </w:p>
    <w:p w14:paraId="180300AF" w14:textId="77777777" w:rsidR="00131515" w:rsidRPr="00380FA4" w:rsidRDefault="00131515" w:rsidP="00131515">
      <w:pPr>
        <w:pStyle w:val="Default"/>
        <w:jc w:val="both"/>
        <w:rPr>
          <w:color w:val="auto"/>
        </w:rPr>
      </w:pPr>
      <w:r w:rsidRPr="00380FA4">
        <w:rPr>
          <w:color w:val="auto"/>
        </w:rPr>
        <w:t xml:space="preserve">2) instytucjonalnej pieczy zastępczej zapewnianej w placówkach opiekuńczo – wychowawczych. </w:t>
      </w:r>
    </w:p>
    <w:p w14:paraId="463DFF2F" w14:textId="77777777" w:rsidR="00131515" w:rsidRPr="00380FA4" w:rsidRDefault="00131515" w:rsidP="00131515">
      <w:pPr>
        <w:pStyle w:val="Default"/>
        <w:ind w:firstLine="708"/>
        <w:jc w:val="both"/>
        <w:rPr>
          <w:color w:val="auto"/>
        </w:rPr>
      </w:pPr>
      <w:r w:rsidRPr="00380FA4">
        <w:rPr>
          <w:color w:val="auto"/>
        </w:rPr>
        <w:t xml:space="preserve">Piecza zastępcza, bez względu na formę, zgodnie z art. 33 w/w ustawy zapewnia: zaspokojenie potrzeb emocjonalnych dzieci, ze szczególnym uwzględnieniem potrzeb bytowych, zdrowotnych, edukacyjnych i kulturalno – rekreacyjnych; przygotowanie dziecka do godnego, samodzielnego i odpowiedzialnego życia, pokonywania trudności życiowych zgodnie z zasadami etyki; nawiązywania i podtrzymywania bliskich, osobistych i społecznie akceptowanych kontaktów z </w:t>
      </w:r>
      <w:r w:rsidR="006023F1" w:rsidRPr="00380FA4">
        <w:rPr>
          <w:color w:val="auto"/>
        </w:rPr>
        <w:t xml:space="preserve"> </w:t>
      </w:r>
      <w:r w:rsidRPr="00380FA4">
        <w:rPr>
          <w:color w:val="auto"/>
        </w:rPr>
        <w:t xml:space="preserve">rodziną </w:t>
      </w:r>
      <w:r w:rsidR="006023F1" w:rsidRPr="00380FA4">
        <w:rPr>
          <w:color w:val="auto"/>
        </w:rPr>
        <w:t xml:space="preserve"> </w:t>
      </w:r>
      <w:r w:rsidRPr="00380FA4">
        <w:rPr>
          <w:color w:val="auto"/>
        </w:rPr>
        <w:t xml:space="preserve">i </w:t>
      </w:r>
      <w:r w:rsidR="006023F1" w:rsidRPr="00380FA4">
        <w:rPr>
          <w:color w:val="auto"/>
        </w:rPr>
        <w:t xml:space="preserve"> </w:t>
      </w:r>
      <w:r w:rsidRPr="00380FA4">
        <w:rPr>
          <w:color w:val="auto"/>
        </w:rPr>
        <w:t xml:space="preserve">rówieśnikami, </w:t>
      </w:r>
      <w:r w:rsidR="006023F1" w:rsidRPr="00380FA4">
        <w:rPr>
          <w:color w:val="auto"/>
        </w:rPr>
        <w:t xml:space="preserve"> </w:t>
      </w:r>
      <w:r w:rsidRPr="00380FA4">
        <w:rPr>
          <w:color w:val="auto"/>
        </w:rPr>
        <w:t xml:space="preserve">w </w:t>
      </w:r>
      <w:r w:rsidR="006023F1" w:rsidRPr="00380FA4">
        <w:rPr>
          <w:color w:val="auto"/>
        </w:rPr>
        <w:t xml:space="preserve"> </w:t>
      </w:r>
      <w:r w:rsidRPr="00380FA4">
        <w:rPr>
          <w:color w:val="auto"/>
        </w:rPr>
        <w:t>celu</w:t>
      </w:r>
      <w:r w:rsidR="006023F1" w:rsidRPr="00380FA4">
        <w:rPr>
          <w:color w:val="auto"/>
        </w:rPr>
        <w:t xml:space="preserve"> </w:t>
      </w:r>
      <w:r w:rsidRPr="00380FA4">
        <w:rPr>
          <w:color w:val="auto"/>
        </w:rPr>
        <w:t xml:space="preserve"> </w:t>
      </w:r>
      <w:r w:rsidR="006023F1" w:rsidRPr="00380FA4">
        <w:rPr>
          <w:color w:val="auto"/>
        </w:rPr>
        <w:t xml:space="preserve"> </w:t>
      </w:r>
      <w:r w:rsidRPr="00380FA4">
        <w:rPr>
          <w:color w:val="auto"/>
        </w:rPr>
        <w:t>łagodzenia</w:t>
      </w:r>
      <w:r w:rsidR="006023F1" w:rsidRPr="00380FA4">
        <w:rPr>
          <w:color w:val="auto"/>
        </w:rPr>
        <w:t xml:space="preserve"> </w:t>
      </w:r>
      <w:r w:rsidRPr="00380FA4">
        <w:rPr>
          <w:color w:val="auto"/>
        </w:rPr>
        <w:t xml:space="preserve"> </w:t>
      </w:r>
      <w:r w:rsidR="006023F1" w:rsidRPr="00380FA4">
        <w:rPr>
          <w:color w:val="auto"/>
        </w:rPr>
        <w:t xml:space="preserve"> </w:t>
      </w:r>
      <w:r w:rsidRPr="00380FA4">
        <w:rPr>
          <w:color w:val="auto"/>
        </w:rPr>
        <w:t>skutków</w:t>
      </w:r>
      <w:r w:rsidR="006023F1" w:rsidRPr="00380FA4">
        <w:rPr>
          <w:color w:val="auto"/>
        </w:rPr>
        <w:t xml:space="preserve">  </w:t>
      </w:r>
      <w:r w:rsidRPr="00380FA4">
        <w:rPr>
          <w:color w:val="auto"/>
        </w:rPr>
        <w:t xml:space="preserve"> doświadczania</w:t>
      </w:r>
      <w:r w:rsidR="006023F1" w:rsidRPr="00380FA4">
        <w:rPr>
          <w:color w:val="auto"/>
        </w:rPr>
        <w:t xml:space="preserve"> </w:t>
      </w:r>
      <w:r w:rsidR="007D4696">
        <w:rPr>
          <w:color w:val="auto"/>
        </w:rPr>
        <w:t xml:space="preserve"> </w:t>
      </w:r>
      <w:r w:rsidRPr="00380FA4">
        <w:rPr>
          <w:color w:val="auto"/>
        </w:rPr>
        <w:t xml:space="preserve"> </w:t>
      </w:r>
      <w:r w:rsidR="006023F1" w:rsidRPr="00380FA4">
        <w:rPr>
          <w:color w:val="auto"/>
        </w:rPr>
        <w:t xml:space="preserve"> </w:t>
      </w:r>
      <w:r w:rsidRPr="00380FA4">
        <w:rPr>
          <w:color w:val="auto"/>
        </w:rPr>
        <w:t>straty</w:t>
      </w:r>
      <w:r w:rsidR="006023F1" w:rsidRPr="00380FA4">
        <w:rPr>
          <w:color w:val="auto"/>
        </w:rPr>
        <w:t xml:space="preserve"> </w:t>
      </w:r>
      <w:r w:rsidRPr="00380FA4">
        <w:rPr>
          <w:color w:val="auto"/>
        </w:rPr>
        <w:t xml:space="preserve"> i </w:t>
      </w:r>
      <w:r w:rsidR="006023F1" w:rsidRPr="00380FA4">
        <w:rPr>
          <w:color w:val="auto"/>
        </w:rPr>
        <w:t xml:space="preserve"> </w:t>
      </w:r>
      <w:r w:rsidRPr="00380FA4">
        <w:rPr>
          <w:color w:val="auto"/>
        </w:rPr>
        <w:t xml:space="preserve">separacji oraz zdobywania umiejętności społecznych. </w:t>
      </w:r>
    </w:p>
    <w:p w14:paraId="53737E19" w14:textId="77777777" w:rsidR="00131515" w:rsidRPr="00380FA4" w:rsidRDefault="00131515" w:rsidP="00EB6F05">
      <w:pPr>
        <w:autoSpaceDE w:val="0"/>
        <w:ind w:left="1080" w:hanging="1080"/>
        <w:jc w:val="both"/>
        <w:rPr>
          <w:b/>
        </w:rPr>
      </w:pPr>
    </w:p>
    <w:p w14:paraId="10B95EA0" w14:textId="77777777" w:rsidR="00A73D20" w:rsidRPr="00380FA4" w:rsidRDefault="00546F98" w:rsidP="00EB6F05">
      <w:pPr>
        <w:autoSpaceDE w:val="0"/>
        <w:ind w:left="1080" w:hanging="1080"/>
        <w:jc w:val="both"/>
        <w:rPr>
          <w:b/>
        </w:rPr>
      </w:pPr>
      <w:r w:rsidRPr="00380FA4">
        <w:rPr>
          <w:b/>
        </w:rPr>
        <w:t xml:space="preserve">1. </w:t>
      </w:r>
      <w:r w:rsidR="00F711D6" w:rsidRPr="00380FA4">
        <w:rPr>
          <w:b/>
        </w:rPr>
        <w:t>Organizator rodzinnej pieczy zastępczej.</w:t>
      </w:r>
    </w:p>
    <w:p w14:paraId="326FD5ED" w14:textId="77777777" w:rsidR="00C47F74" w:rsidRPr="00380FA4" w:rsidRDefault="00C47F74" w:rsidP="00C47F74">
      <w:pPr>
        <w:suppressAutoHyphens w:val="0"/>
        <w:spacing w:before="280"/>
        <w:ind w:firstLine="708"/>
        <w:jc w:val="both"/>
      </w:pPr>
      <w:r w:rsidRPr="00380FA4">
        <w:t>Miejski</w:t>
      </w:r>
      <w:r w:rsidR="00130C7B" w:rsidRPr="00380FA4">
        <w:t xml:space="preserve">  </w:t>
      </w:r>
      <w:r w:rsidRPr="00380FA4">
        <w:t xml:space="preserve"> </w:t>
      </w:r>
      <w:r w:rsidR="00130C7B" w:rsidRPr="00380FA4">
        <w:t xml:space="preserve">  </w:t>
      </w:r>
      <w:r w:rsidRPr="00380FA4">
        <w:t>Ośrodek</w:t>
      </w:r>
      <w:r w:rsidR="00130C7B" w:rsidRPr="00380FA4">
        <w:t xml:space="preserve">   </w:t>
      </w:r>
      <w:r w:rsidRPr="00380FA4">
        <w:t xml:space="preserve"> Pomocy </w:t>
      </w:r>
      <w:r w:rsidR="00130C7B" w:rsidRPr="00380FA4">
        <w:t xml:space="preserve">   </w:t>
      </w:r>
      <w:r w:rsidRPr="00380FA4">
        <w:t>Społecznej</w:t>
      </w:r>
      <w:r w:rsidR="00130C7B" w:rsidRPr="00380FA4">
        <w:t xml:space="preserve"> </w:t>
      </w:r>
      <w:r w:rsidRPr="00380FA4">
        <w:t xml:space="preserve"> </w:t>
      </w:r>
      <w:r w:rsidR="00130C7B" w:rsidRPr="00380FA4">
        <w:t xml:space="preserve"> </w:t>
      </w:r>
      <w:r w:rsidRPr="00380FA4">
        <w:t xml:space="preserve">– </w:t>
      </w:r>
      <w:r w:rsidR="00130C7B" w:rsidRPr="00380FA4">
        <w:t xml:space="preserve"> </w:t>
      </w:r>
      <w:r w:rsidRPr="00380FA4">
        <w:t xml:space="preserve">Organizator </w:t>
      </w:r>
      <w:r w:rsidR="00130C7B" w:rsidRPr="00380FA4">
        <w:t xml:space="preserve"> </w:t>
      </w:r>
      <w:r w:rsidRPr="00380FA4">
        <w:t>Rodzinnej</w:t>
      </w:r>
      <w:r w:rsidR="00130C7B" w:rsidRPr="00380FA4">
        <w:t xml:space="preserve">  </w:t>
      </w:r>
      <w:r w:rsidRPr="00380FA4">
        <w:t xml:space="preserve"> </w:t>
      </w:r>
      <w:r w:rsidR="00130C7B" w:rsidRPr="00380FA4">
        <w:t xml:space="preserve">   </w:t>
      </w:r>
      <w:r w:rsidRPr="00380FA4">
        <w:t>Pieczy</w:t>
      </w:r>
      <w:r w:rsidR="00130C7B" w:rsidRPr="00380FA4">
        <w:t xml:space="preserve">  </w:t>
      </w:r>
      <w:r w:rsidRPr="00380FA4">
        <w:t xml:space="preserve">Zastępczej w Przemyślu w 2018 r. zatrudniał 5 koordynatorów rodzinnej pieczy zastępczej, którzy w przeciągu całego roku objęli opieką </w:t>
      </w:r>
      <w:r w:rsidRPr="00380FA4">
        <w:rPr>
          <w:b/>
          <w:bCs/>
        </w:rPr>
        <w:t>71</w:t>
      </w:r>
      <w:r w:rsidRPr="00380FA4">
        <w:t xml:space="preserve"> rodzin, w których przebywało łącznie </w:t>
      </w:r>
      <w:r w:rsidRPr="00380FA4">
        <w:rPr>
          <w:b/>
          <w:bCs/>
        </w:rPr>
        <w:t xml:space="preserve">98 </w:t>
      </w:r>
      <w:r w:rsidRPr="00380FA4">
        <w:t>dzieci.</w:t>
      </w:r>
    </w:p>
    <w:p w14:paraId="076EA89D" w14:textId="77777777" w:rsidR="00C47F74" w:rsidRPr="00380FA4" w:rsidRDefault="00C47F74" w:rsidP="00C47F74">
      <w:pPr>
        <w:autoSpaceDE w:val="0"/>
        <w:jc w:val="both"/>
      </w:pPr>
      <w:r w:rsidRPr="00380FA4">
        <w:t>W ramach działalności Organizatora Rodzinnej Pieczy Zastępczej, w 2018 roku koordynatorzy rodzinnej pieczy zastępczej dokonali następujących czynności:</w:t>
      </w:r>
    </w:p>
    <w:p w14:paraId="3B473566" w14:textId="77777777" w:rsidR="00C47F74" w:rsidRPr="00380FA4" w:rsidRDefault="00C47F74" w:rsidP="00C47F74">
      <w:pPr>
        <w:numPr>
          <w:ilvl w:val="0"/>
          <w:numId w:val="1"/>
        </w:numPr>
        <w:tabs>
          <w:tab w:val="num" w:pos="720"/>
        </w:tabs>
        <w:autoSpaceDE w:val="0"/>
        <w:jc w:val="both"/>
      </w:pPr>
      <w:r w:rsidRPr="00380FA4">
        <w:t xml:space="preserve">sporządzili </w:t>
      </w:r>
      <w:r w:rsidRPr="00380FA4">
        <w:rPr>
          <w:b/>
        </w:rPr>
        <w:t>172</w:t>
      </w:r>
      <w:r w:rsidRPr="00380FA4">
        <w:t xml:space="preserve"> oceny dot. sytuacji dziecka w rodzinie zastępczej;</w:t>
      </w:r>
    </w:p>
    <w:p w14:paraId="35D863E5" w14:textId="77777777" w:rsidR="00C47F74" w:rsidRPr="00380FA4" w:rsidRDefault="00C47F74" w:rsidP="00C47F74">
      <w:pPr>
        <w:numPr>
          <w:ilvl w:val="0"/>
          <w:numId w:val="1"/>
        </w:numPr>
        <w:tabs>
          <w:tab w:val="num" w:pos="720"/>
        </w:tabs>
        <w:autoSpaceDE w:val="0"/>
        <w:jc w:val="both"/>
      </w:pPr>
      <w:r w:rsidRPr="00380FA4">
        <w:t xml:space="preserve">sporządzili </w:t>
      </w:r>
      <w:r w:rsidRPr="00380FA4">
        <w:rPr>
          <w:b/>
        </w:rPr>
        <w:t>22</w:t>
      </w:r>
      <w:r w:rsidRPr="00380FA4">
        <w:t xml:space="preserve"> ocen rodzin zastępczych;</w:t>
      </w:r>
    </w:p>
    <w:p w14:paraId="497D19DD" w14:textId="77777777" w:rsidR="00C47F74" w:rsidRPr="00380FA4" w:rsidRDefault="00C47F74" w:rsidP="00C47F74">
      <w:pPr>
        <w:numPr>
          <w:ilvl w:val="0"/>
          <w:numId w:val="1"/>
        </w:numPr>
        <w:tabs>
          <w:tab w:val="num" w:pos="720"/>
        </w:tabs>
        <w:autoSpaceDE w:val="0"/>
        <w:jc w:val="both"/>
      </w:pPr>
      <w:r w:rsidRPr="00380FA4">
        <w:t xml:space="preserve">zgłosili </w:t>
      </w:r>
      <w:r w:rsidR="00130C7B" w:rsidRPr="00380FA4">
        <w:t xml:space="preserve">  </w:t>
      </w:r>
      <w:r w:rsidRPr="00380FA4">
        <w:rPr>
          <w:b/>
        </w:rPr>
        <w:t>7</w:t>
      </w:r>
      <w:r w:rsidR="00130C7B" w:rsidRPr="00380FA4">
        <w:rPr>
          <w:b/>
        </w:rPr>
        <w:t xml:space="preserve">  </w:t>
      </w:r>
      <w:r w:rsidRPr="00380FA4">
        <w:t xml:space="preserve"> dzieci </w:t>
      </w:r>
      <w:r w:rsidR="00130C7B" w:rsidRPr="00380FA4">
        <w:t xml:space="preserve">    </w:t>
      </w:r>
      <w:r w:rsidRPr="00380FA4">
        <w:t xml:space="preserve">z </w:t>
      </w:r>
      <w:r w:rsidR="00130C7B" w:rsidRPr="00380FA4">
        <w:t xml:space="preserve">  </w:t>
      </w:r>
      <w:r w:rsidRPr="00380FA4">
        <w:t xml:space="preserve">uregulowaną </w:t>
      </w:r>
      <w:r w:rsidR="00130C7B" w:rsidRPr="00380FA4">
        <w:t xml:space="preserve">  </w:t>
      </w:r>
      <w:r w:rsidRPr="00380FA4">
        <w:t xml:space="preserve">sytuacją </w:t>
      </w:r>
      <w:r w:rsidR="00130C7B" w:rsidRPr="00380FA4">
        <w:t xml:space="preserve">  </w:t>
      </w:r>
      <w:r w:rsidRPr="00380FA4">
        <w:t xml:space="preserve">prawną </w:t>
      </w:r>
      <w:r w:rsidR="00130C7B" w:rsidRPr="00380FA4">
        <w:t xml:space="preserve">  </w:t>
      </w:r>
      <w:r w:rsidRPr="00380FA4">
        <w:t>do</w:t>
      </w:r>
      <w:r w:rsidR="00130C7B" w:rsidRPr="00380FA4">
        <w:t xml:space="preserve"> </w:t>
      </w:r>
      <w:r w:rsidR="006A196B">
        <w:t xml:space="preserve"> </w:t>
      </w:r>
      <w:r w:rsidR="00130C7B" w:rsidRPr="00380FA4">
        <w:t xml:space="preserve">   </w:t>
      </w:r>
      <w:r w:rsidRPr="00380FA4">
        <w:t xml:space="preserve"> Ośrodka </w:t>
      </w:r>
      <w:r w:rsidR="00130C7B" w:rsidRPr="00380FA4">
        <w:t xml:space="preserve"> </w:t>
      </w:r>
      <w:r w:rsidR="006A196B">
        <w:t xml:space="preserve">  </w:t>
      </w:r>
      <w:r w:rsidR="00130C7B" w:rsidRPr="00380FA4">
        <w:t xml:space="preserve"> </w:t>
      </w:r>
      <w:r w:rsidRPr="00380FA4">
        <w:t>Adopcyjnego przy Regionalnym Ośrodku Polityki Społecznej w Rzeszowie;</w:t>
      </w:r>
    </w:p>
    <w:p w14:paraId="5F560CAC" w14:textId="77777777" w:rsidR="00C47F74" w:rsidRPr="00380FA4" w:rsidRDefault="00C47F74" w:rsidP="00C47F74">
      <w:pPr>
        <w:numPr>
          <w:ilvl w:val="0"/>
          <w:numId w:val="1"/>
        </w:numPr>
        <w:tabs>
          <w:tab w:val="num" w:pos="720"/>
        </w:tabs>
        <w:autoSpaceDE w:val="0"/>
        <w:jc w:val="both"/>
      </w:pPr>
      <w:r w:rsidRPr="00380FA4">
        <w:t xml:space="preserve">skierowali na diagnozę psychologiczną </w:t>
      </w:r>
      <w:r w:rsidRPr="00380FA4">
        <w:rPr>
          <w:b/>
          <w:bCs/>
        </w:rPr>
        <w:t>12</w:t>
      </w:r>
      <w:r w:rsidRPr="00380FA4">
        <w:t xml:space="preserve"> dzieci, w związku z koniecznością umieszczenia w rodzinnej pieczy zastępczej lub zgłoszenia do Ośrodka Adopcyjnego;</w:t>
      </w:r>
    </w:p>
    <w:p w14:paraId="03311714" w14:textId="77777777" w:rsidR="00C47F74" w:rsidRPr="00380FA4" w:rsidRDefault="00C47F74" w:rsidP="00C47F74">
      <w:pPr>
        <w:numPr>
          <w:ilvl w:val="0"/>
          <w:numId w:val="1"/>
        </w:numPr>
        <w:tabs>
          <w:tab w:val="num" w:pos="720"/>
        </w:tabs>
        <w:autoSpaceDE w:val="0"/>
        <w:jc w:val="both"/>
      </w:pPr>
      <w:r w:rsidRPr="00380FA4">
        <w:t xml:space="preserve">sporządzili </w:t>
      </w:r>
      <w:r w:rsidRPr="00380FA4">
        <w:rPr>
          <w:b/>
          <w:bCs/>
        </w:rPr>
        <w:t xml:space="preserve">5 </w:t>
      </w:r>
      <w:r w:rsidRPr="00380FA4">
        <w:t>wniosków do sądu o</w:t>
      </w:r>
      <w:r w:rsidR="008D0B90" w:rsidRPr="00380FA4">
        <w:t xml:space="preserve"> </w:t>
      </w:r>
      <w:r w:rsidR="00AA2513">
        <w:t>uregulowanie</w:t>
      </w:r>
      <w:r w:rsidR="006A196B">
        <w:t xml:space="preserve"> </w:t>
      </w:r>
      <w:r w:rsidRPr="00380FA4">
        <w:t xml:space="preserve">sytuacji </w:t>
      </w:r>
      <w:r w:rsidR="006A196B">
        <w:t xml:space="preserve">  </w:t>
      </w:r>
      <w:r w:rsidRPr="00380FA4">
        <w:t>prawnej</w:t>
      </w:r>
      <w:r w:rsidR="006A196B">
        <w:t xml:space="preserve">  </w:t>
      </w:r>
      <w:r w:rsidRPr="00380FA4">
        <w:t xml:space="preserve"> dzieci </w:t>
      </w:r>
      <w:r w:rsidR="006A196B">
        <w:t xml:space="preserve">  </w:t>
      </w:r>
      <w:r w:rsidRPr="00380FA4">
        <w:t>przebywających w pieczy zastępczej;</w:t>
      </w:r>
    </w:p>
    <w:p w14:paraId="0D4EFFA9" w14:textId="77777777" w:rsidR="00C47F74" w:rsidRPr="00380FA4" w:rsidRDefault="00C47F74" w:rsidP="00275DF9">
      <w:pPr>
        <w:numPr>
          <w:ilvl w:val="0"/>
          <w:numId w:val="47"/>
        </w:numPr>
        <w:tabs>
          <w:tab w:val="clear" w:pos="540"/>
          <w:tab w:val="num" w:pos="720"/>
        </w:tabs>
        <w:autoSpaceDE w:val="0"/>
        <w:ind w:left="720"/>
        <w:jc w:val="both"/>
      </w:pPr>
      <w:r w:rsidRPr="00380FA4">
        <w:t xml:space="preserve">współpracowali z asystentami rodziny w związku z </w:t>
      </w:r>
      <w:r w:rsidRPr="00380FA4">
        <w:rPr>
          <w:b/>
        </w:rPr>
        <w:t>15</w:t>
      </w:r>
      <w:r w:rsidRPr="00380FA4">
        <w:t xml:space="preserve"> rodzinami biologicznymi, których dzieci przebywały w rodzinnej pieczy zastępczej;</w:t>
      </w:r>
    </w:p>
    <w:p w14:paraId="2AB29C03" w14:textId="77777777" w:rsidR="00C47F74" w:rsidRPr="00380FA4" w:rsidRDefault="00C47F74" w:rsidP="00275DF9">
      <w:pPr>
        <w:numPr>
          <w:ilvl w:val="0"/>
          <w:numId w:val="50"/>
        </w:numPr>
        <w:tabs>
          <w:tab w:val="num" w:pos="720"/>
        </w:tabs>
        <w:autoSpaceDE w:val="0"/>
        <w:jc w:val="both"/>
      </w:pPr>
      <w:r w:rsidRPr="00380FA4">
        <w:t xml:space="preserve">udzielali wsparcia pełnoletnim wychowankom z </w:t>
      </w:r>
      <w:r w:rsidR="001D08BE" w:rsidRPr="00380FA4">
        <w:t xml:space="preserve">  </w:t>
      </w:r>
      <w:r w:rsidRPr="00380FA4">
        <w:t>rodzinnych</w:t>
      </w:r>
      <w:r w:rsidR="001D08BE" w:rsidRPr="00380FA4">
        <w:t xml:space="preserve">   </w:t>
      </w:r>
      <w:r w:rsidRPr="00380FA4">
        <w:t xml:space="preserve"> form </w:t>
      </w:r>
      <w:r w:rsidR="001D08BE" w:rsidRPr="00380FA4">
        <w:t xml:space="preserve">  </w:t>
      </w:r>
      <w:r w:rsidR="006A196B">
        <w:t xml:space="preserve"> </w:t>
      </w:r>
      <w:r w:rsidR="001D08BE" w:rsidRPr="00380FA4">
        <w:t xml:space="preserve"> </w:t>
      </w:r>
      <w:r w:rsidRPr="00380FA4">
        <w:t>pieczy</w:t>
      </w:r>
      <w:r w:rsidR="001D08BE" w:rsidRPr="00380FA4">
        <w:t xml:space="preserve">  </w:t>
      </w:r>
      <w:r w:rsidRPr="00380FA4">
        <w:t xml:space="preserve"> zastępczej. W rodzinach zastępczych objętych opieką koordynatora rodzinnej pieczy zastępczej przebywało </w:t>
      </w:r>
      <w:r w:rsidRPr="00380FA4">
        <w:rPr>
          <w:b/>
          <w:bCs/>
        </w:rPr>
        <w:t xml:space="preserve">14 </w:t>
      </w:r>
      <w:r w:rsidRPr="00380FA4">
        <w:t>pełnoletnich wychowanków;</w:t>
      </w:r>
    </w:p>
    <w:p w14:paraId="2117F09B" w14:textId="77777777" w:rsidR="00C47F74" w:rsidRPr="00380FA4" w:rsidRDefault="00C47F74" w:rsidP="00275DF9">
      <w:pPr>
        <w:numPr>
          <w:ilvl w:val="0"/>
          <w:numId w:val="50"/>
        </w:numPr>
        <w:tabs>
          <w:tab w:val="num" w:pos="720"/>
        </w:tabs>
        <w:autoSpaceDE w:val="0"/>
        <w:jc w:val="both"/>
      </w:pPr>
      <w:r w:rsidRPr="00380FA4">
        <w:t>nadzorowali spotkania rodziców biologicznych dzieci umieszczonych w rodzinnej pieczy zastępczej.</w:t>
      </w:r>
    </w:p>
    <w:p w14:paraId="2E762684" w14:textId="77777777" w:rsidR="00C47F74" w:rsidRPr="00380FA4" w:rsidRDefault="00C47F74" w:rsidP="00C47F74">
      <w:pPr>
        <w:autoSpaceDE w:val="0"/>
        <w:ind w:left="360"/>
        <w:jc w:val="both"/>
      </w:pPr>
      <w:r w:rsidRPr="00380FA4">
        <w:t>Ponadto, w ramach organizacji rodzinnej pieczy zastępczej:</w:t>
      </w:r>
    </w:p>
    <w:p w14:paraId="05B05AA1" w14:textId="77777777" w:rsidR="009C6DF8" w:rsidRPr="00380FA4" w:rsidRDefault="00C47F74" w:rsidP="00275DF9">
      <w:pPr>
        <w:pStyle w:val="Akapitzlist"/>
        <w:numPr>
          <w:ilvl w:val="0"/>
          <w:numId w:val="51"/>
        </w:numPr>
        <w:spacing w:line="240" w:lineRule="auto"/>
        <w:rPr>
          <w:rFonts w:ascii="Times New Roman" w:hAnsi="Times New Roman"/>
          <w:sz w:val="24"/>
        </w:rPr>
      </w:pPr>
      <w:r w:rsidRPr="00380FA4">
        <w:rPr>
          <w:rFonts w:ascii="Times New Roman" w:hAnsi="Times New Roman"/>
          <w:sz w:val="24"/>
        </w:rPr>
        <w:lastRenderedPageBreak/>
        <w:t>prowadzono promocję dotyczącą rodzinnej pieczy zastępczej poprzez:</w:t>
      </w:r>
      <w:r w:rsidRPr="00380FA4">
        <w:rPr>
          <w:rFonts w:ascii="Times New Roman" w:hAnsi="Times New Roman"/>
          <w:sz w:val="24"/>
        </w:rPr>
        <w:br/>
        <w:t>- umieszczenie ogłoszenia oraz spotu reklamowego</w:t>
      </w:r>
      <w:r w:rsidR="00EE5142" w:rsidRPr="00380FA4">
        <w:rPr>
          <w:rFonts w:ascii="Times New Roman" w:hAnsi="Times New Roman"/>
          <w:sz w:val="24"/>
        </w:rPr>
        <w:t xml:space="preserve"> </w:t>
      </w:r>
      <w:r w:rsidRPr="00380FA4">
        <w:rPr>
          <w:rFonts w:ascii="Times New Roman" w:hAnsi="Times New Roman"/>
          <w:sz w:val="24"/>
        </w:rPr>
        <w:t xml:space="preserve"> </w:t>
      </w:r>
      <w:r w:rsidR="006A196B">
        <w:rPr>
          <w:rFonts w:ascii="Times New Roman" w:hAnsi="Times New Roman"/>
          <w:sz w:val="24"/>
        </w:rPr>
        <w:t xml:space="preserve">  </w:t>
      </w:r>
      <w:r w:rsidRPr="00380FA4">
        <w:rPr>
          <w:rFonts w:ascii="Times New Roman" w:hAnsi="Times New Roman"/>
          <w:sz w:val="24"/>
        </w:rPr>
        <w:t>promującego rodzicielstwo zastępcze na stronie internetowej MOPS w Przemyślu,</w:t>
      </w:r>
      <w:r w:rsidRPr="00380FA4">
        <w:rPr>
          <w:rFonts w:ascii="Times New Roman" w:hAnsi="Times New Roman"/>
          <w:sz w:val="24"/>
        </w:rPr>
        <w:br/>
        <w:t>- rozmieszczanie ulotek i plakatów w zakładach pracy, szkołach, przedszkolach, przychodniach, kościołach,</w:t>
      </w:r>
    </w:p>
    <w:p w14:paraId="599184F4" w14:textId="77777777" w:rsidR="009C6DF8" w:rsidRPr="00380FA4" w:rsidRDefault="00C47F74" w:rsidP="009C6DF8">
      <w:pPr>
        <w:pStyle w:val="Akapitzlist"/>
        <w:spacing w:line="240" w:lineRule="auto"/>
        <w:rPr>
          <w:rFonts w:ascii="Times New Roman" w:hAnsi="Times New Roman"/>
          <w:sz w:val="24"/>
        </w:rPr>
      </w:pPr>
      <w:r w:rsidRPr="00380FA4">
        <w:rPr>
          <w:rFonts w:ascii="Times New Roman" w:hAnsi="Times New Roman"/>
          <w:sz w:val="24"/>
        </w:rPr>
        <w:t xml:space="preserve">- zgłaszanie się do wszystkich parafii w mieście, z prośbą o odczytanie </w:t>
      </w:r>
      <w:r w:rsidR="006A196B">
        <w:rPr>
          <w:rFonts w:ascii="Times New Roman" w:hAnsi="Times New Roman"/>
          <w:sz w:val="24"/>
        </w:rPr>
        <w:t xml:space="preserve"> </w:t>
      </w:r>
      <w:r w:rsidRPr="00380FA4">
        <w:rPr>
          <w:rFonts w:ascii="Times New Roman" w:hAnsi="Times New Roman"/>
          <w:sz w:val="24"/>
        </w:rPr>
        <w:t>ogłoszenia o naborze podczas Mszy Św.,</w:t>
      </w:r>
    </w:p>
    <w:p w14:paraId="3EA65826" w14:textId="77777777" w:rsidR="009C6DF8" w:rsidRPr="00380FA4" w:rsidRDefault="00C47F74" w:rsidP="009C6DF8">
      <w:pPr>
        <w:pStyle w:val="Akapitzlist"/>
        <w:spacing w:line="240" w:lineRule="auto"/>
        <w:rPr>
          <w:rFonts w:ascii="Times New Roman" w:hAnsi="Times New Roman"/>
          <w:sz w:val="24"/>
        </w:rPr>
      </w:pPr>
      <w:r w:rsidRPr="00380FA4">
        <w:rPr>
          <w:rFonts w:ascii="Times New Roman" w:hAnsi="Times New Roman"/>
          <w:sz w:val="24"/>
        </w:rPr>
        <w:t>- rozwieszenie plakatów promocyjnych w autobusach MZK,</w:t>
      </w:r>
    </w:p>
    <w:p w14:paraId="0E908153" w14:textId="77777777" w:rsidR="009C6DF8" w:rsidRPr="00380FA4" w:rsidRDefault="00C47F74" w:rsidP="009C6DF8">
      <w:pPr>
        <w:pStyle w:val="Akapitzlist"/>
        <w:spacing w:line="240" w:lineRule="auto"/>
        <w:rPr>
          <w:rFonts w:ascii="Times New Roman" w:hAnsi="Times New Roman"/>
          <w:sz w:val="24"/>
        </w:rPr>
      </w:pPr>
      <w:r w:rsidRPr="00380FA4">
        <w:rPr>
          <w:rFonts w:ascii="Times New Roman" w:hAnsi="Times New Roman"/>
          <w:sz w:val="24"/>
        </w:rPr>
        <w:t>- współorganizowanie Dnia Rodzicielstwa Zastępczego z Kołem Rodzin Zastępczych „Dom” w Przemyślu,</w:t>
      </w:r>
    </w:p>
    <w:p w14:paraId="58BE069F" w14:textId="77777777" w:rsidR="009C6DF8" w:rsidRPr="00380FA4" w:rsidRDefault="00C47F74" w:rsidP="009C6DF8">
      <w:pPr>
        <w:pStyle w:val="Akapitzlist"/>
        <w:spacing w:line="240" w:lineRule="auto"/>
        <w:rPr>
          <w:rFonts w:ascii="Times New Roman" w:hAnsi="Times New Roman"/>
          <w:sz w:val="24"/>
        </w:rPr>
      </w:pPr>
      <w:r w:rsidRPr="00380FA4">
        <w:rPr>
          <w:rFonts w:ascii="Times New Roman" w:hAnsi="Times New Roman"/>
          <w:sz w:val="24"/>
        </w:rPr>
        <w:t>- uczestniczenie od stycznia do czerwca w audycjach radiowych w Radiu Fara w Przemyślu zatytułowanych</w:t>
      </w:r>
      <w:r w:rsidR="005742AC" w:rsidRPr="00380FA4">
        <w:rPr>
          <w:rFonts w:ascii="Times New Roman" w:hAnsi="Times New Roman"/>
          <w:sz w:val="24"/>
        </w:rPr>
        <w:t xml:space="preserve"> </w:t>
      </w:r>
      <w:r w:rsidRPr="00380FA4">
        <w:rPr>
          <w:rFonts w:ascii="Times New Roman" w:hAnsi="Times New Roman"/>
          <w:sz w:val="24"/>
        </w:rPr>
        <w:t xml:space="preserve"> ”Godzina </w:t>
      </w:r>
      <w:r w:rsidR="005742AC" w:rsidRPr="00380FA4">
        <w:rPr>
          <w:rFonts w:ascii="Times New Roman" w:hAnsi="Times New Roman"/>
          <w:sz w:val="24"/>
        </w:rPr>
        <w:t xml:space="preserve">  </w:t>
      </w:r>
      <w:r w:rsidRPr="00380FA4">
        <w:rPr>
          <w:rFonts w:ascii="Times New Roman" w:hAnsi="Times New Roman"/>
          <w:sz w:val="24"/>
        </w:rPr>
        <w:t xml:space="preserve">o </w:t>
      </w:r>
      <w:r w:rsidR="005742AC" w:rsidRPr="00380FA4">
        <w:rPr>
          <w:rFonts w:ascii="Times New Roman" w:hAnsi="Times New Roman"/>
          <w:sz w:val="24"/>
        </w:rPr>
        <w:t xml:space="preserve">  </w:t>
      </w:r>
      <w:r w:rsidRPr="00380FA4">
        <w:rPr>
          <w:rFonts w:ascii="Times New Roman" w:hAnsi="Times New Roman"/>
          <w:sz w:val="24"/>
        </w:rPr>
        <w:t xml:space="preserve">Rodzinie”, </w:t>
      </w:r>
      <w:r w:rsidR="005742AC" w:rsidRPr="00380FA4">
        <w:rPr>
          <w:rFonts w:ascii="Times New Roman" w:hAnsi="Times New Roman"/>
          <w:sz w:val="24"/>
        </w:rPr>
        <w:t xml:space="preserve">  </w:t>
      </w:r>
      <w:r w:rsidRPr="00380FA4">
        <w:rPr>
          <w:rFonts w:ascii="Times New Roman" w:hAnsi="Times New Roman"/>
          <w:sz w:val="24"/>
        </w:rPr>
        <w:t>w</w:t>
      </w:r>
      <w:r w:rsidR="005742AC" w:rsidRPr="00380FA4">
        <w:rPr>
          <w:rFonts w:ascii="Times New Roman" w:hAnsi="Times New Roman"/>
          <w:sz w:val="24"/>
        </w:rPr>
        <w:t xml:space="preserve">  </w:t>
      </w:r>
      <w:r w:rsidRPr="00380FA4">
        <w:rPr>
          <w:rFonts w:ascii="Times New Roman" w:hAnsi="Times New Roman"/>
          <w:sz w:val="24"/>
        </w:rPr>
        <w:t xml:space="preserve"> celu </w:t>
      </w:r>
      <w:r w:rsidR="005742AC" w:rsidRPr="00380FA4">
        <w:rPr>
          <w:rFonts w:ascii="Times New Roman" w:hAnsi="Times New Roman"/>
          <w:sz w:val="24"/>
        </w:rPr>
        <w:t xml:space="preserve">  </w:t>
      </w:r>
      <w:r w:rsidRPr="00380FA4">
        <w:rPr>
          <w:rFonts w:ascii="Times New Roman" w:hAnsi="Times New Roman"/>
          <w:sz w:val="24"/>
        </w:rPr>
        <w:t xml:space="preserve">promocji </w:t>
      </w:r>
      <w:r w:rsidR="005742AC" w:rsidRPr="00380FA4">
        <w:rPr>
          <w:rFonts w:ascii="Times New Roman" w:hAnsi="Times New Roman"/>
          <w:sz w:val="24"/>
        </w:rPr>
        <w:t xml:space="preserve">  </w:t>
      </w:r>
      <w:r w:rsidRPr="00380FA4">
        <w:rPr>
          <w:rFonts w:ascii="Times New Roman" w:hAnsi="Times New Roman"/>
          <w:sz w:val="24"/>
        </w:rPr>
        <w:t xml:space="preserve">rodzicielstwa </w:t>
      </w:r>
      <w:r w:rsidR="005742AC" w:rsidRPr="00380FA4">
        <w:rPr>
          <w:rFonts w:ascii="Times New Roman" w:hAnsi="Times New Roman"/>
          <w:sz w:val="24"/>
        </w:rPr>
        <w:t xml:space="preserve">  </w:t>
      </w:r>
      <w:r w:rsidRPr="00380FA4">
        <w:rPr>
          <w:rFonts w:ascii="Times New Roman" w:hAnsi="Times New Roman"/>
          <w:sz w:val="24"/>
        </w:rPr>
        <w:t xml:space="preserve">zastępczego i prowadzenia naboru na kandydatów do pełnienia funkcji rodziny zastępczej, </w:t>
      </w:r>
    </w:p>
    <w:p w14:paraId="0D10E7D1" w14:textId="77777777" w:rsidR="009C6DF8" w:rsidRPr="00380FA4" w:rsidRDefault="00C47F74" w:rsidP="009C6DF8">
      <w:pPr>
        <w:pStyle w:val="Akapitzlist"/>
        <w:spacing w:line="240" w:lineRule="auto"/>
        <w:rPr>
          <w:rFonts w:ascii="Times New Roman" w:hAnsi="Times New Roman"/>
          <w:sz w:val="24"/>
        </w:rPr>
      </w:pPr>
      <w:r w:rsidRPr="00380FA4">
        <w:rPr>
          <w:rFonts w:ascii="Times New Roman" w:hAnsi="Times New Roman"/>
          <w:sz w:val="24"/>
        </w:rPr>
        <w:t xml:space="preserve">- ukazanie się 2 artykułów w prasie lokalnej (Niedziela, Głos Przemyśla), o tematyce rodzicielstwa zastępczego, </w:t>
      </w:r>
    </w:p>
    <w:p w14:paraId="5C99FF89" w14:textId="77777777" w:rsidR="00070F95" w:rsidRPr="00380FA4" w:rsidRDefault="00C47F74" w:rsidP="009C6DF8">
      <w:pPr>
        <w:pStyle w:val="Akapitzlist"/>
        <w:spacing w:line="240" w:lineRule="auto"/>
        <w:rPr>
          <w:rFonts w:ascii="Times New Roman" w:hAnsi="Times New Roman"/>
          <w:sz w:val="24"/>
        </w:rPr>
      </w:pPr>
      <w:r w:rsidRPr="00380FA4">
        <w:rPr>
          <w:rFonts w:ascii="Times New Roman" w:hAnsi="Times New Roman"/>
          <w:sz w:val="24"/>
        </w:rPr>
        <w:t xml:space="preserve">- prezentację spotu reklamowego </w:t>
      </w:r>
      <w:r w:rsidR="006A196B">
        <w:rPr>
          <w:rFonts w:ascii="Times New Roman" w:hAnsi="Times New Roman"/>
          <w:sz w:val="24"/>
        </w:rPr>
        <w:t xml:space="preserve"> </w:t>
      </w:r>
      <w:r w:rsidRPr="00380FA4">
        <w:rPr>
          <w:rFonts w:ascii="Times New Roman" w:hAnsi="Times New Roman"/>
          <w:sz w:val="24"/>
        </w:rPr>
        <w:t>promującego</w:t>
      </w:r>
      <w:r w:rsidR="006A196B">
        <w:rPr>
          <w:rFonts w:ascii="Times New Roman" w:hAnsi="Times New Roman"/>
          <w:sz w:val="24"/>
        </w:rPr>
        <w:t xml:space="preserve"> </w:t>
      </w:r>
      <w:r w:rsidRPr="00380FA4">
        <w:rPr>
          <w:rFonts w:ascii="Times New Roman" w:hAnsi="Times New Roman"/>
          <w:sz w:val="24"/>
        </w:rPr>
        <w:t xml:space="preserve"> rodzicielstwo </w:t>
      </w:r>
      <w:r w:rsidR="006A196B">
        <w:rPr>
          <w:rFonts w:ascii="Times New Roman" w:hAnsi="Times New Roman"/>
          <w:sz w:val="24"/>
        </w:rPr>
        <w:t xml:space="preserve"> </w:t>
      </w:r>
      <w:r w:rsidRPr="00380FA4">
        <w:rPr>
          <w:rFonts w:ascii="Times New Roman" w:hAnsi="Times New Roman"/>
          <w:sz w:val="24"/>
        </w:rPr>
        <w:t>zastępcze</w:t>
      </w:r>
      <w:r w:rsidR="006A196B">
        <w:rPr>
          <w:rFonts w:ascii="Times New Roman" w:hAnsi="Times New Roman"/>
          <w:sz w:val="24"/>
        </w:rPr>
        <w:t xml:space="preserve"> </w:t>
      </w:r>
      <w:r w:rsidRPr="00380FA4">
        <w:rPr>
          <w:rFonts w:ascii="Times New Roman" w:hAnsi="Times New Roman"/>
          <w:sz w:val="24"/>
        </w:rPr>
        <w:t xml:space="preserve"> podczas szkoleń dla nauczycieli, kuratorów, pracowników oświaty;</w:t>
      </w:r>
    </w:p>
    <w:p w14:paraId="1AED16F8" w14:textId="77777777" w:rsidR="00C47F74" w:rsidRPr="00380FA4" w:rsidRDefault="00C47F74" w:rsidP="00275DF9">
      <w:pPr>
        <w:pStyle w:val="Akapitzlist"/>
        <w:numPr>
          <w:ilvl w:val="0"/>
          <w:numId w:val="49"/>
        </w:numPr>
        <w:tabs>
          <w:tab w:val="clear" w:pos="360"/>
        </w:tabs>
        <w:spacing w:line="240" w:lineRule="auto"/>
        <w:ind w:left="0" w:firstLine="426"/>
        <w:rPr>
          <w:rFonts w:ascii="Times New Roman" w:hAnsi="Times New Roman"/>
          <w:sz w:val="24"/>
        </w:rPr>
      </w:pPr>
      <w:r w:rsidRPr="00380FA4">
        <w:rPr>
          <w:rFonts w:ascii="Times New Roman" w:hAnsi="Times New Roman"/>
          <w:sz w:val="24"/>
        </w:rPr>
        <w:t>w ramach prowadzonego</w:t>
      </w:r>
      <w:r w:rsidR="006A196B">
        <w:rPr>
          <w:rFonts w:ascii="Times New Roman" w:hAnsi="Times New Roman"/>
          <w:sz w:val="24"/>
        </w:rPr>
        <w:t xml:space="preserve">  </w:t>
      </w:r>
      <w:r w:rsidRPr="00380FA4">
        <w:rPr>
          <w:rFonts w:ascii="Times New Roman" w:hAnsi="Times New Roman"/>
          <w:sz w:val="24"/>
        </w:rPr>
        <w:t xml:space="preserve"> naboru kandydatów </w:t>
      </w:r>
      <w:r w:rsidR="006A196B">
        <w:rPr>
          <w:rFonts w:ascii="Times New Roman" w:hAnsi="Times New Roman"/>
          <w:sz w:val="24"/>
        </w:rPr>
        <w:t xml:space="preserve">  </w:t>
      </w:r>
      <w:r w:rsidRPr="00380FA4">
        <w:rPr>
          <w:rFonts w:ascii="Times New Roman" w:hAnsi="Times New Roman"/>
          <w:sz w:val="24"/>
        </w:rPr>
        <w:t>do</w:t>
      </w:r>
      <w:r w:rsidR="006A196B">
        <w:rPr>
          <w:rFonts w:ascii="Times New Roman" w:hAnsi="Times New Roman"/>
          <w:sz w:val="24"/>
        </w:rPr>
        <w:t xml:space="preserve"> </w:t>
      </w:r>
      <w:r w:rsidRPr="00380FA4">
        <w:rPr>
          <w:rFonts w:ascii="Times New Roman" w:hAnsi="Times New Roman"/>
          <w:sz w:val="24"/>
        </w:rPr>
        <w:t xml:space="preserve"> pełnienia</w:t>
      </w:r>
      <w:r w:rsidR="006A196B">
        <w:rPr>
          <w:rFonts w:ascii="Times New Roman" w:hAnsi="Times New Roman"/>
          <w:sz w:val="24"/>
        </w:rPr>
        <w:t xml:space="preserve"> </w:t>
      </w:r>
      <w:r w:rsidRPr="00380FA4">
        <w:rPr>
          <w:rFonts w:ascii="Times New Roman" w:hAnsi="Times New Roman"/>
          <w:sz w:val="24"/>
        </w:rPr>
        <w:t xml:space="preserve"> funkcji</w:t>
      </w:r>
      <w:r w:rsidR="006A196B">
        <w:rPr>
          <w:rFonts w:ascii="Times New Roman" w:hAnsi="Times New Roman"/>
          <w:sz w:val="24"/>
        </w:rPr>
        <w:t xml:space="preserve"> </w:t>
      </w:r>
      <w:r w:rsidRPr="00380FA4">
        <w:rPr>
          <w:rFonts w:ascii="Times New Roman" w:hAnsi="Times New Roman"/>
          <w:sz w:val="24"/>
        </w:rPr>
        <w:t xml:space="preserve"> rodziny </w:t>
      </w:r>
      <w:r w:rsidR="006A196B">
        <w:rPr>
          <w:rFonts w:ascii="Times New Roman" w:hAnsi="Times New Roman"/>
          <w:sz w:val="24"/>
        </w:rPr>
        <w:t xml:space="preserve">   </w:t>
      </w:r>
      <w:r w:rsidRPr="00380FA4">
        <w:rPr>
          <w:rFonts w:ascii="Times New Roman" w:hAnsi="Times New Roman"/>
          <w:sz w:val="24"/>
        </w:rPr>
        <w:t xml:space="preserve">zastępczej, </w:t>
      </w:r>
      <w:r w:rsidRPr="00380FA4">
        <w:rPr>
          <w:rFonts w:ascii="Times New Roman" w:hAnsi="Times New Roman"/>
          <w:bCs/>
          <w:sz w:val="24"/>
        </w:rPr>
        <w:t>po</w:t>
      </w:r>
      <w:r w:rsidRPr="00380FA4">
        <w:rPr>
          <w:rFonts w:ascii="Times New Roman" w:hAnsi="Times New Roman"/>
          <w:sz w:val="24"/>
        </w:rPr>
        <w:t xml:space="preserve"> wstępnej weryfikacji, pozyskano </w:t>
      </w:r>
      <w:r w:rsidRPr="00380FA4">
        <w:rPr>
          <w:rFonts w:ascii="Times New Roman" w:hAnsi="Times New Roman"/>
          <w:b/>
          <w:bCs/>
          <w:sz w:val="28"/>
          <w:szCs w:val="27"/>
        </w:rPr>
        <w:t>3</w:t>
      </w:r>
      <w:r w:rsidR="00AA2513">
        <w:rPr>
          <w:rFonts w:ascii="Times New Roman" w:hAnsi="Times New Roman"/>
          <w:b/>
          <w:bCs/>
          <w:sz w:val="28"/>
          <w:szCs w:val="27"/>
        </w:rPr>
        <w:t xml:space="preserve"> </w:t>
      </w:r>
      <w:r w:rsidRPr="00380FA4">
        <w:rPr>
          <w:rFonts w:ascii="Times New Roman" w:hAnsi="Times New Roman"/>
          <w:sz w:val="24"/>
        </w:rPr>
        <w:t>chętnych;</w:t>
      </w:r>
    </w:p>
    <w:p w14:paraId="1496E6A9" w14:textId="77777777" w:rsidR="00C47F74" w:rsidRPr="00380FA4" w:rsidRDefault="00C47F74" w:rsidP="00275DF9">
      <w:pPr>
        <w:numPr>
          <w:ilvl w:val="0"/>
          <w:numId w:val="49"/>
        </w:numPr>
        <w:tabs>
          <w:tab w:val="clear" w:pos="360"/>
          <w:tab w:val="num" w:pos="720"/>
        </w:tabs>
        <w:suppressAutoHyphens w:val="0"/>
        <w:ind w:left="720"/>
        <w:contextualSpacing/>
        <w:jc w:val="both"/>
      </w:pPr>
      <w:r w:rsidRPr="00380FA4">
        <w:t xml:space="preserve">zakwalifikowano </w:t>
      </w:r>
      <w:r w:rsidRPr="00380FA4">
        <w:rPr>
          <w:b/>
          <w:bCs/>
          <w:sz w:val="27"/>
          <w:szCs w:val="27"/>
        </w:rPr>
        <w:t>3</w:t>
      </w:r>
      <w:r w:rsidR="00486090" w:rsidRPr="00380FA4">
        <w:rPr>
          <w:b/>
          <w:bCs/>
          <w:sz w:val="27"/>
          <w:szCs w:val="27"/>
        </w:rPr>
        <w:t xml:space="preserve"> </w:t>
      </w:r>
      <w:r w:rsidRPr="00380FA4">
        <w:t>kandydatów do pełnienia funkcji rodziny zastępczej;</w:t>
      </w:r>
    </w:p>
    <w:p w14:paraId="7C1BAE91" w14:textId="77777777" w:rsidR="00C47F74" w:rsidRPr="00380FA4" w:rsidRDefault="00C47F74" w:rsidP="00275DF9">
      <w:pPr>
        <w:numPr>
          <w:ilvl w:val="0"/>
          <w:numId w:val="49"/>
        </w:numPr>
        <w:tabs>
          <w:tab w:val="clear" w:pos="360"/>
          <w:tab w:val="num" w:pos="720"/>
        </w:tabs>
        <w:suppressAutoHyphens w:val="0"/>
        <w:ind w:left="720"/>
        <w:contextualSpacing/>
        <w:jc w:val="both"/>
      </w:pPr>
      <w:r w:rsidRPr="00380FA4">
        <w:t>na terenie</w:t>
      </w:r>
      <w:r w:rsidR="00486090" w:rsidRPr="00380FA4">
        <w:t xml:space="preserve">  </w:t>
      </w:r>
      <w:r w:rsidRPr="00380FA4">
        <w:t xml:space="preserve"> miasta Przemyśla od kilku lat funkcjonuje Koło</w:t>
      </w:r>
      <w:r w:rsidR="006A196B">
        <w:t xml:space="preserve">  </w:t>
      </w:r>
      <w:r w:rsidRPr="00380FA4">
        <w:t xml:space="preserve"> Rodzin</w:t>
      </w:r>
      <w:r w:rsidR="006A196B">
        <w:t xml:space="preserve">  </w:t>
      </w:r>
      <w:r w:rsidRPr="00380FA4">
        <w:t xml:space="preserve"> Zastępczych „Dom” przy TPD w Przemyślu, gdzie odbywają się systematycznie comiesięczne spotkania. Według przewodniczącej Koła, regularnie z tej formy wsparcia korzysta kilka </w:t>
      </w:r>
      <w:r w:rsidR="006A196B">
        <w:t xml:space="preserve">  </w:t>
      </w:r>
      <w:r w:rsidRPr="00380FA4">
        <w:t>rodzin zastępczych. W dniu 02.06.2018 r., przy aktywnym udziale pracowników MOPS Przemyśl, w/w Koło zorganizowało Dzień Rodzicielstwa Zastępczego;</w:t>
      </w:r>
    </w:p>
    <w:p w14:paraId="4D04F453" w14:textId="77777777" w:rsidR="00C47F74" w:rsidRPr="00380FA4" w:rsidRDefault="00C47F74" w:rsidP="00275DF9">
      <w:pPr>
        <w:numPr>
          <w:ilvl w:val="0"/>
          <w:numId w:val="49"/>
        </w:numPr>
        <w:tabs>
          <w:tab w:val="clear" w:pos="360"/>
          <w:tab w:val="num" w:pos="720"/>
        </w:tabs>
        <w:suppressAutoHyphens w:val="0"/>
        <w:ind w:left="720"/>
        <w:jc w:val="both"/>
      </w:pPr>
      <w:r w:rsidRPr="00380FA4">
        <w:t>ponadto, w ramach obchodów Dnia Rodzicielstwa Zastępczego, w dniu 04.06.2018 r. zorganizowano szkolenie dla rodzin zastępczych i mieszkańców miasta Przemyśla, prowadzone przez Panią Agnieszkę Ustrzycką i Panią Jadwigę Jagieło. Tematami szkolenia było: „Rodzaje więzi z opiekunem i ich wpływ na rozwój dziecka”, „Oswoić kryzys – być rodziną zastępczą i przetrwać”;</w:t>
      </w:r>
    </w:p>
    <w:p w14:paraId="521DF389" w14:textId="77777777" w:rsidR="00C47F74" w:rsidRPr="00380FA4" w:rsidRDefault="00C47F74" w:rsidP="00275DF9">
      <w:pPr>
        <w:numPr>
          <w:ilvl w:val="0"/>
          <w:numId w:val="49"/>
        </w:numPr>
        <w:tabs>
          <w:tab w:val="clear" w:pos="360"/>
          <w:tab w:val="num" w:pos="720"/>
        </w:tabs>
        <w:suppressAutoHyphens w:val="0"/>
        <w:ind w:left="720"/>
        <w:jc w:val="both"/>
      </w:pPr>
      <w:r w:rsidRPr="00380FA4">
        <w:t xml:space="preserve">w dniu 13.09.2018 r. współorganizowano konferencję szkoleniową dla rodzin zastępczych, nauczycieli, kuratorów i pracowników oświaty pt. ”Płodowy Zespół Alkoholowy (FAS) – objawy, diagnoza, terapia”. Szkolenie </w:t>
      </w:r>
      <w:r w:rsidR="00D1211C" w:rsidRPr="00380FA4">
        <w:t xml:space="preserve">  </w:t>
      </w:r>
      <w:r w:rsidRPr="00380FA4">
        <w:t xml:space="preserve">prowadziły: </w:t>
      </w:r>
      <w:r w:rsidR="00D1211C" w:rsidRPr="00380FA4">
        <w:t xml:space="preserve">  </w:t>
      </w:r>
      <w:r w:rsidRPr="00380FA4">
        <w:t>Pani</w:t>
      </w:r>
      <w:r w:rsidR="00D1211C" w:rsidRPr="00380FA4">
        <w:t xml:space="preserve"> </w:t>
      </w:r>
      <w:r w:rsidRPr="00380FA4">
        <w:t>dr n. med.</w:t>
      </w:r>
      <w:r w:rsidR="006D7E4F">
        <w:t xml:space="preserve">  </w:t>
      </w:r>
      <w:r w:rsidRPr="00380FA4">
        <w:t xml:space="preserve"> Małgorzata Klecka oraz Katarzyna Biała – Solarz z zespołem;</w:t>
      </w:r>
    </w:p>
    <w:p w14:paraId="6214B160" w14:textId="77777777" w:rsidR="00C47F74" w:rsidRPr="00380FA4" w:rsidRDefault="00C47F74" w:rsidP="00275DF9">
      <w:pPr>
        <w:numPr>
          <w:ilvl w:val="0"/>
          <w:numId w:val="49"/>
        </w:numPr>
        <w:tabs>
          <w:tab w:val="clear" w:pos="360"/>
          <w:tab w:val="num" w:pos="720"/>
        </w:tabs>
        <w:suppressAutoHyphens w:val="0"/>
        <w:ind w:left="720"/>
        <w:jc w:val="both"/>
      </w:pPr>
      <w:r w:rsidRPr="00380FA4">
        <w:t>w dniu 26.10.2018 r. odbyło się szkolenie dla rodzin zastępczych z terenu miasta Przemyśla pod tytułem: „Dopalacze – zagrożenie współczesnej młodzieży”, prowadzone przez Panią Janinę Kościelny w PCEN;</w:t>
      </w:r>
    </w:p>
    <w:p w14:paraId="4EE58B36" w14:textId="77777777" w:rsidR="00C47F74" w:rsidRPr="00380FA4" w:rsidRDefault="00C47F74" w:rsidP="00275DF9">
      <w:pPr>
        <w:numPr>
          <w:ilvl w:val="0"/>
          <w:numId w:val="48"/>
        </w:numPr>
        <w:tabs>
          <w:tab w:val="num" w:pos="720"/>
        </w:tabs>
        <w:suppressAutoHyphens w:val="0"/>
        <w:ind w:left="720"/>
        <w:jc w:val="both"/>
      </w:pPr>
      <w:r w:rsidRPr="00380FA4">
        <w:t xml:space="preserve">przez cały </w:t>
      </w:r>
      <w:r w:rsidR="00192AE1" w:rsidRPr="00380FA4">
        <w:t xml:space="preserve"> </w:t>
      </w:r>
      <w:r w:rsidRPr="00380FA4">
        <w:t xml:space="preserve">rok </w:t>
      </w:r>
      <w:r w:rsidR="00192AE1" w:rsidRPr="00380FA4">
        <w:t xml:space="preserve">  </w:t>
      </w:r>
      <w:r w:rsidRPr="00380FA4">
        <w:t>2018</w:t>
      </w:r>
      <w:r w:rsidR="00192AE1" w:rsidRPr="00380FA4">
        <w:t xml:space="preserve">  </w:t>
      </w:r>
      <w:r w:rsidRPr="00380FA4">
        <w:t xml:space="preserve"> odbywały </w:t>
      </w:r>
      <w:r w:rsidR="00192AE1" w:rsidRPr="00380FA4">
        <w:t xml:space="preserve">   </w:t>
      </w:r>
      <w:r w:rsidRPr="00380FA4">
        <w:t xml:space="preserve">się </w:t>
      </w:r>
      <w:r w:rsidR="00192AE1" w:rsidRPr="00380FA4">
        <w:t xml:space="preserve">  </w:t>
      </w:r>
      <w:r w:rsidRPr="00380FA4">
        <w:t xml:space="preserve">regularne </w:t>
      </w:r>
      <w:r w:rsidR="00192AE1" w:rsidRPr="00380FA4">
        <w:t xml:space="preserve">  </w:t>
      </w:r>
      <w:r w:rsidRPr="00380FA4">
        <w:t xml:space="preserve">spotkania </w:t>
      </w:r>
      <w:r w:rsidR="00192AE1" w:rsidRPr="00380FA4">
        <w:t xml:space="preserve">  </w:t>
      </w:r>
      <w:r w:rsidRPr="00380FA4">
        <w:t>„grupy</w:t>
      </w:r>
      <w:r w:rsidR="00192AE1" w:rsidRPr="00380FA4">
        <w:t xml:space="preserve">  </w:t>
      </w:r>
      <w:r w:rsidRPr="00380FA4">
        <w:t xml:space="preserve"> wsparcia” </w:t>
      </w:r>
      <w:r w:rsidR="00192AE1" w:rsidRPr="00380FA4">
        <w:t xml:space="preserve">   </w:t>
      </w:r>
      <w:r w:rsidRPr="00380FA4">
        <w:t xml:space="preserve">(zgodnie z ustalonym harmonogramem), dla chętnych rodzin zastępczych funkcjonujących na terenie miasta Przemyśla, w których uczestniczyło od </w:t>
      </w:r>
      <w:r w:rsidRPr="00380FA4">
        <w:rPr>
          <w:b/>
        </w:rPr>
        <w:t>6</w:t>
      </w:r>
      <w:r w:rsidRPr="00380FA4">
        <w:t xml:space="preserve"> do </w:t>
      </w:r>
      <w:r w:rsidRPr="00380FA4">
        <w:rPr>
          <w:b/>
        </w:rPr>
        <w:t xml:space="preserve">8 </w:t>
      </w:r>
      <w:r w:rsidRPr="00380FA4">
        <w:t>osób;</w:t>
      </w:r>
    </w:p>
    <w:p w14:paraId="571A8091" w14:textId="77777777" w:rsidR="00C47F74" w:rsidRPr="00380FA4" w:rsidRDefault="00C47F74" w:rsidP="00275DF9">
      <w:pPr>
        <w:numPr>
          <w:ilvl w:val="0"/>
          <w:numId w:val="48"/>
        </w:numPr>
        <w:tabs>
          <w:tab w:val="num" w:pos="720"/>
        </w:tabs>
        <w:suppressAutoHyphens w:val="0"/>
        <w:ind w:left="720"/>
        <w:jc w:val="both"/>
      </w:pPr>
      <w:r w:rsidRPr="00380FA4">
        <w:t xml:space="preserve">podjęto rozmowy z ks. Witoldem Stachura – odpowiedzialnym za wolontariat w Caritas Archidiecezji Przemyskiej, w </w:t>
      </w:r>
      <w:r w:rsidR="00192AE1" w:rsidRPr="00380FA4">
        <w:t xml:space="preserve"> </w:t>
      </w:r>
      <w:r w:rsidRPr="00380FA4">
        <w:t xml:space="preserve">celu </w:t>
      </w:r>
      <w:r w:rsidR="00192AE1" w:rsidRPr="00380FA4">
        <w:t xml:space="preserve">  </w:t>
      </w:r>
      <w:r w:rsidRPr="00380FA4">
        <w:t xml:space="preserve">znalezienia </w:t>
      </w:r>
      <w:r w:rsidR="00192AE1" w:rsidRPr="00380FA4">
        <w:t xml:space="preserve">   </w:t>
      </w:r>
      <w:r w:rsidRPr="00380FA4">
        <w:t xml:space="preserve">wolontariuszy </w:t>
      </w:r>
      <w:r w:rsidR="00192AE1" w:rsidRPr="00380FA4">
        <w:t xml:space="preserve">  </w:t>
      </w:r>
      <w:r w:rsidRPr="00380FA4">
        <w:t>dla</w:t>
      </w:r>
      <w:r w:rsidR="00192AE1" w:rsidRPr="00380FA4">
        <w:t xml:space="preserve">  </w:t>
      </w:r>
      <w:r w:rsidRPr="00380FA4">
        <w:t xml:space="preserve"> rodzin </w:t>
      </w:r>
      <w:r w:rsidR="00192AE1" w:rsidRPr="00380FA4">
        <w:t xml:space="preserve">  </w:t>
      </w:r>
      <w:r w:rsidRPr="00380FA4">
        <w:t>zastępczych z terenu miasta Przemyśla. Jednak nie znaleziono chętnych i w związku z tym została zaproponowana pomoc w formie</w:t>
      </w:r>
      <w:r w:rsidR="00192AE1" w:rsidRPr="00380FA4">
        <w:t xml:space="preserve">  </w:t>
      </w:r>
      <w:r w:rsidRPr="00380FA4">
        <w:t xml:space="preserve"> zajęć </w:t>
      </w:r>
      <w:r w:rsidR="00192AE1" w:rsidRPr="00380FA4">
        <w:t xml:space="preserve">  </w:t>
      </w:r>
      <w:r w:rsidRPr="00380FA4">
        <w:t xml:space="preserve">świetlicowych </w:t>
      </w:r>
      <w:r w:rsidR="00192AE1" w:rsidRPr="00380FA4">
        <w:t xml:space="preserve">  </w:t>
      </w:r>
      <w:r w:rsidRPr="00380FA4">
        <w:t xml:space="preserve">dla </w:t>
      </w:r>
      <w:r w:rsidR="00192AE1" w:rsidRPr="00380FA4">
        <w:t xml:space="preserve">  </w:t>
      </w:r>
      <w:r w:rsidRPr="00380FA4">
        <w:t>dzieci z rodzin zastępczych - w świetlicy Perspektywa w Przemyślu;</w:t>
      </w:r>
    </w:p>
    <w:p w14:paraId="2EC30E5F" w14:textId="31752B5E" w:rsidR="00C47F74" w:rsidRPr="00380FA4" w:rsidRDefault="00C47F74" w:rsidP="00275DF9">
      <w:pPr>
        <w:numPr>
          <w:ilvl w:val="0"/>
          <w:numId w:val="48"/>
        </w:numPr>
        <w:tabs>
          <w:tab w:val="num" w:pos="720"/>
        </w:tabs>
        <w:suppressAutoHyphens w:val="0"/>
        <w:ind w:left="720"/>
        <w:jc w:val="both"/>
      </w:pPr>
      <w:r w:rsidRPr="00380FA4">
        <w:t xml:space="preserve">udzielano wsparcia rodzinom zastępczym w ramach rozwiązywania </w:t>
      </w:r>
      <w:r w:rsidR="006D7E4F">
        <w:t xml:space="preserve">   </w:t>
      </w:r>
      <w:r w:rsidRPr="00380FA4">
        <w:t>spraw</w:t>
      </w:r>
      <w:r w:rsidR="006D7E4F">
        <w:t xml:space="preserve">  </w:t>
      </w:r>
      <w:r w:rsidRPr="00380FA4">
        <w:t xml:space="preserve"> dotyczących ich funkcjonowania, w tym m.in. nawiązano ścisłą współpracę z Sądem Rodzinnym, kuratorami zawodowymi i społecznymi, asystentami rodziny, ośrodkami pomocy społeczn</w:t>
      </w:r>
      <w:r w:rsidR="006D7415">
        <w:t>ej</w:t>
      </w:r>
      <w:r w:rsidRPr="00380FA4">
        <w:t>, ośrodkiem adopcyjnym, placówkami oświatowymi, podmiotami leczniczymi, kościołami, organizacjami społecznymi i z Poradnią Psychologiczno – Pedagogiczną;</w:t>
      </w:r>
    </w:p>
    <w:p w14:paraId="0C0B283C" w14:textId="77777777" w:rsidR="00C47F74" w:rsidRPr="00380FA4" w:rsidRDefault="00C47F74" w:rsidP="00275DF9">
      <w:pPr>
        <w:numPr>
          <w:ilvl w:val="0"/>
          <w:numId w:val="48"/>
        </w:numPr>
        <w:tabs>
          <w:tab w:val="num" w:pos="720"/>
        </w:tabs>
        <w:suppressAutoHyphens w:val="0"/>
        <w:ind w:left="720"/>
        <w:jc w:val="both"/>
      </w:pPr>
      <w:r w:rsidRPr="00380FA4">
        <w:lastRenderedPageBreak/>
        <w:t>prowadzono poradnictwo, terapię oraz wsparcie osobom sprawującym rodzinną pieczę zastępczą</w:t>
      </w:r>
      <w:r w:rsidR="000F6F7F" w:rsidRPr="00380FA4">
        <w:t xml:space="preserve">    </w:t>
      </w:r>
      <w:r w:rsidRPr="00380FA4">
        <w:t xml:space="preserve"> i </w:t>
      </w:r>
      <w:r w:rsidR="000F6F7F" w:rsidRPr="00380FA4">
        <w:t xml:space="preserve">  </w:t>
      </w:r>
      <w:r w:rsidRPr="00380FA4">
        <w:t>deklarującym</w:t>
      </w:r>
      <w:r w:rsidR="000F6F7F" w:rsidRPr="00380FA4">
        <w:t xml:space="preserve">  </w:t>
      </w:r>
      <w:r w:rsidRPr="00380FA4">
        <w:t xml:space="preserve"> taką </w:t>
      </w:r>
      <w:r w:rsidR="000F6F7F" w:rsidRPr="00380FA4">
        <w:t xml:space="preserve">  </w:t>
      </w:r>
      <w:r w:rsidRPr="00380FA4">
        <w:t xml:space="preserve">potrzebę </w:t>
      </w:r>
      <w:r w:rsidR="000F6F7F" w:rsidRPr="00380FA4">
        <w:t xml:space="preserve">  </w:t>
      </w:r>
      <w:r w:rsidRPr="00380FA4">
        <w:t>poprzez</w:t>
      </w:r>
      <w:r w:rsidR="000F6F7F" w:rsidRPr="00380FA4">
        <w:t xml:space="preserve">  </w:t>
      </w:r>
      <w:r w:rsidRPr="00380FA4">
        <w:t xml:space="preserve"> pomoc</w:t>
      </w:r>
      <w:r w:rsidR="000F6F7F" w:rsidRPr="00380FA4">
        <w:t xml:space="preserve">  </w:t>
      </w:r>
      <w:r w:rsidRPr="00380FA4">
        <w:t xml:space="preserve"> specjalistów: </w:t>
      </w:r>
      <w:r w:rsidR="000F6F7F" w:rsidRPr="00380FA4">
        <w:t xml:space="preserve">  </w:t>
      </w:r>
      <w:r w:rsidRPr="00380FA4">
        <w:t>psychologa i mediatora, zatrudnionych</w:t>
      </w:r>
      <w:r w:rsidR="006D7E4F">
        <w:t xml:space="preserve">  </w:t>
      </w:r>
      <w:r w:rsidRPr="00380FA4">
        <w:t xml:space="preserve"> w </w:t>
      </w:r>
      <w:r w:rsidR="006D7E4F">
        <w:t xml:space="preserve">   </w:t>
      </w:r>
      <w:r w:rsidRPr="00380FA4">
        <w:t>Ośrodku</w:t>
      </w:r>
      <w:r w:rsidR="006D7E4F">
        <w:t xml:space="preserve">    </w:t>
      </w:r>
      <w:r w:rsidRPr="00380FA4">
        <w:t xml:space="preserve"> Wsparcia </w:t>
      </w:r>
      <w:r w:rsidR="006D7E4F">
        <w:t xml:space="preserve">   </w:t>
      </w:r>
      <w:r w:rsidRPr="00380FA4">
        <w:t xml:space="preserve">Socjalnego </w:t>
      </w:r>
      <w:r w:rsidR="006D7E4F">
        <w:t xml:space="preserve">   </w:t>
      </w:r>
      <w:r w:rsidRPr="00380FA4">
        <w:t>przy MOPS Przemyśl,</w:t>
      </w:r>
      <w:r w:rsidR="000F6F7F" w:rsidRPr="00380FA4">
        <w:t xml:space="preserve"> </w:t>
      </w:r>
      <w:r w:rsidRPr="00380FA4">
        <w:t>a także poprzez kontaktowanie w/w rodziców zastępczych z osobami dyżurującymi (policjantem, prawnikiem, psychologiem, pedagogiem) w Zespole Interwencji Kryzysowej przy MOZU Przemyśl;</w:t>
      </w:r>
    </w:p>
    <w:p w14:paraId="2313317B" w14:textId="77777777" w:rsidR="00C47F74" w:rsidRPr="00380FA4" w:rsidRDefault="00C47F74" w:rsidP="00275DF9">
      <w:pPr>
        <w:numPr>
          <w:ilvl w:val="0"/>
          <w:numId w:val="48"/>
        </w:numPr>
        <w:tabs>
          <w:tab w:val="num" w:pos="720"/>
        </w:tabs>
        <w:suppressAutoHyphens w:val="0"/>
        <w:ind w:left="720"/>
        <w:jc w:val="both"/>
      </w:pPr>
      <w:r w:rsidRPr="00380FA4">
        <w:t xml:space="preserve">sporządzono </w:t>
      </w:r>
      <w:r w:rsidRPr="00380FA4">
        <w:rPr>
          <w:b/>
          <w:bCs/>
          <w:sz w:val="27"/>
          <w:szCs w:val="27"/>
        </w:rPr>
        <w:t>6</w:t>
      </w:r>
      <w:r w:rsidR="000F6F7F" w:rsidRPr="00380FA4">
        <w:rPr>
          <w:b/>
          <w:bCs/>
          <w:sz w:val="27"/>
          <w:szCs w:val="27"/>
        </w:rPr>
        <w:t xml:space="preserve"> </w:t>
      </w:r>
      <w:r w:rsidRPr="00380FA4">
        <w:t xml:space="preserve">opinii o kandydatach na rodziców </w:t>
      </w:r>
      <w:r w:rsidR="000F6F7F" w:rsidRPr="00380FA4">
        <w:t xml:space="preserve">  </w:t>
      </w:r>
      <w:r w:rsidRPr="00380FA4">
        <w:t xml:space="preserve">zastępczych, </w:t>
      </w:r>
      <w:r w:rsidR="000F6F7F" w:rsidRPr="00380FA4">
        <w:t xml:space="preserve">  </w:t>
      </w:r>
      <w:r w:rsidRPr="00380FA4">
        <w:t xml:space="preserve">zgodnie </w:t>
      </w:r>
      <w:r w:rsidR="000F6F7F" w:rsidRPr="00380FA4">
        <w:t xml:space="preserve">  </w:t>
      </w:r>
      <w:r w:rsidRPr="00380FA4">
        <w:t>z</w:t>
      </w:r>
      <w:r w:rsidR="000F6F7F" w:rsidRPr="00380FA4">
        <w:t xml:space="preserve"> </w:t>
      </w:r>
      <w:r w:rsidRPr="00380FA4">
        <w:t xml:space="preserve"> art. 42 ustawy o wspieraniu rodziny i systemie pieczy zastępczej, które następnie przesłano do sądu;</w:t>
      </w:r>
    </w:p>
    <w:p w14:paraId="325E118D" w14:textId="77777777" w:rsidR="00C47F74" w:rsidRPr="00380FA4" w:rsidRDefault="00C47F74" w:rsidP="00275DF9">
      <w:pPr>
        <w:numPr>
          <w:ilvl w:val="0"/>
          <w:numId w:val="48"/>
        </w:numPr>
        <w:tabs>
          <w:tab w:val="num" w:pos="720"/>
        </w:tabs>
        <w:suppressAutoHyphens w:val="0"/>
        <w:ind w:left="720"/>
        <w:jc w:val="both"/>
      </w:pPr>
      <w:r w:rsidRPr="00380FA4">
        <w:t xml:space="preserve">przeprowadzono </w:t>
      </w:r>
      <w:r w:rsidRPr="00380FA4">
        <w:rPr>
          <w:b/>
          <w:bCs/>
        </w:rPr>
        <w:t xml:space="preserve">10 </w:t>
      </w:r>
      <w:r w:rsidRPr="00380FA4">
        <w:t>diagnoz</w:t>
      </w:r>
      <w:r w:rsidR="00571FA5" w:rsidRPr="00380FA4">
        <w:t xml:space="preserve"> </w:t>
      </w:r>
      <w:r w:rsidRPr="00380FA4">
        <w:t xml:space="preserve">psychologicznych i </w:t>
      </w:r>
      <w:r w:rsidRPr="00380FA4">
        <w:rPr>
          <w:b/>
          <w:bCs/>
        </w:rPr>
        <w:t xml:space="preserve">6 </w:t>
      </w:r>
      <w:r w:rsidRPr="00380FA4">
        <w:t>wywiadów</w:t>
      </w:r>
      <w:r w:rsidR="00571FA5" w:rsidRPr="00380FA4">
        <w:t xml:space="preserve"> </w:t>
      </w:r>
      <w:r w:rsidRPr="00380FA4">
        <w:t>pedagogicznych kandydatów do pełnienia funkcji rodziny zastępczej;</w:t>
      </w:r>
    </w:p>
    <w:p w14:paraId="5DD42E34" w14:textId="77777777" w:rsidR="00C47F74" w:rsidRPr="00380FA4" w:rsidRDefault="00C47F74" w:rsidP="00C47F74">
      <w:pPr>
        <w:numPr>
          <w:ilvl w:val="0"/>
          <w:numId w:val="2"/>
        </w:numPr>
        <w:tabs>
          <w:tab w:val="num" w:pos="720"/>
        </w:tabs>
        <w:suppressAutoHyphens w:val="0"/>
        <w:ind w:left="714" w:hanging="357"/>
        <w:jc w:val="both"/>
        <w:rPr>
          <w:bCs/>
          <w:iCs/>
        </w:rPr>
      </w:pPr>
      <w:r w:rsidRPr="00380FA4">
        <w:t xml:space="preserve">odbyły się </w:t>
      </w:r>
      <w:r w:rsidRPr="00380FA4">
        <w:rPr>
          <w:b/>
        </w:rPr>
        <w:t>153</w:t>
      </w:r>
      <w:r w:rsidRPr="00380FA4">
        <w:t xml:space="preserve"> posiedzenia, podczas których dokonano </w:t>
      </w:r>
      <w:r w:rsidRPr="00380FA4">
        <w:rPr>
          <w:b/>
        </w:rPr>
        <w:t xml:space="preserve">172 </w:t>
      </w:r>
      <w:r w:rsidRPr="00380FA4">
        <w:t>ocen sytuacji dzieci umieszczonych w</w:t>
      </w:r>
      <w:r w:rsidR="00571FA5" w:rsidRPr="00380FA4">
        <w:t xml:space="preserve"> </w:t>
      </w:r>
      <w:r w:rsidRPr="00380FA4">
        <w:t>rodzinach zastępczych;</w:t>
      </w:r>
    </w:p>
    <w:p w14:paraId="2FFD74E2" w14:textId="77777777" w:rsidR="00C47F74" w:rsidRPr="00380FA4" w:rsidRDefault="00C47F74" w:rsidP="00C47F74">
      <w:pPr>
        <w:numPr>
          <w:ilvl w:val="0"/>
          <w:numId w:val="2"/>
        </w:numPr>
        <w:tabs>
          <w:tab w:val="num" w:pos="720"/>
        </w:tabs>
        <w:suppressAutoHyphens w:val="0"/>
        <w:ind w:left="714" w:hanging="357"/>
        <w:jc w:val="both"/>
        <w:rPr>
          <w:bCs/>
          <w:iCs/>
        </w:rPr>
      </w:pPr>
      <w:r w:rsidRPr="00380FA4">
        <w:rPr>
          <w:bCs/>
          <w:iCs/>
        </w:rPr>
        <w:t>Zapewniono koordynatorom rodzinnej pieczy zastępczej szkolenia, mające na celu podnoszenie ich kwalifikacji:</w:t>
      </w:r>
    </w:p>
    <w:p w14:paraId="2979BC79" w14:textId="77777777" w:rsidR="00C47F74" w:rsidRPr="00380FA4" w:rsidRDefault="00C47F74" w:rsidP="00C47F74">
      <w:pPr>
        <w:suppressAutoHyphens w:val="0"/>
        <w:ind w:left="708"/>
        <w:jc w:val="both"/>
      </w:pPr>
      <w:r w:rsidRPr="00380FA4">
        <w:rPr>
          <w:bCs/>
          <w:iCs/>
        </w:rPr>
        <w:t xml:space="preserve">- w dniu </w:t>
      </w:r>
      <w:r w:rsidR="000F6F7F" w:rsidRPr="00380FA4">
        <w:rPr>
          <w:bCs/>
          <w:iCs/>
        </w:rPr>
        <w:t xml:space="preserve">  </w:t>
      </w:r>
      <w:r w:rsidRPr="00380FA4">
        <w:rPr>
          <w:bCs/>
          <w:iCs/>
        </w:rPr>
        <w:t>04.06.2018</w:t>
      </w:r>
      <w:r w:rsidR="000F6F7F" w:rsidRPr="00380FA4">
        <w:rPr>
          <w:bCs/>
          <w:iCs/>
        </w:rPr>
        <w:t xml:space="preserve"> </w:t>
      </w:r>
      <w:r w:rsidRPr="00380FA4">
        <w:rPr>
          <w:bCs/>
          <w:iCs/>
        </w:rPr>
        <w:t xml:space="preserve"> r. </w:t>
      </w:r>
      <w:r w:rsidR="000F6F7F" w:rsidRPr="00380FA4">
        <w:rPr>
          <w:bCs/>
          <w:iCs/>
        </w:rPr>
        <w:t xml:space="preserve">  </w:t>
      </w:r>
      <w:r w:rsidRPr="00380FA4">
        <w:rPr>
          <w:b/>
          <w:bCs/>
          <w:i/>
          <w:iCs/>
        </w:rPr>
        <w:t>5</w:t>
      </w:r>
      <w:r w:rsidR="000F6F7F" w:rsidRPr="00380FA4">
        <w:rPr>
          <w:b/>
          <w:bCs/>
          <w:i/>
          <w:iCs/>
        </w:rPr>
        <w:t xml:space="preserve">  </w:t>
      </w:r>
      <w:r w:rsidRPr="00380FA4">
        <w:rPr>
          <w:b/>
          <w:bCs/>
          <w:i/>
          <w:iCs/>
        </w:rPr>
        <w:t xml:space="preserve"> koordynatorów</w:t>
      </w:r>
      <w:r w:rsidR="000F6F7F" w:rsidRPr="00380FA4">
        <w:rPr>
          <w:b/>
          <w:bCs/>
          <w:i/>
          <w:iCs/>
        </w:rPr>
        <w:t xml:space="preserve">  </w:t>
      </w:r>
      <w:r w:rsidRPr="00380FA4">
        <w:rPr>
          <w:bCs/>
          <w:iCs/>
        </w:rPr>
        <w:t xml:space="preserve"> wzięło udział </w:t>
      </w:r>
      <w:r w:rsidR="000F6F7F" w:rsidRPr="00380FA4">
        <w:rPr>
          <w:bCs/>
          <w:iCs/>
        </w:rPr>
        <w:t xml:space="preserve">  </w:t>
      </w:r>
      <w:r w:rsidRPr="00380FA4">
        <w:rPr>
          <w:bCs/>
          <w:iCs/>
        </w:rPr>
        <w:t xml:space="preserve">w </w:t>
      </w:r>
      <w:r w:rsidR="000F6F7F" w:rsidRPr="00380FA4">
        <w:rPr>
          <w:bCs/>
          <w:iCs/>
        </w:rPr>
        <w:t xml:space="preserve">  </w:t>
      </w:r>
      <w:r w:rsidRPr="00380FA4">
        <w:rPr>
          <w:bCs/>
          <w:iCs/>
        </w:rPr>
        <w:t>konferencji</w:t>
      </w:r>
      <w:r w:rsidR="000F6F7F" w:rsidRPr="00380FA4">
        <w:rPr>
          <w:bCs/>
          <w:iCs/>
        </w:rPr>
        <w:t xml:space="preserve">  </w:t>
      </w:r>
      <w:r w:rsidRPr="00380FA4">
        <w:rPr>
          <w:bCs/>
          <w:iCs/>
        </w:rPr>
        <w:t xml:space="preserve"> szkoleniowej w ramach obchodów Dnia Rodzicielstwa Zastępczego;</w:t>
      </w:r>
    </w:p>
    <w:p w14:paraId="3E40348A" w14:textId="77777777" w:rsidR="00C47F74" w:rsidRPr="00380FA4" w:rsidRDefault="00C47F74" w:rsidP="00C47F74">
      <w:pPr>
        <w:suppressAutoHyphens w:val="0"/>
        <w:ind w:left="714"/>
        <w:jc w:val="both"/>
      </w:pPr>
      <w:r w:rsidRPr="00380FA4">
        <w:t xml:space="preserve">- w dniu 10.07.2018 r. </w:t>
      </w:r>
      <w:r w:rsidRPr="00380FA4">
        <w:rPr>
          <w:b/>
          <w:i/>
        </w:rPr>
        <w:t>2 koordynatorów</w:t>
      </w:r>
      <w:r w:rsidRPr="00380FA4">
        <w:t xml:space="preserve"> uczestniczyło </w:t>
      </w:r>
      <w:r w:rsidR="004452E7" w:rsidRPr="00380FA4">
        <w:t xml:space="preserve">  </w:t>
      </w:r>
      <w:r w:rsidRPr="00380FA4">
        <w:t xml:space="preserve">w </w:t>
      </w:r>
      <w:r w:rsidR="004452E7" w:rsidRPr="00380FA4">
        <w:t xml:space="preserve">   </w:t>
      </w:r>
      <w:r w:rsidRPr="00380FA4">
        <w:t xml:space="preserve">8 </w:t>
      </w:r>
      <w:r w:rsidR="004452E7" w:rsidRPr="00380FA4">
        <w:t>–</w:t>
      </w:r>
      <w:r w:rsidRPr="00380FA4">
        <w:t xml:space="preserve"> </w:t>
      </w:r>
      <w:r w:rsidR="004452E7" w:rsidRPr="00380FA4">
        <w:t xml:space="preserve">    </w:t>
      </w:r>
      <w:r w:rsidR="006D7E4F">
        <w:t xml:space="preserve">  </w:t>
      </w:r>
      <w:r w:rsidRPr="00380FA4">
        <w:t>godzinnym</w:t>
      </w:r>
      <w:r w:rsidR="004452E7" w:rsidRPr="00380FA4">
        <w:t xml:space="preserve">  </w:t>
      </w:r>
      <w:r w:rsidRPr="00380FA4">
        <w:t xml:space="preserve"> </w:t>
      </w:r>
      <w:r w:rsidR="006D7E4F">
        <w:t xml:space="preserve"> </w:t>
      </w:r>
      <w:r w:rsidRPr="00380FA4">
        <w:t>szkoleniu pt.: „Praca z dzieckiem z rodziny wieloproblemowej”,</w:t>
      </w:r>
    </w:p>
    <w:p w14:paraId="402C7005" w14:textId="77777777" w:rsidR="00C47F74" w:rsidRPr="00380FA4" w:rsidRDefault="00C47F74" w:rsidP="00C47F74">
      <w:pPr>
        <w:suppressAutoHyphens w:val="0"/>
        <w:ind w:left="714"/>
        <w:jc w:val="both"/>
      </w:pPr>
      <w:r w:rsidRPr="00380FA4">
        <w:t xml:space="preserve">- w dniu 13.09.2018 r. </w:t>
      </w:r>
      <w:r w:rsidRPr="00380FA4">
        <w:rPr>
          <w:b/>
          <w:i/>
        </w:rPr>
        <w:t>5 koordynatorów</w:t>
      </w:r>
      <w:r w:rsidRPr="00380FA4">
        <w:t xml:space="preserve"> wzięło udział w 8 – godzinnej konferencji szkoleniowej pn.: </w:t>
      </w:r>
      <w:r w:rsidR="004452E7" w:rsidRPr="00380FA4">
        <w:t xml:space="preserve">  </w:t>
      </w:r>
      <w:r w:rsidRPr="00380FA4">
        <w:t xml:space="preserve">„Płodowy Zespól Alkoholowy (FAS) </w:t>
      </w:r>
      <w:r w:rsidR="004452E7" w:rsidRPr="00380FA4">
        <w:t xml:space="preserve">   </w:t>
      </w:r>
      <w:r w:rsidRPr="00380FA4">
        <w:t>–</w:t>
      </w:r>
      <w:r w:rsidR="004452E7" w:rsidRPr="00380FA4">
        <w:t xml:space="preserve">  </w:t>
      </w:r>
      <w:r w:rsidRPr="00380FA4">
        <w:t xml:space="preserve"> objawy, </w:t>
      </w:r>
      <w:r w:rsidR="006D7E4F">
        <w:t xml:space="preserve"> </w:t>
      </w:r>
      <w:r w:rsidRPr="00380FA4">
        <w:t>diagnoza,</w:t>
      </w:r>
      <w:r w:rsidR="004452E7" w:rsidRPr="00380FA4">
        <w:t xml:space="preserve">  </w:t>
      </w:r>
      <w:r w:rsidRPr="00380FA4">
        <w:t xml:space="preserve"> terapia”, a w dniu 14.09.2018 r. w 8 – godzinnych warsztatach szkoleniowych dot. w/w tematu,</w:t>
      </w:r>
    </w:p>
    <w:p w14:paraId="03D23A26" w14:textId="77777777" w:rsidR="00C47F74" w:rsidRPr="00380FA4" w:rsidRDefault="00C47F74" w:rsidP="00C47F74">
      <w:pPr>
        <w:suppressAutoHyphens w:val="0"/>
        <w:ind w:left="714"/>
        <w:jc w:val="both"/>
      </w:pPr>
      <w:r w:rsidRPr="00380FA4">
        <w:t xml:space="preserve">- w dniu 26.10.2018 r. </w:t>
      </w:r>
      <w:r w:rsidR="004452E7" w:rsidRPr="00380FA4">
        <w:t xml:space="preserve">    </w:t>
      </w:r>
      <w:r w:rsidRPr="00380FA4">
        <w:rPr>
          <w:b/>
          <w:i/>
        </w:rPr>
        <w:t>5 koordynatorów</w:t>
      </w:r>
      <w:r w:rsidRPr="00380FA4">
        <w:t xml:space="preserve"> uczestniczyło </w:t>
      </w:r>
      <w:r w:rsidR="004452E7" w:rsidRPr="00380FA4">
        <w:t xml:space="preserve">  </w:t>
      </w:r>
      <w:r w:rsidRPr="00380FA4">
        <w:t xml:space="preserve">w </w:t>
      </w:r>
      <w:r w:rsidR="004452E7" w:rsidRPr="00380FA4">
        <w:t xml:space="preserve">  </w:t>
      </w:r>
      <w:r w:rsidRPr="00380FA4">
        <w:t xml:space="preserve">3 – </w:t>
      </w:r>
      <w:r w:rsidR="004452E7" w:rsidRPr="00380FA4">
        <w:t xml:space="preserve">   </w:t>
      </w:r>
      <w:r w:rsidRPr="00380FA4">
        <w:t xml:space="preserve">godzinnym </w:t>
      </w:r>
      <w:r w:rsidR="006D7E4F">
        <w:t xml:space="preserve">  </w:t>
      </w:r>
      <w:r w:rsidRPr="00380FA4">
        <w:t>szkoleniu pt.: „Dopalacze – zagrożenie współczesnej młodzieży”,</w:t>
      </w:r>
    </w:p>
    <w:p w14:paraId="330D7E7A" w14:textId="77777777" w:rsidR="00C47F74" w:rsidRPr="00380FA4" w:rsidRDefault="00C47F74" w:rsidP="00C47F74">
      <w:pPr>
        <w:suppressAutoHyphens w:val="0"/>
        <w:ind w:left="714"/>
        <w:jc w:val="both"/>
      </w:pPr>
      <w:r w:rsidRPr="00380FA4">
        <w:t xml:space="preserve">- w dniu 30.10.2018 r. </w:t>
      </w:r>
      <w:r w:rsidRPr="00380FA4">
        <w:rPr>
          <w:b/>
          <w:i/>
        </w:rPr>
        <w:t>1 koordynator</w:t>
      </w:r>
      <w:r w:rsidRPr="00380FA4">
        <w:t xml:space="preserve"> wziął udział w 8 – godzinnym</w:t>
      </w:r>
      <w:r w:rsidR="004452E7" w:rsidRPr="00380FA4">
        <w:t xml:space="preserve">   </w:t>
      </w:r>
      <w:r w:rsidRPr="00380FA4">
        <w:t xml:space="preserve"> szkoleniu </w:t>
      </w:r>
      <w:r w:rsidR="006D7E4F">
        <w:t xml:space="preserve"> </w:t>
      </w:r>
      <w:r w:rsidRPr="00380FA4">
        <w:t>pt.: „Praca z dzieckiem z zaburzeniami psychicznymi”,</w:t>
      </w:r>
    </w:p>
    <w:p w14:paraId="27B9CA6A" w14:textId="77777777" w:rsidR="00C47F74" w:rsidRPr="00380FA4" w:rsidRDefault="00C47F74" w:rsidP="00C47F74">
      <w:pPr>
        <w:suppressAutoHyphens w:val="0"/>
        <w:ind w:left="714"/>
        <w:jc w:val="both"/>
      </w:pPr>
      <w:r w:rsidRPr="00380FA4">
        <w:t xml:space="preserve">- w dniach 8 – 10.11.2018 r. </w:t>
      </w:r>
      <w:r w:rsidRPr="00380FA4">
        <w:rPr>
          <w:b/>
          <w:i/>
        </w:rPr>
        <w:t>4 koordynatorów</w:t>
      </w:r>
      <w:r w:rsidRPr="00380FA4">
        <w:t xml:space="preserve"> uczestniczyło w trzydniowej konferencji szkoleniowej pt.: „Rodzina z problemem alkoholowym i problemem przemocy, jako klient pomocy społecznej”,</w:t>
      </w:r>
    </w:p>
    <w:p w14:paraId="1D9711E9" w14:textId="77777777" w:rsidR="00C47F74" w:rsidRPr="00380FA4" w:rsidRDefault="00C47F74" w:rsidP="00C47F74">
      <w:pPr>
        <w:suppressAutoHyphens w:val="0"/>
        <w:ind w:left="714"/>
        <w:jc w:val="both"/>
      </w:pPr>
      <w:r w:rsidRPr="00380FA4">
        <w:t>- w dniu 04.12.2018 r</w:t>
      </w:r>
      <w:r w:rsidR="004452E7" w:rsidRPr="00380FA4">
        <w:t>.</w:t>
      </w:r>
      <w:r w:rsidRPr="00380FA4">
        <w:t xml:space="preserve">, </w:t>
      </w:r>
      <w:r w:rsidRPr="00380FA4">
        <w:rPr>
          <w:b/>
          <w:i/>
        </w:rPr>
        <w:t>2 koordynatorów</w:t>
      </w:r>
      <w:r w:rsidRPr="00380FA4">
        <w:t xml:space="preserve"> </w:t>
      </w:r>
      <w:r w:rsidR="004452E7" w:rsidRPr="00380FA4">
        <w:t xml:space="preserve">  </w:t>
      </w:r>
      <w:r w:rsidRPr="00380FA4">
        <w:t xml:space="preserve">wzięło </w:t>
      </w:r>
      <w:r w:rsidR="004452E7" w:rsidRPr="00380FA4">
        <w:t xml:space="preserve">  </w:t>
      </w:r>
      <w:r w:rsidRPr="00380FA4">
        <w:t xml:space="preserve">udział w </w:t>
      </w:r>
      <w:r w:rsidR="006D7E4F">
        <w:t xml:space="preserve"> </w:t>
      </w:r>
      <w:r w:rsidR="004452E7" w:rsidRPr="00380FA4">
        <w:t xml:space="preserve">   </w:t>
      </w:r>
      <w:r w:rsidRPr="00380FA4">
        <w:t xml:space="preserve">8 – </w:t>
      </w:r>
      <w:r w:rsidR="004452E7" w:rsidRPr="00380FA4">
        <w:t xml:space="preserve"> </w:t>
      </w:r>
      <w:r w:rsidRPr="00380FA4">
        <w:t xml:space="preserve">godzinnym </w:t>
      </w:r>
      <w:r w:rsidR="004452E7" w:rsidRPr="00380FA4">
        <w:t xml:space="preserve">  </w:t>
      </w:r>
      <w:r w:rsidRPr="00380FA4">
        <w:t>szkoleniu</w:t>
      </w:r>
      <w:r w:rsidR="006D7E4F">
        <w:t xml:space="preserve">  </w:t>
      </w:r>
      <w:r w:rsidRPr="00380FA4">
        <w:t xml:space="preserve"> pt.: „Wczesne wykrywanie syndromów dziecka krzywdzonego – diagnoza i forma pomocy”,</w:t>
      </w:r>
    </w:p>
    <w:p w14:paraId="4796E379" w14:textId="77777777" w:rsidR="00C47F74" w:rsidRPr="00380FA4" w:rsidRDefault="00C47F74" w:rsidP="00C47F74">
      <w:pPr>
        <w:suppressAutoHyphens w:val="0"/>
        <w:ind w:left="714"/>
        <w:jc w:val="both"/>
      </w:pPr>
      <w:r w:rsidRPr="00380FA4">
        <w:t xml:space="preserve">- w dniu 06.12.2018 r. </w:t>
      </w:r>
      <w:r w:rsidRPr="00380FA4">
        <w:rPr>
          <w:b/>
          <w:i/>
        </w:rPr>
        <w:t>1 koordynator</w:t>
      </w:r>
      <w:r w:rsidRPr="00380FA4">
        <w:t xml:space="preserve"> wziął udział w 7 – godzinnej konferencji pt.: „Dziecko w pieczy zastępczej i co dalej”,</w:t>
      </w:r>
    </w:p>
    <w:p w14:paraId="02A16BE8" w14:textId="77777777" w:rsidR="00C47F74" w:rsidRPr="00380FA4" w:rsidRDefault="00C47F74" w:rsidP="00C47F74">
      <w:pPr>
        <w:suppressAutoHyphens w:val="0"/>
        <w:ind w:left="714"/>
        <w:jc w:val="both"/>
      </w:pPr>
      <w:r w:rsidRPr="00380FA4">
        <w:t xml:space="preserve">- </w:t>
      </w:r>
      <w:r w:rsidRPr="00380FA4">
        <w:rPr>
          <w:b/>
          <w:i/>
        </w:rPr>
        <w:t>3 koordynatorów</w:t>
      </w:r>
      <w:r w:rsidRPr="00380FA4">
        <w:t xml:space="preserve"> skorzystało także ze szkoleń E-lerningowych pt.: „Praca z dzieckiem FAS i ze spektrum FAS.”, „Praca z dziećmi o zaburzonych więziach”, „Koordynator rodzinnej pieczy zastępczej </w:t>
      </w:r>
      <w:r w:rsidR="004452E7" w:rsidRPr="00380FA4">
        <w:t xml:space="preserve">  </w:t>
      </w:r>
      <w:r w:rsidR="006D7E4F">
        <w:t xml:space="preserve">  </w:t>
      </w:r>
      <w:r w:rsidRPr="00380FA4">
        <w:t xml:space="preserve">– </w:t>
      </w:r>
      <w:r w:rsidR="006D7E4F">
        <w:t xml:space="preserve">   </w:t>
      </w:r>
      <w:r w:rsidRPr="00380FA4">
        <w:t xml:space="preserve">metodyka, uprawnienia </w:t>
      </w:r>
      <w:r w:rsidR="006D7E4F">
        <w:t xml:space="preserve">  </w:t>
      </w:r>
      <w:r w:rsidRPr="00380FA4">
        <w:t xml:space="preserve">i </w:t>
      </w:r>
      <w:r w:rsidR="006D7E4F">
        <w:t xml:space="preserve">   </w:t>
      </w:r>
      <w:r w:rsidRPr="00380FA4">
        <w:t>dokumentowanie</w:t>
      </w:r>
      <w:r w:rsidR="006D7E4F">
        <w:t xml:space="preserve">  </w:t>
      </w:r>
      <w:r w:rsidRPr="00380FA4">
        <w:t xml:space="preserve"> pracy </w:t>
      </w:r>
      <w:r w:rsidR="006D7E4F">
        <w:t xml:space="preserve">   </w:t>
      </w:r>
      <w:r w:rsidRPr="00380FA4">
        <w:t xml:space="preserve">z </w:t>
      </w:r>
      <w:r w:rsidR="006D7E4F">
        <w:t xml:space="preserve">  </w:t>
      </w:r>
      <w:r w:rsidRPr="00380FA4">
        <w:t>rodziną lub prowadzącym rodzinny dom dziecka”, „Zachowania autodestrukcyjne młodzieży, samookaleczenie, zachowania suicydalne, zaburzenia odżywiania – symptomy i ewentualne rozwiązania”, „Praca z dzieckiem z FAS i ze spektrum FAS” – szkolenia te były udostępniane w ramach projektu partnerskiego „Bliżej rodziny”,</w:t>
      </w:r>
    </w:p>
    <w:p w14:paraId="05B559AF" w14:textId="77777777" w:rsidR="00DE34D9" w:rsidRPr="00380FA4" w:rsidRDefault="00C47F74" w:rsidP="00DE34D9">
      <w:pPr>
        <w:suppressAutoHyphens w:val="0"/>
        <w:ind w:left="714"/>
        <w:jc w:val="both"/>
      </w:pPr>
      <w:r w:rsidRPr="00380FA4">
        <w:t>- ponadto koordynatorzy w 2018 r. uczestniczyli w cyklicznych spotkaniach superwizyjnych;</w:t>
      </w:r>
    </w:p>
    <w:p w14:paraId="193E3D1C" w14:textId="77777777" w:rsidR="00DE34D9" w:rsidRPr="00380FA4" w:rsidRDefault="00C47F74" w:rsidP="00275DF9">
      <w:pPr>
        <w:numPr>
          <w:ilvl w:val="0"/>
          <w:numId w:val="48"/>
        </w:numPr>
        <w:tabs>
          <w:tab w:val="num" w:pos="720"/>
        </w:tabs>
        <w:suppressAutoHyphens w:val="0"/>
        <w:ind w:left="720"/>
        <w:jc w:val="both"/>
      </w:pPr>
      <w:r w:rsidRPr="00380FA4">
        <w:t>zgłoszono do ośrodka adopcyjnego 7 dzieci;</w:t>
      </w:r>
    </w:p>
    <w:p w14:paraId="03BB1DED" w14:textId="77777777" w:rsidR="00DE34D9" w:rsidRPr="00380FA4" w:rsidRDefault="00C47F74" w:rsidP="00275DF9">
      <w:pPr>
        <w:numPr>
          <w:ilvl w:val="0"/>
          <w:numId w:val="48"/>
        </w:numPr>
        <w:tabs>
          <w:tab w:val="num" w:pos="720"/>
        </w:tabs>
        <w:suppressAutoHyphens w:val="0"/>
        <w:ind w:left="720"/>
        <w:jc w:val="both"/>
      </w:pPr>
      <w:r w:rsidRPr="00380FA4">
        <w:t>w ramach realizacji postanowienia sądu umieszczono 11 dzieci w rodzinnej pieczy zastępczej, w tym 2 dzieci zostało umieszczonych w rodzinie zastępczej zawodowej pełniącej funkcję pogotowia rodzinnego, 2 dzieci trafiło do rodziny zastępczej zawodowej, 2 dzieci zostało umieszczonych w rodzinie zastępczej niezawodowej, a 5 w rodzinie zastępczej spokrewnionej;</w:t>
      </w:r>
    </w:p>
    <w:p w14:paraId="3C77D19F" w14:textId="77777777" w:rsidR="00C47F74" w:rsidRPr="00380FA4" w:rsidRDefault="00C47F74" w:rsidP="00275DF9">
      <w:pPr>
        <w:numPr>
          <w:ilvl w:val="0"/>
          <w:numId w:val="48"/>
        </w:numPr>
        <w:tabs>
          <w:tab w:val="num" w:pos="720"/>
        </w:tabs>
        <w:suppressAutoHyphens w:val="0"/>
        <w:ind w:left="720"/>
        <w:jc w:val="both"/>
      </w:pPr>
      <w:r w:rsidRPr="00380FA4">
        <w:t>prowadzono „Rejestr kandydatów do pełnienia funkcji rodziny zastępczej niezawodowej, zawodowej” oraz „Rejestr</w:t>
      </w:r>
      <w:r w:rsidR="00727379" w:rsidRPr="00380FA4">
        <w:t xml:space="preserve">  </w:t>
      </w:r>
      <w:r w:rsidRPr="00380FA4">
        <w:t xml:space="preserve"> osób </w:t>
      </w:r>
      <w:r w:rsidR="00727379" w:rsidRPr="00380FA4">
        <w:t xml:space="preserve">   </w:t>
      </w:r>
      <w:r w:rsidRPr="00380FA4">
        <w:t>pełniących</w:t>
      </w:r>
      <w:r w:rsidR="00727379" w:rsidRPr="00380FA4">
        <w:t xml:space="preserve">  </w:t>
      </w:r>
      <w:r w:rsidRPr="00380FA4">
        <w:t xml:space="preserve"> funkcję</w:t>
      </w:r>
      <w:r w:rsidR="00727379" w:rsidRPr="00380FA4">
        <w:t xml:space="preserve">  </w:t>
      </w:r>
      <w:r w:rsidRPr="00380FA4">
        <w:t xml:space="preserve"> rodziny </w:t>
      </w:r>
      <w:r w:rsidR="00727379" w:rsidRPr="00380FA4">
        <w:t xml:space="preserve">  </w:t>
      </w:r>
      <w:r w:rsidRPr="00380FA4">
        <w:t xml:space="preserve">zastępczej </w:t>
      </w:r>
      <w:r w:rsidR="00727379" w:rsidRPr="00380FA4">
        <w:t xml:space="preserve">  </w:t>
      </w:r>
      <w:r w:rsidRPr="00380FA4">
        <w:t xml:space="preserve">niezawodowej i zawodowej”, który został </w:t>
      </w:r>
      <w:r w:rsidR="006D7E4F">
        <w:t xml:space="preserve">  </w:t>
      </w:r>
      <w:r w:rsidRPr="00380FA4">
        <w:t>uaktualniony i</w:t>
      </w:r>
      <w:r w:rsidR="006D7E4F">
        <w:t xml:space="preserve">  </w:t>
      </w:r>
      <w:r w:rsidRPr="00380FA4">
        <w:t xml:space="preserve"> następnie</w:t>
      </w:r>
      <w:r w:rsidR="006D7E4F">
        <w:t xml:space="preserve">  </w:t>
      </w:r>
      <w:r w:rsidRPr="00380FA4">
        <w:t xml:space="preserve"> przesłany </w:t>
      </w:r>
      <w:r w:rsidR="006D7E4F">
        <w:t xml:space="preserve">  </w:t>
      </w:r>
      <w:r w:rsidRPr="00380FA4">
        <w:t xml:space="preserve">do </w:t>
      </w:r>
      <w:r w:rsidR="006D7E4F">
        <w:t xml:space="preserve">  </w:t>
      </w:r>
      <w:r w:rsidRPr="00380FA4">
        <w:t xml:space="preserve">Sądu </w:t>
      </w:r>
      <w:r w:rsidR="006D7E4F">
        <w:t xml:space="preserve">  </w:t>
      </w:r>
      <w:r w:rsidRPr="00380FA4">
        <w:t>Rejonowego w Przemyślu.</w:t>
      </w:r>
    </w:p>
    <w:p w14:paraId="5BB18BA7" w14:textId="77777777" w:rsidR="00C47F74" w:rsidRPr="00380FA4" w:rsidRDefault="00C47F74" w:rsidP="00C47F74">
      <w:pPr>
        <w:suppressAutoHyphens w:val="0"/>
        <w:jc w:val="both"/>
      </w:pPr>
    </w:p>
    <w:p w14:paraId="45476161" w14:textId="77777777" w:rsidR="00C47F74" w:rsidRDefault="00C47F74" w:rsidP="00C47F74">
      <w:pPr>
        <w:suppressAutoHyphens w:val="0"/>
        <w:ind w:firstLine="360"/>
        <w:jc w:val="both"/>
      </w:pPr>
      <w:r w:rsidRPr="00380FA4">
        <w:lastRenderedPageBreak/>
        <w:t>Porównując rok 2018 z latami poprzednimi, należy zaznaczyć, iż mimo prowadzonej promocji dot. rodzinnej pieczy zastępczej, nadal obserwuje się małą</w:t>
      </w:r>
      <w:r w:rsidR="006D7E4F">
        <w:t xml:space="preserve">  </w:t>
      </w:r>
      <w:r w:rsidRPr="00380FA4">
        <w:t xml:space="preserve"> liczbę zgłaszających </w:t>
      </w:r>
      <w:r w:rsidR="007D7AD0" w:rsidRPr="00380FA4">
        <w:t xml:space="preserve"> </w:t>
      </w:r>
      <w:r w:rsidRPr="00380FA4">
        <w:t xml:space="preserve">się </w:t>
      </w:r>
      <w:r w:rsidR="007D7AD0" w:rsidRPr="00380FA4">
        <w:t xml:space="preserve">  </w:t>
      </w:r>
      <w:r w:rsidRPr="00380FA4">
        <w:t>kandydatów do pełnienia funkcji rodziny zastępczej (2016 r. – 2 chętnych, 2017 i 2018 r. – 3 chętnych).</w:t>
      </w:r>
    </w:p>
    <w:p w14:paraId="5BB3D8D0" w14:textId="49BCEE0A" w:rsidR="002E519D" w:rsidRDefault="002E519D" w:rsidP="002E519D">
      <w:pPr>
        <w:ind w:firstLine="360"/>
        <w:jc w:val="both"/>
      </w:pPr>
      <w:r>
        <w:t xml:space="preserve">W 2018 roku MOPS w ramach </w:t>
      </w:r>
      <w:r w:rsidR="00A84948">
        <w:t xml:space="preserve">ministerialnego </w:t>
      </w:r>
      <w:r>
        <w:t xml:space="preserve">„Programu asystent rodziny i koordynator rodzinnej pieczy zastępczej” pozyskał środki na dofinansowanie kosztów zatrudnienia </w:t>
      </w:r>
      <w:r w:rsidR="00A84948">
        <w:t xml:space="preserve">                                       </w:t>
      </w:r>
      <w:r>
        <w:t>5 koordynatorów rodzinnej pieczy zastępczej. Wsparcie otrzymane w ramach Programu wyniosło 91 727,00 zł.</w:t>
      </w:r>
    </w:p>
    <w:p w14:paraId="5E6FACAA" w14:textId="77777777" w:rsidR="00C47F74" w:rsidRPr="00380FA4" w:rsidRDefault="00C47F74" w:rsidP="00C47F74">
      <w:pPr>
        <w:suppressAutoHyphens w:val="0"/>
        <w:ind w:firstLine="360"/>
        <w:jc w:val="both"/>
      </w:pPr>
    </w:p>
    <w:p w14:paraId="7D3FDB35" w14:textId="77777777" w:rsidR="00F711D6" w:rsidRPr="00380FA4" w:rsidRDefault="00F711D6" w:rsidP="007467BE">
      <w:pPr>
        <w:autoSpaceDE w:val="0"/>
        <w:jc w:val="both"/>
        <w:rPr>
          <w:b/>
          <w:bCs/>
        </w:rPr>
      </w:pPr>
      <w:r w:rsidRPr="00380FA4">
        <w:rPr>
          <w:b/>
          <w:bCs/>
        </w:rPr>
        <w:t>2. Rodziny zastępcze na terenie miasta Przemyśla</w:t>
      </w:r>
      <w:r w:rsidR="00DF17DB" w:rsidRPr="00380FA4">
        <w:rPr>
          <w:b/>
          <w:bCs/>
        </w:rPr>
        <w:t>.</w:t>
      </w:r>
    </w:p>
    <w:p w14:paraId="15C97E36" w14:textId="77777777" w:rsidR="00431AF5" w:rsidRPr="00380FA4" w:rsidRDefault="00431AF5" w:rsidP="00F711D6">
      <w:pPr>
        <w:autoSpaceDE w:val="0"/>
        <w:jc w:val="both"/>
        <w:rPr>
          <w:b/>
          <w:bCs/>
        </w:rPr>
      </w:pPr>
    </w:p>
    <w:p w14:paraId="6DFB9E21" w14:textId="40695B6E" w:rsidR="007467BE" w:rsidRPr="00380FA4" w:rsidRDefault="007467BE" w:rsidP="007467BE">
      <w:pPr>
        <w:autoSpaceDE w:val="0"/>
        <w:ind w:firstLine="708"/>
        <w:jc w:val="both"/>
      </w:pPr>
      <w:r w:rsidRPr="00380FA4">
        <w:t>Umieszczenie dziecka w rodzinie zastępczej następuje na podstawie orzeczenia sądu. Rodzina zastępcza zapewnia dziecku warunki rozwoju i wychowania odpowiednie do</w:t>
      </w:r>
      <w:r w:rsidR="006D7E4F">
        <w:t xml:space="preserve">  </w:t>
      </w:r>
      <w:r w:rsidRPr="00380FA4">
        <w:t xml:space="preserve"> jego </w:t>
      </w:r>
      <w:r w:rsidR="006D7E4F">
        <w:t xml:space="preserve">  </w:t>
      </w:r>
      <w:r w:rsidRPr="00380FA4">
        <w:t xml:space="preserve">stanu </w:t>
      </w:r>
      <w:r w:rsidR="006D7E4F">
        <w:t xml:space="preserve">  </w:t>
      </w:r>
      <w:r w:rsidRPr="00380FA4">
        <w:t xml:space="preserve">zdrowia i poziomu rozwoju. Jednym z obowiązków rodzica zastępczego jest współpraca z MOPS, informowanie o przebiegu opieki, umożliwianie przeprowadzania wywiadów rodzinnych w miejscu zamieszkania. MOPS jest zobowiązany do składania do sądu rodzinnego, nie rzadziej niż co </w:t>
      </w:r>
      <w:r w:rsidR="00046B7B">
        <w:t xml:space="preserve">                            </w:t>
      </w:r>
      <w:r w:rsidRPr="00380FA4">
        <w:t>6 miesięcy, oceny sytuacji dziecka umieszczonego w rodzinie zastępczej.</w:t>
      </w:r>
    </w:p>
    <w:p w14:paraId="68EE40E3" w14:textId="77777777" w:rsidR="007467BE" w:rsidRPr="00380FA4" w:rsidRDefault="007467BE" w:rsidP="007467BE">
      <w:pPr>
        <w:autoSpaceDE w:val="0"/>
        <w:ind w:firstLine="708"/>
        <w:jc w:val="both"/>
      </w:pPr>
      <w:r w:rsidRPr="00380FA4">
        <w:t>Rodzinie zastępczej udziela się świadczeń na pokrycie kosztów utrzymania każdego umieszczonego w niej dziecka. Ponadto, rodzinie zastępczej na każde dziecko legitymujące się orzeczeniem o niepełnosprawności lub orzeczeniem o znacznym lub umiarkowanym stopniu niepełnosprawności, przysługuje dodatek w wysokości 2</w:t>
      </w:r>
      <w:r w:rsidR="00EC299A" w:rsidRPr="00380FA4">
        <w:t>11</w:t>
      </w:r>
      <w:r w:rsidRPr="00380FA4">
        <w:t>,00 zł miesięcznie</w:t>
      </w:r>
      <w:r w:rsidR="00EC299A" w:rsidRPr="00380FA4">
        <w:t xml:space="preserve"> (od czerwca 2018 roku) </w:t>
      </w:r>
      <w:r w:rsidRPr="00380FA4">
        <w:t>na pokrycie zwiększonych kosztów utrzymania dziecka. Od kwietnia 2016 r. przyznawany jest również dodatek wychowawczy w wysokości 500,00 zł miesięcznie, na każde dziecko umieszczone w rodzinnej pieczy zastępczej.</w:t>
      </w:r>
    </w:p>
    <w:p w14:paraId="173C29B2" w14:textId="77777777" w:rsidR="007467BE" w:rsidRPr="00380FA4" w:rsidRDefault="007467BE" w:rsidP="007467BE">
      <w:pPr>
        <w:jc w:val="both"/>
      </w:pPr>
      <w:r w:rsidRPr="00380FA4">
        <w:tab/>
        <w:t>Miejski Ośrodek Pomocy Społecznej w Przemyślu wspiera działalność Koła Rodzin „Dom”. Koło działa w strukturach Towarzystwa Przyjaciół Dzieci w Przemyślu i zrzesza rodziców zastępczych zamieszkałych na terenie miasta Przemyśla.</w:t>
      </w:r>
    </w:p>
    <w:p w14:paraId="7A185459" w14:textId="77777777" w:rsidR="007467BE" w:rsidRPr="00380FA4" w:rsidRDefault="007467BE" w:rsidP="007467BE">
      <w:pPr>
        <w:jc w:val="both"/>
      </w:pPr>
      <w:r w:rsidRPr="00380FA4">
        <w:t>Do głównych celów Koła Rodzin „Dom” należy:</w:t>
      </w:r>
    </w:p>
    <w:p w14:paraId="1268CD80" w14:textId="77777777" w:rsidR="007467BE" w:rsidRPr="00380FA4" w:rsidRDefault="007467BE" w:rsidP="00275DF9">
      <w:pPr>
        <w:numPr>
          <w:ilvl w:val="0"/>
          <w:numId w:val="25"/>
        </w:numPr>
        <w:jc w:val="both"/>
      </w:pPr>
      <w:r w:rsidRPr="00380FA4">
        <w:t xml:space="preserve">reprezentowanie interesów rodzin zastępczych przed organami samorządowymi, organizacjami pozarządowymi organizacjami, w celu realizacji zadań statutowych; </w:t>
      </w:r>
    </w:p>
    <w:p w14:paraId="59A06205" w14:textId="77777777" w:rsidR="007467BE" w:rsidRPr="00380FA4" w:rsidRDefault="007467BE" w:rsidP="00275DF9">
      <w:pPr>
        <w:numPr>
          <w:ilvl w:val="0"/>
          <w:numId w:val="25"/>
        </w:numPr>
        <w:jc w:val="both"/>
      </w:pPr>
      <w:r w:rsidRPr="00380FA4">
        <w:t>udzielania wsparcia i doradztwa w sprawach indywidualnych zgłaszanych do zarządu;</w:t>
      </w:r>
    </w:p>
    <w:p w14:paraId="78DD2E55" w14:textId="77777777" w:rsidR="007467BE" w:rsidRPr="00380FA4" w:rsidRDefault="007467BE" w:rsidP="00275DF9">
      <w:pPr>
        <w:numPr>
          <w:ilvl w:val="0"/>
          <w:numId w:val="25"/>
        </w:numPr>
        <w:jc w:val="both"/>
      </w:pPr>
      <w:r w:rsidRPr="00380FA4">
        <w:t>organizowanie imprez okolicznościowych i wypoczynku (Dzień Rodzicielstwa Zastępczego, Dzień Dziecka);</w:t>
      </w:r>
    </w:p>
    <w:p w14:paraId="58476EE2" w14:textId="77777777" w:rsidR="007467BE" w:rsidRPr="00380FA4" w:rsidRDefault="007467BE" w:rsidP="00275DF9">
      <w:pPr>
        <w:pStyle w:val="Style2"/>
        <w:widowControl/>
        <w:numPr>
          <w:ilvl w:val="0"/>
          <w:numId w:val="25"/>
        </w:numPr>
        <w:rPr>
          <w:rFonts w:ascii="Times New Roman" w:hAnsi="Times New Roman"/>
        </w:rPr>
      </w:pPr>
      <w:r w:rsidRPr="00380FA4">
        <w:rPr>
          <w:rFonts w:ascii="Times New Roman" w:hAnsi="Times New Roman"/>
        </w:rPr>
        <w:t>propagowanie idei rodzicielstwa zastępczego.</w:t>
      </w:r>
    </w:p>
    <w:p w14:paraId="4775C59E" w14:textId="77777777" w:rsidR="007467BE" w:rsidRPr="00380FA4" w:rsidRDefault="007467BE" w:rsidP="007467BE">
      <w:pPr>
        <w:autoSpaceDE w:val="0"/>
        <w:jc w:val="both"/>
        <w:rPr>
          <w:bCs/>
        </w:rPr>
      </w:pPr>
    </w:p>
    <w:p w14:paraId="0C2B1F5C" w14:textId="77777777" w:rsidR="00C470F8" w:rsidRPr="00380FA4" w:rsidRDefault="00C470F8" w:rsidP="00C470F8">
      <w:pPr>
        <w:autoSpaceDE w:val="0"/>
        <w:ind w:firstLine="708"/>
        <w:jc w:val="both"/>
        <w:rPr>
          <w:b/>
          <w:bCs/>
        </w:rPr>
      </w:pPr>
      <w:r w:rsidRPr="00380FA4">
        <w:rPr>
          <w:bCs/>
        </w:rPr>
        <w:t xml:space="preserve">Liczba rodzin </w:t>
      </w:r>
      <w:r w:rsidR="006D7E4F">
        <w:rPr>
          <w:bCs/>
        </w:rPr>
        <w:t xml:space="preserve">  </w:t>
      </w:r>
      <w:r w:rsidRPr="00380FA4">
        <w:rPr>
          <w:bCs/>
        </w:rPr>
        <w:t>zastępczych,</w:t>
      </w:r>
      <w:r w:rsidR="006D7E4F">
        <w:rPr>
          <w:bCs/>
        </w:rPr>
        <w:t xml:space="preserve">  </w:t>
      </w:r>
      <w:r w:rsidRPr="00380FA4">
        <w:rPr>
          <w:bCs/>
        </w:rPr>
        <w:t xml:space="preserve"> umieszczonych</w:t>
      </w:r>
      <w:r w:rsidR="00BC1B84" w:rsidRPr="00380FA4">
        <w:rPr>
          <w:bCs/>
        </w:rPr>
        <w:t xml:space="preserve">  </w:t>
      </w:r>
      <w:r w:rsidRPr="00380FA4">
        <w:rPr>
          <w:bCs/>
        </w:rPr>
        <w:t xml:space="preserve"> w</w:t>
      </w:r>
      <w:r w:rsidR="00BC1B84" w:rsidRPr="00380FA4">
        <w:rPr>
          <w:bCs/>
        </w:rPr>
        <w:t xml:space="preserve">  </w:t>
      </w:r>
      <w:r w:rsidRPr="00380FA4">
        <w:rPr>
          <w:bCs/>
        </w:rPr>
        <w:t xml:space="preserve"> </w:t>
      </w:r>
      <w:r w:rsidR="006D7E4F">
        <w:rPr>
          <w:bCs/>
        </w:rPr>
        <w:t xml:space="preserve">  </w:t>
      </w:r>
      <w:r w:rsidRPr="00380FA4">
        <w:rPr>
          <w:bCs/>
        </w:rPr>
        <w:t>nich</w:t>
      </w:r>
      <w:r w:rsidR="006D7E4F">
        <w:rPr>
          <w:bCs/>
        </w:rPr>
        <w:t xml:space="preserve">  </w:t>
      </w:r>
      <w:r w:rsidR="00BC1B84" w:rsidRPr="00380FA4">
        <w:rPr>
          <w:bCs/>
        </w:rPr>
        <w:t xml:space="preserve">  </w:t>
      </w:r>
      <w:r w:rsidRPr="00380FA4">
        <w:rPr>
          <w:bCs/>
        </w:rPr>
        <w:t xml:space="preserve"> dzieci </w:t>
      </w:r>
      <w:r w:rsidR="00BC1B84" w:rsidRPr="00380FA4">
        <w:rPr>
          <w:bCs/>
        </w:rPr>
        <w:t xml:space="preserve"> </w:t>
      </w:r>
      <w:r w:rsidR="006D7E4F">
        <w:rPr>
          <w:bCs/>
        </w:rPr>
        <w:t xml:space="preserve">  </w:t>
      </w:r>
      <w:r w:rsidR="00BC1B84" w:rsidRPr="00380FA4">
        <w:rPr>
          <w:bCs/>
        </w:rPr>
        <w:t xml:space="preserve"> </w:t>
      </w:r>
      <w:r w:rsidRPr="00380FA4">
        <w:rPr>
          <w:bCs/>
        </w:rPr>
        <w:t>oraz</w:t>
      </w:r>
      <w:r w:rsidR="006D7E4F">
        <w:rPr>
          <w:bCs/>
        </w:rPr>
        <w:t xml:space="preserve">  </w:t>
      </w:r>
      <w:r w:rsidRPr="00380FA4">
        <w:rPr>
          <w:bCs/>
        </w:rPr>
        <w:t xml:space="preserve"> </w:t>
      </w:r>
      <w:r w:rsidR="00BC1B84" w:rsidRPr="00380FA4">
        <w:rPr>
          <w:bCs/>
        </w:rPr>
        <w:t xml:space="preserve">  </w:t>
      </w:r>
      <w:r w:rsidRPr="00380FA4">
        <w:rPr>
          <w:bCs/>
        </w:rPr>
        <w:t>rodzaje</w:t>
      </w:r>
      <w:r w:rsidR="00BC1B84" w:rsidRPr="00380FA4">
        <w:rPr>
          <w:bCs/>
        </w:rPr>
        <w:t xml:space="preserve">  </w:t>
      </w:r>
      <w:r w:rsidR="006D7E4F">
        <w:rPr>
          <w:bCs/>
        </w:rPr>
        <w:t xml:space="preserve">  </w:t>
      </w:r>
      <w:r w:rsidRPr="00380FA4">
        <w:rPr>
          <w:bCs/>
        </w:rPr>
        <w:t xml:space="preserve"> udzielanych im świadczeń na terenie miasta Przemyśla w 2018 roku obrazują poniższe tabele.</w:t>
      </w:r>
    </w:p>
    <w:p w14:paraId="6D5EC18B" w14:textId="77777777" w:rsidR="00D8140E" w:rsidRPr="00380FA4" w:rsidRDefault="00D8140E" w:rsidP="008B104B">
      <w:pPr>
        <w:autoSpaceDE w:val="0"/>
        <w:jc w:val="both"/>
        <w:rPr>
          <w:bCs/>
        </w:rPr>
      </w:pPr>
    </w:p>
    <w:p w14:paraId="6733E961" w14:textId="77777777" w:rsidR="00380F81" w:rsidRPr="00380FA4" w:rsidRDefault="008B104B" w:rsidP="00380F81">
      <w:pPr>
        <w:autoSpaceDE w:val="0"/>
        <w:jc w:val="both"/>
        <w:rPr>
          <w:b/>
          <w:bCs/>
        </w:rPr>
      </w:pPr>
      <w:r w:rsidRPr="00380FA4">
        <w:rPr>
          <w:b/>
          <w:bCs/>
        </w:rPr>
        <w:t xml:space="preserve">Tabela Nr </w:t>
      </w:r>
      <w:r w:rsidR="0004742A" w:rsidRPr="00380FA4">
        <w:rPr>
          <w:b/>
          <w:bCs/>
        </w:rPr>
        <w:t>2</w:t>
      </w:r>
      <w:r w:rsidR="0028352D" w:rsidRPr="00380FA4">
        <w:rPr>
          <w:b/>
          <w:bCs/>
        </w:rPr>
        <w:t>1</w:t>
      </w:r>
      <w:r w:rsidRPr="00380FA4">
        <w:rPr>
          <w:b/>
          <w:bCs/>
        </w:rPr>
        <w:t xml:space="preserve">. </w:t>
      </w:r>
      <w:r w:rsidR="00380F81" w:rsidRPr="00380FA4">
        <w:rPr>
          <w:b/>
          <w:bCs/>
        </w:rPr>
        <w:t>Liczba utworzonych i rozwiązanych rodzin zastępczych w 201</w:t>
      </w:r>
      <w:r w:rsidR="00C470F8" w:rsidRPr="00380FA4">
        <w:rPr>
          <w:b/>
          <w:bCs/>
        </w:rPr>
        <w:t>8</w:t>
      </w:r>
      <w:r w:rsidR="00380F81" w:rsidRPr="00380FA4">
        <w:rPr>
          <w:b/>
          <w:bCs/>
        </w:rPr>
        <w:t xml:space="preserve"> roku.</w:t>
      </w:r>
    </w:p>
    <w:tbl>
      <w:tblPr>
        <w:tblW w:w="5000" w:type="pct"/>
        <w:jc w:val="center"/>
        <w:tblCellMar>
          <w:top w:w="55" w:type="dxa"/>
          <w:left w:w="55" w:type="dxa"/>
          <w:bottom w:w="55" w:type="dxa"/>
          <w:right w:w="55" w:type="dxa"/>
        </w:tblCellMar>
        <w:tblLook w:val="0000" w:firstRow="0" w:lastRow="0" w:firstColumn="0" w:lastColumn="0" w:noHBand="0" w:noVBand="0"/>
      </w:tblPr>
      <w:tblGrid>
        <w:gridCol w:w="1983"/>
        <w:gridCol w:w="2366"/>
        <w:gridCol w:w="1456"/>
        <w:gridCol w:w="1639"/>
        <w:gridCol w:w="2183"/>
      </w:tblGrid>
      <w:tr w:rsidR="00C470F8" w:rsidRPr="00380FA4" w14:paraId="2235D902" w14:textId="77777777" w:rsidTr="00AA2513">
        <w:trPr>
          <w:trHeight w:val="230"/>
          <w:jc w:val="center"/>
        </w:trPr>
        <w:tc>
          <w:tcPr>
            <w:tcW w:w="1030" w:type="pct"/>
            <w:tcBorders>
              <w:top w:val="single" w:sz="4" w:space="0" w:color="000000"/>
              <w:left w:val="single" w:sz="4" w:space="0" w:color="000000"/>
              <w:bottom w:val="single" w:sz="4" w:space="0" w:color="000000"/>
              <w:right w:val="nil"/>
            </w:tcBorders>
            <w:shd w:val="clear" w:color="auto" w:fill="FFFFFF" w:themeFill="background1"/>
            <w:vAlign w:val="center"/>
          </w:tcPr>
          <w:p w14:paraId="4D8D200E" w14:textId="77777777" w:rsidR="00C470F8" w:rsidRPr="00380FA4" w:rsidRDefault="00C470F8" w:rsidP="00AA2513">
            <w:pPr>
              <w:pStyle w:val="Zawartotabeli"/>
              <w:snapToGrid w:val="0"/>
              <w:jc w:val="center"/>
              <w:rPr>
                <w:b/>
                <w:bCs/>
                <w:sz w:val="18"/>
                <w:szCs w:val="18"/>
              </w:rPr>
            </w:pPr>
          </w:p>
          <w:p w14:paraId="3A138F8E" w14:textId="77777777" w:rsidR="00C470F8" w:rsidRPr="00380FA4" w:rsidRDefault="00C470F8" w:rsidP="00AA2513">
            <w:pPr>
              <w:pStyle w:val="Zawartotabeli"/>
              <w:snapToGrid w:val="0"/>
              <w:jc w:val="center"/>
              <w:rPr>
                <w:b/>
                <w:bCs/>
                <w:sz w:val="18"/>
                <w:szCs w:val="18"/>
              </w:rPr>
            </w:pPr>
            <w:r w:rsidRPr="00380FA4">
              <w:rPr>
                <w:b/>
                <w:bCs/>
                <w:sz w:val="18"/>
                <w:szCs w:val="18"/>
              </w:rPr>
              <w:t>Liczba utworzonych rodzin zastępczych</w:t>
            </w:r>
          </w:p>
        </w:tc>
        <w:tc>
          <w:tcPr>
            <w:tcW w:w="1229" w:type="pct"/>
            <w:tcBorders>
              <w:top w:val="single" w:sz="4" w:space="0" w:color="000000"/>
              <w:left w:val="single" w:sz="4" w:space="0" w:color="000000"/>
              <w:bottom w:val="single" w:sz="4" w:space="0" w:color="000000"/>
              <w:right w:val="nil"/>
            </w:tcBorders>
            <w:shd w:val="clear" w:color="auto" w:fill="FFFFFF" w:themeFill="background1"/>
            <w:vAlign w:val="center"/>
          </w:tcPr>
          <w:p w14:paraId="1B770597" w14:textId="77777777" w:rsidR="00C470F8" w:rsidRPr="00380FA4" w:rsidRDefault="00C470F8" w:rsidP="00AA2513">
            <w:pPr>
              <w:pStyle w:val="Zawartotabeli"/>
              <w:snapToGrid w:val="0"/>
              <w:jc w:val="center"/>
              <w:rPr>
                <w:b/>
                <w:bCs/>
                <w:sz w:val="18"/>
                <w:szCs w:val="18"/>
              </w:rPr>
            </w:pPr>
          </w:p>
          <w:p w14:paraId="401E44E0" w14:textId="77777777" w:rsidR="00C470F8" w:rsidRPr="00380FA4" w:rsidRDefault="00C470F8" w:rsidP="00AA2513">
            <w:pPr>
              <w:pStyle w:val="Zawartotabeli"/>
              <w:snapToGrid w:val="0"/>
              <w:jc w:val="center"/>
              <w:rPr>
                <w:b/>
                <w:bCs/>
                <w:sz w:val="18"/>
                <w:szCs w:val="18"/>
              </w:rPr>
            </w:pPr>
            <w:r w:rsidRPr="00380FA4">
              <w:rPr>
                <w:b/>
                <w:bCs/>
                <w:sz w:val="18"/>
                <w:szCs w:val="18"/>
              </w:rPr>
              <w:t xml:space="preserve">Liczba dzieci umieszczonych </w:t>
            </w:r>
            <w:r w:rsidRPr="00380FA4">
              <w:rPr>
                <w:b/>
                <w:bCs/>
                <w:sz w:val="18"/>
                <w:szCs w:val="18"/>
              </w:rPr>
              <w:br/>
              <w:t>w rodzinach zastępczych</w:t>
            </w:r>
          </w:p>
        </w:tc>
        <w:tc>
          <w:tcPr>
            <w:tcW w:w="756" w:type="pct"/>
            <w:tcBorders>
              <w:top w:val="single" w:sz="4" w:space="0" w:color="000000"/>
              <w:left w:val="single" w:sz="4" w:space="0" w:color="000000"/>
              <w:bottom w:val="single" w:sz="4" w:space="0" w:color="000000"/>
              <w:right w:val="nil"/>
            </w:tcBorders>
            <w:shd w:val="clear" w:color="auto" w:fill="FFFFFF" w:themeFill="background1"/>
            <w:vAlign w:val="center"/>
          </w:tcPr>
          <w:p w14:paraId="6445291A" w14:textId="77777777" w:rsidR="00C470F8" w:rsidRPr="00380FA4" w:rsidRDefault="00C470F8" w:rsidP="00AA2513">
            <w:pPr>
              <w:pStyle w:val="Zawartotabeli"/>
              <w:snapToGrid w:val="0"/>
              <w:jc w:val="center"/>
              <w:rPr>
                <w:b/>
                <w:bCs/>
                <w:sz w:val="18"/>
                <w:szCs w:val="18"/>
              </w:rPr>
            </w:pPr>
            <w:r w:rsidRPr="00380FA4">
              <w:rPr>
                <w:b/>
                <w:bCs/>
                <w:sz w:val="18"/>
                <w:szCs w:val="18"/>
              </w:rPr>
              <w:t>Liczba rozwiązanych rodzin zastępczych</w:t>
            </w:r>
          </w:p>
        </w:tc>
        <w:tc>
          <w:tcPr>
            <w:tcW w:w="851" w:type="pct"/>
            <w:tcBorders>
              <w:top w:val="single" w:sz="4" w:space="0" w:color="000000"/>
              <w:left w:val="single" w:sz="4" w:space="0" w:color="000000"/>
              <w:bottom w:val="single" w:sz="4" w:space="0" w:color="000000"/>
              <w:right w:val="nil"/>
            </w:tcBorders>
            <w:shd w:val="clear" w:color="auto" w:fill="FFFFFF" w:themeFill="background1"/>
            <w:vAlign w:val="center"/>
          </w:tcPr>
          <w:p w14:paraId="4C46C195" w14:textId="77777777" w:rsidR="00C470F8" w:rsidRPr="00380FA4" w:rsidRDefault="00C470F8" w:rsidP="00AA2513">
            <w:pPr>
              <w:pStyle w:val="Zawartotabeli"/>
              <w:snapToGrid w:val="0"/>
              <w:jc w:val="center"/>
              <w:rPr>
                <w:b/>
                <w:bCs/>
                <w:sz w:val="18"/>
                <w:szCs w:val="18"/>
              </w:rPr>
            </w:pPr>
          </w:p>
          <w:p w14:paraId="517D43A0" w14:textId="77777777" w:rsidR="00C470F8" w:rsidRPr="00380FA4" w:rsidRDefault="00C470F8" w:rsidP="00AA2513">
            <w:pPr>
              <w:pStyle w:val="Zawartotabeli"/>
              <w:snapToGrid w:val="0"/>
              <w:jc w:val="center"/>
              <w:rPr>
                <w:b/>
                <w:bCs/>
                <w:sz w:val="18"/>
                <w:szCs w:val="18"/>
              </w:rPr>
            </w:pPr>
            <w:r w:rsidRPr="00380FA4">
              <w:rPr>
                <w:b/>
                <w:bCs/>
                <w:sz w:val="18"/>
                <w:szCs w:val="18"/>
              </w:rPr>
              <w:t>Liczba rodzin zastępczych</w:t>
            </w:r>
          </w:p>
          <w:p w14:paraId="4D982A70" w14:textId="77777777" w:rsidR="00C470F8" w:rsidRPr="00380FA4" w:rsidRDefault="00C470F8" w:rsidP="00AA2513">
            <w:pPr>
              <w:pStyle w:val="Zawartotabeli"/>
              <w:snapToGrid w:val="0"/>
              <w:jc w:val="center"/>
              <w:rPr>
                <w:b/>
                <w:bCs/>
                <w:sz w:val="18"/>
                <w:szCs w:val="18"/>
              </w:rPr>
            </w:pPr>
            <w:r w:rsidRPr="00380FA4">
              <w:rPr>
                <w:b/>
                <w:bCs/>
                <w:sz w:val="18"/>
                <w:szCs w:val="18"/>
              </w:rPr>
              <w:t>na koniec roku</w:t>
            </w:r>
          </w:p>
        </w:tc>
        <w:tc>
          <w:tcPr>
            <w:tcW w:w="113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A0F84E" w14:textId="77777777" w:rsidR="00C470F8" w:rsidRPr="00380FA4" w:rsidRDefault="00C470F8" w:rsidP="00AA2513">
            <w:pPr>
              <w:pStyle w:val="Zawartotabeli"/>
              <w:snapToGrid w:val="0"/>
              <w:jc w:val="center"/>
              <w:rPr>
                <w:b/>
                <w:bCs/>
                <w:sz w:val="18"/>
                <w:szCs w:val="18"/>
              </w:rPr>
            </w:pPr>
          </w:p>
          <w:p w14:paraId="7762BE92" w14:textId="77777777" w:rsidR="00C470F8" w:rsidRPr="00380FA4" w:rsidRDefault="00C470F8" w:rsidP="00AA2513">
            <w:pPr>
              <w:pStyle w:val="Zawartotabeli"/>
              <w:snapToGrid w:val="0"/>
              <w:jc w:val="center"/>
            </w:pPr>
            <w:r w:rsidRPr="00380FA4">
              <w:rPr>
                <w:b/>
                <w:bCs/>
                <w:sz w:val="18"/>
                <w:szCs w:val="18"/>
              </w:rPr>
              <w:t xml:space="preserve">Liczba dzieci przebywających </w:t>
            </w:r>
            <w:r w:rsidRPr="00380FA4">
              <w:rPr>
                <w:b/>
                <w:bCs/>
                <w:sz w:val="18"/>
                <w:szCs w:val="18"/>
              </w:rPr>
              <w:br/>
              <w:t>w rodzinach zastępczych na koniec roku</w:t>
            </w:r>
          </w:p>
        </w:tc>
      </w:tr>
      <w:tr w:rsidR="00C470F8" w:rsidRPr="00380FA4" w14:paraId="492EA2DC" w14:textId="77777777" w:rsidTr="003E2321">
        <w:trPr>
          <w:trHeight w:val="230"/>
          <w:jc w:val="center"/>
        </w:trPr>
        <w:tc>
          <w:tcPr>
            <w:tcW w:w="1030" w:type="pct"/>
            <w:tcBorders>
              <w:top w:val="single" w:sz="4" w:space="0" w:color="000000"/>
              <w:left w:val="single" w:sz="4" w:space="0" w:color="000000"/>
              <w:bottom w:val="single" w:sz="4" w:space="0" w:color="000000"/>
              <w:right w:val="nil"/>
            </w:tcBorders>
          </w:tcPr>
          <w:p w14:paraId="06D2DFD9" w14:textId="77777777" w:rsidR="00C470F8" w:rsidRPr="00380FA4" w:rsidRDefault="00C470F8" w:rsidP="00C470F8">
            <w:pPr>
              <w:pStyle w:val="Zawartotabeli"/>
              <w:snapToGrid w:val="0"/>
              <w:jc w:val="center"/>
              <w:rPr>
                <w:b/>
              </w:rPr>
            </w:pPr>
            <w:r w:rsidRPr="00380FA4">
              <w:rPr>
                <w:b/>
              </w:rPr>
              <w:t>8</w:t>
            </w:r>
          </w:p>
        </w:tc>
        <w:tc>
          <w:tcPr>
            <w:tcW w:w="1229" w:type="pct"/>
            <w:tcBorders>
              <w:top w:val="single" w:sz="4" w:space="0" w:color="000000"/>
              <w:left w:val="single" w:sz="4" w:space="0" w:color="000000"/>
              <w:bottom w:val="single" w:sz="4" w:space="0" w:color="000000"/>
              <w:right w:val="nil"/>
            </w:tcBorders>
          </w:tcPr>
          <w:p w14:paraId="62E22B32" w14:textId="77777777" w:rsidR="00C470F8" w:rsidRPr="00380FA4" w:rsidRDefault="00C470F8" w:rsidP="00C470F8">
            <w:pPr>
              <w:pStyle w:val="Zawartotabeli"/>
              <w:snapToGrid w:val="0"/>
              <w:jc w:val="center"/>
              <w:rPr>
                <w:b/>
              </w:rPr>
            </w:pPr>
            <w:r w:rsidRPr="00380FA4">
              <w:rPr>
                <w:b/>
              </w:rPr>
              <w:t>14</w:t>
            </w:r>
          </w:p>
        </w:tc>
        <w:tc>
          <w:tcPr>
            <w:tcW w:w="756" w:type="pct"/>
            <w:tcBorders>
              <w:top w:val="single" w:sz="4" w:space="0" w:color="000000"/>
              <w:left w:val="single" w:sz="4" w:space="0" w:color="000000"/>
              <w:bottom w:val="single" w:sz="4" w:space="0" w:color="000000"/>
              <w:right w:val="nil"/>
            </w:tcBorders>
          </w:tcPr>
          <w:p w14:paraId="19A0132E" w14:textId="77777777" w:rsidR="00C470F8" w:rsidRPr="00380FA4" w:rsidRDefault="00C470F8" w:rsidP="00C470F8">
            <w:pPr>
              <w:pStyle w:val="Zawartotabeli"/>
              <w:snapToGrid w:val="0"/>
              <w:jc w:val="center"/>
              <w:rPr>
                <w:b/>
              </w:rPr>
            </w:pPr>
            <w:r w:rsidRPr="00380FA4">
              <w:rPr>
                <w:b/>
              </w:rPr>
              <w:t>13</w:t>
            </w:r>
          </w:p>
        </w:tc>
        <w:tc>
          <w:tcPr>
            <w:tcW w:w="851" w:type="pct"/>
            <w:tcBorders>
              <w:top w:val="single" w:sz="4" w:space="0" w:color="000000"/>
              <w:left w:val="single" w:sz="4" w:space="0" w:color="000000"/>
              <w:bottom w:val="single" w:sz="4" w:space="0" w:color="000000"/>
              <w:right w:val="nil"/>
            </w:tcBorders>
          </w:tcPr>
          <w:p w14:paraId="2D0C8269" w14:textId="77777777" w:rsidR="00C470F8" w:rsidRPr="00380FA4" w:rsidRDefault="00C470F8" w:rsidP="00C470F8">
            <w:pPr>
              <w:pStyle w:val="Zawartotabeli"/>
              <w:snapToGrid w:val="0"/>
              <w:jc w:val="center"/>
              <w:rPr>
                <w:b/>
              </w:rPr>
            </w:pPr>
            <w:r w:rsidRPr="00380FA4">
              <w:rPr>
                <w:b/>
              </w:rPr>
              <w:t>88</w:t>
            </w:r>
          </w:p>
        </w:tc>
        <w:tc>
          <w:tcPr>
            <w:tcW w:w="1134" w:type="pct"/>
            <w:tcBorders>
              <w:top w:val="single" w:sz="4" w:space="0" w:color="000000"/>
              <w:left w:val="single" w:sz="4" w:space="0" w:color="000000"/>
              <w:bottom w:val="single" w:sz="4" w:space="0" w:color="000000"/>
              <w:right w:val="single" w:sz="4" w:space="0" w:color="000000"/>
            </w:tcBorders>
          </w:tcPr>
          <w:p w14:paraId="53F3C08C" w14:textId="77777777" w:rsidR="00C470F8" w:rsidRPr="00380FA4" w:rsidRDefault="00C470F8" w:rsidP="00C470F8">
            <w:pPr>
              <w:pStyle w:val="Zawartotabeli"/>
              <w:snapToGrid w:val="0"/>
              <w:jc w:val="center"/>
            </w:pPr>
            <w:r w:rsidRPr="00380FA4">
              <w:rPr>
                <w:b/>
              </w:rPr>
              <w:t>108</w:t>
            </w:r>
          </w:p>
        </w:tc>
      </w:tr>
    </w:tbl>
    <w:p w14:paraId="1D2AB042" w14:textId="77777777" w:rsidR="00C23EE9" w:rsidRDefault="00C23EE9" w:rsidP="00380F81">
      <w:pPr>
        <w:autoSpaceDE w:val="0"/>
        <w:jc w:val="both"/>
        <w:rPr>
          <w:b/>
          <w:bCs/>
        </w:rPr>
      </w:pPr>
    </w:p>
    <w:p w14:paraId="09B8A1C1" w14:textId="77777777" w:rsidR="00380F81" w:rsidRPr="00380FA4" w:rsidRDefault="008B104B" w:rsidP="00380F81">
      <w:pPr>
        <w:autoSpaceDE w:val="0"/>
        <w:jc w:val="both"/>
        <w:rPr>
          <w:b/>
          <w:bCs/>
        </w:rPr>
      </w:pPr>
      <w:r w:rsidRPr="00380FA4">
        <w:rPr>
          <w:b/>
          <w:bCs/>
        </w:rPr>
        <w:t xml:space="preserve">Tabela Nr </w:t>
      </w:r>
      <w:r w:rsidR="0004742A" w:rsidRPr="00380FA4">
        <w:rPr>
          <w:b/>
          <w:bCs/>
        </w:rPr>
        <w:t>2</w:t>
      </w:r>
      <w:r w:rsidR="0028352D" w:rsidRPr="00380FA4">
        <w:rPr>
          <w:b/>
          <w:bCs/>
        </w:rPr>
        <w:t>2</w:t>
      </w:r>
      <w:r w:rsidRPr="00380FA4">
        <w:rPr>
          <w:b/>
          <w:bCs/>
        </w:rPr>
        <w:t xml:space="preserve">. </w:t>
      </w:r>
      <w:r w:rsidR="00380F81" w:rsidRPr="00380FA4">
        <w:rPr>
          <w:b/>
          <w:bCs/>
        </w:rPr>
        <w:t xml:space="preserve"> Kwota świadczeń wypłaconych rodzinom zastępczym w 201</w:t>
      </w:r>
      <w:r w:rsidR="00C470F8" w:rsidRPr="00380FA4">
        <w:rPr>
          <w:b/>
          <w:bCs/>
        </w:rPr>
        <w:t>8</w:t>
      </w:r>
      <w:r w:rsidR="00380F81" w:rsidRPr="00380FA4">
        <w:rPr>
          <w:b/>
          <w:bCs/>
        </w:rPr>
        <w:t xml:space="preserve"> roku.</w:t>
      </w:r>
    </w:p>
    <w:tbl>
      <w:tblPr>
        <w:tblW w:w="5000" w:type="pct"/>
        <w:jc w:val="center"/>
        <w:tblCellMar>
          <w:top w:w="55" w:type="dxa"/>
          <w:left w:w="55" w:type="dxa"/>
          <w:bottom w:w="55" w:type="dxa"/>
          <w:right w:w="55" w:type="dxa"/>
        </w:tblCellMar>
        <w:tblLook w:val="0000" w:firstRow="0" w:lastRow="0" w:firstColumn="0" w:lastColumn="0" w:noHBand="0" w:noVBand="0"/>
      </w:tblPr>
      <w:tblGrid>
        <w:gridCol w:w="2664"/>
        <w:gridCol w:w="1933"/>
        <w:gridCol w:w="1741"/>
        <w:gridCol w:w="1548"/>
        <w:gridCol w:w="1741"/>
      </w:tblGrid>
      <w:tr w:rsidR="00C470F8" w:rsidRPr="00380FA4" w14:paraId="7EFA6F69" w14:textId="77777777" w:rsidTr="00AA2513">
        <w:trPr>
          <w:trHeight w:val="1138"/>
          <w:jc w:val="center"/>
        </w:trPr>
        <w:tc>
          <w:tcPr>
            <w:tcW w:w="1384" w:type="pct"/>
            <w:tcBorders>
              <w:top w:val="single" w:sz="4" w:space="0" w:color="000000"/>
              <w:left w:val="single" w:sz="4" w:space="0" w:color="000000"/>
              <w:bottom w:val="single" w:sz="4" w:space="0" w:color="000000"/>
              <w:right w:val="nil"/>
            </w:tcBorders>
            <w:shd w:val="clear" w:color="auto" w:fill="FFFFFF" w:themeFill="background1"/>
            <w:vAlign w:val="center"/>
          </w:tcPr>
          <w:p w14:paraId="0B22316C" w14:textId="77777777" w:rsidR="00C470F8" w:rsidRPr="00380FA4" w:rsidRDefault="00C470F8" w:rsidP="00AA2513">
            <w:pPr>
              <w:pStyle w:val="Zawartotabeli"/>
              <w:snapToGrid w:val="0"/>
              <w:jc w:val="center"/>
              <w:rPr>
                <w:b/>
                <w:bCs/>
                <w:sz w:val="18"/>
                <w:szCs w:val="18"/>
              </w:rPr>
            </w:pPr>
            <w:r w:rsidRPr="00380FA4">
              <w:rPr>
                <w:b/>
                <w:bCs/>
                <w:sz w:val="18"/>
                <w:szCs w:val="18"/>
              </w:rPr>
              <w:t xml:space="preserve">Jednorazowe świadczenie </w:t>
            </w:r>
            <w:r w:rsidRPr="00380FA4">
              <w:rPr>
                <w:b/>
                <w:bCs/>
                <w:sz w:val="18"/>
                <w:szCs w:val="18"/>
              </w:rPr>
              <w:br/>
              <w:t>na pokrycie kosztów związanych z potrzebami przyjmowanego dziecka</w:t>
            </w:r>
          </w:p>
          <w:p w14:paraId="39CEBA93" w14:textId="77777777" w:rsidR="00C470F8" w:rsidRPr="00380FA4" w:rsidRDefault="00C470F8" w:rsidP="00AA2513">
            <w:pPr>
              <w:pStyle w:val="Zawartotabeli"/>
              <w:snapToGrid w:val="0"/>
              <w:jc w:val="center"/>
              <w:rPr>
                <w:b/>
                <w:bCs/>
                <w:sz w:val="18"/>
                <w:szCs w:val="18"/>
              </w:rPr>
            </w:pPr>
            <w:r w:rsidRPr="00380FA4">
              <w:rPr>
                <w:b/>
                <w:bCs/>
                <w:sz w:val="18"/>
                <w:szCs w:val="18"/>
              </w:rPr>
              <w:t>do rodziny zastępczej</w:t>
            </w:r>
          </w:p>
        </w:tc>
        <w:tc>
          <w:tcPr>
            <w:tcW w:w="1004"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AD87809" w14:textId="77777777" w:rsidR="00C470F8" w:rsidRPr="00380FA4" w:rsidRDefault="00C470F8" w:rsidP="00AA2513">
            <w:pPr>
              <w:pStyle w:val="Zawartotabeli"/>
              <w:snapToGrid w:val="0"/>
              <w:jc w:val="center"/>
              <w:rPr>
                <w:b/>
                <w:bCs/>
                <w:sz w:val="18"/>
                <w:szCs w:val="18"/>
              </w:rPr>
            </w:pPr>
          </w:p>
          <w:p w14:paraId="6D81DAEA" w14:textId="77777777" w:rsidR="00C470F8" w:rsidRPr="00380FA4" w:rsidRDefault="00C470F8" w:rsidP="00AA2513">
            <w:pPr>
              <w:pStyle w:val="Zawartotabeli"/>
              <w:snapToGrid w:val="0"/>
              <w:jc w:val="center"/>
              <w:rPr>
                <w:b/>
                <w:bCs/>
                <w:sz w:val="18"/>
                <w:szCs w:val="18"/>
              </w:rPr>
            </w:pPr>
            <w:r w:rsidRPr="00380FA4">
              <w:rPr>
                <w:b/>
                <w:bCs/>
                <w:sz w:val="18"/>
                <w:szCs w:val="18"/>
              </w:rPr>
              <w:t>Świadczenia na pokrycie kosztów</w:t>
            </w:r>
          </w:p>
          <w:p w14:paraId="29B8478F" w14:textId="77777777" w:rsidR="00C470F8" w:rsidRPr="00380FA4" w:rsidRDefault="00C470F8" w:rsidP="00AA2513">
            <w:pPr>
              <w:pStyle w:val="Zawartotabeli"/>
              <w:snapToGrid w:val="0"/>
              <w:jc w:val="center"/>
              <w:rPr>
                <w:b/>
                <w:bCs/>
                <w:sz w:val="18"/>
                <w:szCs w:val="18"/>
              </w:rPr>
            </w:pPr>
            <w:r w:rsidRPr="00380FA4">
              <w:rPr>
                <w:b/>
                <w:bCs/>
                <w:sz w:val="18"/>
                <w:szCs w:val="18"/>
              </w:rPr>
              <w:t>utrzymania dziecka</w:t>
            </w:r>
          </w:p>
          <w:p w14:paraId="1D9DF8DE" w14:textId="77777777" w:rsidR="00C470F8" w:rsidRPr="00380FA4" w:rsidRDefault="00C470F8" w:rsidP="00AA2513">
            <w:pPr>
              <w:pStyle w:val="Zawartotabeli"/>
              <w:snapToGrid w:val="0"/>
              <w:jc w:val="center"/>
              <w:rPr>
                <w:b/>
                <w:bCs/>
                <w:sz w:val="18"/>
                <w:szCs w:val="18"/>
              </w:rPr>
            </w:pPr>
            <w:r w:rsidRPr="00380FA4">
              <w:rPr>
                <w:b/>
                <w:bCs/>
                <w:sz w:val="18"/>
                <w:szCs w:val="18"/>
              </w:rPr>
              <w:t>w rodzinie zastępczej</w:t>
            </w:r>
          </w:p>
        </w:tc>
        <w:tc>
          <w:tcPr>
            <w:tcW w:w="904" w:type="pct"/>
            <w:tcBorders>
              <w:top w:val="single" w:sz="4" w:space="0" w:color="000000"/>
              <w:left w:val="single" w:sz="4" w:space="0" w:color="auto"/>
              <w:bottom w:val="single" w:sz="4" w:space="0" w:color="000000"/>
              <w:right w:val="nil"/>
            </w:tcBorders>
            <w:shd w:val="clear" w:color="auto" w:fill="FFFFFF" w:themeFill="background1"/>
            <w:vAlign w:val="center"/>
          </w:tcPr>
          <w:p w14:paraId="50610DCD" w14:textId="77777777" w:rsidR="00C470F8" w:rsidRPr="00380FA4" w:rsidRDefault="00C470F8" w:rsidP="00AA2513">
            <w:pPr>
              <w:pStyle w:val="Zawartotabeli"/>
              <w:snapToGrid w:val="0"/>
              <w:jc w:val="center"/>
              <w:rPr>
                <w:b/>
                <w:bCs/>
                <w:sz w:val="18"/>
                <w:szCs w:val="18"/>
              </w:rPr>
            </w:pPr>
          </w:p>
          <w:p w14:paraId="365B514F" w14:textId="77777777" w:rsidR="00C470F8" w:rsidRPr="00380FA4" w:rsidRDefault="00C470F8" w:rsidP="00AA2513">
            <w:pPr>
              <w:pStyle w:val="Zawartotabeli"/>
              <w:snapToGrid w:val="0"/>
              <w:jc w:val="center"/>
              <w:rPr>
                <w:b/>
                <w:bCs/>
                <w:sz w:val="18"/>
                <w:szCs w:val="18"/>
              </w:rPr>
            </w:pPr>
            <w:r w:rsidRPr="00380FA4">
              <w:rPr>
                <w:b/>
                <w:bCs/>
                <w:sz w:val="18"/>
                <w:szCs w:val="18"/>
              </w:rPr>
              <w:t>Dodatek wychowawczy</w:t>
            </w:r>
          </w:p>
          <w:p w14:paraId="684B0363" w14:textId="77777777" w:rsidR="00C470F8" w:rsidRPr="00380FA4" w:rsidRDefault="00C470F8" w:rsidP="00AA2513">
            <w:pPr>
              <w:pStyle w:val="Zawartotabeli"/>
              <w:snapToGrid w:val="0"/>
              <w:jc w:val="center"/>
              <w:rPr>
                <w:b/>
                <w:sz w:val="18"/>
                <w:szCs w:val="18"/>
              </w:rPr>
            </w:pPr>
            <w:r w:rsidRPr="00380FA4">
              <w:rPr>
                <w:b/>
                <w:bCs/>
                <w:sz w:val="18"/>
                <w:szCs w:val="18"/>
              </w:rPr>
              <w:t>(500+)</w:t>
            </w:r>
          </w:p>
        </w:tc>
        <w:tc>
          <w:tcPr>
            <w:tcW w:w="8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CDD5F1" w14:textId="77777777" w:rsidR="00C470F8" w:rsidRPr="00380FA4" w:rsidRDefault="00C470F8" w:rsidP="00AA2513">
            <w:pPr>
              <w:suppressAutoHyphens w:val="0"/>
              <w:snapToGrid w:val="0"/>
              <w:jc w:val="center"/>
              <w:rPr>
                <w:b/>
                <w:sz w:val="18"/>
                <w:szCs w:val="18"/>
              </w:rPr>
            </w:pPr>
          </w:p>
          <w:p w14:paraId="13954463" w14:textId="77777777" w:rsidR="00C470F8" w:rsidRPr="00380FA4" w:rsidRDefault="00C470F8" w:rsidP="00AA2513">
            <w:pPr>
              <w:suppressAutoHyphens w:val="0"/>
              <w:jc w:val="center"/>
              <w:rPr>
                <w:b/>
                <w:bCs/>
                <w:sz w:val="18"/>
                <w:szCs w:val="18"/>
              </w:rPr>
            </w:pPr>
            <w:r w:rsidRPr="00380FA4">
              <w:rPr>
                <w:b/>
                <w:sz w:val="18"/>
                <w:szCs w:val="18"/>
              </w:rPr>
              <w:t>Świadczenie dobry start</w:t>
            </w:r>
          </w:p>
        </w:tc>
        <w:tc>
          <w:tcPr>
            <w:tcW w:w="9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6D4887" w14:textId="77777777" w:rsidR="00C470F8" w:rsidRPr="00380FA4" w:rsidRDefault="00C470F8" w:rsidP="00AA2513">
            <w:pPr>
              <w:pStyle w:val="Zawartotabeli"/>
              <w:snapToGrid w:val="0"/>
              <w:jc w:val="center"/>
              <w:rPr>
                <w:b/>
                <w:bCs/>
                <w:sz w:val="18"/>
                <w:szCs w:val="18"/>
              </w:rPr>
            </w:pPr>
          </w:p>
          <w:p w14:paraId="5B845695" w14:textId="77777777" w:rsidR="00C470F8" w:rsidRPr="00380FA4" w:rsidRDefault="00C470F8" w:rsidP="00AA2513">
            <w:pPr>
              <w:pStyle w:val="Zawartotabeli"/>
              <w:snapToGrid w:val="0"/>
              <w:jc w:val="center"/>
              <w:rPr>
                <w:b/>
                <w:bCs/>
                <w:sz w:val="18"/>
                <w:szCs w:val="18"/>
              </w:rPr>
            </w:pPr>
            <w:r w:rsidRPr="00380FA4">
              <w:rPr>
                <w:b/>
                <w:bCs/>
                <w:sz w:val="18"/>
                <w:szCs w:val="18"/>
              </w:rPr>
              <w:t>Okresowa pomoc losowa</w:t>
            </w:r>
          </w:p>
        </w:tc>
      </w:tr>
      <w:tr w:rsidR="00C470F8" w:rsidRPr="00380FA4" w14:paraId="5F939A91" w14:textId="77777777" w:rsidTr="003E2321">
        <w:trPr>
          <w:trHeight w:val="230"/>
          <w:jc w:val="center"/>
        </w:trPr>
        <w:tc>
          <w:tcPr>
            <w:tcW w:w="1384" w:type="pct"/>
            <w:tcBorders>
              <w:top w:val="single" w:sz="4" w:space="0" w:color="000000"/>
              <w:left w:val="single" w:sz="4" w:space="0" w:color="000000"/>
              <w:bottom w:val="single" w:sz="4" w:space="0" w:color="000000"/>
              <w:right w:val="nil"/>
            </w:tcBorders>
          </w:tcPr>
          <w:p w14:paraId="689114D0" w14:textId="77777777" w:rsidR="00C470F8" w:rsidRPr="00046B7B" w:rsidRDefault="00C470F8" w:rsidP="00C470F8">
            <w:pPr>
              <w:pStyle w:val="Zawartotabeli"/>
              <w:snapToGrid w:val="0"/>
              <w:jc w:val="center"/>
              <w:rPr>
                <w:b/>
                <w:sz w:val="22"/>
                <w:szCs w:val="22"/>
              </w:rPr>
            </w:pPr>
            <w:r w:rsidRPr="00046B7B">
              <w:rPr>
                <w:b/>
                <w:sz w:val="22"/>
                <w:szCs w:val="22"/>
              </w:rPr>
              <w:lastRenderedPageBreak/>
              <w:t>18 150,00 zł</w:t>
            </w:r>
          </w:p>
        </w:tc>
        <w:tc>
          <w:tcPr>
            <w:tcW w:w="1004" w:type="pct"/>
            <w:tcBorders>
              <w:top w:val="single" w:sz="4" w:space="0" w:color="000000"/>
              <w:left w:val="single" w:sz="4" w:space="0" w:color="000000"/>
              <w:bottom w:val="single" w:sz="4" w:space="0" w:color="000000"/>
              <w:right w:val="single" w:sz="4" w:space="0" w:color="auto"/>
            </w:tcBorders>
          </w:tcPr>
          <w:p w14:paraId="20D87191" w14:textId="77777777" w:rsidR="00C470F8" w:rsidRPr="00046B7B" w:rsidRDefault="00C470F8" w:rsidP="00C470F8">
            <w:pPr>
              <w:pStyle w:val="Zawartotabeli"/>
              <w:snapToGrid w:val="0"/>
              <w:jc w:val="center"/>
              <w:rPr>
                <w:b/>
                <w:sz w:val="22"/>
                <w:szCs w:val="22"/>
              </w:rPr>
            </w:pPr>
            <w:r w:rsidRPr="00046B7B">
              <w:rPr>
                <w:b/>
                <w:sz w:val="22"/>
                <w:szCs w:val="22"/>
              </w:rPr>
              <w:t>1 134 988,30 zł</w:t>
            </w:r>
          </w:p>
        </w:tc>
        <w:tc>
          <w:tcPr>
            <w:tcW w:w="904" w:type="pct"/>
            <w:tcBorders>
              <w:top w:val="single" w:sz="4" w:space="0" w:color="000000"/>
              <w:left w:val="single" w:sz="4" w:space="0" w:color="auto"/>
              <w:bottom w:val="single" w:sz="4" w:space="0" w:color="000000"/>
              <w:right w:val="nil"/>
            </w:tcBorders>
          </w:tcPr>
          <w:p w14:paraId="2A8980C6" w14:textId="77777777" w:rsidR="00C470F8" w:rsidRPr="00046B7B" w:rsidRDefault="00C470F8" w:rsidP="00C470F8">
            <w:pPr>
              <w:pStyle w:val="Zawartotabeli"/>
              <w:snapToGrid w:val="0"/>
              <w:jc w:val="center"/>
              <w:rPr>
                <w:b/>
                <w:sz w:val="22"/>
                <w:szCs w:val="22"/>
              </w:rPr>
            </w:pPr>
            <w:r w:rsidRPr="00046B7B">
              <w:rPr>
                <w:b/>
                <w:sz w:val="22"/>
                <w:szCs w:val="22"/>
              </w:rPr>
              <w:t>486 835,26 zł</w:t>
            </w:r>
          </w:p>
        </w:tc>
        <w:tc>
          <w:tcPr>
            <w:tcW w:w="804" w:type="pct"/>
            <w:tcBorders>
              <w:top w:val="single" w:sz="4" w:space="0" w:color="000000"/>
              <w:left w:val="single" w:sz="4" w:space="0" w:color="000000"/>
              <w:bottom w:val="single" w:sz="4" w:space="0" w:color="000000"/>
              <w:right w:val="single" w:sz="4" w:space="0" w:color="000000"/>
            </w:tcBorders>
          </w:tcPr>
          <w:p w14:paraId="781DEF23" w14:textId="77777777" w:rsidR="00C470F8" w:rsidRPr="00046B7B" w:rsidRDefault="00C470F8" w:rsidP="00C470F8">
            <w:pPr>
              <w:suppressAutoHyphens w:val="0"/>
              <w:jc w:val="center"/>
              <w:rPr>
                <w:b/>
                <w:sz w:val="22"/>
                <w:szCs w:val="22"/>
              </w:rPr>
            </w:pPr>
            <w:r w:rsidRPr="00046B7B">
              <w:rPr>
                <w:b/>
                <w:sz w:val="22"/>
                <w:szCs w:val="22"/>
              </w:rPr>
              <w:t>23 700,00 zł</w:t>
            </w:r>
          </w:p>
        </w:tc>
        <w:tc>
          <w:tcPr>
            <w:tcW w:w="904" w:type="pct"/>
            <w:tcBorders>
              <w:top w:val="single" w:sz="4" w:space="0" w:color="000000"/>
              <w:left w:val="single" w:sz="4" w:space="0" w:color="000000"/>
              <w:bottom w:val="single" w:sz="4" w:space="0" w:color="000000"/>
              <w:right w:val="single" w:sz="4" w:space="0" w:color="000000"/>
            </w:tcBorders>
          </w:tcPr>
          <w:p w14:paraId="2F6C0F4C" w14:textId="77777777" w:rsidR="00C470F8" w:rsidRPr="00046B7B" w:rsidRDefault="00C470F8" w:rsidP="00C470F8">
            <w:pPr>
              <w:pStyle w:val="Zawartotabeli"/>
              <w:snapToGrid w:val="0"/>
              <w:jc w:val="center"/>
              <w:rPr>
                <w:b/>
                <w:sz w:val="22"/>
                <w:szCs w:val="22"/>
              </w:rPr>
            </w:pPr>
            <w:r w:rsidRPr="00046B7B">
              <w:rPr>
                <w:b/>
                <w:sz w:val="22"/>
                <w:szCs w:val="22"/>
              </w:rPr>
              <w:t>0,00 zł</w:t>
            </w:r>
          </w:p>
        </w:tc>
      </w:tr>
    </w:tbl>
    <w:p w14:paraId="5136742F" w14:textId="77777777" w:rsidR="005D438E" w:rsidRDefault="005D438E" w:rsidP="00102015">
      <w:pPr>
        <w:autoSpaceDE w:val="0"/>
        <w:jc w:val="both"/>
        <w:rPr>
          <w:b/>
          <w:bCs/>
        </w:rPr>
      </w:pPr>
    </w:p>
    <w:p w14:paraId="25A70AA4" w14:textId="77777777" w:rsidR="00380F81" w:rsidRPr="00380FA4" w:rsidRDefault="00310CEA" w:rsidP="00102015">
      <w:pPr>
        <w:autoSpaceDE w:val="0"/>
        <w:jc w:val="both"/>
        <w:rPr>
          <w:b/>
          <w:bCs/>
        </w:rPr>
      </w:pPr>
      <w:r w:rsidRPr="00380FA4">
        <w:rPr>
          <w:b/>
          <w:bCs/>
        </w:rPr>
        <w:t>Tabela N</w:t>
      </w:r>
      <w:r w:rsidR="008B104B" w:rsidRPr="00380FA4">
        <w:rPr>
          <w:b/>
          <w:bCs/>
        </w:rPr>
        <w:t xml:space="preserve">r </w:t>
      </w:r>
      <w:r w:rsidR="0004742A" w:rsidRPr="00380FA4">
        <w:rPr>
          <w:b/>
          <w:bCs/>
        </w:rPr>
        <w:t>2</w:t>
      </w:r>
      <w:r w:rsidR="0028352D" w:rsidRPr="00380FA4">
        <w:rPr>
          <w:b/>
          <w:bCs/>
        </w:rPr>
        <w:t>3</w:t>
      </w:r>
      <w:r w:rsidR="008B104B" w:rsidRPr="00380FA4">
        <w:rPr>
          <w:b/>
          <w:bCs/>
        </w:rPr>
        <w:t xml:space="preserve">. </w:t>
      </w:r>
      <w:r w:rsidR="00380F81" w:rsidRPr="00380FA4">
        <w:rPr>
          <w:b/>
          <w:bCs/>
        </w:rPr>
        <w:t xml:space="preserve">Liczba rodzin zastępczych i umieszczanych </w:t>
      </w:r>
      <w:r w:rsidR="00102015" w:rsidRPr="00380FA4">
        <w:rPr>
          <w:b/>
          <w:bCs/>
        </w:rPr>
        <w:t>w nich dzieci z uwzględnieniem</w:t>
      </w:r>
      <w:r w:rsidR="00380F81" w:rsidRPr="00380FA4">
        <w:rPr>
          <w:b/>
          <w:bCs/>
        </w:rPr>
        <w:t xml:space="preserve">  miejsca pochodzenia dziecka w 201</w:t>
      </w:r>
      <w:r w:rsidR="00C470F8" w:rsidRPr="00380FA4">
        <w:rPr>
          <w:b/>
          <w:bCs/>
        </w:rPr>
        <w:t>8</w:t>
      </w:r>
      <w:r w:rsidR="00380F81" w:rsidRPr="00380FA4">
        <w:rPr>
          <w:b/>
          <w:bCs/>
        </w:rPr>
        <w:t xml:space="preserve"> roku.</w:t>
      </w:r>
    </w:p>
    <w:tbl>
      <w:tblPr>
        <w:tblW w:w="5000" w:type="pct"/>
        <w:jc w:val="center"/>
        <w:tblCellMar>
          <w:top w:w="55" w:type="dxa"/>
          <w:left w:w="55" w:type="dxa"/>
          <w:bottom w:w="55" w:type="dxa"/>
          <w:right w:w="55" w:type="dxa"/>
        </w:tblCellMar>
        <w:tblLook w:val="0000" w:firstRow="0" w:lastRow="0" w:firstColumn="0" w:lastColumn="0" w:noHBand="0" w:noVBand="0"/>
      </w:tblPr>
      <w:tblGrid>
        <w:gridCol w:w="3413"/>
        <w:gridCol w:w="2330"/>
        <w:gridCol w:w="1664"/>
        <w:gridCol w:w="2220"/>
      </w:tblGrid>
      <w:tr w:rsidR="00C470F8" w:rsidRPr="00380FA4" w14:paraId="036A4D37" w14:textId="77777777" w:rsidTr="00AA2513">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144FF9D7" w14:textId="77777777" w:rsidR="00C470F8" w:rsidRPr="00380FA4" w:rsidRDefault="00C470F8" w:rsidP="00C470F8">
            <w:pPr>
              <w:pStyle w:val="Zawartotabeli"/>
              <w:snapToGrid w:val="0"/>
              <w:jc w:val="both"/>
            </w:pPr>
          </w:p>
        </w:tc>
        <w:tc>
          <w:tcPr>
            <w:tcW w:w="1210" w:type="pct"/>
            <w:tcBorders>
              <w:top w:val="single" w:sz="4" w:space="0" w:color="000000"/>
              <w:left w:val="single" w:sz="4" w:space="0" w:color="000000"/>
              <w:bottom w:val="single" w:sz="4" w:space="0" w:color="000000"/>
              <w:right w:val="nil"/>
            </w:tcBorders>
            <w:shd w:val="clear" w:color="auto" w:fill="FFFFFF" w:themeFill="background1"/>
            <w:vAlign w:val="center"/>
          </w:tcPr>
          <w:p w14:paraId="5B3072CA" w14:textId="77777777" w:rsidR="00C470F8" w:rsidRPr="00380FA4" w:rsidRDefault="00C470F8" w:rsidP="00AA2513">
            <w:pPr>
              <w:pStyle w:val="Zawartotabeli"/>
              <w:snapToGrid w:val="0"/>
              <w:jc w:val="center"/>
              <w:rPr>
                <w:b/>
                <w:bCs/>
                <w:sz w:val="18"/>
                <w:szCs w:val="18"/>
              </w:rPr>
            </w:pPr>
            <w:r w:rsidRPr="00380FA4">
              <w:rPr>
                <w:b/>
                <w:bCs/>
                <w:sz w:val="18"/>
                <w:szCs w:val="18"/>
              </w:rPr>
              <w:t>Rodziny zastępcze na terenie miasta Przemyśla (narastająco)</w:t>
            </w:r>
          </w:p>
        </w:tc>
        <w:tc>
          <w:tcPr>
            <w:tcW w:w="864" w:type="pct"/>
            <w:tcBorders>
              <w:top w:val="single" w:sz="4" w:space="0" w:color="000000"/>
              <w:left w:val="single" w:sz="4" w:space="0" w:color="000000"/>
              <w:bottom w:val="single" w:sz="4" w:space="0" w:color="000000"/>
              <w:right w:val="nil"/>
            </w:tcBorders>
            <w:shd w:val="clear" w:color="auto" w:fill="FFFFFF" w:themeFill="background1"/>
            <w:vAlign w:val="center"/>
          </w:tcPr>
          <w:p w14:paraId="6CB0865F" w14:textId="77777777" w:rsidR="00C470F8" w:rsidRPr="00380FA4" w:rsidRDefault="00C470F8" w:rsidP="00AA2513">
            <w:pPr>
              <w:pStyle w:val="Zawartotabeli"/>
              <w:snapToGrid w:val="0"/>
              <w:jc w:val="center"/>
              <w:rPr>
                <w:b/>
                <w:bCs/>
                <w:sz w:val="18"/>
                <w:szCs w:val="18"/>
              </w:rPr>
            </w:pPr>
            <w:r w:rsidRPr="00380FA4">
              <w:rPr>
                <w:b/>
                <w:bCs/>
                <w:sz w:val="18"/>
                <w:szCs w:val="18"/>
              </w:rPr>
              <w:t xml:space="preserve">Dzieci pochodzące </w:t>
            </w:r>
            <w:r w:rsidRPr="00380FA4">
              <w:rPr>
                <w:b/>
                <w:bCs/>
                <w:sz w:val="18"/>
                <w:szCs w:val="18"/>
              </w:rPr>
              <w:br/>
              <w:t>z innych powiatów</w:t>
            </w:r>
          </w:p>
          <w:p w14:paraId="4B1FE64B" w14:textId="77777777" w:rsidR="00C470F8" w:rsidRPr="00380FA4" w:rsidRDefault="00C470F8" w:rsidP="00AA2513">
            <w:pPr>
              <w:pStyle w:val="Zawartotabeli"/>
              <w:snapToGrid w:val="0"/>
              <w:jc w:val="center"/>
              <w:rPr>
                <w:b/>
                <w:bCs/>
                <w:sz w:val="18"/>
                <w:szCs w:val="18"/>
              </w:rPr>
            </w:pPr>
            <w:r w:rsidRPr="00380FA4">
              <w:rPr>
                <w:b/>
                <w:bCs/>
                <w:sz w:val="18"/>
                <w:szCs w:val="18"/>
              </w:rPr>
              <w:t>(narastająco)</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D2A7C9" w14:textId="77777777" w:rsidR="00C470F8" w:rsidRPr="00380FA4" w:rsidRDefault="00C470F8" w:rsidP="00AA2513">
            <w:pPr>
              <w:pStyle w:val="Zawartotabeli"/>
              <w:snapToGrid w:val="0"/>
              <w:jc w:val="center"/>
              <w:rPr>
                <w:b/>
                <w:bCs/>
                <w:sz w:val="18"/>
                <w:szCs w:val="18"/>
              </w:rPr>
            </w:pPr>
            <w:r w:rsidRPr="00380FA4">
              <w:rPr>
                <w:b/>
                <w:bCs/>
                <w:sz w:val="18"/>
                <w:szCs w:val="18"/>
              </w:rPr>
              <w:t xml:space="preserve">Dzieci pochodzące </w:t>
            </w:r>
            <w:r w:rsidRPr="00380FA4">
              <w:rPr>
                <w:b/>
                <w:bCs/>
                <w:sz w:val="18"/>
                <w:szCs w:val="18"/>
              </w:rPr>
              <w:br/>
              <w:t>z  Przemyśla umieszczane poza Przemyślem</w:t>
            </w:r>
          </w:p>
          <w:p w14:paraId="297B8A03" w14:textId="77777777" w:rsidR="00C470F8" w:rsidRPr="00380FA4" w:rsidRDefault="00C470F8" w:rsidP="00AA2513">
            <w:pPr>
              <w:pStyle w:val="Zawartotabeli"/>
              <w:snapToGrid w:val="0"/>
              <w:jc w:val="center"/>
            </w:pPr>
            <w:r w:rsidRPr="00380FA4">
              <w:rPr>
                <w:b/>
                <w:bCs/>
                <w:sz w:val="18"/>
                <w:szCs w:val="18"/>
              </w:rPr>
              <w:t>(narastająco)</w:t>
            </w:r>
          </w:p>
        </w:tc>
      </w:tr>
      <w:tr w:rsidR="00C470F8" w:rsidRPr="00380FA4" w14:paraId="405DD371" w14:textId="77777777" w:rsidTr="00AA2513">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2020EC55" w14:textId="77777777" w:rsidR="00C470F8" w:rsidRPr="00380FA4" w:rsidRDefault="00C470F8" w:rsidP="00C470F8">
            <w:pPr>
              <w:pStyle w:val="Zawartotabeli"/>
              <w:snapToGrid w:val="0"/>
              <w:jc w:val="center"/>
              <w:rPr>
                <w:b/>
              </w:rPr>
            </w:pPr>
            <w:r w:rsidRPr="00380FA4">
              <w:rPr>
                <w:b/>
                <w:bCs/>
                <w:sz w:val="18"/>
                <w:szCs w:val="18"/>
              </w:rPr>
              <w:t>Liczba rodzin spokrewnionych</w:t>
            </w:r>
          </w:p>
        </w:tc>
        <w:tc>
          <w:tcPr>
            <w:tcW w:w="1210" w:type="pct"/>
            <w:tcBorders>
              <w:top w:val="single" w:sz="4" w:space="0" w:color="000000"/>
              <w:left w:val="single" w:sz="4" w:space="0" w:color="000000"/>
              <w:bottom w:val="single" w:sz="4" w:space="0" w:color="000000"/>
              <w:right w:val="nil"/>
            </w:tcBorders>
            <w:shd w:val="clear" w:color="auto" w:fill="FFFFFF" w:themeFill="background1"/>
            <w:vAlign w:val="center"/>
          </w:tcPr>
          <w:p w14:paraId="2A1738F2" w14:textId="77777777" w:rsidR="00C470F8" w:rsidRPr="00046B7B" w:rsidRDefault="00C470F8" w:rsidP="00AA2513">
            <w:pPr>
              <w:pStyle w:val="Zawartotabeli"/>
              <w:snapToGrid w:val="0"/>
              <w:jc w:val="center"/>
            </w:pPr>
            <w:r w:rsidRPr="00046B7B">
              <w:t>70</w:t>
            </w:r>
          </w:p>
        </w:tc>
        <w:tc>
          <w:tcPr>
            <w:tcW w:w="864" w:type="pct"/>
            <w:tcBorders>
              <w:top w:val="single" w:sz="4" w:space="0" w:color="000000"/>
              <w:left w:val="single" w:sz="4" w:space="0" w:color="000000"/>
              <w:bottom w:val="single" w:sz="4" w:space="0" w:color="000000"/>
              <w:right w:val="nil"/>
            </w:tcBorders>
            <w:shd w:val="clear" w:color="auto" w:fill="FFFFFF" w:themeFill="background1"/>
            <w:vAlign w:val="center"/>
          </w:tcPr>
          <w:p w14:paraId="57F05B01" w14:textId="77777777" w:rsidR="00C470F8" w:rsidRPr="00046B7B" w:rsidRDefault="00C470F8" w:rsidP="00AA2513">
            <w:pPr>
              <w:pStyle w:val="Zawartotabeli"/>
              <w:snapToGrid w:val="0"/>
              <w:jc w:val="center"/>
            </w:pPr>
            <w:r w:rsidRPr="00046B7B">
              <w:t>3</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E00CF5" w14:textId="77777777" w:rsidR="00C470F8" w:rsidRPr="00046B7B" w:rsidRDefault="00C470F8" w:rsidP="00AA2513">
            <w:pPr>
              <w:pStyle w:val="Zawartotabeli"/>
              <w:snapToGrid w:val="0"/>
              <w:jc w:val="center"/>
            </w:pPr>
            <w:r w:rsidRPr="00046B7B">
              <w:t>5</w:t>
            </w:r>
          </w:p>
        </w:tc>
      </w:tr>
      <w:tr w:rsidR="00C470F8" w:rsidRPr="00380FA4" w14:paraId="61A43FB0" w14:textId="77777777" w:rsidTr="00AA2513">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6A8577FB" w14:textId="77777777" w:rsidR="00C470F8" w:rsidRPr="00380FA4" w:rsidRDefault="00C470F8" w:rsidP="00C470F8">
            <w:pPr>
              <w:pStyle w:val="Zawartotabeli"/>
              <w:snapToGrid w:val="0"/>
              <w:jc w:val="center"/>
              <w:rPr>
                <w:b/>
              </w:rPr>
            </w:pPr>
            <w:r w:rsidRPr="00380FA4">
              <w:rPr>
                <w:b/>
                <w:bCs/>
                <w:sz w:val="18"/>
                <w:szCs w:val="18"/>
              </w:rPr>
              <w:t xml:space="preserve">Liczba dzieci umieszczonych </w:t>
            </w:r>
            <w:r w:rsidRPr="00380FA4">
              <w:rPr>
                <w:b/>
                <w:bCs/>
                <w:sz w:val="18"/>
                <w:szCs w:val="18"/>
              </w:rPr>
              <w:br/>
              <w:t>w rodzinach spokrewnionych</w:t>
            </w:r>
          </w:p>
        </w:tc>
        <w:tc>
          <w:tcPr>
            <w:tcW w:w="1210" w:type="pct"/>
            <w:tcBorders>
              <w:top w:val="single" w:sz="4" w:space="0" w:color="000000"/>
              <w:left w:val="single" w:sz="4" w:space="0" w:color="000000"/>
              <w:bottom w:val="single" w:sz="4" w:space="0" w:color="000000"/>
              <w:right w:val="nil"/>
            </w:tcBorders>
            <w:shd w:val="clear" w:color="auto" w:fill="FFFFFF" w:themeFill="background1"/>
            <w:vAlign w:val="center"/>
          </w:tcPr>
          <w:p w14:paraId="1D58C189" w14:textId="77777777" w:rsidR="00C470F8" w:rsidRPr="00046B7B" w:rsidRDefault="00C470F8" w:rsidP="00AA2513">
            <w:pPr>
              <w:pStyle w:val="Zawartotabeli"/>
              <w:snapToGrid w:val="0"/>
              <w:jc w:val="center"/>
            </w:pPr>
            <w:r w:rsidRPr="00046B7B">
              <w:t>87</w:t>
            </w:r>
          </w:p>
        </w:tc>
        <w:tc>
          <w:tcPr>
            <w:tcW w:w="864" w:type="pct"/>
            <w:tcBorders>
              <w:top w:val="single" w:sz="4" w:space="0" w:color="000000"/>
              <w:left w:val="single" w:sz="4" w:space="0" w:color="000000"/>
              <w:bottom w:val="single" w:sz="4" w:space="0" w:color="000000"/>
              <w:right w:val="nil"/>
            </w:tcBorders>
            <w:shd w:val="clear" w:color="auto" w:fill="FFFFFF" w:themeFill="background1"/>
            <w:vAlign w:val="center"/>
          </w:tcPr>
          <w:p w14:paraId="71056714" w14:textId="77777777" w:rsidR="00C470F8" w:rsidRPr="00046B7B" w:rsidRDefault="00C470F8" w:rsidP="00AA2513">
            <w:pPr>
              <w:pStyle w:val="Zawartotabeli"/>
              <w:snapToGrid w:val="0"/>
              <w:jc w:val="center"/>
            </w:pPr>
            <w:r w:rsidRPr="00046B7B">
              <w:t>3</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5060F3" w14:textId="77777777" w:rsidR="00C470F8" w:rsidRPr="00046B7B" w:rsidRDefault="00C470F8" w:rsidP="00AA2513">
            <w:pPr>
              <w:pStyle w:val="Zawartotabeli"/>
              <w:snapToGrid w:val="0"/>
              <w:jc w:val="center"/>
            </w:pPr>
            <w:r w:rsidRPr="00046B7B">
              <w:t>6</w:t>
            </w:r>
          </w:p>
        </w:tc>
      </w:tr>
      <w:tr w:rsidR="00C470F8" w:rsidRPr="00380FA4" w14:paraId="6D69457F" w14:textId="77777777" w:rsidTr="00AA2513">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752C350D" w14:textId="77777777" w:rsidR="00C470F8" w:rsidRPr="00380FA4" w:rsidRDefault="00C470F8" w:rsidP="00C470F8">
            <w:pPr>
              <w:pStyle w:val="Zawartotabeli"/>
              <w:snapToGrid w:val="0"/>
              <w:jc w:val="center"/>
              <w:rPr>
                <w:b/>
              </w:rPr>
            </w:pPr>
            <w:r w:rsidRPr="00380FA4">
              <w:rPr>
                <w:b/>
                <w:bCs/>
                <w:sz w:val="18"/>
                <w:szCs w:val="18"/>
              </w:rPr>
              <w:t>Liczba rodzin niezawodowych</w:t>
            </w:r>
          </w:p>
        </w:tc>
        <w:tc>
          <w:tcPr>
            <w:tcW w:w="1210" w:type="pct"/>
            <w:tcBorders>
              <w:top w:val="single" w:sz="4" w:space="0" w:color="000000"/>
              <w:left w:val="single" w:sz="4" w:space="0" w:color="000000"/>
              <w:bottom w:val="single" w:sz="4" w:space="0" w:color="000000"/>
              <w:right w:val="nil"/>
            </w:tcBorders>
            <w:shd w:val="clear" w:color="auto" w:fill="FFFFFF" w:themeFill="background1"/>
            <w:vAlign w:val="center"/>
          </w:tcPr>
          <w:p w14:paraId="3BFC2610" w14:textId="77777777" w:rsidR="00C470F8" w:rsidRPr="00046B7B" w:rsidRDefault="00C470F8" w:rsidP="00AA2513">
            <w:pPr>
              <w:pStyle w:val="Zawartotabeli"/>
              <w:snapToGrid w:val="0"/>
              <w:jc w:val="center"/>
            </w:pPr>
            <w:r w:rsidRPr="00046B7B">
              <w:t>26</w:t>
            </w:r>
          </w:p>
        </w:tc>
        <w:tc>
          <w:tcPr>
            <w:tcW w:w="864" w:type="pct"/>
            <w:tcBorders>
              <w:top w:val="single" w:sz="4" w:space="0" w:color="000000"/>
              <w:left w:val="single" w:sz="4" w:space="0" w:color="000000"/>
              <w:bottom w:val="single" w:sz="4" w:space="0" w:color="000000"/>
              <w:right w:val="nil"/>
            </w:tcBorders>
            <w:shd w:val="clear" w:color="auto" w:fill="FFFFFF" w:themeFill="background1"/>
            <w:vAlign w:val="center"/>
          </w:tcPr>
          <w:p w14:paraId="534D14D8" w14:textId="77777777" w:rsidR="00C470F8" w:rsidRPr="00046B7B" w:rsidRDefault="00C470F8" w:rsidP="00AA2513">
            <w:pPr>
              <w:pStyle w:val="Zawartotabeli"/>
              <w:snapToGrid w:val="0"/>
              <w:jc w:val="center"/>
            </w:pPr>
            <w:r w:rsidRPr="00046B7B">
              <w:t>6</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2584ED" w14:textId="77777777" w:rsidR="00C470F8" w:rsidRPr="00046B7B" w:rsidRDefault="00C470F8" w:rsidP="00AA2513">
            <w:pPr>
              <w:pStyle w:val="Zawartotabeli"/>
              <w:snapToGrid w:val="0"/>
              <w:jc w:val="center"/>
            </w:pPr>
            <w:r w:rsidRPr="00046B7B">
              <w:t>13</w:t>
            </w:r>
          </w:p>
        </w:tc>
      </w:tr>
      <w:tr w:rsidR="00C470F8" w:rsidRPr="00380FA4" w14:paraId="1D20179E" w14:textId="77777777" w:rsidTr="00AA2513">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7A9C0B53" w14:textId="77777777" w:rsidR="00C470F8" w:rsidRPr="00380FA4" w:rsidRDefault="00C470F8" w:rsidP="00C470F8">
            <w:pPr>
              <w:pStyle w:val="Zawartotabeli"/>
              <w:snapToGrid w:val="0"/>
              <w:jc w:val="center"/>
              <w:rPr>
                <w:b/>
              </w:rPr>
            </w:pPr>
            <w:r w:rsidRPr="00380FA4">
              <w:rPr>
                <w:b/>
                <w:bCs/>
                <w:sz w:val="18"/>
                <w:szCs w:val="18"/>
              </w:rPr>
              <w:t xml:space="preserve">Liczba dzieci umieszczonych </w:t>
            </w:r>
            <w:r w:rsidRPr="00380FA4">
              <w:rPr>
                <w:b/>
                <w:bCs/>
                <w:sz w:val="18"/>
                <w:szCs w:val="18"/>
              </w:rPr>
              <w:br/>
              <w:t>w rodzinach niezawodowych</w:t>
            </w:r>
          </w:p>
        </w:tc>
        <w:tc>
          <w:tcPr>
            <w:tcW w:w="1210" w:type="pct"/>
            <w:tcBorders>
              <w:top w:val="single" w:sz="4" w:space="0" w:color="000000"/>
              <w:left w:val="single" w:sz="4" w:space="0" w:color="000000"/>
              <w:bottom w:val="single" w:sz="4" w:space="0" w:color="000000"/>
              <w:right w:val="nil"/>
            </w:tcBorders>
            <w:shd w:val="clear" w:color="auto" w:fill="FFFFFF" w:themeFill="background1"/>
            <w:vAlign w:val="center"/>
          </w:tcPr>
          <w:p w14:paraId="4F6B6876" w14:textId="77777777" w:rsidR="00C470F8" w:rsidRPr="00046B7B" w:rsidRDefault="00C470F8" w:rsidP="00AA2513">
            <w:pPr>
              <w:pStyle w:val="Zawartotabeli"/>
              <w:snapToGrid w:val="0"/>
              <w:jc w:val="center"/>
            </w:pPr>
            <w:r w:rsidRPr="00046B7B">
              <w:t>27</w:t>
            </w:r>
          </w:p>
        </w:tc>
        <w:tc>
          <w:tcPr>
            <w:tcW w:w="864" w:type="pct"/>
            <w:tcBorders>
              <w:top w:val="single" w:sz="4" w:space="0" w:color="000000"/>
              <w:left w:val="single" w:sz="4" w:space="0" w:color="000000"/>
              <w:bottom w:val="single" w:sz="4" w:space="0" w:color="000000"/>
              <w:right w:val="nil"/>
            </w:tcBorders>
            <w:shd w:val="clear" w:color="auto" w:fill="FFFFFF" w:themeFill="background1"/>
            <w:vAlign w:val="center"/>
          </w:tcPr>
          <w:p w14:paraId="669353B4" w14:textId="77777777" w:rsidR="00C470F8" w:rsidRPr="00046B7B" w:rsidRDefault="00C470F8" w:rsidP="00AA2513">
            <w:pPr>
              <w:pStyle w:val="Zawartotabeli"/>
              <w:snapToGrid w:val="0"/>
              <w:jc w:val="center"/>
            </w:pPr>
            <w:r w:rsidRPr="00046B7B">
              <w:t>7</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FEFC41" w14:textId="77777777" w:rsidR="00C470F8" w:rsidRPr="00046B7B" w:rsidRDefault="00C470F8" w:rsidP="00AA2513">
            <w:pPr>
              <w:pStyle w:val="Zawartotabeli"/>
              <w:snapToGrid w:val="0"/>
              <w:jc w:val="center"/>
            </w:pPr>
            <w:r w:rsidRPr="00046B7B">
              <w:t>17</w:t>
            </w:r>
          </w:p>
        </w:tc>
      </w:tr>
      <w:tr w:rsidR="00C470F8" w:rsidRPr="00380FA4" w14:paraId="3A271612" w14:textId="77777777" w:rsidTr="00AA2513">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7336BF3E" w14:textId="77777777" w:rsidR="00C470F8" w:rsidRPr="00380FA4" w:rsidRDefault="00C470F8" w:rsidP="00C470F8">
            <w:pPr>
              <w:pStyle w:val="Zawartotabeli"/>
              <w:snapToGrid w:val="0"/>
              <w:jc w:val="center"/>
              <w:rPr>
                <w:b/>
              </w:rPr>
            </w:pPr>
            <w:r w:rsidRPr="00380FA4">
              <w:rPr>
                <w:b/>
                <w:bCs/>
                <w:sz w:val="18"/>
                <w:szCs w:val="18"/>
              </w:rPr>
              <w:t xml:space="preserve">Liczba rodzin zawodowych </w:t>
            </w:r>
            <w:r w:rsidRPr="00380FA4">
              <w:rPr>
                <w:b/>
                <w:bCs/>
                <w:sz w:val="18"/>
                <w:szCs w:val="18"/>
              </w:rPr>
              <w:br/>
              <w:t>(w tym pełniących funkcję pogotowia rodzinnego)</w:t>
            </w:r>
          </w:p>
        </w:tc>
        <w:tc>
          <w:tcPr>
            <w:tcW w:w="1210" w:type="pct"/>
            <w:tcBorders>
              <w:top w:val="single" w:sz="4" w:space="0" w:color="000000"/>
              <w:left w:val="single" w:sz="4" w:space="0" w:color="000000"/>
              <w:bottom w:val="single" w:sz="4" w:space="0" w:color="000000"/>
              <w:right w:val="nil"/>
            </w:tcBorders>
            <w:shd w:val="clear" w:color="auto" w:fill="FFFFFF" w:themeFill="background1"/>
            <w:vAlign w:val="center"/>
          </w:tcPr>
          <w:p w14:paraId="1653AC3B" w14:textId="77777777" w:rsidR="00C470F8" w:rsidRPr="00046B7B" w:rsidRDefault="00C470F8" w:rsidP="00AA2513">
            <w:pPr>
              <w:pStyle w:val="Zawartotabeli"/>
              <w:snapToGrid w:val="0"/>
              <w:jc w:val="center"/>
            </w:pPr>
            <w:r w:rsidRPr="00046B7B">
              <w:t>6</w:t>
            </w:r>
          </w:p>
        </w:tc>
        <w:tc>
          <w:tcPr>
            <w:tcW w:w="864" w:type="pct"/>
            <w:tcBorders>
              <w:top w:val="single" w:sz="4" w:space="0" w:color="000000"/>
              <w:left w:val="single" w:sz="4" w:space="0" w:color="000000"/>
              <w:bottom w:val="single" w:sz="4" w:space="0" w:color="000000"/>
              <w:right w:val="nil"/>
            </w:tcBorders>
            <w:shd w:val="clear" w:color="auto" w:fill="FFFFFF" w:themeFill="background1"/>
            <w:vAlign w:val="center"/>
          </w:tcPr>
          <w:p w14:paraId="23030CE8" w14:textId="77777777" w:rsidR="00C470F8" w:rsidRPr="00046B7B" w:rsidRDefault="00C470F8" w:rsidP="00AA2513">
            <w:pPr>
              <w:pStyle w:val="Zawartotabeli"/>
              <w:snapToGrid w:val="0"/>
              <w:jc w:val="center"/>
            </w:pPr>
            <w:r w:rsidRPr="00046B7B">
              <w:t>0</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12DFF8" w14:textId="77777777" w:rsidR="00C470F8" w:rsidRPr="00046B7B" w:rsidRDefault="00C470F8" w:rsidP="00AA2513">
            <w:pPr>
              <w:pStyle w:val="Zawartotabeli"/>
              <w:snapToGrid w:val="0"/>
              <w:jc w:val="center"/>
            </w:pPr>
            <w:r w:rsidRPr="00046B7B">
              <w:t>1</w:t>
            </w:r>
          </w:p>
        </w:tc>
      </w:tr>
      <w:tr w:rsidR="00C470F8" w:rsidRPr="00380FA4" w14:paraId="3BD264A8" w14:textId="77777777" w:rsidTr="00AA2513">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08867660" w14:textId="77777777" w:rsidR="00C470F8" w:rsidRPr="00380FA4" w:rsidRDefault="00C470F8" w:rsidP="00C470F8">
            <w:pPr>
              <w:pStyle w:val="Zawartotabeli"/>
              <w:snapToGrid w:val="0"/>
              <w:jc w:val="center"/>
              <w:rPr>
                <w:b/>
              </w:rPr>
            </w:pPr>
            <w:r w:rsidRPr="00380FA4">
              <w:rPr>
                <w:b/>
                <w:bCs/>
                <w:sz w:val="18"/>
                <w:szCs w:val="18"/>
              </w:rPr>
              <w:t xml:space="preserve">Liczba dzieci umieszczonych </w:t>
            </w:r>
            <w:r w:rsidRPr="00380FA4">
              <w:rPr>
                <w:b/>
                <w:bCs/>
                <w:sz w:val="18"/>
                <w:szCs w:val="18"/>
              </w:rPr>
              <w:br/>
              <w:t xml:space="preserve">w rodzinach zawodowych </w:t>
            </w:r>
            <w:r w:rsidRPr="00380FA4">
              <w:rPr>
                <w:b/>
                <w:bCs/>
                <w:sz w:val="18"/>
                <w:szCs w:val="18"/>
              </w:rPr>
              <w:br/>
              <w:t>(w tym pełniących funkcję pogotowia rodzinnego)</w:t>
            </w:r>
          </w:p>
        </w:tc>
        <w:tc>
          <w:tcPr>
            <w:tcW w:w="1210" w:type="pct"/>
            <w:tcBorders>
              <w:top w:val="single" w:sz="4" w:space="0" w:color="000000"/>
              <w:left w:val="single" w:sz="4" w:space="0" w:color="000000"/>
              <w:bottom w:val="single" w:sz="4" w:space="0" w:color="000000"/>
              <w:right w:val="nil"/>
            </w:tcBorders>
            <w:shd w:val="clear" w:color="auto" w:fill="FFFFFF" w:themeFill="background1"/>
            <w:vAlign w:val="center"/>
          </w:tcPr>
          <w:p w14:paraId="2977FF71" w14:textId="77777777" w:rsidR="00C470F8" w:rsidRPr="00046B7B" w:rsidRDefault="00C470F8" w:rsidP="00AA2513">
            <w:pPr>
              <w:pStyle w:val="Zawartotabeli"/>
              <w:snapToGrid w:val="0"/>
              <w:jc w:val="center"/>
            </w:pPr>
            <w:r w:rsidRPr="00046B7B">
              <w:t>15</w:t>
            </w:r>
          </w:p>
        </w:tc>
        <w:tc>
          <w:tcPr>
            <w:tcW w:w="864" w:type="pct"/>
            <w:tcBorders>
              <w:top w:val="single" w:sz="4" w:space="0" w:color="000000"/>
              <w:left w:val="single" w:sz="4" w:space="0" w:color="000000"/>
              <w:bottom w:val="single" w:sz="4" w:space="0" w:color="000000"/>
              <w:right w:val="nil"/>
            </w:tcBorders>
            <w:shd w:val="clear" w:color="auto" w:fill="FFFFFF" w:themeFill="background1"/>
            <w:vAlign w:val="center"/>
          </w:tcPr>
          <w:p w14:paraId="7B8F5F39" w14:textId="77777777" w:rsidR="00C470F8" w:rsidRPr="00046B7B" w:rsidRDefault="00C470F8" w:rsidP="00AA2513">
            <w:pPr>
              <w:pStyle w:val="Zawartotabeli"/>
              <w:snapToGrid w:val="0"/>
              <w:jc w:val="center"/>
              <w:rPr>
                <w:sz w:val="16"/>
                <w:szCs w:val="16"/>
              </w:rPr>
            </w:pPr>
            <w:r w:rsidRPr="00046B7B">
              <w:t>0</w:t>
            </w:r>
          </w:p>
          <w:p w14:paraId="4645115B" w14:textId="77777777" w:rsidR="00C470F8" w:rsidRPr="00046B7B" w:rsidRDefault="00C470F8" w:rsidP="00AA2513">
            <w:pPr>
              <w:pStyle w:val="Zawartotabeli"/>
              <w:snapToGrid w:val="0"/>
              <w:jc w:val="center"/>
              <w:rPr>
                <w:sz w:val="16"/>
                <w:szCs w:val="16"/>
              </w:rPr>
            </w:pP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B7AF71" w14:textId="77777777" w:rsidR="00C470F8" w:rsidRPr="00046B7B" w:rsidRDefault="00C470F8" w:rsidP="00AA2513">
            <w:pPr>
              <w:pStyle w:val="Zawartotabeli"/>
              <w:snapToGrid w:val="0"/>
              <w:jc w:val="center"/>
            </w:pPr>
            <w:r w:rsidRPr="00046B7B">
              <w:t>1</w:t>
            </w:r>
          </w:p>
        </w:tc>
      </w:tr>
      <w:tr w:rsidR="00C470F8" w:rsidRPr="00380FA4" w14:paraId="2A4B0B23" w14:textId="77777777" w:rsidTr="00AA2513">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116C5C5F" w14:textId="77777777" w:rsidR="00C470F8" w:rsidRPr="00380FA4" w:rsidRDefault="00C470F8" w:rsidP="00C470F8">
            <w:pPr>
              <w:pStyle w:val="Zawartotabeli"/>
              <w:snapToGrid w:val="0"/>
              <w:jc w:val="center"/>
              <w:rPr>
                <w:b/>
              </w:rPr>
            </w:pPr>
            <w:r w:rsidRPr="00380FA4">
              <w:rPr>
                <w:b/>
                <w:bCs/>
                <w:sz w:val="18"/>
                <w:szCs w:val="18"/>
              </w:rPr>
              <w:t xml:space="preserve">Liczba rodzinnych domów dziecka </w:t>
            </w:r>
          </w:p>
        </w:tc>
        <w:tc>
          <w:tcPr>
            <w:tcW w:w="1210" w:type="pct"/>
            <w:tcBorders>
              <w:top w:val="single" w:sz="4" w:space="0" w:color="000000"/>
              <w:left w:val="single" w:sz="4" w:space="0" w:color="000000"/>
              <w:bottom w:val="single" w:sz="4" w:space="0" w:color="000000"/>
              <w:right w:val="nil"/>
            </w:tcBorders>
            <w:shd w:val="clear" w:color="auto" w:fill="FFFFFF" w:themeFill="background1"/>
            <w:vAlign w:val="center"/>
          </w:tcPr>
          <w:p w14:paraId="05206C1A" w14:textId="77777777" w:rsidR="00C470F8" w:rsidRPr="00046B7B" w:rsidRDefault="00C470F8" w:rsidP="00AA2513">
            <w:pPr>
              <w:pStyle w:val="Zawartotabeli"/>
              <w:snapToGrid w:val="0"/>
              <w:jc w:val="center"/>
            </w:pPr>
            <w:r w:rsidRPr="00046B7B">
              <w:t>0</w:t>
            </w:r>
          </w:p>
        </w:tc>
        <w:tc>
          <w:tcPr>
            <w:tcW w:w="864" w:type="pct"/>
            <w:tcBorders>
              <w:top w:val="single" w:sz="4" w:space="0" w:color="000000"/>
              <w:left w:val="single" w:sz="4" w:space="0" w:color="000000"/>
              <w:bottom w:val="single" w:sz="4" w:space="0" w:color="000000"/>
              <w:right w:val="nil"/>
            </w:tcBorders>
            <w:shd w:val="clear" w:color="auto" w:fill="FFFFFF" w:themeFill="background1"/>
            <w:vAlign w:val="center"/>
          </w:tcPr>
          <w:p w14:paraId="47DFCEC7" w14:textId="77777777" w:rsidR="00C470F8" w:rsidRPr="00046B7B" w:rsidRDefault="00C470F8" w:rsidP="00AA2513">
            <w:pPr>
              <w:pStyle w:val="Zawartotabeli"/>
              <w:snapToGrid w:val="0"/>
              <w:jc w:val="center"/>
            </w:pPr>
            <w:r w:rsidRPr="00046B7B">
              <w:t>0</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0C7E02" w14:textId="77777777" w:rsidR="00C470F8" w:rsidRPr="00046B7B" w:rsidRDefault="00C470F8" w:rsidP="00AA2513">
            <w:pPr>
              <w:pStyle w:val="Zawartotabeli"/>
              <w:snapToGrid w:val="0"/>
              <w:jc w:val="center"/>
            </w:pPr>
            <w:r w:rsidRPr="00046B7B">
              <w:t>0</w:t>
            </w:r>
          </w:p>
        </w:tc>
      </w:tr>
      <w:tr w:rsidR="00C470F8" w:rsidRPr="00380FA4" w14:paraId="0F9FCC50" w14:textId="77777777" w:rsidTr="00AA2513">
        <w:trPr>
          <w:trHeight w:val="230"/>
          <w:jc w:val="center"/>
        </w:trPr>
        <w:tc>
          <w:tcPr>
            <w:tcW w:w="1773" w:type="pct"/>
            <w:tcBorders>
              <w:top w:val="single" w:sz="4" w:space="0" w:color="000000"/>
              <w:left w:val="single" w:sz="4" w:space="0" w:color="000000"/>
              <w:bottom w:val="single" w:sz="4" w:space="0" w:color="000000"/>
              <w:right w:val="nil"/>
            </w:tcBorders>
            <w:shd w:val="clear" w:color="auto" w:fill="FFFFFF" w:themeFill="background1"/>
          </w:tcPr>
          <w:p w14:paraId="1BF713A9" w14:textId="77777777" w:rsidR="00C470F8" w:rsidRPr="00380FA4" w:rsidRDefault="00C470F8" w:rsidP="00C470F8">
            <w:pPr>
              <w:pStyle w:val="Zawartotabeli"/>
              <w:snapToGrid w:val="0"/>
              <w:jc w:val="center"/>
              <w:rPr>
                <w:b/>
              </w:rPr>
            </w:pPr>
            <w:r w:rsidRPr="00380FA4">
              <w:rPr>
                <w:b/>
                <w:bCs/>
                <w:sz w:val="18"/>
                <w:szCs w:val="18"/>
              </w:rPr>
              <w:t xml:space="preserve">Liczba dzieci umieszczonych </w:t>
            </w:r>
            <w:r w:rsidRPr="00380FA4">
              <w:rPr>
                <w:b/>
                <w:bCs/>
                <w:sz w:val="18"/>
                <w:szCs w:val="18"/>
              </w:rPr>
              <w:br/>
              <w:t>w rodzinnych domach dziecka</w:t>
            </w:r>
          </w:p>
        </w:tc>
        <w:tc>
          <w:tcPr>
            <w:tcW w:w="1210" w:type="pct"/>
            <w:tcBorders>
              <w:top w:val="single" w:sz="4" w:space="0" w:color="000000"/>
              <w:left w:val="single" w:sz="4" w:space="0" w:color="000000"/>
              <w:bottom w:val="single" w:sz="4" w:space="0" w:color="000000"/>
              <w:right w:val="nil"/>
            </w:tcBorders>
            <w:shd w:val="clear" w:color="auto" w:fill="FFFFFF" w:themeFill="background1"/>
            <w:vAlign w:val="center"/>
          </w:tcPr>
          <w:p w14:paraId="70B9FAFB" w14:textId="77777777" w:rsidR="00C470F8" w:rsidRPr="00046B7B" w:rsidRDefault="00C470F8" w:rsidP="00AA2513">
            <w:pPr>
              <w:pStyle w:val="Zawartotabeli"/>
              <w:snapToGrid w:val="0"/>
              <w:jc w:val="center"/>
            </w:pPr>
            <w:r w:rsidRPr="00046B7B">
              <w:t>0</w:t>
            </w:r>
          </w:p>
        </w:tc>
        <w:tc>
          <w:tcPr>
            <w:tcW w:w="864" w:type="pct"/>
            <w:tcBorders>
              <w:top w:val="single" w:sz="4" w:space="0" w:color="000000"/>
              <w:left w:val="single" w:sz="4" w:space="0" w:color="000000"/>
              <w:bottom w:val="single" w:sz="4" w:space="0" w:color="000000"/>
              <w:right w:val="nil"/>
            </w:tcBorders>
            <w:shd w:val="clear" w:color="auto" w:fill="FFFFFF" w:themeFill="background1"/>
            <w:vAlign w:val="center"/>
          </w:tcPr>
          <w:p w14:paraId="29DE5F0E" w14:textId="77777777" w:rsidR="00C470F8" w:rsidRPr="00046B7B" w:rsidRDefault="00C470F8" w:rsidP="00AA2513">
            <w:pPr>
              <w:pStyle w:val="Zawartotabeli"/>
              <w:snapToGrid w:val="0"/>
              <w:jc w:val="center"/>
            </w:pPr>
            <w:r w:rsidRPr="00046B7B">
              <w:t>0</w:t>
            </w:r>
          </w:p>
        </w:tc>
        <w:tc>
          <w:tcPr>
            <w:tcW w:w="11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F156E7" w14:textId="77777777" w:rsidR="00C470F8" w:rsidRPr="00046B7B" w:rsidRDefault="00C470F8" w:rsidP="00AA2513">
            <w:pPr>
              <w:pStyle w:val="Zawartotabeli"/>
              <w:snapToGrid w:val="0"/>
              <w:jc w:val="center"/>
            </w:pPr>
            <w:r w:rsidRPr="00046B7B">
              <w:t>0</w:t>
            </w:r>
          </w:p>
        </w:tc>
      </w:tr>
    </w:tbl>
    <w:p w14:paraId="006DDE3A" w14:textId="77777777" w:rsidR="00F66128" w:rsidRPr="00380FA4" w:rsidRDefault="00F66128" w:rsidP="00380F81">
      <w:pPr>
        <w:autoSpaceDE w:val="0"/>
        <w:jc w:val="both"/>
        <w:rPr>
          <w:b/>
          <w:bCs/>
        </w:rPr>
      </w:pPr>
    </w:p>
    <w:p w14:paraId="11F2FD49" w14:textId="77777777" w:rsidR="00C470F8" w:rsidRPr="00380FA4" w:rsidRDefault="00C470F8" w:rsidP="00C470F8">
      <w:pPr>
        <w:autoSpaceDE w:val="0"/>
        <w:ind w:firstLine="708"/>
        <w:jc w:val="both"/>
        <w:rPr>
          <w:b/>
          <w:bCs/>
        </w:rPr>
      </w:pPr>
      <w:r w:rsidRPr="00380FA4">
        <w:rPr>
          <w:bCs/>
        </w:rPr>
        <w:t>Analizując dane z powyższych tabel i porównując je z rokiem 2017, zauważyć można spadek liczby rodzin zastępczych spokrewnionych i umieszczonych w nich dzieci.</w:t>
      </w:r>
    </w:p>
    <w:p w14:paraId="31EBA56D" w14:textId="77777777" w:rsidR="00C470F8" w:rsidRPr="00380FA4" w:rsidRDefault="00C470F8" w:rsidP="00380F81">
      <w:pPr>
        <w:autoSpaceDE w:val="0"/>
        <w:jc w:val="both"/>
        <w:rPr>
          <w:b/>
          <w:bCs/>
        </w:rPr>
      </w:pPr>
    </w:p>
    <w:p w14:paraId="383605A7" w14:textId="77777777" w:rsidR="009057F4" w:rsidRPr="00380FA4" w:rsidRDefault="00380F81" w:rsidP="00380F81">
      <w:pPr>
        <w:autoSpaceDE w:val="0"/>
        <w:jc w:val="both"/>
        <w:rPr>
          <w:b/>
          <w:bCs/>
        </w:rPr>
      </w:pPr>
      <w:r w:rsidRPr="00380FA4">
        <w:rPr>
          <w:b/>
          <w:bCs/>
        </w:rPr>
        <w:t>3. Placówki opiekuńczo-wychowawcze.</w:t>
      </w:r>
    </w:p>
    <w:p w14:paraId="0B839899" w14:textId="77777777" w:rsidR="0064184D" w:rsidRPr="00380FA4" w:rsidRDefault="0064184D" w:rsidP="00380F81">
      <w:pPr>
        <w:autoSpaceDE w:val="0"/>
        <w:jc w:val="both"/>
        <w:rPr>
          <w:b/>
          <w:bCs/>
        </w:rPr>
      </w:pPr>
    </w:p>
    <w:p w14:paraId="5281D4F0" w14:textId="77777777" w:rsidR="00C470F8" w:rsidRPr="00380FA4" w:rsidRDefault="00380F81" w:rsidP="00C470F8">
      <w:pPr>
        <w:autoSpaceDE w:val="0"/>
        <w:jc w:val="both"/>
      </w:pPr>
      <w:r w:rsidRPr="00380FA4">
        <w:tab/>
      </w:r>
      <w:r w:rsidR="00C470F8" w:rsidRPr="00380FA4">
        <w:t>Dziecko pozbawione częściowo lub całkowicie opieki rodzicielskiej może być umieszczone w instytucjonalnej pieczy zastępczej, która sprawowana jest w formie:</w:t>
      </w:r>
    </w:p>
    <w:p w14:paraId="59D2CD3C" w14:textId="77777777" w:rsidR="00C470F8" w:rsidRPr="00380FA4" w:rsidRDefault="00C470F8" w:rsidP="00275DF9">
      <w:pPr>
        <w:numPr>
          <w:ilvl w:val="0"/>
          <w:numId w:val="52"/>
        </w:numPr>
        <w:tabs>
          <w:tab w:val="clear" w:pos="1080"/>
          <w:tab w:val="num" w:pos="720"/>
        </w:tabs>
        <w:autoSpaceDE w:val="0"/>
        <w:ind w:left="720"/>
        <w:jc w:val="both"/>
      </w:pPr>
      <w:r w:rsidRPr="00380FA4">
        <w:t>placówki opiekuńczo – wychowawczej;</w:t>
      </w:r>
    </w:p>
    <w:p w14:paraId="07184CAB" w14:textId="77777777" w:rsidR="00C470F8" w:rsidRPr="00380FA4" w:rsidRDefault="00C470F8" w:rsidP="00275DF9">
      <w:pPr>
        <w:numPr>
          <w:ilvl w:val="0"/>
          <w:numId w:val="52"/>
        </w:numPr>
        <w:tabs>
          <w:tab w:val="clear" w:pos="1080"/>
          <w:tab w:val="num" w:pos="720"/>
        </w:tabs>
        <w:autoSpaceDE w:val="0"/>
        <w:ind w:left="720"/>
        <w:jc w:val="both"/>
      </w:pPr>
      <w:r w:rsidRPr="00380FA4">
        <w:t xml:space="preserve">regionalnej </w:t>
      </w:r>
      <w:r w:rsidR="00BC1B84" w:rsidRPr="00380FA4">
        <w:t>placówki</w:t>
      </w:r>
      <w:r w:rsidRPr="00380FA4">
        <w:t xml:space="preserve"> opiekuńczo – terapeutycznej;</w:t>
      </w:r>
    </w:p>
    <w:p w14:paraId="4A41F5BE" w14:textId="77777777" w:rsidR="00C470F8" w:rsidRPr="00380FA4" w:rsidRDefault="00C470F8" w:rsidP="00275DF9">
      <w:pPr>
        <w:numPr>
          <w:ilvl w:val="0"/>
          <w:numId w:val="52"/>
        </w:numPr>
        <w:tabs>
          <w:tab w:val="clear" w:pos="1080"/>
          <w:tab w:val="num" w:pos="720"/>
        </w:tabs>
        <w:autoSpaceDE w:val="0"/>
        <w:ind w:left="720"/>
        <w:jc w:val="both"/>
      </w:pPr>
      <w:r w:rsidRPr="00380FA4">
        <w:t>interwencyjnego ośrodka preadopcyjnego.</w:t>
      </w:r>
    </w:p>
    <w:p w14:paraId="5F7D47A6" w14:textId="77777777" w:rsidR="00C470F8" w:rsidRPr="00380FA4" w:rsidRDefault="00C470F8" w:rsidP="00C470F8">
      <w:pPr>
        <w:autoSpaceDE w:val="0"/>
        <w:jc w:val="both"/>
      </w:pPr>
    </w:p>
    <w:p w14:paraId="64328C09" w14:textId="77777777" w:rsidR="00C470F8" w:rsidRPr="00380FA4" w:rsidRDefault="00C470F8" w:rsidP="00C470F8">
      <w:pPr>
        <w:autoSpaceDE w:val="0"/>
        <w:ind w:firstLine="708"/>
        <w:jc w:val="both"/>
      </w:pPr>
      <w:r w:rsidRPr="00380FA4">
        <w:t>Zgodnie z ustawą o wspieraniu rodziny i systemie pieczy zastępczej, wyróżnia się następujące typy placówek opiekuńczo – wychowawczych:</w:t>
      </w:r>
    </w:p>
    <w:p w14:paraId="02332238" w14:textId="77777777" w:rsidR="00FD4D3B" w:rsidRPr="00380FA4" w:rsidRDefault="00C470F8" w:rsidP="00A968D7">
      <w:pPr>
        <w:pStyle w:val="Akapitzlist"/>
        <w:numPr>
          <w:ilvl w:val="0"/>
          <w:numId w:val="62"/>
        </w:numPr>
        <w:autoSpaceDE w:val="0"/>
        <w:ind w:left="1068"/>
        <w:rPr>
          <w:rFonts w:ascii="Times New Roman" w:hAnsi="Times New Roman"/>
          <w:sz w:val="24"/>
        </w:rPr>
      </w:pPr>
      <w:r w:rsidRPr="00380FA4">
        <w:rPr>
          <w:rFonts w:ascii="Times New Roman" w:hAnsi="Times New Roman"/>
          <w:sz w:val="24"/>
        </w:rPr>
        <w:t>socjalizacyjny;</w:t>
      </w:r>
    </w:p>
    <w:p w14:paraId="7EB475DD" w14:textId="77777777" w:rsidR="00A968D7" w:rsidRPr="00380FA4" w:rsidRDefault="00C470F8" w:rsidP="00A968D7">
      <w:pPr>
        <w:pStyle w:val="Akapitzlist"/>
        <w:numPr>
          <w:ilvl w:val="0"/>
          <w:numId w:val="62"/>
        </w:numPr>
        <w:autoSpaceDE w:val="0"/>
        <w:ind w:left="1068"/>
        <w:rPr>
          <w:rFonts w:ascii="Times New Roman" w:hAnsi="Times New Roman"/>
          <w:sz w:val="24"/>
        </w:rPr>
      </w:pPr>
      <w:r w:rsidRPr="00380FA4">
        <w:rPr>
          <w:rFonts w:ascii="Times New Roman" w:hAnsi="Times New Roman"/>
          <w:sz w:val="24"/>
        </w:rPr>
        <w:t>interwencyjny;</w:t>
      </w:r>
    </w:p>
    <w:p w14:paraId="6C1A8FFA" w14:textId="77777777" w:rsidR="00A968D7" w:rsidRPr="00380FA4" w:rsidRDefault="00C470F8" w:rsidP="00A968D7">
      <w:pPr>
        <w:pStyle w:val="Akapitzlist"/>
        <w:numPr>
          <w:ilvl w:val="0"/>
          <w:numId w:val="62"/>
        </w:numPr>
        <w:autoSpaceDE w:val="0"/>
        <w:ind w:left="1068"/>
        <w:rPr>
          <w:rFonts w:ascii="Times New Roman" w:hAnsi="Times New Roman"/>
          <w:sz w:val="24"/>
        </w:rPr>
      </w:pPr>
      <w:r w:rsidRPr="00380FA4">
        <w:rPr>
          <w:rFonts w:ascii="Times New Roman" w:hAnsi="Times New Roman"/>
          <w:sz w:val="24"/>
        </w:rPr>
        <w:t>specjalistyczno – terapeutyczny;</w:t>
      </w:r>
    </w:p>
    <w:p w14:paraId="521261EE" w14:textId="77777777" w:rsidR="00C470F8" w:rsidRPr="00380FA4" w:rsidRDefault="00C470F8" w:rsidP="00A968D7">
      <w:pPr>
        <w:pStyle w:val="Akapitzlist"/>
        <w:numPr>
          <w:ilvl w:val="0"/>
          <w:numId w:val="62"/>
        </w:numPr>
        <w:autoSpaceDE w:val="0"/>
        <w:ind w:left="1068"/>
        <w:rPr>
          <w:rFonts w:ascii="Times New Roman" w:hAnsi="Times New Roman"/>
          <w:sz w:val="24"/>
        </w:rPr>
      </w:pPr>
      <w:r w:rsidRPr="00380FA4">
        <w:rPr>
          <w:rFonts w:ascii="Times New Roman" w:hAnsi="Times New Roman"/>
          <w:sz w:val="24"/>
        </w:rPr>
        <w:t>rodzinny.</w:t>
      </w:r>
    </w:p>
    <w:p w14:paraId="2643C7E5" w14:textId="77777777" w:rsidR="00C470F8" w:rsidRPr="00380FA4" w:rsidRDefault="00C470F8" w:rsidP="00C470F8">
      <w:pPr>
        <w:autoSpaceDE w:val="0"/>
        <w:ind w:firstLine="708"/>
        <w:jc w:val="both"/>
      </w:pPr>
      <w:r w:rsidRPr="00380FA4">
        <w:t xml:space="preserve">Skierowanie dziecka </w:t>
      </w:r>
      <w:r w:rsidR="00FD4D3B" w:rsidRPr="00380FA4">
        <w:t xml:space="preserve">  </w:t>
      </w:r>
      <w:r w:rsidR="00405F3D" w:rsidRPr="00380FA4">
        <w:t xml:space="preserve">  </w:t>
      </w:r>
      <w:r w:rsidRPr="00380FA4">
        <w:t xml:space="preserve">do </w:t>
      </w:r>
      <w:r w:rsidR="00FD4D3B" w:rsidRPr="00380FA4">
        <w:t xml:space="preserve"> </w:t>
      </w:r>
      <w:r w:rsidR="00405F3D" w:rsidRPr="00380FA4">
        <w:t xml:space="preserve"> </w:t>
      </w:r>
      <w:r w:rsidR="00FD4D3B" w:rsidRPr="00380FA4">
        <w:t xml:space="preserve"> </w:t>
      </w:r>
      <w:r w:rsidRPr="00380FA4">
        <w:t>placówki</w:t>
      </w:r>
      <w:r w:rsidR="00405F3D" w:rsidRPr="00380FA4">
        <w:t xml:space="preserve"> </w:t>
      </w:r>
      <w:r w:rsidRPr="00380FA4">
        <w:t xml:space="preserve"> </w:t>
      </w:r>
      <w:r w:rsidR="00FD4D3B" w:rsidRPr="00380FA4">
        <w:t xml:space="preserve">  </w:t>
      </w:r>
      <w:r w:rsidRPr="00380FA4">
        <w:t xml:space="preserve">opiekuńczo </w:t>
      </w:r>
      <w:r w:rsidR="00FD4D3B" w:rsidRPr="00380FA4">
        <w:t xml:space="preserve">  –</w:t>
      </w:r>
      <w:r w:rsidRPr="00380FA4">
        <w:t xml:space="preserve"> </w:t>
      </w:r>
      <w:r w:rsidR="00FD4D3B" w:rsidRPr="00380FA4">
        <w:t xml:space="preserve">  </w:t>
      </w:r>
      <w:r w:rsidR="00405F3D" w:rsidRPr="00380FA4">
        <w:t xml:space="preserve">  </w:t>
      </w:r>
      <w:r w:rsidRPr="00380FA4">
        <w:t>wychowawczej</w:t>
      </w:r>
      <w:r w:rsidR="00405F3D" w:rsidRPr="00380FA4">
        <w:t xml:space="preserve"> </w:t>
      </w:r>
      <w:r w:rsidR="00FD4D3B" w:rsidRPr="00380FA4">
        <w:t xml:space="preserve">  </w:t>
      </w:r>
      <w:r w:rsidRPr="00380FA4">
        <w:t xml:space="preserve"> może </w:t>
      </w:r>
      <w:r w:rsidR="00FD4D3B" w:rsidRPr="00380FA4">
        <w:t xml:space="preserve"> </w:t>
      </w:r>
      <w:r w:rsidRPr="00380FA4">
        <w:t>nastąpić</w:t>
      </w:r>
      <w:r w:rsidR="00D57553" w:rsidRPr="00380FA4">
        <w:t xml:space="preserve"> </w:t>
      </w:r>
      <w:r w:rsidRPr="00380FA4">
        <w:t xml:space="preserve">po </w:t>
      </w:r>
      <w:r w:rsidR="00D57553" w:rsidRPr="00380FA4">
        <w:t>w</w:t>
      </w:r>
      <w:r w:rsidRPr="00380FA4">
        <w:t>yczerpaniu wszystkich możliwości udzielenia pomocy w</w:t>
      </w:r>
      <w:r w:rsidR="00405F3D" w:rsidRPr="00380FA4">
        <w:t xml:space="preserve"> </w:t>
      </w:r>
      <w:r w:rsidRPr="00380FA4">
        <w:t xml:space="preserve"> rodzinie naturalnej lub w rodzinie zastępczej. Pobyt powinien mieć</w:t>
      </w:r>
      <w:r w:rsidR="00405F3D" w:rsidRPr="00380FA4">
        <w:t xml:space="preserve">  </w:t>
      </w:r>
      <w:r w:rsidRPr="00380FA4">
        <w:t xml:space="preserve"> charakter przejściowy, przyjęcie dziecka do placówki następuje na podstawie orzeczenia sądu, na wniosek rodziców lub na wniosek samego dziecka. </w:t>
      </w:r>
    </w:p>
    <w:p w14:paraId="11586D44" w14:textId="77777777" w:rsidR="00C470F8" w:rsidRPr="00380FA4" w:rsidRDefault="00C470F8" w:rsidP="00C470F8">
      <w:pPr>
        <w:autoSpaceDE w:val="0"/>
        <w:ind w:firstLine="360"/>
        <w:jc w:val="both"/>
        <w:rPr>
          <w:b/>
        </w:rPr>
      </w:pPr>
      <w:r w:rsidRPr="00380FA4">
        <w:t xml:space="preserve">W 2018 r. na terenie miasta Przemyśla funkcjonowały </w:t>
      </w:r>
      <w:r w:rsidRPr="00380FA4">
        <w:rPr>
          <w:b/>
        </w:rPr>
        <w:t>4</w:t>
      </w:r>
      <w:r w:rsidRPr="00380FA4">
        <w:t xml:space="preserve"> całodobowe placówki opiekuńczo-wychowawcze:</w:t>
      </w:r>
    </w:p>
    <w:p w14:paraId="086491B7" w14:textId="77777777" w:rsidR="00C470F8" w:rsidRPr="00380FA4" w:rsidRDefault="00C470F8" w:rsidP="00275DF9">
      <w:pPr>
        <w:numPr>
          <w:ilvl w:val="0"/>
          <w:numId w:val="53"/>
        </w:numPr>
        <w:tabs>
          <w:tab w:val="clear" w:pos="540"/>
          <w:tab w:val="num" w:pos="720"/>
        </w:tabs>
        <w:autoSpaceDE w:val="0"/>
        <w:ind w:left="720"/>
        <w:jc w:val="both"/>
        <w:rPr>
          <w:b/>
        </w:rPr>
      </w:pPr>
      <w:r w:rsidRPr="00380FA4">
        <w:rPr>
          <w:b/>
        </w:rPr>
        <w:lastRenderedPageBreak/>
        <w:t>Dom dla Dzieci „Maciek” w Przemyślu</w:t>
      </w:r>
      <w:r w:rsidRPr="00380FA4">
        <w:t xml:space="preserve"> przy ul. Jasińskiego 1 (placówka publiczna łącząca typy: interwencyjny, socjalizacyjny i specjalistyczno - terapeutyczny), posiada 14 miejsc statutowych.</w:t>
      </w:r>
    </w:p>
    <w:p w14:paraId="1536BBF3" w14:textId="77777777" w:rsidR="00C470F8" w:rsidRPr="00380FA4" w:rsidRDefault="00C470F8" w:rsidP="00275DF9">
      <w:pPr>
        <w:numPr>
          <w:ilvl w:val="0"/>
          <w:numId w:val="53"/>
        </w:numPr>
        <w:tabs>
          <w:tab w:val="clear" w:pos="540"/>
          <w:tab w:val="num" w:pos="720"/>
        </w:tabs>
        <w:autoSpaceDE w:val="0"/>
        <w:ind w:left="720"/>
        <w:jc w:val="both"/>
        <w:rPr>
          <w:b/>
        </w:rPr>
      </w:pPr>
      <w:r w:rsidRPr="00380FA4">
        <w:rPr>
          <w:b/>
        </w:rPr>
        <w:t>Dom dla Dzieci „Małgosia” w Przemyślu</w:t>
      </w:r>
      <w:r w:rsidRPr="00380FA4">
        <w:t xml:space="preserve"> przy ul. Jasińskiego 1C (placówka publiczna łącząca typy: interwencyjny, socjalizacyjny i specjalistyczno - terapeutyczny), posiada 14 miejsc statutowych.</w:t>
      </w:r>
    </w:p>
    <w:p w14:paraId="6FD52208" w14:textId="77777777" w:rsidR="00C470F8" w:rsidRPr="00380FA4" w:rsidRDefault="00C470F8" w:rsidP="00275DF9">
      <w:pPr>
        <w:numPr>
          <w:ilvl w:val="0"/>
          <w:numId w:val="53"/>
        </w:numPr>
        <w:tabs>
          <w:tab w:val="clear" w:pos="540"/>
          <w:tab w:val="num" w:pos="720"/>
        </w:tabs>
        <w:autoSpaceDE w:val="0"/>
        <w:ind w:left="720"/>
        <w:jc w:val="both"/>
      </w:pPr>
      <w:r w:rsidRPr="00380FA4">
        <w:rPr>
          <w:b/>
        </w:rPr>
        <w:t>Dom dla Dzieci „Jaś” w Przemyślu</w:t>
      </w:r>
      <w:r w:rsidRPr="00380FA4">
        <w:t xml:space="preserve"> przy ul. Jasińskiego 1A (placówka publiczna łącząca typy: interwencyjny, socjalizacyjny i specjalistyczno - terapeutyczny), posiada 14 miejsc statutowych.</w:t>
      </w:r>
    </w:p>
    <w:p w14:paraId="5E87750E" w14:textId="77777777" w:rsidR="00C470F8" w:rsidRPr="00380FA4" w:rsidRDefault="00C470F8" w:rsidP="00275DF9">
      <w:pPr>
        <w:numPr>
          <w:ilvl w:val="0"/>
          <w:numId w:val="53"/>
        </w:numPr>
        <w:tabs>
          <w:tab w:val="clear" w:pos="540"/>
          <w:tab w:val="num" w:pos="720"/>
        </w:tabs>
        <w:autoSpaceDE w:val="0"/>
        <w:ind w:left="720"/>
        <w:jc w:val="both"/>
      </w:pPr>
      <w:r w:rsidRPr="00380FA4">
        <w:t xml:space="preserve"> „</w:t>
      </w:r>
      <w:r w:rsidRPr="00380FA4">
        <w:rPr>
          <w:b/>
        </w:rPr>
        <w:t xml:space="preserve">Nasza </w:t>
      </w:r>
      <w:r w:rsidR="004622F1" w:rsidRPr="00380FA4">
        <w:rPr>
          <w:b/>
        </w:rPr>
        <w:t xml:space="preserve">   </w:t>
      </w:r>
      <w:r w:rsidRPr="00380FA4">
        <w:rPr>
          <w:b/>
        </w:rPr>
        <w:t>Chata”</w:t>
      </w:r>
      <w:r w:rsidR="004622F1" w:rsidRPr="00380FA4">
        <w:rPr>
          <w:b/>
        </w:rPr>
        <w:t xml:space="preserve">     </w:t>
      </w:r>
      <w:r w:rsidRPr="00380FA4">
        <w:rPr>
          <w:b/>
        </w:rPr>
        <w:t xml:space="preserve"> Domy</w:t>
      </w:r>
      <w:r w:rsidR="004622F1" w:rsidRPr="00380FA4">
        <w:rPr>
          <w:b/>
        </w:rPr>
        <w:t xml:space="preserve"> </w:t>
      </w:r>
      <w:r w:rsidRPr="00380FA4">
        <w:rPr>
          <w:b/>
        </w:rPr>
        <w:t xml:space="preserve"> dl</w:t>
      </w:r>
      <w:r w:rsidR="004622F1" w:rsidRPr="00380FA4">
        <w:rPr>
          <w:b/>
        </w:rPr>
        <w:t>a</w:t>
      </w:r>
      <w:r w:rsidRPr="00380FA4">
        <w:rPr>
          <w:b/>
        </w:rPr>
        <w:t xml:space="preserve"> Dzieci </w:t>
      </w:r>
      <w:r w:rsidR="004622F1" w:rsidRPr="00380FA4">
        <w:rPr>
          <w:b/>
        </w:rPr>
        <w:t xml:space="preserve">  </w:t>
      </w:r>
      <w:r w:rsidRPr="00380FA4">
        <w:rPr>
          <w:b/>
        </w:rPr>
        <w:t xml:space="preserve">Towarzystwa </w:t>
      </w:r>
      <w:r w:rsidR="004622F1" w:rsidRPr="00380FA4">
        <w:rPr>
          <w:b/>
        </w:rPr>
        <w:t xml:space="preserve">  </w:t>
      </w:r>
      <w:r w:rsidRPr="00380FA4">
        <w:rPr>
          <w:b/>
        </w:rPr>
        <w:t>Nasz</w:t>
      </w:r>
      <w:r w:rsidR="004622F1" w:rsidRPr="00380FA4">
        <w:rPr>
          <w:b/>
        </w:rPr>
        <w:t xml:space="preserve">  </w:t>
      </w:r>
      <w:r w:rsidRPr="00380FA4">
        <w:rPr>
          <w:b/>
        </w:rPr>
        <w:t xml:space="preserve"> Dom </w:t>
      </w:r>
      <w:r w:rsidR="004622F1" w:rsidRPr="00380FA4">
        <w:rPr>
          <w:b/>
        </w:rPr>
        <w:t xml:space="preserve"> </w:t>
      </w:r>
      <w:r w:rsidR="006D7E4F">
        <w:rPr>
          <w:b/>
        </w:rPr>
        <w:t xml:space="preserve">  </w:t>
      </w:r>
      <w:r w:rsidR="004622F1" w:rsidRPr="00380FA4">
        <w:rPr>
          <w:b/>
        </w:rPr>
        <w:t xml:space="preserve"> </w:t>
      </w:r>
      <w:r w:rsidRPr="00380FA4">
        <w:rPr>
          <w:b/>
        </w:rPr>
        <w:t>w</w:t>
      </w:r>
      <w:r w:rsidR="004622F1" w:rsidRPr="00380FA4">
        <w:rPr>
          <w:b/>
        </w:rPr>
        <w:t xml:space="preserve">   </w:t>
      </w:r>
      <w:r w:rsidR="006D7E4F">
        <w:rPr>
          <w:b/>
        </w:rPr>
        <w:t xml:space="preserve">  </w:t>
      </w:r>
      <w:r w:rsidRPr="00380FA4">
        <w:rPr>
          <w:b/>
        </w:rPr>
        <w:t xml:space="preserve"> Przemyślu</w:t>
      </w:r>
      <w:r w:rsidR="004622F1" w:rsidRPr="00380FA4">
        <w:rPr>
          <w:b/>
        </w:rPr>
        <w:t xml:space="preserve"> </w:t>
      </w:r>
      <w:r w:rsidRPr="00380FA4">
        <w:t>przy ul. Siemiradzkiego 6A – adres biura (placówka niepubliczna typu socjalizacyjnego), posiada 28 miejsc statutowych. „Nasza Chata” dysponuje dwoma domami:</w:t>
      </w:r>
      <w:r w:rsidR="00AA2513">
        <w:t xml:space="preserve"> </w:t>
      </w:r>
      <w:r w:rsidRPr="00380FA4">
        <w:t xml:space="preserve"> w Przemyślu </w:t>
      </w:r>
      <w:r w:rsidR="00AA2513">
        <w:t xml:space="preserve">       </w:t>
      </w:r>
      <w:r w:rsidRPr="00380FA4">
        <w:t>przy ul. Rosłońskiego 36 (14 miejsc) i w Ostrowie 674 (14 miejsc).</w:t>
      </w:r>
    </w:p>
    <w:p w14:paraId="0DA28683" w14:textId="77777777" w:rsidR="00C469B4" w:rsidRPr="00380FA4" w:rsidRDefault="00C469B4" w:rsidP="00C470F8">
      <w:pPr>
        <w:autoSpaceDE w:val="0"/>
        <w:jc w:val="both"/>
      </w:pPr>
    </w:p>
    <w:p w14:paraId="2F0EFCB3" w14:textId="77777777" w:rsidR="0041602B" w:rsidRPr="006D7E4F" w:rsidRDefault="008B104B" w:rsidP="0041602B">
      <w:pPr>
        <w:autoSpaceDE w:val="0"/>
        <w:jc w:val="both"/>
        <w:rPr>
          <w:b/>
          <w:bCs/>
          <w:szCs w:val="22"/>
        </w:rPr>
      </w:pPr>
      <w:r w:rsidRPr="006D7E4F">
        <w:rPr>
          <w:b/>
          <w:bCs/>
          <w:szCs w:val="22"/>
        </w:rPr>
        <w:t xml:space="preserve">Tabela Nr </w:t>
      </w:r>
      <w:r w:rsidR="0004742A" w:rsidRPr="006D7E4F">
        <w:rPr>
          <w:b/>
          <w:bCs/>
          <w:szCs w:val="22"/>
        </w:rPr>
        <w:t>2</w:t>
      </w:r>
      <w:r w:rsidR="0028352D" w:rsidRPr="006D7E4F">
        <w:rPr>
          <w:b/>
          <w:bCs/>
          <w:szCs w:val="22"/>
        </w:rPr>
        <w:t>4</w:t>
      </w:r>
      <w:r w:rsidRPr="006D7E4F">
        <w:rPr>
          <w:b/>
          <w:bCs/>
          <w:szCs w:val="22"/>
        </w:rPr>
        <w:t xml:space="preserve">. </w:t>
      </w:r>
      <w:r w:rsidR="0041602B" w:rsidRPr="006D7E4F">
        <w:rPr>
          <w:b/>
          <w:bCs/>
          <w:szCs w:val="22"/>
        </w:rPr>
        <w:t xml:space="preserve">Liczba dzieci przebywających </w:t>
      </w:r>
      <w:r w:rsidR="006D7E4F">
        <w:rPr>
          <w:b/>
          <w:bCs/>
          <w:szCs w:val="22"/>
        </w:rPr>
        <w:t xml:space="preserve">   </w:t>
      </w:r>
      <w:r w:rsidR="0041602B" w:rsidRPr="006D7E4F">
        <w:rPr>
          <w:b/>
          <w:bCs/>
          <w:szCs w:val="22"/>
        </w:rPr>
        <w:t>w</w:t>
      </w:r>
      <w:r w:rsidR="006D7E4F">
        <w:rPr>
          <w:b/>
          <w:bCs/>
          <w:szCs w:val="22"/>
        </w:rPr>
        <w:t xml:space="preserve">  </w:t>
      </w:r>
      <w:r w:rsidR="0041602B" w:rsidRPr="006D7E4F">
        <w:rPr>
          <w:b/>
          <w:bCs/>
          <w:szCs w:val="22"/>
        </w:rPr>
        <w:t xml:space="preserve"> placówkach opiekuńczo-</w:t>
      </w:r>
      <w:r w:rsidR="006D7E4F">
        <w:rPr>
          <w:b/>
          <w:bCs/>
          <w:szCs w:val="22"/>
        </w:rPr>
        <w:t xml:space="preserve">  </w:t>
      </w:r>
      <w:r w:rsidR="0041602B" w:rsidRPr="006D7E4F">
        <w:rPr>
          <w:b/>
          <w:bCs/>
          <w:szCs w:val="22"/>
        </w:rPr>
        <w:t>wy</w:t>
      </w:r>
      <w:r w:rsidR="00C470F8" w:rsidRPr="006D7E4F">
        <w:rPr>
          <w:b/>
          <w:bCs/>
          <w:szCs w:val="22"/>
        </w:rPr>
        <w:t>chowawczych</w:t>
      </w:r>
      <w:r w:rsidR="0041602B" w:rsidRPr="006D7E4F">
        <w:rPr>
          <w:b/>
          <w:bCs/>
          <w:szCs w:val="22"/>
        </w:rPr>
        <w:t xml:space="preserve"> na terenie miasta Przemyśla w kolejnych miesiącach 201</w:t>
      </w:r>
      <w:r w:rsidR="00A14A02" w:rsidRPr="006D7E4F">
        <w:rPr>
          <w:b/>
          <w:bCs/>
          <w:szCs w:val="22"/>
        </w:rPr>
        <w:t xml:space="preserve">8 </w:t>
      </w:r>
      <w:r w:rsidR="0041602B" w:rsidRPr="006D7E4F">
        <w:rPr>
          <w:b/>
          <w:bCs/>
          <w:szCs w:val="22"/>
        </w:rPr>
        <w:t>roku</w:t>
      </w:r>
      <w:r w:rsidR="00102015" w:rsidRPr="006D7E4F">
        <w:rPr>
          <w:b/>
          <w:bCs/>
          <w:szCs w:val="22"/>
        </w:rPr>
        <w:t xml:space="preserve"> oraz liczba </w:t>
      </w:r>
      <w:r w:rsidR="004622F1" w:rsidRPr="006D7E4F">
        <w:rPr>
          <w:b/>
          <w:bCs/>
          <w:szCs w:val="22"/>
        </w:rPr>
        <w:t xml:space="preserve"> </w:t>
      </w:r>
      <w:r w:rsidR="00C470F8" w:rsidRPr="006D7E4F">
        <w:rPr>
          <w:b/>
          <w:bCs/>
          <w:szCs w:val="22"/>
        </w:rPr>
        <w:t xml:space="preserve">dzieci </w:t>
      </w:r>
      <w:r w:rsidR="004622F1" w:rsidRPr="006D7E4F">
        <w:rPr>
          <w:b/>
          <w:bCs/>
          <w:szCs w:val="22"/>
        </w:rPr>
        <w:t xml:space="preserve">  </w:t>
      </w:r>
      <w:r w:rsidR="00C470F8" w:rsidRPr="006D7E4F">
        <w:rPr>
          <w:b/>
          <w:bCs/>
          <w:szCs w:val="22"/>
        </w:rPr>
        <w:t>pochodzących</w:t>
      </w:r>
      <w:r w:rsidR="004622F1" w:rsidRPr="006D7E4F">
        <w:rPr>
          <w:b/>
          <w:bCs/>
          <w:szCs w:val="22"/>
        </w:rPr>
        <w:t xml:space="preserve">   </w:t>
      </w:r>
      <w:r w:rsidR="0058385F" w:rsidRPr="006D7E4F">
        <w:rPr>
          <w:b/>
          <w:bCs/>
          <w:szCs w:val="22"/>
        </w:rPr>
        <w:t>z Przemyśla</w:t>
      </w:r>
      <w:r w:rsidR="0041602B" w:rsidRPr="006D7E4F">
        <w:rPr>
          <w:b/>
          <w:bCs/>
          <w:szCs w:val="22"/>
        </w:rPr>
        <w:t xml:space="preserve"> przebywających poza Przemyślem.</w:t>
      </w:r>
    </w:p>
    <w:tbl>
      <w:tblPr>
        <w:tblpPr w:leftFromText="141" w:rightFromText="141" w:vertAnchor="text" w:horzAnchor="margin" w:tblpXSpec="center" w:tblpY="133"/>
        <w:tblW w:w="10648" w:type="dxa"/>
        <w:tblLayout w:type="fixed"/>
        <w:tblCellMar>
          <w:top w:w="55" w:type="dxa"/>
          <w:left w:w="55" w:type="dxa"/>
          <w:bottom w:w="55" w:type="dxa"/>
          <w:right w:w="55" w:type="dxa"/>
        </w:tblCellMar>
        <w:tblLook w:val="0000" w:firstRow="0" w:lastRow="0" w:firstColumn="0" w:lastColumn="0" w:noHBand="0" w:noVBand="0"/>
      </w:tblPr>
      <w:tblGrid>
        <w:gridCol w:w="1064"/>
        <w:gridCol w:w="1440"/>
        <w:gridCol w:w="1800"/>
        <w:gridCol w:w="1620"/>
        <w:gridCol w:w="1620"/>
        <w:gridCol w:w="1862"/>
        <w:gridCol w:w="1242"/>
      </w:tblGrid>
      <w:tr w:rsidR="00A14A02" w:rsidRPr="00380FA4" w14:paraId="15C72CF6" w14:textId="77777777" w:rsidTr="00AA2513">
        <w:trPr>
          <w:trHeight w:val="1387"/>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6D011FD7" w14:textId="77777777" w:rsidR="00A14A02" w:rsidRPr="00380FA4" w:rsidRDefault="00A14A02" w:rsidP="00AA2513">
            <w:pPr>
              <w:pStyle w:val="Zawartotabeli"/>
              <w:jc w:val="center"/>
              <w:rPr>
                <w:b/>
                <w:bCs/>
                <w:sz w:val="18"/>
                <w:szCs w:val="18"/>
              </w:rPr>
            </w:pPr>
            <w:r w:rsidRPr="00380FA4">
              <w:rPr>
                <w:b/>
                <w:bCs/>
                <w:sz w:val="18"/>
                <w:szCs w:val="18"/>
              </w:rPr>
              <w:t>Nazwa miesiąca</w:t>
            </w:r>
          </w:p>
        </w:tc>
        <w:tc>
          <w:tcPr>
            <w:tcW w:w="1440" w:type="dxa"/>
            <w:tcBorders>
              <w:top w:val="single" w:sz="4" w:space="0" w:color="000000"/>
              <w:left w:val="single" w:sz="4" w:space="0" w:color="000000"/>
              <w:bottom w:val="single" w:sz="4" w:space="0" w:color="000000"/>
            </w:tcBorders>
            <w:shd w:val="clear" w:color="auto" w:fill="FFFFFF" w:themeFill="background1"/>
            <w:vAlign w:val="center"/>
          </w:tcPr>
          <w:p w14:paraId="5F2F5983" w14:textId="77777777" w:rsidR="00A14A02" w:rsidRPr="00380FA4" w:rsidRDefault="00A14A02" w:rsidP="00AA2513">
            <w:pPr>
              <w:pStyle w:val="Zawartotabeli"/>
              <w:jc w:val="center"/>
              <w:rPr>
                <w:b/>
                <w:bCs/>
                <w:sz w:val="18"/>
                <w:szCs w:val="18"/>
              </w:rPr>
            </w:pPr>
            <w:r w:rsidRPr="00380FA4">
              <w:rPr>
                <w:b/>
                <w:bCs/>
                <w:sz w:val="18"/>
                <w:szCs w:val="18"/>
              </w:rPr>
              <w:t xml:space="preserve">Dzieci pochodzące </w:t>
            </w:r>
            <w:r w:rsidRPr="00380FA4">
              <w:rPr>
                <w:b/>
                <w:bCs/>
                <w:sz w:val="18"/>
                <w:szCs w:val="18"/>
              </w:rPr>
              <w:br/>
              <w:t xml:space="preserve">z Przemyśla </w:t>
            </w:r>
            <w:r w:rsidRPr="00380FA4">
              <w:rPr>
                <w:b/>
                <w:bCs/>
                <w:sz w:val="18"/>
                <w:szCs w:val="18"/>
              </w:rPr>
              <w:br/>
              <w:t>a przebywające</w:t>
            </w:r>
          </w:p>
          <w:p w14:paraId="3689F1B3" w14:textId="77777777" w:rsidR="00A14A02" w:rsidRPr="00380FA4" w:rsidRDefault="00A14A02" w:rsidP="00AA2513">
            <w:pPr>
              <w:pStyle w:val="Zawartotabeli"/>
              <w:jc w:val="center"/>
              <w:rPr>
                <w:b/>
                <w:bCs/>
                <w:sz w:val="18"/>
                <w:szCs w:val="18"/>
              </w:rPr>
            </w:pPr>
            <w:r w:rsidRPr="00380FA4">
              <w:rPr>
                <w:b/>
                <w:bCs/>
                <w:sz w:val="18"/>
                <w:szCs w:val="18"/>
              </w:rPr>
              <w:t>w placówce</w:t>
            </w:r>
          </w:p>
          <w:p w14:paraId="650A2436" w14:textId="77777777" w:rsidR="00A14A02" w:rsidRPr="00380FA4" w:rsidRDefault="00A14A02" w:rsidP="00AA2513">
            <w:pPr>
              <w:pStyle w:val="Zawartotabeli"/>
              <w:jc w:val="center"/>
              <w:rPr>
                <w:b/>
                <w:bCs/>
                <w:sz w:val="18"/>
                <w:szCs w:val="18"/>
              </w:rPr>
            </w:pPr>
            <w:r w:rsidRPr="00380FA4">
              <w:rPr>
                <w:b/>
                <w:bCs/>
                <w:sz w:val="18"/>
                <w:szCs w:val="18"/>
              </w:rPr>
              <w:t>poza Przemyślem</w:t>
            </w:r>
          </w:p>
        </w:tc>
        <w:tc>
          <w:tcPr>
            <w:tcW w:w="1800" w:type="dxa"/>
            <w:tcBorders>
              <w:top w:val="single" w:sz="4" w:space="0" w:color="000000"/>
              <w:left w:val="single" w:sz="4" w:space="0" w:color="000000"/>
              <w:bottom w:val="single" w:sz="4" w:space="0" w:color="000000"/>
            </w:tcBorders>
            <w:shd w:val="clear" w:color="auto" w:fill="FFFFFF" w:themeFill="background1"/>
            <w:vAlign w:val="center"/>
          </w:tcPr>
          <w:p w14:paraId="511C10B2" w14:textId="77777777" w:rsidR="00A14A02" w:rsidRPr="00380FA4" w:rsidRDefault="00A14A02" w:rsidP="00AA2513">
            <w:pPr>
              <w:pStyle w:val="Zawartotabeli"/>
              <w:snapToGrid w:val="0"/>
              <w:jc w:val="center"/>
              <w:rPr>
                <w:b/>
                <w:bCs/>
                <w:sz w:val="18"/>
                <w:szCs w:val="18"/>
              </w:rPr>
            </w:pPr>
            <w:r w:rsidRPr="00380FA4">
              <w:rPr>
                <w:b/>
                <w:bCs/>
                <w:sz w:val="18"/>
                <w:szCs w:val="18"/>
              </w:rPr>
              <w:t>„Nasza Chata”</w:t>
            </w:r>
          </w:p>
          <w:p w14:paraId="3CB957C7" w14:textId="77777777" w:rsidR="00A14A02" w:rsidRPr="00380FA4" w:rsidRDefault="00A14A02" w:rsidP="00AA2513">
            <w:pPr>
              <w:pStyle w:val="Zawartotabeli"/>
              <w:snapToGrid w:val="0"/>
              <w:jc w:val="center"/>
              <w:rPr>
                <w:b/>
                <w:bCs/>
                <w:sz w:val="18"/>
                <w:szCs w:val="18"/>
              </w:rPr>
            </w:pPr>
            <w:r w:rsidRPr="00380FA4">
              <w:rPr>
                <w:b/>
                <w:bCs/>
                <w:sz w:val="18"/>
                <w:szCs w:val="18"/>
              </w:rPr>
              <w:t>Domy dla Dzieci</w:t>
            </w:r>
          </w:p>
          <w:p w14:paraId="2D694257" w14:textId="77777777" w:rsidR="00A14A02" w:rsidRPr="00380FA4" w:rsidRDefault="00A14A02" w:rsidP="00AA2513">
            <w:pPr>
              <w:pStyle w:val="Zawartotabeli"/>
              <w:snapToGrid w:val="0"/>
              <w:jc w:val="center"/>
              <w:rPr>
                <w:b/>
                <w:bCs/>
                <w:sz w:val="18"/>
                <w:szCs w:val="18"/>
              </w:rPr>
            </w:pPr>
            <w:r w:rsidRPr="00380FA4">
              <w:rPr>
                <w:b/>
                <w:bCs/>
                <w:sz w:val="18"/>
                <w:szCs w:val="18"/>
              </w:rPr>
              <w:t>Towarzystwa</w:t>
            </w:r>
          </w:p>
          <w:p w14:paraId="3A22BD4D" w14:textId="77777777" w:rsidR="00A14A02" w:rsidRPr="00380FA4" w:rsidRDefault="00A14A02" w:rsidP="00AA2513">
            <w:pPr>
              <w:pStyle w:val="Zawartotabeli"/>
              <w:snapToGrid w:val="0"/>
              <w:jc w:val="center"/>
              <w:rPr>
                <w:b/>
                <w:bCs/>
                <w:sz w:val="18"/>
                <w:szCs w:val="18"/>
              </w:rPr>
            </w:pPr>
            <w:r w:rsidRPr="00380FA4">
              <w:rPr>
                <w:b/>
                <w:bCs/>
                <w:sz w:val="18"/>
                <w:szCs w:val="18"/>
              </w:rPr>
              <w:t>Nasz Dom</w:t>
            </w:r>
          </w:p>
          <w:p w14:paraId="61C50791" w14:textId="77777777" w:rsidR="00A14A02" w:rsidRPr="00380FA4" w:rsidRDefault="00A14A02" w:rsidP="00AA2513">
            <w:pPr>
              <w:pStyle w:val="Zawartotabeli"/>
              <w:snapToGrid w:val="0"/>
              <w:jc w:val="center"/>
              <w:rPr>
                <w:b/>
                <w:bCs/>
                <w:sz w:val="18"/>
                <w:szCs w:val="18"/>
              </w:rPr>
            </w:pPr>
            <w:r w:rsidRPr="00380FA4">
              <w:rPr>
                <w:b/>
                <w:bCs/>
                <w:sz w:val="18"/>
                <w:szCs w:val="18"/>
              </w:rPr>
              <w:t>w Przemyślu</w:t>
            </w:r>
          </w:p>
        </w:tc>
        <w:tc>
          <w:tcPr>
            <w:tcW w:w="1620" w:type="dxa"/>
            <w:tcBorders>
              <w:top w:val="single" w:sz="4" w:space="0" w:color="000000"/>
              <w:left w:val="single" w:sz="4" w:space="0" w:color="000000"/>
              <w:bottom w:val="single" w:sz="4" w:space="0" w:color="000000"/>
            </w:tcBorders>
            <w:shd w:val="clear" w:color="auto" w:fill="FFFFFF" w:themeFill="background1"/>
            <w:vAlign w:val="center"/>
          </w:tcPr>
          <w:p w14:paraId="5EC02249" w14:textId="77777777" w:rsidR="00A14A02" w:rsidRPr="00380FA4" w:rsidRDefault="00A14A02" w:rsidP="00AA2513">
            <w:pPr>
              <w:pStyle w:val="Zawartotabeli"/>
              <w:jc w:val="center"/>
              <w:rPr>
                <w:b/>
                <w:bCs/>
                <w:sz w:val="18"/>
                <w:szCs w:val="18"/>
              </w:rPr>
            </w:pPr>
            <w:r w:rsidRPr="00380FA4">
              <w:rPr>
                <w:b/>
                <w:bCs/>
                <w:sz w:val="18"/>
                <w:szCs w:val="18"/>
              </w:rPr>
              <w:t>Dom dla Dzieci „Maciek”</w:t>
            </w:r>
          </w:p>
          <w:p w14:paraId="0BF037D8" w14:textId="77777777" w:rsidR="00A14A02" w:rsidRPr="00380FA4" w:rsidRDefault="00A14A02" w:rsidP="00AA2513">
            <w:pPr>
              <w:pStyle w:val="Zawartotabeli"/>
              <w:jc w:val="center"/>
              <w:rPr>
                <w:b/>
                <w:bCs/>
                <w:sz w:val="18"/>
                <w:szCs w:val="18"/>
              </w:rPr>
            </w:pPr>
            <w:r w:rsidRPr="00380FA4">
              <w:rPr>
                <w:b/>
                <w:bCs/>
                <w:sz w:val="18"/>
                <w:szCs w:val="18"/>
              </w:rPr>
              <w:t>w Przemyślu</w:t>
            </w:r>
          </w:p>
        </w:tc>
        <w:tc>
          <w:tcPr>
            <w:tcW w:w="1620" w:type="dxa"/>
            <w:tcBorders>
              <w:top w:val="single" w:sz="4" w:space="0" w:color="000000"/>
              <w:left w:val="single" w:sz="4" w:space="0" w:color="000000"/>
              <w:bottom w:val="single" w:sz="4" w:space="0" w:color="000000"/>
            </w:tcBorders>
            <w:shd w:val="clear" w:color="auto" w:fill="FFFFFF" w:themeFill="background1"/>
            <w:vAlign w:val="center"/>
          </w:tcPr>
          <w:p w14:paraId="199B0D79" w14:textId="77777777" w:rsidR="00A14A02" w:rsidRPr="00380FA4" w:rsidRDefault="00A14A02" w:rsidP="00AA2513">
            <w:pPr>
              <w:pStyle w:val="Zawartotabeli"/>
              <w:jc w:val="center"/>
              <w:rPr>
                <w:b/>
                <w:bCs/>
                <w:sz w:val="18"/>
                <w:szCs w:val="18"/>
              </w:rPr>
            </w:pPr>
            <w:r w:rsidRPr="00380FA4">
              <w:rPr>
                <w:b/>
                <w:bCs/>
                <w:sz w:val="18"/>
                <w:szCs w:val="18"/>
              </w:rPr>
              <w:t>Dom dla Dzieci „Małgosia”</w:t>
            </w:r>
          </w:p>
          <w:p w14:paraId="6C6090AE" w14:textId="77777777" w:rsidR="00A14A02" w:rsidRPr="00380FA4" w:rsidRDefault="00A14A02" w:rsidP="00AA2513">
            <w:pPr>
              <w:pStyle w:val="Zawartotabeli"/>
              <w:jc w:val="center"/>
              <w:rPr>
                <w:b/>
                <w:bCs/>
                <w:sz w:val="18"/>
                <w:szCs w:val="18"/>
              </w:rPr>
            </w:pPr>
            <w:r w:rsidRPr="00380FA4">
              <w:rPr>
                <w:b/>
                <w:bCs/>
                <w:sz w:val="18"/>
                <w:szCs w:val="18"/>
              </w:rPr>
              <w:t>w Przemyślu</w:t>
            </w:r>
          </w:p>
        </w:tc>
        <w:tc>
          <w:tcPr>
            <w:tcW w:w="1862" w:type="dxa"/>
            <w:tcBorders>
              <w:top w:val="single" w:sz="4" w:space="0" w:color="000000"/>
              <w:left w:val="single" w:sz="4" w:space="0" w:color="000000"/>
              <w:bottom w:val="single" w:sz="4" w:space="0" w:color="000000"/>
            </w:tcBorders>
            <w:shd w:val="clear" w:color="auto" w:fill="FFFFFF" w:themeFill="background1"/>
            <w:vAlign w:val="center"/>
          </w:tcPr>
          <w:p w14:paraId="4F9B461E" w14:textId="77777777" w:rsidR="00A14A02" w:rsidRPr="00380FA4" w:rsidRDefault="00A14A02" w:rsidP="00AA2513">
            <w:pPr>
              <w:pStyle w:val="Zawartotabeli"/>
              <w:jc w:val="center"/>
              <w:rPr>
                <w:b/>
                <w:bCs/>
                <w:sz w:val="18"/>
                <w:szCs w:val="18"/>
              </w:rPr>
            </w:pPr>
            <w:r w:rsidRPr="00380FA4">
              <w:rPr>
                <w:b/>
                <w:bCs/>
                <w:sz w:val="18"/>
                <w:szCs w:val="18"/>
              </w:rPr>
              <w:t>Dom dla Dzieci</w:t>
            </w:r>
          </w:p>
          <w:p w14:paraId="12DDBDC0" w14:textId="77777777" w:rsidR="00A14A02" w:rsidRPr="00380FA4" w:rsidRDefault="00A14A02" w:rsidP="00AA2513">
            <w:pPr>
              <w:pStyle w:val="Zawartotabeli"/>
              <w:jc w:val="center"/>
              <w:rPr>
                <w:b/>
                <w:bCs/>
                <w:sz w:val="18"/>
                <w:szCs w:val="18"/>
              </w:rPr>
            </w:pPr>
            <w:r w:rsidRPr="00380FA4">
              <w:rPr>
                <w:b/>
                <w:bCs/>
                <w:sz w:val="18"/>
                <w:szCs w:val="18"/>
              </w:rPr>
              <w:t>„Jaś”</w:t>
            </w:r>
          </w:p>
          <w:p w14:paraId="5FC521D9" w14:textId="77777777" w:rsidR="00A14A02" w:rsidRPr="00380FA4" w:rsidRDefault="00A14A02" w:rsidP="00AA2513">
            <w:pPr>
              <w:pStyle w:val="Zawartotabeli"/>
              <w:jc w:val="center"/>
              <w:rPr>
                <w:b/>
                <w:bCs/>
                <w:sz w:val="18"/>
                <w:szCs w:val="18"/>
              </w:rPr>
            </w:pPr>
            <w:r w:rsidRPr="00380FA4">
              <w:rPr>
                <w:b/>
                <w:bCs/>
                <w:sz w:val="18"/>
                <w:szCs w:val="18"/>
              </w:rPr>
              <w:t>w Przemyślu</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B07D64" w14:textId="77777777" w:rsidR="00A14A02" w:rsidRPr="00380FA4" w:rsidRDefault="00A14A02" w:rsidP="00AA2513">
            <w:pPr>
              <w:pStyle w:val="Zawartotabeli"/>
              <w:jc w:val="center"/>
            </w:pPr>
            <w:r w:rsidRPr="00380FA4">
              <w:rPr>
                <w:b/>
                <w:bCs/>
                <w:sz w:val="22"/>
                <w:szCs w:val="22"/>
              </w:rPr>
              <w:t>Ogółem</w:t>
            </w:r>
          </w:p>
        </w:tc>
      </w:tr>
      <w:tr w:rsidR="00A14A02" w:rsidRPr="00380FA4" w14:paraId="48706569" w14:textId="77777777" w:rsidTr="00AA2513">
        <w:trPr>
          <w:trHeight w:val="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1514A5B9" w14:textId="77777777" w:rsidR="00A14A02" w:rsidRPr="00380FA4" w:rsidRDefault="00A14A02" w:rsidP="00AA2513">
            <w:pPr>
              <w:pStyle w:val="Zawartotabeli"/>
              <w:snapToGrid w:val="0"/>
              <w:rPr>
                <w:b/>
              </w:rPr>
            </w:pPr>
            <w:r w:rsidRPr="00380FA4">
              <w:rPr>
                <w:b/>
                <w:bCs/>
                <w:sz w:val="18"/>
                <w:szCs w:val="18"/>
              </w:rPr>
              <w:t>Styczeń</w:t>
            </w:r>
          </w:p>
        </w:tc>
        <w:tc>
          <w:tcPr>
            <w:tcW w:w="1440" w:type="dxa"/>
            <w:tcBorders>
              <w:top w:val="single" w:sz="4" w:space="0" w:color="000000"/>
              <w:left w:val="single" w:sz="4" w:space="0" w:color="000000"/>
              <w:bottom w:val="single" w:sz="4" w:space="0" w:color="000000"/>
            </w:tcBorders>
            <w:shd w:val="clear" w:color="auto" w:fill="auto"/>
            <w:vAlign w:val="center"/>
          </w:tcPr>
          <w:p w14:paraId="54266134" w14:textId="77777777" w:rsidR="00A14A02" w:rsidRPr="00046B7B" w:rsidRDefault="00A14A02" w:rsidP="00AA2513">
            <w:pPr>
              <w:jc w:val="center"/>
            </w:pPr>
            <w:r w:rsidRPr="00046B7B">
              <w:t>0</w:t>
            </w:r>
          </w:p>
        </w:tc>
        <w:tc>
          <w:tcPr>
            <w:tcW w:w="1800" w:type="dxa"/>
            <w:tcBorders>
              <w:top w:val="single" w:sz="4" w:space="0" w:color="000000"/>
              <w:left w:val="single" w:sz="4" w:space="0" w:color="000000"/>
              <w:bottom w:val="single" w:sz="4" w:space="0" w:color="000000"/>
            </w:tcBorders>
            <w:shd w:val="clear" w:color="auto" w:fill="auto"/>
            <w:vAlign w:val="center"/>
          </w:tcPr>
          <w:p w14:paraId="5F6BEE2B" w14:textId="77777777" w:rsidR="00A14A02" w:rsidRPr="00046B7B" w:rsidRDefault="00A14A02" w:rsidP="00AA2513">
            <w:pPr>
              <w:pStyle w:val="Zawartotabeli"/>
              <w:snapToGrid w:val="0"/>
              <w:jc w:val="center"/>
            </w:pPr>
            <w:r w:rsidRPr="00046B7B">
              <w:t>22</w:t>
            </w:r>
          </w:p>
        </w:tc>
        <w:tc>
          <w:tcPr>
            <w:tcW w:w="1620" w:type="dxa"/>
            <w:tcBorders>
              <w:top w:val="single" w:sz="4" w:space="0" w:color="000000"/>
              <w:left w:val="single" w:sz="4" w:space="0" w:color="000000"/>
              <w:bottom w:val="single" w:sz="4" w:space="0" w:color="000000"/>
            </w:tcBorders>
            <w:shd w:val="clear" w:color="auto" w:fill="auto"/>
            <w:vAlign w:val="center"/>
          </w:tcPr>
          <w:p w14:paraId="4A9CBF23" w14:textId="77777777" w:rsidR="00A14A02" w:rsidRPr="00046B7B" w:rsidRDefault="00A14A02" w:rsidP="00AA2513">
            <w:pPr>
              <w:pStyle w:val="Zawartotabeli"/>
              <w:snapToGrid w:val="0"/>
              <w:jc w:val="center"/>
            </w:pPr>
            <w:r w:rsidRPr="00046B7B">
              <w:t>8</w:t>
            </w:r>
          </w:p>
        </w:tc>
        <w:tc>
          <w:tcPr>
            <w:tcW w:w="1620" w:type="dxa"/>
            <w:tcBorders>
              <w:top w:val="single" w:sz="4" w:space="0" w:color="000000"/>
              <w:left w:val="single" w:sz="4" w:space="0" w:color="000000"/>
              <w:bottom w:val="single" w:sz="4" w:space="0" w:color="000000"/>
            </w:tcBorders>
            <w:shd w:val="clear" w:color="auto" w:fill="auto"/>
            <w:vAlign w:val="center"/>
          </w:tcPr>
          <w:p w14:paraId="7A5D818B" w14:textId="77777777" w:rsidR="00A14A02" w:rsidRPr="00046B7B" w:rsidRDefault="00A14A02" w:rsidP="00AA2513">
            <w:pPr>
              <w:pStyle w:val="Zawartotabeli"/>
              <w:snapToGrid w:val="0"/>
              <w:jc w:val="center"/>
            </w:pPr>
            <w:r w:rsidRPr="00046B7B">
              <w:t>16</w:t>
            </w:r>
          </w:p>
        </w:tc>
        <w:tc>
          <w:tcPr>
            <w:tcW w:w="1862" w:type="dxa"/>
            <w:tcBorders>
              <w:top w:val="single" w:sz="4" w:space="0" w:color="000000"/>
              <w:left w:val="single" w:sz="4" w:space="0" w:color="000000"/>
              <w:bottom w:val="single" w:sz="4" w:space="0" w:color="000000"/>
            </w:tcBorders>
            <w:shd w:val="clear" w:color="auto" w:fill="auto"/>
            <w:vAlign w:val="center"/>
          </w:tcPr>
          <w:p w14:paraId="703FBDE9" w14:textId="77777777" w:rsidR="00A14A02" w:rsidRPr="00046B7B" w:rsidRDefault="00A14A02" w:rsidP="00AA2513">
            <w:pPr>
              <w:pStyle w:val="Zawartotabeli"/>
              <w:snapToGrid w:val="0"/>
              <w:jc w:val="center"/>
            </w:pPr>
            <w:r w:rsidRPr="00046B7B">
              <w:t>13</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57CC5" w14:textId="77777777" w:rsidR="00A14A02" w:rsidRPr="00380FA4" w:rsidRDefault="00A14A02" w:rsidP="00AA2513">
            <w:pPr>
              <w:pStyle w:val="Zawartotabeli"/>
              <w:snapToGrid w:val="0"/>
              <w:jc w:val="center"/>
            </w:pPr>
            <w:r w:rsidRPr="00380FA4">
              <w:rPr>
                <w:b/>
              </w:rPr>
              <w:t>59</w:t>
            </w:r>
          </w:p>
        </w:tc>
      </w:tr>
      <w:tr w:rsidR="00A14A02" w:rsidRPr="00380FA4" w14:paraId="2CCA9135" w14:textId="77777777" w:rsidTr="00AA2513">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1AEF50CD" w14:textId="77777777" w:rsidR="00A14A02" w:rsidRPr="00380FA4" w:rsidRDefault="00A14A02" w:rsidP="00AA2513">
            <w:pPr>
              <w:pStyle w:val="Zawartotabeli"/>
              <w:snapToGrid w:val="0"/>
              <w:rPr>
                <w:b/>
              </w:rPr>
            </w:pPr>
            <w:r w:rsidRPr="00380FA4">
              <w:rPr>
                <w:b/>
                <w:bCs/>
                <w:sz w:val="18"/>
                <w:szCs w:val="18"/>
              </w:rPr>
              <w:t>Luty</w:t>
            </w:r>
          </w:p>
        </w:tc>
        <w:tc>
          <w:tcPr>
            <w:tcW w:w="1440" w:type="dxa"/>
            <w:tcBorders>
              <w:top w:val="single" w:sz="4" w:space="0" w:color="000000"/>
              <w:left w:val="single" w:sz="4" w:space="0" w:color="000000"/>
              <w:bottom w:val="single" w:sz="4" w:space="0" w:color="000000"/>
            </w:tcBorders>
            <w:shd w:val="clear" w:color="auto" w:fill="auto"/>
            <w:vAlign w:val="center"/>
          </w:tcPr>
          <w:p w14:paraId="69FB9246" w14:textId="77777777" w:rsidR="00A14A02" w:rsidRPr="00046B7B" w:rsidRDefault="00A14A02" w:rsidP="00AA2513">
            <w:pPr>
              <w:jc w:val="center"/>
            </w:pPr>
            <w:r w:rsidRPr="00046B7B">
              <w:t>0</w:t>
            </w:r>
          </w:p>
        </w:tc>
        <w:tc>
          <w:tcPr>
            <w:tcW w:w="1800" w:type="dxa"/>
            <w:tcBorders>
              <w:top w:val="single" w:sz="4" w:space="0" w:color="000000"/>
              <w:left w:val="single" w:sz="4" w:space="0" w:color="000000"/>
              <w:bottom w:val="single" w:sz="4" w:space="0" w:color="000000"/>
            </w:tcBorders>
            <w:shd w:val="clear" w:color="auto" w:fill="auto"/>
            <w:vAlign w:val="center"/>
          </w:tcPr>
          <w:p w14:paraId="73278468" w14:textId="77777777" w:rsidR="00A14A02" w:rsidRPr="00046B7B" w:rsidRDefault="00A14A02" w:rsidP="00AA2513">
            <w:pPr>
              <w:jc w:val="center"/>
            </w:pPr>
            <w:r w:rsidRPr="00046B7B">
              <w:t>22</w:t>
            </w:r>
          </w:p>
        </w:tc>
        <w:tc>
          <w:tcPr>
            <w:tcW w:w="1620" w:type="dxa"/>
            <w:tcBorders>
              <w:top w:val="single" w:sz="4" w:space="0" w:color="000000"/>
              <w:left w:val="single" w:sz="4" w:space="0" w:color="000000"/>
              <w:bottom w:val="single" w:sz="4" w:space="0" w:color="000000"/>
            </w:tcBorders>
            <w:shd w:val="clear" w:color="auto" w:fill="auto"/>
            <w:vAlign w:val="center"/>
          </w:tcPr>
          <w:p w14:paraId="4E0F8915" w14:textId="77777777" w:rsidR="00A14A02" w:rsidRPr="00046B7B" w:rsidRDefault="00A14A02" w:rsidP="00AA2513">
            <w:pPr>
              <w:pStyle w:val="Zawartotabeli"/>
              <w:snapToGrid w:val="0"/>
              <w:jc w:val="center"/>
            </w:pPr>
            <w:r w:rsidRPr="00046B7B">
              <w:t>7</w:t>
            </w:r>
          </w:p>
        </w:tc>
        <w:tc>
          <w:tcPr>
            <w:tcW w:w="1620" w:type="dxa"/>
            <w:tcBorders>
              <w:top w:val="single" w:sz="4" w:space="0" w:color="000000"/>
              <w:left w:val="single" w:sz="4" w:space="0" w:color="000000"/>
              <w:bottom w:val="single" w:sz="4" w:space="0" w:color="000000"/>
            </w:tcBorders>
            <w:shd w:val="clear" w:color="auto" w:fill="auto"/>
            <w:vAlign w:val="center"/>
          </w:tcPr>
          <w:p w14:paraId="450ADBD8" w14:textId="77777777" w:rsidR="00A14A02" w:rsidRPr="00046B7B" w:rsidRDefault="00A14A02" w:rsidP="00AA2513">
            <w:pPr>
              <w:pStyle w:val="Zawartotabeli"/>
              <w:snapToGrid w:val="0"/>
              <w:jc w:val="center"/>
            </w:pPr>
            <w:r w:rsidRPr="00046B7B">
              <w:t>16</w:t>
            </w:r>
          </w:p>
        </w:tc>
        <w:tc>
          <w:tcPr>
            <w:tcW w:w="1862" w:type="dxa"/>
            <w:tcBorders>
              <w:top w:val="single" w:sz="4" w:space="0" w:color="000000"/>
              <w:left w:val="single" w:sz="4" w:space="0" w:color="000000"/>
              <w:bottom w:val="single" w:sz="4" w:space="0" w:color="000000"/>
            </w:tcBorders>
            <w:shd w:val="clear" w:color="auto" w:fill="auto"/>
            <w:vAlign w:val="center"/>
          </w:tcPr>
          <w:p w14:paraId="4CA0D8EA" w14:textId="77777777" w:rsidR="00A14A02" w:rsidRPr="00046B7B" w:rsidRDefault="00A14A02" w:rsidP="00AA2513">
            <w:pPr>
              <w:pStyle w:val="Zawartotabeli"/>
              <w:snapToGrid w:val="0"/>
              <w:jc w:val="center"/>
            </w:pPr>
            <w:r w:rsidRPr="00046B7B">
              <w:t>13</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E74FB" w14:textId="77777777" w:rsidR="00A14A02" w:rsidRPr="00380FA4" w:rsidRDefault="00A14A02" w:rsidP="00AA2513">
            <w:pPr>
              <w:pStyle w:val="Zawartotabeli"/>
              <w:snapToGrid w:val="0"/>
              <w:jc w:val="center"/>
            </w:pPr>
            <w:r w:rsidRPr="00380FA4">
              <w:rPr>
                <w:b/>
              </w:rPr>
              <w:t>58</w:t>
            </w:r>
          </w:p>
        </w:tc>
      </w:tr>
      <w:tr w:rsidR="00A14A02" w:rsidRPr="00380FA4" w14:paraId="4B3D18DD" w14:textId="77777777" w:rsidTr="00AA2513">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723177CA" w14:textId="77777777" w:rsidR="00A14A02" w:rsidRPr="00380FA4" w:rsidRDefault="00A14A02" w:rsidP="00AA2513">
            <w:pPr>
              <w:pStyle w:val="Zawartotabeli"/>
              <w:snapToGrid w:val="0"/>
              <w:rPr>
                <w:b/>
              </w:rPr>
            </w:pPr>
            <w:r w:rsidRPr="00380FA4">
              <w:rPr>
                <w:b/>
                <w:bCs/>
                <w:sz w:val="18"/>
                <w:szCs w:val="18"/>
              </w:rPr>
              <w:t>Marzec</w:t>
            </w:r>
          </w:p>
        </w:tc>
        <w:tc>
          <w:tcPr>
            <w:tcW w:w="1440" w:type="dxa"/>
            <w:tcBorders>
              <w:top w:val="single" w:sz="4" w:space="0" w:color="000000"/>
              <w:left w:val="single" w:sz="4" w:space="0" w:color="000000"/>
              <w:bottom w:val="single" w:sz="4" w:space="0" w:color="000000"/>
            </w:tcBorders>
            <w:shd w:val="clear" w:color="auto" w:fill="auto"/>
            <w:vAlign w:val="center"/>
          </w:tcPr>
          <w:p w14:paraId="6ECD82E8" w14:textId="77777777" w:rsidR="00A14A02" w:rsidRPr="00046B7B" w:rsidRDefault="00A14A02" w:rsidP="00AA2513">
            <w:pPr>
              <w:jc w:val="center"/>
            </w:pPr>
            <w:r w:rsidRPr="00046B7B">
              <w:t>0</w:t>
            </w:r>
          </w:p>
        </w:tc>
        <w:tc>
          <w:tcPr>
            <w:tcW w:w="1800" w:type="dxa"/>
            <w:tcBorders>
              <w:top w:val="single" w:sz="4" w:space="0" w:color="000000"/>
              <w:left w:val="single" w:sz="4" w:space="0" w:color="000000"/>
              <w:bottom w:val="single" w:sz="4" w:space="0" w:color="000000"/>
            </w:tcBorders>
            <w:shd w:val="clear" w:color="auto" w:fill="auto"/>
            <w:vAlign w:val="center"/>
          </w:tcPr>
          <w:p w14:paraId="5D23E84E" w14:textId="77777777" w:rsidR="00A14A02" w:rsidRPr="00046B7B" w:rsidRDefault="00A14A02" w:rsidP="00AA2513">
            <w:pPr>
              <w:jc w:val="center"/>
            </w:pPr>
            <w:r w:rsidRPr="00046B7B">
              <w:t>22</w:t>
            </w:r>
          </w:p>
        </w:tc>
        <w:tc>
          <w:tcPr>
            <w:tcW w:w="1620" w:type="dxa"/>
            <w:tcBorders>
              <w:top w:val="single" w:sz="4" w:space="0" w:color="000000"/>
              <w:left w:val="single" w:sz="4" w:space="0" w:color="000000"/>
              <w:bottom w:val="single" w:sz="4" w:space="0" w:color="000000"/>
            </w:tcBorders>
            <w:shd w:val="clear" w:color="auto" w:fill="auto"/>
            <w:vAlign w:val="center"/>
          </w:tcPr>
          <w:p w14:paraId="4593D313" w14:textId="77777777" w:rsidR="00A14A02" w:rsidRPr="00046B7B" w:rsidRDefault="00A14A02" w:rsidP="00AA2513">
            <w:pPr>
              <w:pStyle w:val="Zawartotabeli"/>
              <w:snapToGrid w:val="0"/>
              <w:jc w:val="center"/>
            </w:pPr>
            <w:r w:rsidRPr="00046B7B">
              <w:t>10</w:t>
            </w:r>
          </w:p>
        </w:tc>
        <w:tc>
          <w:tcPr>
            <w:tcW w:w="1620" w:type="dxa"/>
            <w:tcBorders>
              <w:top w:val="single" w:sz="4" w:space="0" w:color="000000"/>
              <w:left w:val="single" w:sz="4" w:space="0" w:color="000000"/>
              <w:bottom w:val="single" w:sz="4" w:space="0" w:color="000000"/>
            </w:tcBorders>
            <w:shd w:val="clear" w:color="auto" w:fill="auto"/>
            <w:vAlign w:val="center"/>
          </w:tcPr>
          <w:p w14:paraId="53155877" w14:textId="77777777" w:rsidR="00A14A02" w:rsidRPr="00046B7B" w:rsidRDefault="00A14A02" w:rsidP="00AA2513">
            <w:pPr>
              <w:pStyle w:val="Zawartotabeli"/>
              <w:snapToGrid w:val="0"/>
              <w:jc w:val="center"/>
            </w:pPr>
            <w:r w:rsidRPr="00046B7B">
              <w:t>14</w:t>
            </w:r>
          </w:p>
        </w:tc>
        <w:tc>
          <w:tcPr>
            <w:tcW w:w="1862" w:type="dxa"/>
            <w:tcBorders>
              <w:top w:val="single" w:sz="4" w:space="0" w:color="000000"/>
              <w:left w:val="single" w:sz="4" w:space="0" w:color="000000"/>
              <w:bottom w:val="single" w:sz="4" w:space="0" w:color="000000"/>
            </w:tcBorders>
            <w:shd w:val="clear" w:color="auto" w:fill="auto"/>
            <w:vAlign w:val="center"/>
          </w:tcPr>
          <w:p w14:paraId="74EFC1E4" w14:textId="77777777" w:rsidR="00A14A02" w:rsidRPr="00046B7B" w:rsidRDefault="00A14A02" w:rsidP="00AA2513">
            <w:pPr>
              <w:pStyle w:val="Zawartotabeli"/>
              <w:snapToGrid w:val="0"/>
              <w:jc w:val="center"/>
            </w:pPr>
            <w:r w:rsidRPr="00046B7B">
              <w:t>13</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E40EA" w14:textId="77777777" w:rsidR="00A14A02" w:rsidRPr="00380FA4" w:rsidRDefault="00A14A02" w:rsidP="00AA2513">
            <w:pPr>
              <w:pStyle w:val="Zawartotabeli"/>
              <w:snapToGrid w:val="0"/>
              <w:jc w:val="center"/>
            </w:pPr>
            <w:r w:rsidRPr="00380FA4">
              <w:rPr>
                <w:b/>
              </w:rPr>
              <w:t>59</w:t>
            </w:r>
          </w:p>
        </w:tc>
      </w:tr>
      <w:tr w:rsidR="00A14A02" w:rsidRPr="00380FA4" w14:paraId="2A7E461B" w14:textId="77777777" w:rsidTr="00AA2513">
        <w:trPr>
          <w:trHeight w:val="261"/>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01EFB78C" w14:textId="77777777" w:rsidR="00A14A02" w:rsidRPr="00380FA4" w:rsidRDefault="00A14A02" w:rsidP="00AA2513">
            <w:pPr>
              <w:pStyle w:val="Zawartotabeli"/>
              <w:snapToGrid w:val="0"/>
              <w:rPr>
                <w:b/>
              </w:rPr>
            </w:pPr>
            <w:r w:rsidRPr="00380FA4">
              <w:rPr>
                <w:b/>
                <w:bCs/>
                <w:sz w:val="18"/>
                <w:szCs w:val="18"/>
              </w:rPr>
              <w:t>Kwiecień</w:t>
            </w:r>
          </w:p>
        </w:tc>
        <w:tc>
          <w:tcPr>
            <w:tcW w:w="1440" w:type="dxa"/>
            <w:tcBorders>
              <w:top w:val="single" w:sz="4" w:space="0" w:color="000000"/>
              <w:left w:val="single" w:sz="4" w:space="0" w:color="000000"/>
              <w:bottom w:val="single" w:sz="4" w:space="0" w:color="000000"/>
            </w:tcBorders>
            <w:shd w:val="clear" w:color="auto" w:fill="auto"/>
            <w:vAlign w:val="center"/>
          </w:tcPr>
          <w:p w14:paraId="6461207E" w14:textId="77777777" w:rsidR="00A14A02" w:rsidRPr="00046B7B" w:rsidRDefault="00A14A02" w:rsidP="00AA2513">
            <w:pPr>
              <w:pStyle w:val="Zawartotabeli"/>
              <w:snapToGrid w:val="0"/>
              <w:jc w:val="center"/>
            </w:pPr>
            <w:r w:rsidRPr="00046B7B">
              <w:t>0</w:t>
            </w:r>
          </w:p>
        </w:tc>
        <w:tc>
          <w:tcPr>
            <w:tcW w:w="1800" w:type="dxa"/>
            <w:tcBorders>
              <w:top w:val="single" w:sz="4" w:space="0" w:color="000000"/>
              <w:left w:val="single" w:sz="4" w:space="0" w:color="000000"/>
              <w:bottom w:val="single" w:sz="4" w:space="0" w:color="000000"/>
            </w:tcBorders>
            <w:shd w:val="clear" w:color="auto" w:fill="auto"/>
            <w:vAlign w:val="center"/>
          </w:tcPr>
          <w:p w14:paraId="7D28692C" w14:textId="77777777" w:rsidR="00A14A02" w:rsidRPr="00046B7B" w:rsidRDefault="00A14A02" w:rsidP="00AA2513">
            <w:pPr>
              <w:jc w:val="center"/>
            </w:pPr>
            <w:r w:rsidRPr="00046B7B">
              <w:t>22</w:t>
            </w:r>
          </w:p>
        </w:tc>
        <w:tc>
          <w:tcPr>
            <w:tcW w:w="1620" w:type="dxa"/>
            <w:tcBorders>
              <w:top w:val="single" w:sz="4" w:space="0" w:color="000000"/>
              <w:left w:val="single" w:sz="4" w:space="0" w:color="000000"/>
              <w:bottom w:val="single" w:sz="4" w:space="0" w:color="000000"/>
            </w:tcBorders>
            <w:shd w:val="clear" w:color="auto" w:fill="auto"/>
            <w:vAlign w:val="center"/>
          </w:tcPr>
          <w:p w14:paraId="1257C74E" w14:textId="77777777" w:rsidR="00A14A02" w:rsidRPr="00046B7B" w:rsidRDefault="00A14A02" w:rsidP="00AA2513">
            <w:pPr>
              <w:pStyle w:val="Zawartotabeli"/>
              <w:snapToGrid w:val="0"/>
              <w:jc w:val="center"/>
            </w:pPr>
            <w:r w:rsidRPr="00046B7B">
              <w:t>13</w:t>
            </w:r>
          </w:p>
        </w:tc>
        <w:tc>
          <w:tcPr>
            <w:tcW w:w="1620" w:type="dxa"/>
            <w:tcBorders>
              <w:top w:val="single" w:sz="4" w:space="0" w:color="000000"/>
              <w:left w:val="single" w:sz="4" w:space="0" w:color="000000"/>
              <w:bottom w:val="single" w:sz="4" w:space="0" w:color="000000"/>
            </w:tcBorders>
            <w:shd w:val="clear" w:color="auto" w:fill="auto"/>
            <w:vAlign w:val="center"/>
          </w:tcPr>
          <w:p w14:paraId="4C85BACD" w14:textId="77777777" w:rsidR="00A14A02" w:rsidRPr="00046B7B" w:rsidRDefault="00A14A02" w:rsidP="00AA2513">
            <w:pPr>
              <w:pStyle w:val="Zawartotabeli"/>
              <w:snapToGrid w:val="0"/>
              <w:jc w:val="center"/>
            </w:pPr>
            <w:r w:rsidRPr="00046B7B">
              <w:t>13</w:t>
            </w:r>
          </w:p>
        </w:tc>
        <w:tc>
          <w:tcPr>
            <w:tcW w:w="1862" w:type="dxa"/>
            <w:tcBorders>
              <w:top w:val="single" w:sz="4" w:space="0" w:color="000000"/>
              <w:left w:val="single" w:sz="4" w:space="0" w:color="000000"/>
              <w:bottom w:val="single" w:sz="4" w:space="0" w:color="000000"/>
            </w:tcBorders>
            <w:shd w:val="clear" w:color="auto" w:fill="auto"/>
            <w:vAlign w:val="center"/>
          </w:tcPr>
          <w:p w14:paraId="415C1E8B" w14:textId="77777777" w:rsidR="00A14A02" w:rsidRPr="00046B7B" w:rsidRDefault="00A14A02" w:rsidP="00AA2513">
            <w:pPr>
              <w:pStyle w:val="Zawartotabeli"/>
              <w:snapToGrid w:val="0"/>
              <w:jc w:val="center"/>
            </w:pPr>
            <w:r w:rsidRPr="00046B7B">
              <w:t>13</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C8CB2" w14:textId="77777777" w:rsidR="00A14A02" w:rsidRPr="00380FA4" w:rsidRDefault="00A14A02" w:rsidP="00AA2513">
            <w:pPr>
              <w:pStyle w:val="Zawartotabeli"/>
              <w:snapToGrid w:val="0"/>
              <w:jc w:val="center"/>
            </w:pPr>
            <w:r w:rsidRPr="00380FA4">
              <w:rPr>
                <w:b/>
              </w:rPr>
              <w:t>61</w:t>
            </w:r>
          </w:p>
        </w:tc>
      </w:tr>
      <w:tr w:rsidR="00A14A02" w:rsidRPr="00380FA4" w14:paraId="16F45A2E" w14:textId="77777777" w:rsidTr="00AA2513">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4954518D" w14:textId="77777777" w:rsidR="00A14A02" w:rsidRPr="00380FA4" w:rsidRDefault="00A14A02" w:rsidP="00AA2513">
            <w:pPr>
              <w:pStyle w:val="Zawartotabeli"/>
              <w:snapToGrid w:val="0"/>
              <w:rPr>
                <w:b/>
              </w:rPr>
            </w:pPr>
            <w:r w:rsidRPr="00380FA4">
              <w:rPr>
                <w:b/>
                <w:bCs/>
                <w:sz w:val="18"/>
                <w:szCs w:val="18"/>
              </w:rPr>
              <w:t>Maj</w:t>
            </w:r>
          </w:p>
        </w:tc>
        <w:tc>
          <w:tcPr>
            <w:tcW w:w="1440" w:type="dxa"/>
            <w:tcBorders>
              <w:top w:val="single" w:sz="4" w:space="0" w:color="000000"/>
              <w:left w:val="single" w:sz="4" w:space="0" w:color="000000"/>
              <w:bottom w:val="single" w:sz="4" w:space="0" w:color="000000"/>
            </w:tcBorders>
            <w:shd w:val="clear" w:color="auto" w:fill="auto"/>
            <w:vAlign w:val="center"/>
          </w:tcPr>
          <w:p w14:paraId="42C95C99" w14:textId="77777777" w:rsidR="00A14A02" w:rsidRPr="00046B7B" w:rsidRDefault="00A14A02" w:rsidP="00AA2513">
            <w:pPr>
              <w:pStyle w:val="Zawartotabeli"/>
              <w:snapToGrid w:val="0"/>
              <w:jc w:val="center"/>
            </w:pPr>
            <w:r w:rsidRPr="00046B7B">
              <w:t>0</w:t>
            </w:r>
          </w:p>
        </w:tc>
        <w:tc>
          <w:tcPr>
            <w:tcW w:w="1800" w:type="dxa"/>
            <w:tcBorders>
              <w:top w:val="single" w:sz="4" w:space="0" w:color="000000"/>
              <w:left w:val="single" w:sz="4" w:space="0" w:color="000000"/>
              <w:bottom w:val="single" w:sz="4" w:space="0" w:color="000000"/>
            </w:tcBorders>
            <w:shd w:val="clear" w:color="auto" w:fill="auto"/>
            <w:vAlign w:val="center"/>
          </w:tcPr>
          <w:p w14:paraId="41F23345" w14:textId="77777777" w:rsidR="00A14A02" w:rsidRPr="00046B7B" w:rsidRDefault="00A14A02" w:rsidP="00AA2513">
            <w:pPr>
              <w:jc w:val="center"/>
            </w:pPr>
            <w:r w:rsidRPr="00046B7B">
              <w:t>19</w:t>
            </w:r>
          </w:p>
        </w:tc>
        <w:tc>
          <w:tcPr>
            <w:tcW w:w="1620" w:type="dxa"/>
            <w:tcBorders>
              <w:top w:val="single" w:sz="4" w:space="0" w:color="000000"/>
              <w:left w:val="single" w:sz="4" w:space="0" w:color="000000"/>
              <w:bottom w:val="single" w:sz="4" w:space="0" w:color="000000"/>
            </w:tcBorders>
            <w:shd w:val="clear" w:color="auto" w:fill="auto"/>
            <w:vAlign w:val="center"/>
          </w:tcPr>
          <w:p w14:paraId="03A5C82B" w14:textId="77777777" w:rsidR="00A14A02" w:rsidRPr="00046B7B" w:rsidRDefault="00A14A02" w:rsidP="00AA2513">
            <w:pPr>
              <w:pStyle w:val="Zawartotabeli"/>
              <w:snapToGrid w:val="0"/>
              <w:jc w:val="center"/>
            </w:pPr>
            <w:r w:rsidRPr="00046B7B">
              <w:t>13</w:t>
            </w:r>
          </w:p>
        </w:tc>
        <w:tc>
          <w:tcPr>
            <w:tcW w:w="1620" w:type="dxa"/>
            <w:tcBorders>
              <w:top w:val="single" w:sz="4" w:space="0" w:color="000000"/>
              <w:left w:val="single" w:sz="4" w:space="0" w:color="000000"/>
              <w:bottom w:val="single" w:sz="4" w:space="0" w:color="000000"/>
            </w:tcBorders>
            <w:shd w:val="clear" w:color="auto" w:fill="auto"/>
            <w:vAlign w:val="center"/>
          </w:tcPr>
          <w:p w14:paraId="09FCD4E5" w14:textId="77777777" w:rsidR="00A14A02" w:rsidRPr="00046B7B" w:rsidRDefault="00A14A02" w:rsidP="00AA2513">
            <w:pPr>
              <w:pStyle w:val="Zawartotabeli"/>
              <w:snapToGrid w:val="0"/>
              <w:jc w:val="center"/>
            </w:pPr>
            <w:r w:rsidRPr="00046B7B">
              <w:t>13</w:t>
            </w:r>
          </w:p>
        </w:tc>
        <w:tc>
          <w:tcPr>
            <w:tcW w:w="1862" w:type="dxa"/>
            <w:tcBorders>
              <w:top w:val="single" w:sz="4" w:space="0" w:color="000000"/>
              <w:left w:val="single" w:sz="4" w:space="0" w:color="000000"/>
              <w:bottom w:val="single" w:sz="4" w:space="0" w:color="000000"/>
            </w:tcBorders>
            <w:shd w:val="clear" w:color="auto" w:fill="auto"/>
            <w:vAlign w:val="center"/>
          </w:tcPr>
          <w:p w14:paraId="437FFC4E" w14:textId="77777777" w:rsidR="00A14A02" w:rsidRPr="00046B7B" w:rsidRDefault="00A14A02" w:rsidP="00AA2513">
            <w:pPr>
              <w:pStyle w:val="Zawartotabeli"/>
              <w:snapToGrid w:val="0"/>
              <w:jc w:val="center"/>
            </w:pPr>
            <w:r w:rsidRPr="00046B7B">
              <w:t>12</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F0F22" w14:textId="77777777" w:rsidR="00A14A02" w:rsidRPr="00380FA4" w:rsidRDefault="00A14A02" w:rsidP="00AA2513">
            <w:pPr>
              <w:pStyle w:val="Zawartotabeli"/>
              <w:snapToGrid w:val="0"/>
              <w:jc w:val="center"/>
            </w:pPr>
            <w:r w:rsidRPr="00380FA4">
              <w:rPr>
                <w:b/>
              </w:rPr>
              <w:t>57</w:t>
            </w:r>
          </w:p>
        </w:tc>
      </w:tr>
      <w:tr w:rsidR="00A14A02" w:rsidRPr="00380FA4" w14:paraId="3971A354" w14:textId="77777777" w:rsidTr="00AA2513">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37344D7C" w14:textId="77777777" w:rsidR="00A14A02" w:rsidRPr="00380FA4" w:rsidRDefault="00A14A02" w:rsidP="00AA2513">
            <w:pPr>
              <w:pStyle w:val="Zawartotabeli"/>
              <w:snapToGrid w:val="0"/>
              <w:rPr>
                <w:b/>
              </w:rPr>
            </w:pPr>
            <w:r w:rsidRPr="00380FA4">
              <w:rPr>
                <w:b/>
                <w:bCs/>
                <w:sz w:val="18"/>
                <w:szCs w:val="18"/>
              </w:rPr>
              <w:t>Czerwiec</w:t>
            </w:r>
          </w:p>
        </w:tc>
        <w:tc>
          <w:tcPr>
            <w:tcW w:w="1440" w:type="dxa"/>
            <w:tcBorders>
              <w:top w:val="single" w:sz="4" w:space="0" w:color="000000"/>
              <w:left w:val="single" w:sz="4" w:space="0" w:color="000000"/>
              <w:bottom w:val="single" w:sz="4" w:space="0" w:color="000000"/>
            </w:tcBorders>
            <w:shd w:val="clear" w:color="auto" w:fill="auto"/>
            <w:vAlign w:val="center"/>
          </w:tcPr>
          <w:p w14:paraId="6C8D5F6B" w14:textId="77777777" w:rsidR="00A14A02" w:rsidRPr="00046B7B" w:rsidRDefault="00A14A02" w:rsidP="00AA2513">
            <w:pPr>
              <w:jc w:val="center"/>
            </w:pPr>
            <w:r w:rsidRPr="00046B7B">
              <w:t>0</w:t>
            </w:r>
          </w:p>
        </w:tc>
        <w:tc>
          <w:tcPr>
            <w:tcW w:w="1800" w:type="dxa"/>
            <w:tcBorders>
              <w:top w:val="single" w:sz="4" w:space="0" w:color="000000"/>
              <w:left w:val="single" w:sz="4" w:space="0" w:color="000000"/>
              <w:bottom w:val="single" w:sz="4" w:space="0" w:color="000000"/>
            </w:tcBorders>
            <w:shd w:val="clear" w:color="auto" w:fill="auto"/>
            <w:vAlign w:val="center"/>
          </w:tcPr>
          <w:p w14:paraId="06926FC1" w14:textId="77777777" w:rsidR="00A14A02" w:rsidRPr="00046B7B" w:rsidRDefault="00A14A02" w:rsidP="00AA2513">
            <w:pPr>
              <w:jc w:val="center"/>
            </w:pPr>
            <w:r w:rsidRPr="00046B7B">
              <w:t>19</w:t>
            </w:r>
          </w:p>
        </w:tc>
        <w:tc>
          <w:tcPr>
            <w:tcW w:w="1620" w:type="dxa"/>
            <w:tcBorders>
              <w:top w:val="single" w:sz="4" w:space="0" w:color="000000"/>
              <w:left w:val="single" w:sz="4" w:space="0" w:color="000000"/>
              <w:bottom w:val="single" w:sz="4" w:space="0" w:color="000000"/>
            </w:tcBorders>
            <w:shd w:val="clear" w:color="auto" w:fill="auto"/>
            <w:vAlign w:val="center"/>
          </w:tcPr>
          <w:p w14:paraId="3AD5F789" w14:textId="77777777" w:rsidR="00A14A02" w:rsidRPr="00046B7B" w:rsidRDefault="00A14A02" w:rsidP="00AA2513">
            <w:pPr>
              <w:pStyle w:val="Zawartotabeli"/>
              <w:snapToGrid w:val="0"/>
              <w:jc w:val="center"/>
            </w:pPr>
            <w:r w:rsidRPr="00046B7B">
              <w:t>13</w:t>
            </w:r>
          </w:p>
        </w:tc>
        <w:tc>
          <w:tcPr>
            <w:tcW w:w="1620" w:type="dxa"/>
            <w:tcBorders>
              <w:top w:val="single" w:sz="4" w:space="0" w:color="000000"/>
              <w:left w:val="single" w:sz="4" w:space="0" w:color="000000"/>
              <w:bottom w:val="single" w:sz="4" w:space="0" w:color="000000"/>
            </w:tcBorders>
            <w:shd w:val="clear" w:color="auto" w:fill="auto"/>
            <w:vAlign w:val="center"/>
          </w:tcPr>
          <w:p w14:paraId="3D8613FE" w14:textId="77777777" w:rsidR="00A14A02" w:rsidRPr="00046B7B" w:rsidRDefault="00A14A02" w:rsidP="00AA2513">
            <w:pPr>
              <w:pStyle w:val="Zawartotabeli"/>
              <w:snapToGrid w:val="0"/>
              <w:jc w:val="center"/>
            </w:pPr>
            <w:r w:rsidRPr="00046B7B">
              <w:t>13</w:t>
            </w:r>
          </w:p>
        </w:tc>
        <w:tc>
          <w:tcPr>
            <w:tcW w:w="1862" w:type="dxa"/>
            <w:tcBorders>
              <w:top w:val="single" w:sz="4" w:space="0" w:color="000000"/>
              <w:left w:val="single" w:sz="4" w:space="0" w:color="000000"/>
              <w:bottom w:val="single" w:sz="4" w:space="0" w:color="000000"/>
            </w:tcBorders>
            <w:shd w:val="clear" w:color="auto" w:fill="auto"/>
            <w:vAlign w:val="center"/>
          </w:tcPr>
          <w:p w14:paraId="5BB9CD37" w14:textId="77777777" w:rsidR="00A14A02" w:rsidRPr="00046B7B" w:rsidRDefault="00A14A02" w:rsidP="00AA2513">
            <w:pPr>
              <w:pStyle w:val="Zawartotabeli"/>
              <w:snapToGrid w:val="0"/>
              <w:jc w:val="center"/>
            </w:pPr>
            <w:r w:rsidRPr="00046B7B">
              <w:t>11</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29DF0" w14:textId="77777777" w:rsidR="00A14A02" w:rsidRPr="00380FA4" w:rsidRDefault="00A14A02" w:rsidP="00AA2513">
            <w:pPr>
              <w:pStyle w:val="Zawartotabeli"/>
              <w:snapToGrid w:val="0"/>
              <w:jc w:val="center"/>
            </w:pPr>
            <w:r w:rsidRPr="00380FA4">
              <w:rPr>
                <w:b/>
              </w:rPr>
              <w:t>56</w:t>
            </w:r>
          </w:p>
        </w:tc>
      </w:tr>
      <w:tr w:rsidR="00A14A02" w:rsidRPr="00380FA4" w14:paraId="6504F1D4" w14:textId="77777777" w:rsidTr="00AA2513">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5793AEA0" w14:textId="77777777" w:rsidR="00A14A02" w:rsidRPr="00380FA4" w:rsidRDefault="00A14A02" w:rsidP="00AA2513">
            <w:pPr>
              <w:pStyle w:val="Zawartotabeli"/>
              <w:snapToGrid w:val="0"/>
              <w:rPr>
                <w:b/>
              </w:rPr>
            </w:pPr>
            <w:r w:rsidRPr="00380FA4">
              <w:rPr>
                <w:b/>
                <w:bCs/>
                <w:sz w:val="18"/>
                <w:szCs w:val="18"/>
              </w:rPr>
              <w:t>Lipiec</w:t>
            </w:r>
          </w:p>
        </w:tc>
        <w:tc>
          <w:tcPr>
            <w:tcW w:w="1440" w:type="dxa"/>
            <w:tcBorders>
              <w:top w:val="single" w:sz="4" w:space="0" w:color="000000"/>
              <w:left w:val="single" w:sz="4" w:space="0" w:color="000000"/>
              <w:bottom w:val="single" w:sz="4" w:space="0" w:color="000000"/>
            </w:tcBorders>
            <w:shd w:val="clear" w:color="auto" w:fill="auto"/>
            <w:vAlign w:val="center"/>
          </w:tcPr>
          <w:p w14:paraId="579F0A30" w14:textId="77777777" w:rsidR="00A14A02" w:rsidRPr="00046B7B" w:rsidRDefault="00A14A02" w:rsidP="00AA2513">
            <w:pPr>
              <w:jc w:val="center"/>
            </w:pPr>
            <w:r w:rsidRPr="00046B7B">
              <w:t>0</w:t>
            </w:r>
          </w:p>
        </w:tc>
        <w:tc>
          <w:tcPr>
            <w:tcW w:w="1800" w:type="dxa"/>
            <w:tcBorders>
              <w:top w:val="single" w:sz="4" w:space="0" w:color="000000"/>
              <w:left w:val="single" w:sz="4" w:space="0" w:color="000000"/>
              <w:bottom w:val="single" w:sz="4" w:space="0" w:color="000000"/>
            </w:tcBorders>
            <w:shd w:val="clear" w:color="auto" w:fill="auto"/>
            <w:vAlign w:val="center"/>
          </w:tcPr>
          <w:p w14:paraId="0B56BA05" w14:textId="77777777" w:rsidR="00A14A02" w:rsidRPr="00046B7B" w:rsidRDefault="00A14A02" w:rsidP="00AA2513">
            <w:pPr>
              <w:jc w:val="center"/>
            </w:pPr>
            <w:r w:rsidRPr="00046B7B">
              <w:t>19</w:t>
            </w:r>
          </w:p>
        </w:tc>
        <w:tc>
          <w:tcPr>
            <w:tcW w:w="1620" w:type="dxa"/>
            <w:tcBorders>
              <w:top w:val="single" w:sz="4" w:space="0" w:color="000000"/>
              <w:left w:val="single" w:sz="4" w:space="0" w:color="000000"/>
              <w:bottom w:val="single" w:sz="4" w:space="0" w:color="000000"/>
            </w:tcBorders>
            <w:shd w:val="clear" w:color="auto" w:fill="auto"/>
            <w:vAlign w:val="center"/>
          </w:tcPr>
          <w:p w14:paraId="192AF87B" w14:textId="77777777" w:rsidR="00A14A02" w:rsidRPr="00046B7B" w:rsidRDefault="00A14A02" w:rsidP="00AA2513">
            <w:pPr>
              <w:pStyle w:val="Zawartotabeli"/>
              <w:snapToGrid w:val="0"/>
              <w:jc w:val="center"/>
            </w:pPr>
            <w:r w:rsidRPr="00046B7B">
              <w:t>13</w:t>
            </w:r>
          </w:p>
        </w:tc>
        <w:tc>
          <w:tcPr>
            <w:tcW w:w="1620" w:type="dxa"/>
            <w:tcBorders>
              <w:top w:val="single" w:sz="4" w:space="0" w:color="000000"/>
              <w:left w:val="single" w:sz="4" w:space="0" w:color="000000"/>
              <w:bottom w:val="single" w:sz="4" w:space="0" w:color="000000"/>
            </w:tcBorders>
            <w:shd w:val="clear" w:color="auto" w:fill="auto"/>
            <w:vAlign w:val="center"/>
          </w:tcPr>
          <w:p w14:paraId="208B5609" w14:textId="77777777" w:rsidR="00A14A02" w:rsidRPr="00046B7B" w:rsidRDefault="00A14A02" w:rsidP="00AA2513">
            <w:pPr>
              <w:pStyle w:val="Zawartotabeli"/>
              <w:snapToGrid w:val="0"/>
              <w:jc w:val="center"/>
            </w:pPr>
            <w:r w:rsidRPr="00046B7B">
              <w:t>18</w:t>
            </w:r>
          </w:p>
        </w:tc>
        <w:tc>
          <w:tcPr>
            <w:tcW w:w="1862" w:type="dxa"/>
            <w:tcBorders>
              <w:top w:val="single" w:sz="4" w:space="0" w:color="000000"/>
              <w:left w:val="single" w:sz="4" w:space="0" w:color="000000"/>
              <w:bottom w:val="single" w:sz="4" w:space="0" w:color="000000"/>
            </w:tcBorders>
            <w:shd w:val="clear" w:color="auto" w:fill="auto"/>
            <w:vAlign w:val="center"/>
          </w:tcPr>
          <w:p w14:paraId="1C705876" w14:textId="77777777" w:rsidR="00A14A02" w:rsidRPr="00046B7B" w:rsidRDefault="00A14A02" w:rsidP="00AA2513">
            <w:pPr>
              <w:pStyle w:val="Zawartotabeli"/>
              <w:snapToGrid w:val="0"/>
              <w:jc w:val="center"/>
            </w:pPr>
            <w:r w:rsidRPr="00046B7B">
              <w:t>11</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E5B65" w14:textId="77777777" w:rsidR="00A14A02" w:rsidRPr="00380FA4" w:rsidRDefault="00A14A02" w:rsidP="00AA2513">
            <w:pPr>
              <w:pStyle w:val="Zawartotabeli"/>
              <w:snapToGrid w:val="0"/>
              <w:jc w:val="center"/>
            </w:pPr>
            <w:r w:rsidRPr="00380FA4">
              <w:rPr>
                <w:b/>
              </w:rPr>
              <w:t>61</w:t>
            </w:r>
          </w:p>
        </w:tc>
      </w:tr>
      <w:tr w:rsidR="00A14A02" w:rsidRPr="00380FA4" w14:paraId="0DC7A00C" w14:textId="77777777" w:rsidTr="00AA2513">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09BE3E71" w14:textId="77777777" w:rsidR="00A14A02" w:rsidRPr="00380FA4" w:rsidRDefault="00A14A02" w:rsidP="00AA2513">
            <w:pPr>
              <w:pStyle w:val="Zawartotabeli"/>
              <w:snapToGrid w:val="0"/>
              <w:rPr>
                <w:b/>
              </w:rPr>
            </w:pPr>
            <w:r w:rsidRPr="00380FA4">
              <w:rPr>
                <w:b/>
                <w:bCs/>
                <w:sz w:val="18"/>
                <w:szCs w:val="18"/>
              </w:rPr>
              <w:t>Sierpień</w:t>
            </w:r>
          </w:p>
        </w:tc>
        <w:tc>
          <w:tcPr>
            <w:tcW w:w="1440" w:type="dxa"/>
            <w:tcBorders>
              <w:top w:val="single" w:sz="4" w:space="0" w:color="000000"/>
              <w:left w:val="single" w:sz="4" w:space="0" w:color="000000"/>
              <w:bottom w:val="single" w:sz="4" w:space="0" w:color="000000"/>
            </w:tcBorders>
            <w:shd w:val="clear" w:color="auto" w:fill="auto"/>
            <w:vAlign w:val="center"/>
          </w:tcPr>
          <w:p w14:paraId="626E2228" w14:textId="77777777" w:rsidR="00A14A02" w:rsidRPr="00046B7B" w:rsidRDefault="00A14A02" w:rsidP="00AA2513">
            <w:pPr>
              <w:jc w:val="center"/>
            </w:pPr>
            <w:r w:rsidRPr="00046B7B">
              <w:t>0</w:t>
            </w:r>
          </w:p>
        </w:tc>
        <w:tc>
          <w:tcPr>
            <w:tcW w:w="1800" w:type="dxa"/>
            <w:tcBorders>
              <w:top w:val="single" w:sz="4" w:space="0" w:color="000000"/>
              <w:left w:val="single" w:sz="4" w:space="0" w:color="000000"/>
              <w:bottom w:val="single" w:sz="4" w:space="0" w:color="000000"/>
            </w:tcBorders>
            <w:shd w:val="clear" w:color="auto" w:fill="auto"/>
            <w:vAlign w:val="center"/>
          </w:tcPr>
          <w:p w14:paraId="36213FB5" w14:textId="77777777" w:rsidR="00A14A02" w:rsidRPr="00046B7B" w:rsidRDefault="00A14A02" w:rsidP="00AA2513">
            <w:pPr>
              <w:jc w:val="center"/>
            </w:pPr>
            <w:r w:rsidRPr="00046B7B">
              <w:t>19</w:t>
            </w:r>
          </w:p>
        </w:tc>
        <w:tc>
          <w:tcPr>
            <w:tcW w:w="1620" w:type="dxa"/>
            <w:tcBorders>
              <w:top w:val="single" w:sz="4" w:space="0" w:color="000000"/>
              <w:left w:val="single" w:sz="4" w:space="0" w:color="000000"/>
              <w:bottom w:val="single" w:sz="4" w:space="0" w:color="000000"/>
            </w:tcBorders>
            <w:shd w:val="clear" w:color="auto" w:fill="auto"/>
            <w:vAlign w:val="center"/>
          </w:tcPr>
          <w:p w14:paraId="3495E12A" w14:textId="77777777" w:rsidR="00A14A02" w:rsidRPr="00046B7B" w:rsidRDefault="00A14A02" w:rsidP="00AA2513">
            <w:pPr>
              <w:pStyle w:val="Zawartotabeli"/>
              <w:snapToGrid w:val="0"/>
              <w:jc w:val="center"/>
            </w:pPr>
            <w:r w:rsidRPr="00046B7B">
              <w:t>14</w:t>
            </w:r>
          </w:p>
        </w:tc>
        <w:tc>
          <w:tcPr>
            <w:tcW w:w="1620" w:type="dxa"/>
            <w:tcBorders>
              <w:top w:val="single" w:sz="4" w:space="0" w:color="000000"/>
              <w:left w:val="single" w:sz="4" w:space="0" w:color="000000"/>
              <w:bottom w:val="single" w:sz="4" w:space="0" w:color="000000"/>
            </w:tcBorders>
            <w:shd w:val="clear" w:color="auto" w:fill="auto"/>
            <w:vAlign w:val="center"/>
          </w:tcPr>
          <w:p w14:paraId="74EBDD00" w14:textId="77777777" w:rsidR="00A14A02" w:rsidRPr="00046B7B" w:rsidRDefault="00A14A02" w:rsidP="00AA2513">
            <w:pPr>
              <w:pStyle w:val="Zawartotabeli"/>
              <w:snapToGrid w:val="0"/>
              <w:jc w:val="center"/>
            </w:pPr>
            <w:r w:rsidRPr="00046B7B">
              <w:t>17</w:t>
            </w:r>
          </w:p>
        </w:tc>
        <w:tc>
          <w:tcPr>
            <w:tcW w:w="1862" w:type="dxa"/>
            <w:tcBorders>
              <w:top w:val="single" w:sz="4" w:space="0" w:color="000000"/>
              <w:left w:val="single" w:sz="4" w:space="0" w:color="000000"/>
              <w:bottom w:val="single" w:sz="4" w:space="0" w:color="000000"/>
            </w:tcBorders>
            <w:shd w:val="clear" w:color="auto" w:fill="auto"/>
            <w:vAlign w:val="center"/>
          </w:tcPr>
          <w:p w14:paraId="178A338D" w14:textId="77777777" w:rsidR="00A14A02" w:rsidRPr="00046B7B" w:rsidRDefault="00A14A02" w:rsidP="00AA2513">
            <w:pPr>
              <w:pStyle w:val="Zawartotabeli"/>
              <w:snapToGrid w:val="0"/>
              <w:jc w:val="center"/>
            </w:pPr>
            <w:r w:rsidRPr="00046B7B">
              <w:t>12</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86717" w14:textId="77777777" w:rsidR="00A14A02" w:rsidRPr="00380FA4" w:rsidRDefault="00A14A02" w:rsidP="00AA2513">
            <w:pPr>
              <w:pStyle w:val="Zawartotabeli"/>
              <w:snapToGrid w:val="0"/>
              <w:jc w:val="center"/>
            </w:pPr>
            <w:r w:rsidRPr="00380FA4">
              <w:rPr>
                <w:b/>
              </w:rPr>
              <w:t>62</w:t>
            </w:r>
          </w:p>
        </w:tc>
      </w:tr>
      <w:tr w:rsidR="00A14A02" w:rsidRPr="00380FA4" w14:paraId="78106BBE" w14:textId="77777777" w:rsidTr="00AA2513">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3E5392CC" w14:textId="77777777" w:rsidR="00A14A02" w:rsidRPr="00380FA4" w:rsidRDefault="00A14A02" w:rsidP="00AA2513">
            <w:pPr>
              <w:pStyle w:val="Zawartotabeli"/>
              <w:snapToGrid w:val="0"/>
              <w:rPr>
                <w:b/>
              </w:rPr>
            </w:pPr>
            <w:r w:rsidRPr="00380FA4">
              <w:rPr>
                <w:b/>
                <w:bCs/>
                <w:sz w:val="18"/>
                <w:szCs w:val="18"/>
              </w:rPr>
              <w:t>Wrzesień</w:t>
            </w:r>
          </w:p>
        </w:tc>
        <w:tc>
          <w:tcPr>
            <w:tcW w:w="1440" w:type="dxa"/>
            <w:tcBorders>
              <w:top w:val="single" w:sz="4" w:space="0" w:color="000000"/>
              <w:left w:val="single" w:sz="4" w:space="0" w:color="000000"/>
              <w:bottom w:val="single" w:sz="4" w:space="0" w:color="000000"/>
            </w:tcBorders>
            <w:shd w:val="clear" w:color="auto" w:fill="auto"/>
            <w:vAlign w:val="center"/>
          </w:tcPr>
          <w:p w14:paraId="27337CEB" w14:textId="77777777" w:rsidR="00A14A02" w:rsidRPr="00046B7B" w:rsidRDefault="00A14A02" w:rsidP="00AA2513">
            <w:pPr>
              <w:jc w:val="center"/>
            </w:pPr>
            <w:r w:rsidRPr="00046B7B">
              <w:t>0</w:t>
            </w:r>
          </w:p>
        </w:tc>
        <w:tc>
          <w:tcPr>
            <w:tcW w:w="1800" w:type="dxa"/>
            <w:tcBorders>
              <w:top w:val="single" w:sz="4" w:space="0" w:color="000000"/>
              <w:left w:val="single" w:sz="4" w:space="0" w:color="000000"/>
              <w:bottom w:val="single" w:sz="4" w:space="0" w:color="000000"/>
            </w:tcBorders>
            <w:shd w:val="clear" w:color="auto" w:fill="auto"/>
            <w:vAlign w:val="center"/>
          </w:tcPr>
          <w:p w14:paraId="7D4C10EB" w14:textId="77777777" w:rsidR="00A14A02" w:rsidRPr="00046B7B" w:rsidRDefault="00A14A02" w:rsidP="00AA2513">
            <w:pPr>
              <w:jc w:val="center"/>
            </w:pPr>
            <w:r w:rsidRPr="00046B7B">
              <w:t>19</w:t>
            </w:r>
          </w:p>
        </w:tc>
        <w:tc>
          <w:tcPr>
            <w:tcW w:w="1620" w:type="dxa"/>
            <w:tcBorders>
              <w:top w:val="single" w:sz="4" w:space="0" w:color="000000"/>
              <w:left w:val="single" w:sz="4" w:space="0" w:color="000000"/>
              <w:bottom w:val="single" w:sz="4" w:space="0" w:color="000000"/>
            </w:tcBorders>
            <w:shd w:val="clear" w:color="auto" w:fill="auto"/>
            <w:vAlign w:val="center"/>
          </w:tcPr>
          <w:p w14:paraId="6A32077F" w14:textId="77777777" w:rsidR="00A14A02" w:rsidRPr="00046B7B" w:rsidRDefault="00A14A02" w:rsidP="00AA2513">
            <w:pPr>
              <w:pStyle w:val="Zawartotabeli"/>
              <w:snapToGrid w:val="0"/>
              <w:jc w:val="center"/>
            </w:pPr>
            <w:r w:rsidRPr="00046B7B">
              <w:t>12</w:t>
            </w:r>
          </w:p>
        </w:tc>
        <w:tc>
          <w:tcPr>
            <w:tcW w:w="1620" w:type="dxa"/>
            <w:tcBorders>
              <w:top w:val="single" w:sz="4" w:space="0" w:color="000000"/>
              <w:left w:val="single" w:sz="4" w:space="0" w:color="000000"/>
              <w:bottom w:val="single" w:sz="4" w:space="0" w:color="000000"/>
            </w:tcBorders>
            <w:shd w:val="clear" w:color="auto" w:fill="auto"/>
            <w:vAlign w:val="center"/>
          </w:tcPr>
          <w:p w14:paraId="1C56845B" w14:textId="77777777" w:rsidR="00A14A02" w:rsidRPr="00046B7B" w:rsidRDefault="00A14A02" w:rsidP="00AA2513">
            <w:pPr>
              <w:pStyle w:val="Zawartotabeli"/>
              <w:snapToGrid w:val="0"/>
              <w:jc w:val="center"/>
            </w:pPr>
            <w:r w:rsidRPr="00046B7B">
              <w:t>17</w:t>
            </w:r>
          </w:p>
        </w:tc>
        <w:tc>
          <w:tcPr>
            <w:tcW w:w="1862" w:type="dxa"/>
            <w:tcBorders>
              <w:top w:val="single" w:sz="4" w:space="0" w:color="000000"/>
              <w:left w:val="single" w:sz="4" w:space="0" w:color="000000"/>
              <w:bottom w:val="single" w:sz="4" w:space="0" w:color="000000"/>
            </w:tcBorders>
            <w:shd w:val="clear" w:color="auto" w:fill="auto"/>
            <w:vAlign w:val="center"/>
          </w:tcPr>
          <w:p w14:paraId="3E205C25" w14:textId="77777777" w:rsidR="00A14A02" w:rsidRPr="00046B7B" w:rsidRDefault="00A14A02" w:rsidP="00AA2513">
            <w:pPr>
              <w:jc w:val="center"/>
            </w:pPr>
            <w:r w:rsidRPr="00046B7B">
              <w:t>12</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BBD0C" w14:textId="77777777" w:rsidR="00A14A02" w:rsidRPr="00380FA4" w:rsidRDefault="00A14A02" w:rsidP="00AA2513">
            <w:pPr>
              <w:pStyle w:val="Zawartotabeli"/>
              <w:snapToGrid w:val="0"/>
              <w:jc w:val="center"/>
            </w:pPr>
            <w:r w:rsidRPr="00380FA4">
              <w:rPr>
                <w:b/>
              </w:rPr>
              <w:t>60</w:t>
            </w:r>
          </w:p>
        </w:tc>
      </w:tr>
      <w:tr w:rsidR="00A14A02" w:rsidRPr="00380FA4" w14:paraId="297DACD5" w14:textId="77777777" w:rsidTr="00AA2513">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290257EE" w14:textId="77777777" w:rsidR="00A14A02" w:rsidRPr="00380FA4" w:rsidRDefault="00A14A02" w:rsidP="00AA2513">
            <w:pPr>
              <w:pStyle w:val="Zawartotabeli"/>
              <w:snapToGrid w:val="0"/>
              <w:rPr>
                <w:b/>
              </w:rPr>
            </w:pPr>
            <w:r w:rsidRPr="00380FA4">
              <w:rPr>
                <w:b/>
                <w:bCs/>
                <w:sz w:val="18"/>
                <w:szCs w:val="18"/>
              </w:rPr>
              <w:t>Październik</w:t>
            </w:r>
          </w:p>
        </w:tc>
        <w:tc>
          <w:tcPr>
            <w:tcW w:w="1440" w:type="dxa"/>
            <w:tcBorders>
              <w:top w:val="single" w:sz="4" w:space="0" w:color="000000"/>
              <w:left w:val="single" w:sz="4" w:space="0" w:color="000000"/>
              <w:bottom w:val="single" w:sz="4" w:space="0" w:color="000000"/>
            </w:tcBorders>
            <w:shd w:val="clear" w:color="auto" w:fill="auto"/>
            <w:vAlign w:val="center"/>
          </w:tcPr>
          <w:p w14:paraId="59F3FB55" w14:textId="77777777" w:rsidR="00A14A02" w:rsidRPr="00046B7B" w:rsidRDefault="00A14A02" w:rsidP="00AA2513">
            <w:pPr>
              <w:jc w:val="center"/>
            </w:pPr>
            <w:r w:rsidRPr="00046B7B">
              <w:t>0</w:t>
            </w:r>
          </w:p>
        </w:tc>
        <w:tc>
          <w:tcPr>
            <w:tcW w:w="1800" w:type="dxa"/>
            <w:tcBorders>
              <w:top w:val="single" w:sz="4" w:space="0" w:color="000000"/>
              <w:left w:val="single" w:sz="4" w:space="0" w:color="000000"/>
              <w:bottom w:val="single" w:sz="4" w:space="0" w:color="000000"/>
            </w:tcBorders>
            <w:shd w:val="clear" w:color="auto" w:fill="auto"/>
            <w:vAlign w:val="center"/>
          </w:tcPr>
          <w:p w14:paraId="7FFDDCB8" w14:textId="77777777" w:rsidR="00A14A02" w:rsidRPr="00046B7B" w:rsidRDefault="00A14A02" w:rsidP="00AA2513">
            <w:pPr>
              <w:jc w:val="center"/>
            </w:pPr>
            <w:r w:rsidRPr="00046B7B">
              <w:t>19</w:t>
            </w:r>
          </w:p>
        </w:tc>
        <w:tc>
          <w:tcPr>
            <w:tcW w:w="1620" w:type="dxa"/>
            <w:tcBorders>
              <w:top w:val="single" w:sz="4" w:space="0" w:color="000000"/>
              <w:left w:val="single" w:sz="4" w:space="0" w:color="000000"/>
              <w:bottom w:val="single" w:sz="4" w:space="0" w:color="000000"/>
            </w:tcBorders>
            <w:shd w:val="clear" w:color="auto" w:fill="auto"/>
            <w:vAlign w:val="center"/>
          </w:tcPr>
          <w:p w14:paraId="49096DD0" w14:textId="77777777" w:rsidR="00A14A02" w:rsidRPr="00046B7B" w:rsidRDefault="00A14A02" w:rsidP="00AA2513">
            <w:pPr>
              <w:pStyle w:val="Zawartotabeli"/>
              <w:snapToGrid w:val="0"/>
              <w:jc w:val="center"/>
            </w:pPr>
            <w:r w:rsidRPr="00046B7B">
              <w:t>15</w:t>
            </w:r>
          </w:p>
        </w:tc>
        <w:tc>
          <w:tcPr>
            <w:tcW w:w="1620" w:type="dxa"/>
            <w:tcBorders>
              <w:top w:val="single" w:sz="4" w:space="0" w:color="000000"/>
              <w:left w:val="single" w:sz="4" w:space="0" w:color="000000"/>
              <w:bottom w:val="single" w:sz="4" w:space="0" w:color="000000"/>
            </w:tcBorders>
            <w:shd w:val="clear" w:color="auto" w:fill="auto"/>
            <w:vAlign w:val="center"/>
          </w:tcPr>
          <w:p w14:paraId="09C69EDB" w14:textId="77777777" w:rsidR="00A14A02" w:rsidRPr="00046B7B" w:rsidRDefault="00A14A02" w:rsidP="00AA2513">
            <w:pPr>
              <w:pStyle w:val="Zawartotabeli"/>
              <w:snapToGrid w:val="0"/>
              <w:jc w:val="center"/>
            </w:pPr>
            <w:r w:rsidRPr="00046B7B">
              <w:t>17</w:t>
            </w:r>
          </w:p>
        </w:tc>
        <w:tc>
          <w:tcPr>
            <w:tcW w:w="1862" w:type="dxa"/>
            <w:tcBorders>
              <w:top w:val="single" w:sz="4" w:space="0" w:color="000000"/>
              <w:left w:val="single" w:sz="4" w:space="0" w:color="000000"/>
              <w:bottom w:val="single" w:sz="4" w:space="0" w:color="000000"/>
            </w:tcBorders>
            <w:shd w:val="clear" w:color="auto" w:fill="auto"/>
            <w:vAlign w:val="center"/>
          </w:tcPr>
          <w:p w14:paraId="23C8E651" w14:textId="77777777" w:rsidR="00A14A02" w:rsidRPr="00046B7B" w:rsidRDefault="00A14A02" w:rsidP="00AA2513">
            <w:pPr>
              <w:jc w:val="center"/>
            </w:pPr>
            <w:r w:rsidRPr="00046B7B">
              <w:t>11</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87216" w14:textId="77777777" w:rsidR="00A14A02" w:rsidRPr="00380FA4" w:rsidRDefault="00A14A02" w:rsidP="00AA2513">
            <w:pPr>
              <w:jc w:val="center"/>
            </w:pPr>
            <w:r w:rsidRPr="00380FA4">
              <w:rPr>
                <w:b/>
              </w:rPr>
              <w:t>62</w:t>
            </w:r>
          </w:p>
        </w:tc>
      </w:tr>
      <w:tr w:rsidR="00A14A02" w:rsidRPr="00380FA4" w14:paraId="1C4018E1" w14:textId="77777777" w:rsidTr="00AA2513">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555C1E27" w14:textId="77777777" w:rsidR="00A14A02" w:rsidRPr="00380FA4" w:rsidRDefault="00A14A02" w:rsidP="00AA2513">
            <w:pPr>
              <w:pStyle w:val="Zawartotabeli"/>
              <w:snapToGrid w:val="0"/>
              <w:rPr>
                <w:b/>
              </w:rPr>
            </w:pPr>
            <w:r w:rsidRPr="00380FA4">
              <w:rPr>
                <w:b/>
                <w:bCs/>
                <w:sz w:val="18"/>
                <w:szCs w:val="18"/>
              </w:rPr>
              <w:t>Listopad</w:t>
            </w:r>
          </w:p>
        </w:tc>
        <w:tc>
          <w:tcPr>
            <w:tcW w:w="1440" w:type="dxa"/>
            <w:tcBorders>
              <w:top w:val="single" w:sz="4" w:space="0" w:color="000000"/>
              <w:left w:val="single" w:sz="4" w:space="0" w:color="000000"/>
              <w:bottom w:val="single" w:sz="4" w:space="0" w:color="000000"/>
            </w:tcBorders>
            <w:shd w:val="clear" w:color="auto" w:fill="auto"/>
            <w:vAlign w:val="center"/>
          </w:tcPr>
          <w:p w14:paraId="49FD8F8A" w14:textId="77777777" w:rsidR="00A14A02" w:rsidRPr="00046B7B" w:rsidRDefault="00A14A02" w:rsidP="00AA2513">
            <w:pPr>
              <w:pStyle w:val="Zawartotabeli"/>
              <w:snapToGrid w:val="0"/>
              <w:jc w:val="center"/>
            </w:pPr>
            <w:r w:rsidRPr="00046B7B">
              <w:t>0</w:t>
            </w:r>
          </w:p>
        </w:tc>
        <w:tc>
          <w:tcPr>
            <w:tcW w:w="1800" w:type="dxa"/>
            <w:tcBorders>
              <w:top w:val="single" w:sz="4" w:space="0" w:color="000000"/>
              <w:left w:val="single" w:sz="4" w:space="0" w:color="000000"/>
              <w:bottom w:val="single" w:sz="4" w:space="0" w:color="000000"/>
            </w:tcBorders>
            <w:shd w:val="clear" w:color="auto" w:fill="auto"/>
            <w:vAlign w:val="center"/>
          </w:tcPr>
          <w:p w14:paraId="1F788504" w14:textId="77777777" w:rsidR="00A14A02" w:rsidRPr="00046B7B" w:rsidRDefault="00A14A02" w:rsidP="00AA2513">
            <w:pPr>
              <w:pStyle w:val="Zawartotabeli"/>
              <w:snapToGrid w:val="0"/>
              <w:jc w:val="center"/>
            </w:pPr>
            <w:r w:rsidRPr="00046B7B">
              <w:t>22</w:t>
            </w:r>
          </w:p>
        </w:tc>
        <w:tc>
          <w:tcPr>
            <w:tcW w:w="1620" w:type="dxa"/>
            <w:tcBorders>
              <w:top w:val="single" w:sz="4" w:space="0" w:color="000000"/>
              <w:left w:val="single" w:sz="4" w:space="0" w:color="000000"/>
              <w:bottom w:val="single" w:sz="4" w:space="0" w:color="000000"/>
            </w:tcBorders>
            <w:shd w:val="clear" w:color="auto" w:fill="auto"/>
            <w:vAlign w:val="center"/>
          </w:tcPr>
          <w:p w14:paraId="6D93A2CC" w14:textId="77777777" w:rsidR="00A14A02" w:rsidRPr="00046B7B" w:rsidRDefault="00A14A02" w:rsidP="00AA2513">
            <w:pPr>
              <w:pStyle w:val="Zawartotabeli"/>
              <w:snapToGrid w:val="0"/>
              <w:jc w:val="center"/>
            </w:pPr>
            <w:r w:rsidRPr="00046B7B">
              <w:t>15</w:t>
            </w:r>
          </w:p>
        </w:tc>
        <w:tc>
          <w:tcPr>
            <w:tcW w:w="1620" w:type="dxa"/>
            <w:tcBorders>
              <w:top w:val="single" w:sz="4" w:space="0" w:color="000000"/>
              <w:left w:val="single" w:sz="4" w:space="0" w:color="000000"/>
              <w:bottom w:val="single" w:sz="4" w:space="0" w:color="000000"/>
            </w:tcBorders>
            <w:shd w:val="clear" w:color="auto" w:fill="auto"/>
            <w:vAlign w:val="center"/>
          </w:tcPr>
          <w:p w14:paraId="53D95CBA" w14:textId="77777777" w:rsidR="00A14A02" w:rsidRPr="00046B7B" w:rsidRDefault="00A14A02" w:rsidP="00AA2513">
            <w:pPr>
              <w:pStyle w:val="Zawartotabeli"/>
              <w:snapToGrid w:val="0"/>
              <w:jc w:val="center"/>
            </w:pPr>
            <w:r w:rsidRPr="00046B7B">
              <w:t>17</w:t>
            </w:r>
          </w:p>
        </w:tc>
        <w:tc>
          <w:tcPr>
            <w:tcW w:w="1862" w:type="dxa"/>
            <w:tcBorders>
              <w:top w:val="single" w:sz="4" w:space="0" w:color="000000"/>
              <w:left w:val="single" w:sz="4" w:space="0" w:color="000000"/>
              <w:bottom w:val="single" w:sz="4" w:space="0" w:color="000000"/>
            </w:tcBorders>
            <w:shd w:val="clear" w:color="auto" w:fill="auto"/>
            <w:vAlign w:val="center"/>
          </w:tcPr>
          <w:p w14:paraId="54C725B5" w14:textId="77777777" w:rsidR="00A14A02" w:rsidRPr="00046B7B" w:rsidRDefault="00A14A02" w:rsidP="00AA2513">
            <w:pPr>
              <w:jc w:val="center"/>
            </w:pPr>
            <w:r w:rsidRPr="00046B7B">
              <w:t>11</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E7E4C" w14:textId="77777777" w:rsidR="00A14A02" w:rsidRPr="00380FA4" w:rsidRDefault="00A14A02" w:rsidP="00AA2513">
            <w:pPr>
              <w:jc w:val="center"/>
            </w:pPr>
            <w:r w:rsidRPr="00380FA4">
              <w:rPr>
                <w:b/>
              </w:rPr>
              <w:t>65</w:t>
            </w:r>
          </w:p>
        </w:tc>
      </w:tr>
      <w:tr w:rsidR="00A14A02" w:rsidRPr="00380FA4" w14:paraId="58095ED9" w14:textId="77777777" w:rsidTr="00AA2513">
        <w:trPr>
          <w:trHeight w:val="230"/>
        </w:trPr>
        <w:tc>
          <w:tcPr>
            <w:tcW w:w="1064" w:type="dxa"/>
            <w:tcBorders>
              <w:top w:val="single" w:sz="4" w:space="0" w:color="000000"/>
              <w:left w:val="single" w:sz="4" w:space="0" w:color="000000"/>
              <w:bottom w:val="single" w:sz="4" w:space="0" w:color="000000"/>
            </w:tcBorders>
            <w:shd w:val="clear" w:color="auto" w:fill="FFFFFF" w:themeFill="background1"/>
            <w:vAlign w:val="center"/>
          </w:tcPr>
          <w:p w14:paraId="62073F89" w14:textId="77777777" w:rsidR="00A14A02" w:rsidRPr="00380FA4" w:rsidRDefault="00A14A02" w:rsidP="00AA2513">
            <w:pPr>
              <w:pStyle w:val="Zawartotabeli"/>
              <w:snapToGrid w:val="0"/>
              <w:rPr>
                <w:b/>
              </w:rPr>
            </w:pPr>
            <w:r w:rsidRPr="00380FA4">
              <w:rPr>
                <w:b/>
                <w:bCs/>
                <w:sz w:val="18"/>
                <w:szCs w:val="18"/>
              </w:rPr>
              <w:t>Grudzień</w:t>
            </w:r>
          </w:p>
        </w:tc>
        <w:tc>
          <w:tcPr>
            <w:tcW w:w="1440" w:type="dxa"/>
            <w:tcBorders>
              <w:top w:val="single" w:sz="4" w:space="0" w:color="000000"/>
              <w:left w:val="single" w:sz="4" w:space="0" w:color="000000"/>
              <w:bottom w:val="single" w:sz="4" w:space="0" w:color="000000"/>
            </w:tcBorders>
            <w:shd w:val="clear" w:color="auto" w:fill="auto"/>
            <w:vAlign w:val="center"/>
          </w:tcPr>
          <w:p w14:paraId="4B1D55C4" w14:textId="77777777" w:rsidR="00A14A02" w:rsidRPr="00046B7B" w:rsidRDefault="00A14A02" w:rsidP="00AA2513">
            <w:pPr>
              <w:pStyle w:val="Zawartotabeli"/>
              <w:snapToGrid w:val="0"/>
              <w:jc w:val="center"/>
            </w:pPr>
            <w:r w:rsidRPr="00046B7B">
              <w:t>0</w:t>
            </w:r>
          </w:p>
        </w:tc>
        <w:tc>
          <w:tcPr>
            <w:tcW w:w="1800" w:type="dxa"/>
            <w:tcBorders>
              <w:top w:val="single" w:sz="4" w:space="0" w:color="000000"/>
              <w:left w:val="single" w:sz="4" w:space="0" w:color="000000"/>
              <w:bottom w:val="single" w:sz="4" w:space="0" w:color="000000"/>
            </w:tcBorders>
            <w:shd w:val="clear" w:color="auto" w:fill="auto"/>
            <w:vAlign w:val="center"/>
          </w:tcPr>
          <w:p w14:paraId="3F7028BA" w14:textId="77777777" w:rsidR="00A14A02" w:rsidRPr="00046B7B" w:rsidRDefault="00A14A02" w:rsidP="00AA2513">
            <w:pPr>
              <w:pStyle w:val="Zawartotabeli"/>
              <w:snapToGrid w:val="0"/>
              <w:jc w:val="center"/>
            </w:pPr>
            <w:r w:rsidRPr="00046B7B">
              <w:t>22</w:t>
            </w:r>
          </w:p>
        </w:tc>
        <w:tc>
          <w:tcPr>
            <w:tcW w:w="1620" w:type="dxa"/>
            <w:tcBorders>
              <w:top w:val="single" w:sz="4" w:space="0" w:color="000000"/>
              <w:left w:val="single" w:sz="4" w:space="0" w:color="000000"/>
              <w:bottom w:val="single" w:sz="4" w:space="0" w:color="000000"/>
            </w:tcBorders>
            <w:shd w:val="clear" w:color="auto" w:fill="auto"/>
            <w:vAlign w:val="center"/>
          </w:tcPr>
          <w:p w14:paraId="4CD75052" w14:textId="77777777" w:rsidR="00A14A02" w:rsidRPr="00046B7B" w:rsidRDefault="00A14A02" w:rsidP="00AA2513">
            <w:pPr>
              <w:pStyle w:val="Zawartotabeli"/>
              <w:snapToGrid w:val="0"/>
              <w:jc w:val="center"/>
            </w:pPr>
            <w:r w:rsidRPr="00046B7B">
              <w:t>14</w:t>
            </w:r>
          </w:p>
        </w:tc>
        <w:tc>
          <w:tcPr>
            <w:tcW w:w="1620" w:type="dxa"/>
            <w:tcBorders>
              <w:top w:val="single" w:sz="4" w:space="0" w:color="000000"/>
              <w:left w:val="single" w:sz="4" w:space="0" w:color="000000"/>
              <w:bottom w:val="single" w:sz="4" w:space="0" w:color="000000"/>
            </w:tcBorders>
            <w:shd w:val="clear" w:color="auto" w:fill="auto"/>
            <w:vAlign w:val="center"/>
          </w:tcPr>
          <w:p w14:paraId="7B313114" w14:textId="77777777" w:rsidR="00A14A02" w:rsidRPr="00046B7B" w:rsidRDefault="00A14A02" w:rsidP="00AA2513">
            <w:pPr>
              <w:pStyle w:val="Zawartotabeli"/>
              <w:snapToGrid w:val="0"/>
              <w:jc w:val="center"/>
            </w:pPr>
            <w:r w:rsidRPr="00046B7B">
              <w:t>15</w:t>
            </w:r>
          </w:p>
        </w:tc>
        <w:tc>
          <w:tcPr>
            <w:tcW w:w="1862" w:type="dxa"/>
            <w:tcBorders>
              <w:top w:val="single" w:sz="4" w:space="0" w:color="000000"/>
              <w:left w:val="single" w:sz="4" w:space="0" w:color="000000"/>
              <w:bottom w:val="single" w:sz="4" w:space="0" w:color="000000"/>
            </w:tcBorders>
            <w:shd w:val="clear" w:color="auto" w:fill="auto"/>
            <w:vAlign w:val="center"/>
          </w:tcPr>
          <w:p w14:paraId="2934BD8F" w14:textId="77777777" w:rsidR="00A14A02" w:rsidRPr="00046B7B" w:rsidRDefault="00A14A02" w:rsidP="00AA2513">
            <w:pPr>
              <w:jc w:val="center"/>
            </w:pPr>
            <w:r w:rsidRPr="00046B7B">
              <w:t>11</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8E300" w14:textId="77777777" w:rsidR="00A14A02" w:rsidRPr="00380FA4" w:rsidRDefault="00A14A02" w:rsidP="00AA2513">
            <w:pPr>
              <w:jc w:val="center"/>
            </w:pPr>
            <w:r w:rsidRPr="00380FA4">
              <w:rPr>
                <w:b/>
              </w:rPr>
              <w:t>62</w:t>
            </w:r>
          </w:p>
        </w:tc>
      </w:tr>
    </w:tbl>
    <w:p w14:paraId="7A88A197" w14:textId="77777777" w:rsidR="002969E6" w:rsidRPr="00380FA4" w:rsidRDefault="002969E6" w:rsidP="007B0B71">
      <w:pPr>
        <w:autoSpaceDE w:val="0"/>
        <w:ind w:firstLine="708"/>
        <w:jc w:val="both"/>
      </w:pPr>
    </w:p>
    <w:p w14:paraId="66AC1A3C" w14:textId="77777777" w:rsidR="007B0B71" w:rsidRPr="00380FA4" w:rsidRDefault="007B0B71" w:rsidP="007B0B71">
      <w:pPr>
        <w:autoSpaceDE w:val="0"/>
        <w:ind w:firstLine="708"/>
        <w:jc w:val="both"/>
      </w:pPr>
      <w:r w:rsidRPr="00380FA4">
        <w:t xml:space="preserve">Porównując w/w dane z rokiem 2017, należy wskazać minimalny spadek liczby dzieci umieszczonych w „Naszej Chacie” Domy dla Dzieci Towarzystwa </w:t>
      </w:r>
      <w:r w:rsidR="006D3B7D" w:rsidRPr="00380FA4">
        <w:t xml:space="preserve">   </w:t>
      </w:r>
      <w:r w:rsidRPr="00380FA4">
        <w:t xml:space="preserve">Nasz </w:t>
      </w:r>
      <w:r w:rsidR="006D3B7D" w:rsidRPr="00380FA4">
        <w:t xml:space="preserve">   </w:t>
      </w:r>
      <w:r w:rsidRPr="00380FA4">
        <w:t>Dom w</w:t>
      </w:r>
      <w:r w:rsidR="006D3B7D" w:rsidRPr="00380FA4">
        <w:t xml:space="preserve">  </w:t>
      </w:r>
      <w:r w:rsidRPr="00380FA4">
        <w:t>Przemyślu oraz wzrost (szczególnie w drugim półroczu) liczby małoletnich</w:t>
      </w:r>
      <w:r w:rsidR="006D7E4F">
        <w:t xml:space="preserve">  </w:t>
      </w:r>
      <w:r w:rsidRPr="00380FA4">
        <w:t xml:space="preserve"> w</w:t>
      </w:r>
      <w:r w:rsidR="006D7E4F">
        <w:t xml:space="preserve">   </w:t>
      </w:r>
      <w:r w:rsidRPr="00380FA4">
        <w:t xml:space="preserve"> Domu </w:t>
      </w:r>
      <w:r w:rsidR="006D3B7D" w:rsidRPr="00380FA4">
        <w:t xml:space="preserve">  </w:t>
      </w:r>
      <w:r w:rsidRPr="00380FA4">
        <w:t xml:space="preserve">dla </w:t>
      </w:r>
      <w:r w:rsidR="006D7E4F">
        <w:t xml:space="preserve">  </w:t>
      </w:r>
      <w:r w:rsidR="006D3B7D" w:rsidRPr="00380FA4">
        <w:t xml:space="preserve">  </w:t>
      </w:r>
      <w:r w:rsidRPr="00380FA4">
        <w:t xml:space="preserve">Dzieci </w:t>
      </w:r>
      <w:r w:rsidR="006D3B7D" w:rsidRPr="00380FA4">
        <w:t xml:space="preserve">   </w:t>
      </w:r>
      <w:r w:rsidRPr="00380FA4">
        <w:t xml:space="preserve">„Maciek” </w:t>
      </w:r>
      <w:r w:rsidR="00AA2513">
        <w:t xml:space="preserve"> </w:t>
      </w:r>
      <w:r w:rsidRPr="00380FA4">
        <w:t>w Przemyślu i w Domu dla Dzieci „Małgosia” w Przemyślu.</w:t>
      </w:r>
    </w:p>
    <w:p w14:paraId="73775DB7" w14:textId="77777777" w:rsidR="009B1B91" w:rsidRPr="00380FA4" w:rsidRDefault="009B1B91" w:rsidP="008D102B">
      <w:pPr>
        <w:autoSpaceDE w:val="0"/>
        <w:ind w:firstLine="708"/>
        <w:jc w:val="both"/>
      </w:pPr>
    </w:p>
    <w:p w14:paraId="4553213A" w14:textId="0386F093" w:rsidR="007B0B71" w:rsidRPr="00380FA4" w:rsidRDefault="007B0B71" w:rsidP="007B0B71">
      <w:pPr>
        <w:autoSpaceDE w:val="0"/>
        <w:ind w:firstLine="708"/>
        <w:jc w:val="both"/>
        <w:rPr>
          <w:b/>
          <w:bCs/>
        </w:rPr>
      </w:pPr>
      <w:r w:rsidRPr="00380FA4">
        <w:t>Pracowni</w:t>
      </w:r>
      <w:r w:rsidR="005529D2">
        <w:t xml:space="preserve">cy </w:t>
      </w:r>
      <w:r w:rsidRPr="00380FA4">
        <w:t>Działu wspierania rodziny i pieczy zastępczej Miejskiego Ośrodka Pomocy Społecznej w Przemyślu, po otrzymaniu postanowienia sądu, rozpoczynają postępowanie, celem skierowania dziecka do właściwej placówki opiekuńczo-wychowawczej. Na bieżąco prowadzona jest współpraca z sądem w zakresie zapewniania dziecku opieki poza rodziną. Pracowni</w:t>
      </w:r>
      <w:r w:rsidR="005529D2">
        <w:t>cy</w:t>
      </w:r>
      <w:r w:rsidRPr="00380FA4">
        <w:t xml:space="preserve"> socjaln</w:t>
      </w:r>
      <w:r w:rsidR="005529D2">
        <w:t>i</w:t>
      </w:r>
      <w:r w:rsidRPr="00380FA4">
        <w:t xml:space="preserve"> MOPS uczestniczy w</w:t>
      </w:r>
      <w:r w:rsidR="006D7E4F">
        <w:t xml:space="preserve">  </w:t>
      </w:r>
      <w:r w:rsidRPr="00380FA4">
        <w:t xml:space="preserve"> posiedzeniach</w:t>
      </w:r>
      <w:r w:rsidR="006D7E4F">
        <w:t xml:space="preserve">  </w:t>
      </w:r>
      <w:r w:rsidRPr="00380FA4">
        <w:t xml:space="preserve"> Zespołów</w:t>
      </w:r>
      <w:r w:rsidR="006D7E4F">
        <w:t xml:space="preserve">  </w:t>
      </w:r>
      <w:r w:rsidRPr="00380FA4">
        <w:t xml:space="preserve"> do </w:t>
      </w:r>
      <w:r w:rsidR="006D7E4F">
        <w:t xml:space="preserve">    </w:t>
      </w:r>
      <w:r w:rsidRPr="00380FA4">
        <w:t xml:space="preserve">Spraw </w:t>
      </w:r>
      <w:r w:rsidR="00162590" w:rsidRPr="00380FA4">
        <w:t xml:space="preserve">  </w:t>
      </w:r>
      <w:r w:rsidRPr="00380FA4">
        <w:t>Okresowej</w:t>
      </w:r>
      <w:r w:rsidR="00162590" w:rsidRPr="00380FA4">
        <w:t xml:space="preserve">   </w:t>
      </w:r>
      <w:r w:rsidRPr="00380FA4">
        <w:t xml:space="preserve"> Oceny</w:t>
      </w:r>
      <w:r w:rsidR="006D7E4F">
        <w:t xml:space="preserve">   </w:t>
      </w:r>
      <w:r w:rsidR="00162590" w:rsidRPr="00380FA4">
        <w:t xml:space="preserve">  </w:t>
      </w:r>
      <w:r w:rsidRPr="00380FA4">
        <w:t xml:space="preserve"> Sytuacji </w:t>
      </w:r>
      <w:r w:rsidR="00162590" w:rsidRPr="00380FA4">
        <w:t xml:space="preserve">  </w:t>
      </w:r>
      <w:r w:rsidRPr="00380FA4">
        <w:t xml:space="preserve">Dziecka </w:t>
      </w:r>
      <w:r w:rsidRPr="00380FA4">
        <w:lastRenderedPageBreak/>
        <w:t xml:space="preserve">w placówkach opiekuńczo – </w:t>
      </w:r>
      <w:r w:rsidR="00162590" w:rsidRPr="00380FA4">
        <w:t xml:space="preserve"> </w:t>
      </w:r>
      <w:r w:rsidRPr="00380FA4">
        <w:t xml:space="preserve">wychowawczych w </w:t>
      </w:r>
      <w:r w:rsidR="00162590" w:rsidRPr="00380FA4">
        <w:t xml:space="preserve">   </w:t>
      </w:r>
      <w:r w:rsidRPr="00380FA4">
        <w:t xml:space="preserve">Przemyślu, </w:t>
      </w:r>
      <w:r w:rsidR="00162590" w:rsidRPr="00380FA4">
        <w:t xml:space="preserve">  </w:t>
      </w:r>
      <w:r w:rsidRPr="00380FA4">
        <w:t xml:space="preserve">a </w:t>
      </w:r>
      <w:r w:rsidR="00162590" w:rsidRPr="00380FA4">
        <w:t xml:space="preserve">  </w:t>
      </w:r>
      <w:r w:rsidRPr="00380FA4">
        <w:t>także w</w:t>
      </w:r>
      <w:r w:rsidR="00162590" w:rsidRPr="00380FA4">
        <w:t xml:space="preserve">  </w:t>
      </w:r>
      <w:r w:rsidR="006D7E4F">
        <w:t xml:space="preserve"> </w:t>
      </w:r>
      <w:r w:rsidRPr="00380FA4">
        <w:t xml:space="preserve"> miarę</w:t>
      </w:r>
      <w:r w:rsidR="00162590" w:rsidRPr="00380FA4">
        <w:t xml:space="preserve">    </w:t>
      </w:r>
      <w:r w:rsidRPr="00380FA4">
        <w:t xml:space="preserve"> możliwości, w placówkach poza Przemyślem, w których przebywają dzieci pochodzące z Przemyśla. Zasadnym jest kierowanie dziecka do placówki opiekuńczo – wychowawczej położonej najbliżej miejsca zamieszkania rodziców, w celu utrzymania częstych kontaktów. W przypadku braku wolnych miejsc w przemyskich placówkach, Miejski Ośrodek Pomocy Społecznej w Przemyślu</w:t>
      </w:r>
      <w:r w:rsidR="006D7E4F">
        <w:t xml:space="preserve">   </w:t>
      </w:r>
      <w:r w:rsidRPr="00380FA4">
        <w:t xml:space="preserve"> rozsyła zapytania o umieszczenie </w:t>
      </w:r>
      <w:r w:rsidR="0007694D" w:rsidRPr="00380FA4">
        <w:t xml:space="preserve">  </w:t>
      </w:r>
      <w:r w:rsidRPr="00380FA4">
        <w:t xml:space="preserve">dzieci </w:t>
      </w:r>
      <w:r w:rsidR="0007694D" w:rsidRPr="00380FA4">
        <w:t xml:space="preserve">   </w:t>
      </w:r>
      <w:r w:rsidRPr="00380FA4">
        <w:t>do</w:t>
      </w:r>
      <w:r w:rsidR="0007694D" w:rsidRPr="00380FA4">
        <w:t xml:space="preserve">  </w:t>
      </w:r>
      <w:r w:rsidRPr="00380FA4">
        <w:t xml:space="preserve"> innych</w:t>
      </w:r>
      <w:r w:rsidR="0007694D" w:rsidRPr="00380FA4">
        <w:t xml:space="preserve">  </w:t>
      </w:r>
      <w:r w:rsidRPr="00380FA4">
        <w:t xml:space="preserve"> powiatów. </w:t>
      </w:r>
      <w:r w:rsidR="0007694D" w:rsidRPr="00380FA4">
        <w:t xml:space="preserve">    </w:t>
      </w:r>
      <w:r w:rsidRPr="00380FA4">
        <w:t>MOPS, w miarę</w:t>
      </w:r>
      <w:r w:rsidR="0007694D" w:rsidRPr="00380FA4">
        <w:t xml:space="preserve">   </w:t>
      </w:r>
      <w:r w:rsidRPr="00380FA4">
        <w:t xml:space="preserve"> wolnych </w:t>
      </w:r>
      <w:r w:rsidR="0007694D" w:rsidRPr="00380FA4">
        <w:t xml:space="preserve">   </w:t>
      </w:r>
      <w:r w:rsidRPr="00380FA4">
        <w:t>miejsc w placówkach opiekunko – wychowawczych na terenie miasta Przemyśla, pozytywnie rozpatruje wnioski innych powiatów o umieszczenie dzieci z nich pochodzących. Każdorazowo</w:t>
      </w:r>
      <w:r w:rsidR="006D7E4F">
        <w:t xml:space="preserve">    </w:t>
      </w:r>
      <w:r w:rsidRPr="00380FA4">
        <w:t xml:space="preserve"> niezbędne </w:t>
      </w:r>
      <w:r w:rsidR="006D7E4F">
        <w:t xml:space="preserve">    </w:t>
      </w:r>
      <w:r w:rsidRPr="00380FA4">
        <w:t>jest</w:t>
      </w:r>
      <w:r w:rsidR="006D7E4F">
        <w:t xml:space="preserve">   </w:t>
      </w:r>
      <w:r w:rsidRPr="00380FA4">
        <w:t xml:space="preserve"> zawarcie z danym powiatem</w:t>
      </w:r>
      <w:r w:rsidR="0007694D" w:rsidRPr="00380FA4">
        <w:t xml:space="preserve">  </w:t>
      </w:r>
      <w:r w:rsidRPr="00380FA4">
        <w:t xml:space="preserve"> porozumienia </w:t>
      </w:r>
      <w:r w:rsidR="0007694D" w:rsidRPr="00380FA4">
        <w:t xml:space="preserve">  </w:t>
      </w:r>
      <w:r w:rsidRPr="00380FA4">
        <w:t>w</w:t>
      </w:r>
      <w:r w:rsidR="0007694D" w:rsidRPr="00380FA4">
        <w:t xml:space="preserve">  </w:t>
      </w:r>
      <w:r w:rsidRPr="00380FA4">
        <w:t xml:space="preserve"> sprawie </w:t>
      </w:r>
      <w:r w:rsidR="0007694D" w:rsidRPr="00380FA4">
        <w:t xml:space="preserve">  </w:t>
      </w:r>
      <w:r w:rsidRPr="00380FA4">
        <w:t xml:space="preserve">określenia </w:t>
      </w:r>
      <w:r w:rsidR="0007694D" w:rsidRPr="00380FA4">
        <w:t xml:space="preserve">  </w:t>
      </w:r>
      <w:r w:rsidRPr="00380FA4">
        <w:t xml:space="preserve">warunków </w:t>
      </w:r>
      <w:r w:rsidR="0007694D" w:rsidRPr="00380FA4">
        <w:t xml:space="preserve"> </w:t>
      </w:r>
      <w:r w:rsidRPr="00380FA4">
        <w:t xml:space="preserve">pobytu dziecka w pieczy zastępczej oraz wysokości wydatków na jego opiekę i wychowanie. </w:t>
      </w:r>
    </w:p>
    <w:p w14:paraId="212E8FB4" w14:textId="77777777" w:rsidR="00F66128" w:rsidRPr="00380FA4" w:rsidRDefault="00F66128" w:rsidP="008D102B">
      <w:pPr>
        <w:autoSpaceDE w:val="0"/>
        <w:ind w:firstLine="708"/>
        <w:jc w:val="both"/>
        <w:rPr>
          <w:b/>
          <w:bCs/>
        </w:rPr>
      </w:pPr>
    </w:p>
    <w:p w14:paraId="124BB9DF" w14:textId="77777777" w:rsidR="0041602B" w:rsidRPr="00380FA4" w:rsidRDefault="008B104B" w:rsidP="009057F4">
      <w:pPr>
        <w:autoSpaceDE w:val="0"/>
        <w:contextualSpacing/>
        <w:jc w:val="both"/>
        <w:rPr>
          <w:b/>
          <w:bCs/>
        </w:rPr>
      </w:pPr>
      <w:r w:rsidRPr="00380FA4">
        <w:rPr>
          <w:b/>
          <w:bCs/>
        </w:rPr>
        <w:t xml:space="preserve">Tabela Nr </w:t>
      </w:r>
      <w:r w:rsidR="0004742A" w:rsidRPr="00380FA4">
        <w:rPr>
          <w:b/>
          <w:bCs/>
        </w:rPr>
        <w:t>2</w:t>
      </w:r>
      <w:r w:rsidR="0028352D" w:rsidRPr="00380FA4">
        <w:rPr>
          <w:b/>
          <w:bCs/>
        </w:rPr>
        <w:t>5</w:t>
      </w:r>
      <w:r w:rsidRPr="00380FA4">
        <w:rPr>
          <w:b/>
          <w:bCs/>
        </w:rPr>
        <w:t xml:space="preserve">. </w:t>
      </w:r>
      <w:r w:rsidR="0041602B" w:rsidRPr="00380FA4">
        <w:rPr>
          <w:b/>
          <w:bCs/>
        </w:rPr>
        <w:t>Liczba porozumień dot. pobytu dzieci w pieczy zastępczej w 201</w:t>
      </w:r>
      <w:r w:rsidR="007B0B71" w:rsidRPr="00380FA4">
        <w:rPr>
          <w:b/>
          <w:bCs/>
        </w:rPr>
        <w:t>8</w:t>
      </w:r>
      <w:r w:rsidR="0041602B" w:rsidRPr="00380FA4">
        <w:rPr>
          <w:b/>
          <w:bCs/>
        </w:rPr>
        <w:t xml:space="preserve"> roku.</w:t>
      </w:r>
    </w:p>
    <w:tbl>
      <w:tblPr>
        <w:tblW w:w="5000" w:type="pct"/>
        <w:jc w:val="center"/>
        <w:tblCellMar>
          <w:top w:w="55" w:type="dxa"/>
          <w:left w:w="55" w:type="dxa"/>
          <w:bottom w:w="55" w:type="dxa"/>
          <w:right w:w="55" w:type="dxa"/>
        </w:tblCellMar>
        <w:tblLook w:val="0000" w:firstRow="0" w:lastRow="0" w:firstColumn="0" w:lastColumn="0" w:noHBand="0" w:noVBand="0"/>
      </w:tblPr>
      <w:tblGrid>
        <w:gridCol w:w="2801"/>
        <w:gridCol w:w="2301"/>
        <w:gridCol w:w="2301"/>
        <w:gridCol w:w="2224"/>
      </w:tblGrid>
      <w:tr w:rsidR="007B0B71" w:rsidRPr="00380FA4" w14:paraId="0046AE38" w14:textId="77777777" w:rsidTr="00AA2513">
        <w:trPr>
          <w:trHeight w:val="543"/>
          <w:jc w:val="center"/>
        </w:trPr>
        <w:tc>
          <w:tcPr>
            <w:tcW w:w="2650" w:type="pct"/>
            <w:gridSpan w:val="2"/>
            <w:tcBorders>
              <w:top w:val="single" w:sz="4" w:space="0" w:color="000000"/>
              <w:left w:val="single" w:sz="4" w:space="0" w:color="000000"/>
              <w:bottom w:val="single" w:sz="4" w:space="0" w:color="000000"/>
              <w:right w:val="nil"/>
            </w:tcBorders>
            <w:shd w:val="clear" w:color="auto" w:fill="FFFFFF" w:themeFill="background1"/>
            <w:vAlign w:val="center"/>
          </w:tcPr>
          <w:p w14:paraId="7E264C71" w14:textId="77777777" w:rsidR="007B0B71" w:rsidRPr="00380FA4" w:rsidRDefault="007B0B71" w:rsidP="00AA2513">
            <w:pPr>
              <w:pStyle w:val="Zawartotabeli"/>
              <w:snapToGrid w:val="0"/>
              <w:jc w:val="center"/>
              <w:rPr>
                <w:b/>
                <w:sz w:val="18"/>
                <w:szCs w:val="18"/>
              </w:rPr>
            </w:pPr>
            <w:r w:rsidRPr="00380FA4">
              <w:rPr>
                <w:b/>
                <w:bCs/>
                <w:sz w:val="18"/>
                <w:szCs w:val="18"/>
              </w:rPr>
              <w:t>Porozumienia dotyczące</w:t>
            </w:r>
          </w:p>
          <w:p w14:paraId="1E4F803E" w14:textId="77777777" w:rsidR="007B0B71" w:rsidRPr="00380FA4" w:rsidRDefault="007B0B71" w:rsidP="00AA2513">
            <w:pPr>
              <w:pStyle w:val="Zawartotabeli"/>
              <w:snapToGrid w:val="0"/>
              <w:jc w:val="center"/>
              <w:rPr>
                <w:b/>
                <w:bCs/>
                <w:sz w:val="18"/>
                <w:szCs w:val="18"/>
              </w:rPr>
            </w:pPr>
            <w:r w:rsidRPr="00380FA4">
              <w:rPr>
                <w:b/>
                <w:sz w:val="18"/>
                <w:szCs w:val="18"/>
              </w:rPr>
              <w:t>pobytu dzieci w rodzinach zastępczych</w:t>
            </w:r>
          </w:p>
        </w:tc>
        <w:tc>
          <w:tcPr>
            <w:tcW w:w="23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F7814B" w14:textId="77777777" w:rsidR="007B0B71" w:rsidRPr="00380FA4" w:rsidRDefault="007B0B71" w:rsidP="00AA2513">
            <w:pPr>
              <w:pStyle w:val="Zawartotabeli"/>
              <w:snapToGrid w:val="0"/>
              <w:jc w:val="center"/>
              <w:rPr>
                <w:b/>
                <w:sz w:val="18"/>
                <w:szCs w:val="18"/>
              </w:rPr>
            </w:pPr>
            <w:r w:rsidRPr="00380FA4">
              <w:rPr>
                <w:b/>
                <w:bCs/>
                <w:sz w:val="18"/>
                <w:szCs w:val="18"/>
              </w:rPr>
              <w:t>Porozumienia dotyczące</w:t>
            </w:r>
          </w:p>
          <w:p w14:paraId="342811FC" w14:textId="77777777" w:rsidR="007B0B71" w:rsidRPr="00380FA4" w:rsidRDefault="007B0B71" w:rsidP="00AA2513">
            <w:pPr>
              <w:pStyle w:val="Zawartotabeli"/>
              <w:snapToGrid w:val="0"/>
              <w:jc w:val="center"/>
            </w:pPr>
            <w:r w:rsidRPr="00380FA4">
              <w:rPr>
                <w:b/>
                <w:sz w:val="18"/>
                <w:szCs w:val="18"/>
              </w:rPr>
              <w:t>pobytu dzieci w placówkach opiekuńczo-wychowawczych</w:t>
            </w:r>
          </w:p>
        </w:tc>
      </w:tr>
      <w:tr w:rsidR="007B0B71" w:rsidRPr="00380FA4" w14:paraId="2C6D2CD8" w14:textId="77777777" w:rsidTr="00AA2513">
        <w:trPr>
          <w:trHeight w:val="276"/>
          <w:jc w:val="center"/>
        </w:trPr>
        <w:tc>
          <w:tcPr>
            <w:tcW w:w="1455" w:type="pct"/>
            <w:tcBorders>
              <w:top w:val="single" w:sz="4" w:space="0" w:color="000000"/>
              <w:left w:val="single" w:sz="4" w:space="0" w:color="000000"/>
              <w:bottom w:val="single" w:sz="4" w:space="0" w:color="000000"/>
              <w:right w:val="nil"/>
            </w:tcBorders>
            <w:shd w:val="clear" w:color="auto" w:fill="FFFFFF" w:themeFill="background1"/>
            <w:vAlign w:val="center"/>
          </w:tcPr>
          <w:p w14:paraId="32963A44" w14:textId="77777777" w:rsidR="007B0B71" w:rsidRPr="00380FA4" w:rsidRDefault="007B0B71" w:rsidP="00AA2513">
            <w:pPr>
              <w:pStyle w:val="Zawartotabeli"/>
              <w:snapToGrid w:val="0"/>
              <w:jc w:val="center"/>
              <w:rPr>
                <w:b/>
                <w:bCs/>
                <w:sz w:val="18"/>
                <w:szCs w:val="18"/>
              </w:rPr>
            </w:pPr>
            <w:r w:rsidRPr="00380FA4">
              <w:rPr>
                <w:b/>
                <w:bCs/>
                <w:sz w:val="18"/>
                <w:szCs w:val="18"/>
              </w:rPr>
              <w:t xml:space="preserve">Ilość dzieci umieszczonych </w:t>
            </w:r>
            <w:r w:rsidRPr="00380FA4">
              <w:rPr>
                <w:b/>
                <w:bCs/>
                <w:sz w:val="18"/>
                <w:szCs w:val="18"/>
              </w:rPr>
              <w:br/>
              <w:t xml:space="preserve">w Przemyślu pochodzących </w:t>
            </w:r>
            <w:r w:rsidRPr="00380FA4">
              <w:rPr>
                <w:b/>
                <w:bCs/>
                <w:sz w:val="18"/>
                <w:szCs w:val="18"/>
              </w:rPr>
              <w:br/>
              <w:t>z innych powiatów</w:t>
            </w:r>
          </w:p>
        </w:tc>
        <w:tc>
          <w:tcPr>
            <w:tcW w:w="1195" w:type="pct"/>
            <w:tcBorders>
              <w:top w:val="single" w:sz="4" w:space="0" w:color="000000"/>
              <w:left w:val="single" w:sz="4" w:space="0" w:color="000000"/>
              <w:bottom w:val="single" w:sz="4" w:space="0" w:color="000000"/>
              <w:right w:val="nil"/>
            </w:tcBorders>
            <w:shd w:val="clear" w:color="auto" w:fill="FFFFFF" w:themeFill="background1"/>
            <w:vAlign w:val="center"/>
          </w:tcPr>
          <w:p w14:paraId="484604B7" w14:textId="77777777" w:rsidR="007B0B71" w:rsidRPr="00380FA4" w:rsidRDefault="007B0B71" w:rsidP="00AA2513">
            <w:pPr>
              <w:pStyle w:val="Zawartotabeli"/>
              <w:snapToGrid w:val="0"/>
              <w:jc w:val="center"/>
              <w:rPr>
                <w:b/>
                <w:bCs/>
                <w:sz w:val="18"/>
                <w:szCs w:val="18"/>
              </w:rPr>
            </w:pPr>
            <w:r w:rsidRPr="00380FA4">
              <w:rPr>
                <w:b/>
                <w:bCs/>
                <w:sz w:val="18"/>
                <w:szCs w:val="18"/>
              </w:rPr>
              <w:t xml:space="preserve">Ilość dzieci pochodzących </w:t>
            </w:r>
            <w:r w:rsidRPr="00380FA4">
              <w:rPr>
                <w:b/>
                <w:bCs/>
                <w:sz w:val="18"/>
                <w:szCs w:val="18"/>
              </w:rPr>
              <w:br/>
              <w:t>z Przemyśla umieszczanych poza Przemyślem</w:t>
            </w:r>
          </w:p>
        </w:tc>
        <w:tc>
          <w:tcPr>
            <w:tcW w:w="1195" w:type="pct"/>
            <w:tcBorders>
              <w:top w:val="single" w:sz="4" w:space="0" w:color="000000"/>
              <w:left w:val="single" w:sz="4" w:space="0" w:color="000000"/>
              <w:bottom w:val="single" w:sz="4" w:space="0" w:color="000000"/>
              <w:right w:val="nil"/>
            </w:tcBorders>
            <w:shd w:val="clear" w:color="auto" w:fill="FFFFFF" w:themeFill="background1"/>
            <w:vAlign w:val="center"/>
          </w:tcPr>
          <w:p w14:paraId="412FC9AE" w14:textId="77777777" w:rsidR="007B0B71" w:rsidRPr="00380FA4" w:rsidRDefault="007B0B71" w:rsidP="00AA2513">
            <w:pPr>
              <w:pStyle w:val="Zawartotabeli"/>
              <w:snapToGrid w:val="0"/>
              <w:jc w:val="center"/>
              <w:rPr>
                <w:b/>
                <w:bCs/>
                <w:sz w:val="18"/>
                <w:szCs w:val="18"/>
              </w:rPr>
            </w:pPr>
            <w:r w:rsidRPr="00380FA4">
              <w:rPr>
                <w:b/>
                <w:bCs/>
                <w:sz w:val="18"/>
                <w:szCs w:val="18"/>
              </w:rPr>
              <w:t xml:space="preserve">Ilość dzieci umieszczonych </w:t>
            </w:r>
            <w:r w:rsidRPr="00380FA4">
              <w:rPr>
                <w:b/>
                <w:bCs/>
                <w:sz w:val="18"/>
                <w:szCs w:val="18"/>
              </w:rPr>
              <w:br/>
              <w:t xml:space="preserve">w Przemyślu pochodzących </w:t>
            </w:r>
            <w:r w:rsidRPr="00380FA4">
              <w:rPr>
                <w:b/>
                <w:bCs/>
                <w:sz w:val="18"/>
                <w:szCs w:val="18"/>
              </w:rPr>
              <w:br/>
              <w:t>z innych powiatów</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58F2F3" w14:textId="77777777" w:rsidR="007B0B71" w:rsidRPr="00380FA4" w:rsidRDefault="007B0B71" w:rsidP="00AA2513">
            <w:pPr>
              <w:pStyle w:val="Zawartotabeli"/>
              <w:snapToGrid w:val="0"/>
              <w:jc w:val="center"/>
              <w:rPr>
                <w:b/>
                <w:bCs/>
                <w:sz w:val="18"/>
                <w:szCs w:val="18"/>
              </w:rPr>
            </w:pPr>
            <w:r w:rsidRPr="00380FA4">
              <w:rPr>
                <w:b/>
                <w:bCs/>
                <w:sz w:val="18"/>
                <w:szCs w:val="18"/>
              </w:rPr>
              <w:t xml:space="preserve">Ilość dzieci pochodzących </w:t>
            </w:r>
            <w:r w:rsidRPr="00380FA4">
              <w:rPr>
                <w:b/>
                <w:bCs/>
                <w:sz w:val="18"/>
                <w:szCs w:val="18"/>
              </w:rPr>
              <w:br/>
              <w:t>z Przemyśla umieszczanych poza Przemyślem</w:t>
            </w:r>
          </w:p>
        </w:tc>
      </w:tr>
      <w:tr w:rsidR="007B0B71" w:rsidRPr="00380FA4" w14:paraId="53EA1D3D" w14:textId="77777777" w:rsidTr="00AA2513">
        <w:trPr>
          <w:trHeight w:val="216"/>
          <w:jc w:val="center"/>
        </w:trPr>
        <w:tc>
          <w:tcPr>
            <w:tcW w:w="1455" w:type="pct"/>
            <w:tcBorders>
              <w:top w:val="single" w:sz="4" w:space="0" w:color="000000"/>
              <w:left w:val="single" w:sz="4" w:space="0" w:color="000000"/>
              <w:bottom w:val="single" w:sz="4" w:space="0" w:color="000000"/>
              <w:right w:val="nil"/>
            </w:tcBorders>
            <w:vAlign w:val="center"/>
          </w:tcPr>
          <w:p w14:paraId="735E28C4" w14:textId="77777777" w:rsidR="007B0B71" w:rsidRPr="00380FA4" w:rsidRDefault="007B0B71" w:rsidP="00AA2513">
            <w:pPr>
              <w:pStyle w:val="Zawartotabeli"/>
              <w:snapToGrid w:val="0"/>
              <w:jc w:val="center"/>
              <w:rPr>
                <w:b/>
              </w:rPr>
            </w:pPr>
            <w:r w:rsidRPr="00380FA4">
              <w:rPr>
                <w:b/>
              </w:rPr>
              <w:t>10</w:t>
            </w:r>
          </w:p>
        </w:tc>
        <w:tc>
          <w:tcPr>
            <w:tcW w:w="1195" w:type="pct"/>
            <w:tcBorders>
              <w:top w:val="single" w:sz="4" w:space="0" w:color="000000"/>
              <w:left w:val="single" w:sz="4" w:space="0" w:color="000000"/>
              <w:bottom w:val="single" w:sz="4" w:space="0" w:color="000000"/>
              <w:right w:val="nil"/>
            </w:tcBorders>
            <w:vAlign w:val="center"/>
          </w:tcPr>
          <w:p w14:paraId="7E4EE049" w14:textId="77777777" w:rsidR="007B0B71" w:rsidRPr="00380FA4" w:rsidRDefault="007B0B71" w:rsidP="00AA2513">
            <w:pPr>
              <w:pStyle w:val="Zawartotabeli"/>
              <w:snapToGrid w:val="0"/>
              <w:jc w:val="center"/>
              <w:rPr>
                <w:b/>
              </w:rPr>
            </w:pPr>
            <w:r w:rsidRPr="00380FA4">
              <w:rPr>
                <w:b/>
              </w:rPr>
              <w:t>0</w:t>
            </w:r>
          </w:p>
        </w:tc>
        <w:tc>
          <w:tcPr>
            <w:tcW w:w="1195" w:type="pct"/>
            <w:tcBorders>
              <w:top w:val="single" w:sz="4" w:space="0" w:color="000000"/>
              <w:left w:val="single" w:sz="4" w:space="0" w:color="000000"/>
              <w:bottom w:val="single" w:sz="4" w:space="0" w:color="000000"/>
              <w:right w:val="nil"/>
            </w:tcBorders>
            <w:vAlign w:val="center"/>
          </w:tcPr>
          <w:p w14:paraId="32FF3EBD" w14:textId="77777777" w:rsidR="007B0B71" w:rsidRPr="00380FA4" w:rsidRDefault="007B0B71" w:rsidP="00AA2513">
            <w:pPr>
              <w:pStyle w:val="Zawartotabeli"/>
              <w:snapToGrid w:val="0"/>
              <w:jc w:val="center"/>
              <w:rPr>
                <w:b/>
              </w:rPr>
            </w:pPr>
            <w:r w:rsidRPr="00380FA4">
              <w:rPr>
                <w:b/>
              </w:rPr>
              <w:t>10</w:t>
            </w:r>
          </w:p>
        </w:tc>
        <w:tc>
          <w:tcPr>
            <w:tcW w:w="1155" w:type="pct"/>
            <w:tcBorders>
              <w:top w:val="single" w:sz="4" w:space="0" w:color="000000"/>
              <w:left w:val="single" w:sz="4" w:space="0" w:color="000000"/>
              <w:bottom w:val="single" w:sz="4" w:space="0" w:color="000000"/>
              <w:right w:val="single" w:sz="4" w:space="0" w:color="000000"/>
            </w:tcBorders>
            <w:vAlign w:val="center"/>
          </w:tcPr>
          <w:p w14:paraId="0516B9FF" w14:textId="77777777" w:rsidR="007B0B71" w:rsidRPr="00380FA4" w:rsidRDefault="007B0B71" w:rsidP="00AA2513">
            <w:pPr>
              <w:pStyle w:val="Zawartotabeli"/>
              <w:snapToGrid w:val="0"/>
              <w:jc w:val="center"/>
              <w:rPr>
                <w:b/>
              </w:rPr>
            </w:pPr>
            <w:r w:rsidRPr="00380FA4">
              <w:rPr>
                <w:b/>
              </w:rPr>
              <w:t>0</w:t>
            </w:r>
          </w:p>
        </w:tc>
      </w:tr>
    </w:tbl>
    <w:p w14:paraId="57709070" w14:textId="77777777" w:rsidR="00F66128" w:rsidRPr="00380FA4" w:rsidRDefault="00F66128" w:rsidP="00F711D6">
      <w:pPr>
        <w:autoSpaceDE w:val="0"/>
        <w:jc w:val="both"/>
        <w:rPr>
          <w:b/>
          <w:bCs/>
        </w:rPr>
      </w:pPr>
    </w:p>
    <w:p w14:paraId="14620C61" w14:textId="77777777" w:rsidR="007B0B71" w:rsidRPr="00380FA4" w:rsidRDefault="007B0B71" w:rsidP="007B0B71">
      <w:pPr>
        <w:autoSpaceDE w:val="0"/>
        <w:ind w:firstLine="708"/>
        <w:jc w:val="both"/>
        <w:rPr>
          <w:bCs/>
        </w:rPr>
      </w:pPr>
      <w:r w:rsidRPr="00380FA4">
        <w:rPr>
          <w:bCs/>
        </w:rPr>
        <w:t>W 2018 r. odnotowano minimalny spadek liczby dzieci umieszczonych w rodzinach zastępczych w Przemyślu, a pochodzących z innych powiatów. Ponadto, zwiększyła się liczba małoletnich umieszczonych w placów</w:t>
      </w:r>
      <w:r w:rsidR="00571B6D" w:rsidRPr="00380FA4">
        <w:rPr>
          <w:bCs/>
        </w:rPr>
        <w:t>kach opiekuńczo – wychowawczych</w:t>
      </w:r>
      <w:r w:rsidRPr="00380FA4">
        <w:rPr>
          <w:bCs/>
        </w:rPr>
        <w:t xml:space="preserve"> pochodzących z innych powiatów. Nie zaobserwowano zmian</w:t>
      </w:r>
      <w:r w:rsidR="00571B6D" w:rsidRPr="00380FA4">
        <w:rPr>
          <w:bCs/>
        </w:rPr>
        <w:t xml:space="preserve">  </w:t>
      </w:r>
      <w:r w:rsidRPr="00380FA4">
        <w:rPr>
          <w:bCs/>
        </w:rPr>
        <w:t xml:space="preserve"> w ilości dzieci pochodzących z Przemyśla, umieszczonych w rodzinach zastępczych poza miastem.</w:t>
      </w:r>
    </w:p>
    <w:p w14:paraId="1081AA1A" w14:textId="77777777" w:rsidR="005F2697" w:rsidRPr="00380FA4" w:rsidRDefault="005F2697" w:rsidP="00F711D6">
      <w:pPr>
        <w:autoSpaceDE w:val="0"/>
        <w:jc w:val="both"/>
        <w:rPr>
          <w:b/>
          <w:bCs/>
        </w:rPr>
      </w:pPr>
    </w:p>
    <w:p w14:paraId="59675826" w14:textId="77777777" w:rsidR="00F711D6" w:rsidRPr="00380FA4" w:rsidRDefault="00F711D6" w:rsidP="00F711D6">
      <w:pPr>
        <w:autoSpaceDE w:val="0"/>
        <w:jc w:val="both"/>
        <w:rPr>
          <w:b/>
          <w:bCs/>
        </w:rPr>
      </w:pPr>
      <w:r w:rsidRPr="00380FA4">
        <w:rPr>
          <w:b/>
          <w:bCs/>
        </w:rPr>
        <w:t>4. Praca socjalna z rodziną naturalną dziecka.</w:t>
      </w:r>
    </w:p>
    <w:p w14:paraId="6CAD8630" w14:textId="77777777" w:rsidR="007B0B71" w:rsidRPr="00380FA4" w:rsidRDefault="007B0B71" w:rsidP="007B0B71">
      <w:pPr>
        <w:autoSpaceDE w:val="0"/>
        <w:ind w:firstLine="708"/>
        <w:jc w:val="both"/>
      </w:pPr>
      <w:r w:rsidRPr="00380FA4">
        <w:t>Ustawa nakłada na rodziców biologicznych, dziecka przebywającego w rodzinie zastępczej lub w placówce opiekuńczo-wychowawczej obowiązek wnoszenia opłat pokrywających koszty udzielanej pomocy pieniężnej lub miesięcznego kosztu utrzymania wychowanka. Po ustaleniu sytuacji materialnej, bytowej, rodzinnej i zdrowotnej rodziców naturalnych, na podstawie Uchwały Nr 58/2012 Rady Miejskiej w Przemyślu z dnia 8 marca 2012 r., po przeprowadzeniu postępowania administracyjnego, wydawana jest decyzja w sprawie odpłatności za pobyt</w:t>
      </w:r>
      <w:r w:rsidR="006D7E4F">
        <w:t xml:space="preserve">  </w:t>
      </w:r>
      <w:r w:rsidRPr="00380FA4">
        <w:t xml:space="preserve"> dzieci </w:t>
      </w:r>
      <w:r w:rsidR="00112CF5" w:rsidRPr="00380FA4">
        <w:t xml:space="preserve">    </w:t>
      </w:r>
      <w:r w:rsidRPr="00380FA4">
        <w:t>pochodzących z Przemyśla w pieczy zastępczej. W 2018 r. wydano znacznie mniej niż w roku poprzedzającym, decyzji dot. odpłatności rodziców biologicznych za pobyt dzieci w placówkach opiekuńczo – wychowawczych (</w:t>
      </w:r>
      <w:r w:rsidRPr="00380FA4">
        <w:rPr>
          <w:b/>
        </w:rPr>
        <w:t>18</w:t>
      </w:r>
      <w:r w:rsidRPr="00380FA4">
        <w:t>). Ponadto, wydano też mniej niż w 2017 roku,</w:t>
      </w:r>
      <w:r w:rsidR="00112CF5" w:rsidRPr="00380FA4">
        <w:t xml:space="preserve"> </w:t>
      </w:r>
      <w:r w:rsidRPr="00380FA4">
        <w:t>decyzji w sprawie odpłatności rodziców biologicznych za pobyt dzieci w rodzinach zastępczych (</w:t>
      </w:r>
      <w:r w:rsidRPr="00380FA4">
        <w:rPr>
          <w:b/>
        </w:rPr>
        <w:t>48</w:t>
      </w:r>
      <w:r w:rsidRPr="00380FA4">
        <w:t>).</w:t>
      </w:r>
    </w:p>
    <w:p w14:paraId="5801DE37" w14:textId="77777777" w:rsidR="007B0B71" w:rsidRPr="00380FA4" w:rsidRDefault="007B0B71" w:rsidP="007B0B71">
      <w:pPr>
        <w:autoSpaceDE w:val="0"/>
        <w:jc w:val="both"/>
      </w:pPr>
      <w:r w:rsidRPr="00380FA4">
        <w:t xml:space="preserve">W przypadku wszystkich rodziców biologicznych odstąpiono od ustalenia </w:t>
      </w:r>
      <w:r w:rsidR="00112CF5" w:rsidRPr="00380FA4">
        <w:t xml:space="preserve">  </w:t>
      </w:r>
      <w:r w:rsidRPr="00380FA4">
        <w:t xml:space="preserve">opłaty za </w:t>
      </w:r>
      <w:r w:rsidR="006D7E4F">
        <w:t xml:space="preserve">   </w:t>
      </w:r>
      <w:r w:rsidRPr="00380FA4">
        <w:t xml:space="preserve">pobyt dzieci w pieczy zastępczej. Z powyższych danych wynika, iż zmniejsza się liczba dzieci </w:t>
      </w:r>
      <w:r w:rsidR="00112CF5" w:rsidRPr="00380FA4">
        <w:t xml:space="preserve">  </w:t>
      </w:r>
      <w:r w:rsidRPr="00380FA4">
        <w:t>umieszczonych w placówkach opiekuńczo – wychowawczych.</w:t>
      </w:r>
    </w:p>
    <w:p w14:paraId="5AB6CAB5" w14:textId="77777777" w:rsidR="009B1B91" w:rsidRPr="00380FA4" w:rsidRDefault="007B0B71" w:rsidP="007B0B71">
      <w:pPr>
        <w:autoSpaceDE w:val="0"/>
        <w:ind w:firstLine="708"/>
        <w:jc w:val="both"/>
      </w:pPr>
      <w:r w:rsidRPr="00380FA4">
        <w:t>Pobyt dziecka w pieczy zastępczej z założenia ma charakter tymczasowy,</w:t>
      </w:r>
      <w:r w:rsidR="00D06C44" w:rsidRPr="00380FA4">
        <w:t xml:space="preserve"> </w:t>
      </w:r>
      <w:r w:rsidRPr="00380FA4">
        <w:t xml:space="preserve">do momentu odzyskania przez rodziców możliwości opieki nad nim </w:t>
      </w:r>
      <w:r w:rsidR="00D06C44" w:rsidRPr="00380FA4">
        <w:t xml:space="preserve">  </w:t>
      </w:r>
      <w:r w:rsidRPr="00380FA4">
        <w:t xml:space="preserve">lub </w:t>
      </w:r>
      <w:r w:rsidR="00D06C44" w:rsidRPr="00380FA4">
        <w:t xml:space="preserve">  </w:t>
      </w:r>
      <w:r w:rsidRPr="00380FA4">
        <w:t xml:space="preserve">do </w:t>
      </w:r>
      <w:r w:rsidR="00D06C44" w:rsidRPr="00380FA4">
        <w:t xml:space="preserve">  </w:t>
      </w:r>
      <w:r w:rsidRPr="00380FA4">
        <w:t xml:space="preserve">czasu </w:t>
      </w:r>
      <w:r w:rsidR="00D06C44" w:rsidRPr="00380FA4">
        <w:t xml:space="preserve">  </w:t>
      </w:r>
      <w:r w:rsidRPr="00380FA4">
        <w:t xml:space="preserve">jego </w:t>
      </w:r>
      <w:r w:rsidR="00D06C44" w:rsidRPr="00380FA4">
        <w:t xml:space="preserve">  </w:t>
      </w:r>
      <w:r w:rsidR="006D7E4F">
        <w:t xml:space="preserve">  </w:t>
      </w:r>
      <w:r w:rsidRPr="00380FA4">
        <w:t>usamodzielnienia. W ramach pracy socjalnej prowadzona jest praca z rodzicami biologicznymi, m.in. w zakresie: utrzymywania stałych kontaktów z dziećmi umieszczonymi</w:t>
      </w:r>
      <w:r w:rsidR="00D06C44" w:rsidRPr="00380FA4">
        <w:t xml:space="preserve">   </w:t>
      </w:r>
      <w:r w:rsidRPr="00380FA4">
        <w:t xml:space="preserve"> poza</w:t>
      </w:r>
      <w:r w:rsidR="00D06C44" w:rsidRPr="00380FA4">
        <w:t xml:space="preserve">  </w:t>
      </w:r>
      <w:r w:rsidRPr="00380FA4">
        <w:t xml:space="preserve"> rodziną, umożliwienia wyjścia z trudnej sytuacji życiowej, podjęcia leczenia odwykowego, rejestracji w Powiatowym Urzędzie Pracy, zwiększenia aktywności w poszukiwaniu pracy, a także pomocy w załatwianiu spraw urzędowych itp. Wiele rodzin biologicznych, starających się o powrót swoich dzieci do domu rodzinnego, objętych jest wsparciem asystenta rodziny (w 2018 roku – </w:t>
      </w:r>
      <w:r w:rsidRPr="00380FA4">
        <w:rPr>
          <w:b/>
        </w:rPr>
        <w:t>32</w:t>
      </w:r>
      <w:r w:rsidRPr="00380FA4">
        <w:t xml:space="preserve"> rodzin).</w:t>
      </w:r>
    </w:p>
    <w:p w14:paraId="318B5CB8" w14:textId="77777777" w:rsidR="00093468" w:rsidRPr="00380FA4" w:rsidRDefault="00093468" w:rsidP="008D102B">
      <w:pPr>
        <w:autoSpaceDE w:val="0"/>
        <w:ind w:firstLine="708"/>
        <w:jc w:val="both"/>
      </w:pPr>
    </w:p>
    <w:p w14:paraId="311412A8" w14:textId="77777777" w:rsidR="005D438E" w:rsidRDefault="005D438E" w:rsidP="00F711D6">
      <w:pPr>
        <w:autoSpaceDE w:val="0"/>
        <w:jc w:val="both"/>
        <w:rPr>
          <w:b/>
          <w:bCs/>
        </w:rPr>
      </w:pPr>
    </w:p>
    <w:p w14:paraId="4A70C5F3" w14:textId="77777777" w:rsidR="00F711D6" w:rsidRPr="00380FA4" w:rsidRDefault="00F711D6" w:rsidP="00F711D6">
      <w:pPr>
        <w:autoSpaceDE w:val="0"/>
        <w:jc w:val="both"/>
        <w:rPr>
          <w:b/>
          <w:bCs/>
        </w:rPr>
      </w:pPr>
      <w:r w:rsidRPr="00380FA4">
        <w:rPr>
          <w:b/>
          <w:bCs/>
        </w:rPr>
        <w:lastRenderedPageBreak/>
        <w:t>5. Usamodzielnianie wychowanków opuszczających rodziny zastępcze lub placówki opiekuńczo-wychowawcze.</w:t>
      </w:r>
    </w:p>
    <w:p w14:paraId="6366E393" w14:textId="77777777" w:rsidR="0048209C" w:rsidRPr="00380FA4" w:rsidRDefault="0048209C" w:rsidP="00F711D6">
      <w:pPr>
        <w:autoSpaceDE w:val="0"/>
        <w:jc w:val="both"/>
        <w:rPr>
          <w:b/>
          <w:bCs/>
        </w:rPr>
      </w:pPr>
    </w:p>
    <w:p w14:paraId="7D35789B" w14:textId="77777777" w:rsidR="007B0B71" w:rsidRPr="00380FA4" w:rsidRDefault="007B0B71" w:rsidP="007B0B71">
      <w:pPr>
        <w:autoSpaceDE w:val="0"/>
        <w:ind w:firstLine="708"/>
        <w:jc w:val="both"/>
      </w:pPr>
      <w:r w:rsidRPr="00380FA4">
        <w:t>Osoba, która osiągnęła pełnoletniość w rodzinie zastępczej oraz osoba pełnoletnia opuszczająca placówkę opiekuńczo-wychowawczą, młodzieżowy ośrodek wychowawczy, specjalny ośrodek wychowawczy, schronisko dla nieletnich, zakład poprawczy zostaje objęta pomocą mającą na celu jej życiowe usamodzielnienie i</w:t>
      </w:r>
      <w:r w:rsidR="00AA2513">
        <w:t xml:space="preserve"> </w:t>
      </w:r>
      <w:r w:rsidRPr="00380FA4">
        <w:t xml:space="preserve">integrację ze środowiskiem. Warunkiem do uzyskania pomocy jest zobowiązanie </w:t>
      </w:r>
      <w:r w:rsidR="006D7E4F">
        <w:t xml:space="preserve">   </w:t>
      </w:r>
      <w:r w:rsidRPr="00380FA4">
        <w:t>się</w:t>
      </w:r>
      <w:r w:rsidR="006D7E4F">
        <w:t xml:space="preserve">   </w:t>
      </w:r>
      <w:r w:rsidRPr="00380FA4">
        <w:t xml:space="preserve"> osoby</w:t>
      </w:r>
      <w:r w:rsidR="006D7E4F">
        <w:t xml:space="preserve">  </w:t>
      </w:r>
      <w:r w:rsidRPr="00380FA4">
        <w:t xml:space="preserve"> usamodzielnianej </w:t>
      </w:r>
      <w:r w:rsidR="006D7E4F">
        <w:t xml:space="preserve">  </w:t>
      </w:r>
      <w:r w:rsidRPr="00380FA4">
        <w:t xml:space="preserve">do </w:t>
      </w:r>
      <w:r w:rsidR="006D7E4F">
        <w:t xml:space="preserve">  </w:t>
      </w:r>
      <w:r w:rsidRPr="00380FA4">
        <w:t>realizacji</w:t>
      </w:r>
      <w:r w:rsidR="006D7E4F">
        <w:t xml:space="preserve">  </w:t>
      </w:r>
      <w:r w:rsidRPr="00380FA4">
        <w:t xml:space="preserve"> opracowanego, wspólnie </w:t>
      </w:r>
      <w:r w:rsidR="00AA2513">
        <w:t xml:space="preserve">                                </w:t>
      </w:r>
      <w:r w:rsidRPr="00380FA4">
        <w:t xml:space="preserve">z opiekunem usamodzielnienia, indywidualnego planu usamodzielnienia. </w:t>
      </w:r>
      <w:r w:rsidRPr="00380FA4">
        <w:br/>
        <w:t>Usamodzielnieni wychowankowie pieczy zastępczej mogą korzystać z:</w:t>
      </w:r>
    </w:p>
    <w:p w14:paraId="0760DC55" w14:textId="77777777" w:rsidR="007B0B71" w:rsidRPr="00380FA4" w:rsidRDefault="007B0B71" w:rsidP="00275DF9">
      <w:pPr>
        <w:numPr>
          <w:ilvl w:val="0"/>
          <w:numId w:val="32"/>
        </w:numPr>
        <w:tabs>
          <w:tab w:val="clear" w:pos="283"/>
          <w:tab w:val="num" w:pos="720"/>
        </w:tabs>
        <w:autoSpaceDE w:val="0"/>
        <w:ind w:left="720" w:hanging="360"/>
        <w:jc w:val="both"/>
      </w:pPr>
      <w:r w:rsidRPr="00380FA4">
        <w:t>pomocy na usamodzielnienie;</w:t>
      </w:r>
    </w:p>
    <w:p w14:paraId="29F14C79" w14:textId="77777777" w:rsidR="007B0B71" w:rsidRPr="00380FA4" w:rsidRDefault="007B0B71" w:rsidP="00275DF9">
      <w:pPr>
        <w:numPr>
          <w:ilvl w:val="0"/>
          <w:numId w:val="32"/>
        </w:numPr>
        <w:tabs>
          <w:tab w:val="clear" w:pos="283"/>
          <w:tab w:val="num" w:pos="720"/>
        </w:tabs>
        <w:autoSpaceDE w:val="0"/>
        <w:ind w:left="720" w:hanging="360"/>
        <w:jc w:val="both"/>
      </w:pPr>
      <w:r w:rsidRPr="00380FA4">
        <w:t>pomocy na kontynuowanie nauki;</w:t>
      </w:r>
    </w:p>
    <w:p w14:paraId="290F7C26" w14:textId="77777777" w:rsidR="007B0B71" w:rsidRPr="00380FA4" w:rsidRDefault="007B0B71" w:rsidP="00275DF9">
      <w:pPr>
        <w:numPr>
          <w:ilvl w:val="0"/>
          <w:numId w:val="32"/>
        </w:numPr>
        <w:tabs>
          <w:tab w:val="clear" w:pos="283"/>
          <w:tab w:val="num" w:pos="720"/>
        </w:tabs>
        <w:autoSpaceDE w:val="0"/>
        <w:ind w:left="720" w:hanging="360"/>
        <w:jc w:val="both"/>
      </w:pPr>
      <w:r w:rsidRPr="00380FA4">
        <w:t>pomocy na zagospodarowanie;</w:t>
      </w:r>
    </w:p>
    <w:p w14:paraId="521A8E80" w14:textId="77777777" w:rsidR="007B0B71" w:rsidRPr="00380FA4" w:rsidRDefault="007B0B71" w:rsidP="00275DF9">
      <w:pPr>
        <w:numPr>
          <w:ilvl w:val="0"/>
          <w:numId w:val="32"/>
        </w:numPr>
        <w:tabs>
          <w:tab w:val="clear" w:pos="283"/>
          <w:tab w:val="num" w:pos="720"/>
        </w:tabs>
        <w:autoSpaceDE w:val="0"/>
        <w:ind w:left="720" w:hanging="360"/>
        <w:jc w:val="both"/>
      </w:pPr>
      <w:r w:rsidRPr="00380FA4">
        <w:t xml:space="preserve">pomocy w uzyskaniu: </w:t>
      </w:r>
    </w:p>
    <w:p w14:paraId="5FD9B664" w14:textId="77777777" w:rsidR="007B0B71" w:rsidRPr="00380FA4" w:rsidRDefault="007B0B71" w:rsidP="00275DF9">
      <w:pPr>
        <w:numPr>
          <w:ilvl w:val="1"/>
          <w:numId w:val="55"/>
        </w:numPr>
        <w:autoSpaceDE w:val="0"/>
        <w:ind w:left="1440"/>
        <w:jc w:val="both"/>
      </w:pPr>
      <w:r w:rsidRPr="00380FA4">
        <w:t>odpowiednich warunków mieszkaniowych;</w:t>
      </w:r>
    </w:p>
    <w:p w14:paraId="3E36F7C4" w14:textId="77777777" w:rsidR="007B0B71" w:rsidRPr="00380FA4" w:rsidRDefault="007B0B71" w:rsidP="00275DF9">
      <w:pPr>
        <w:numPr>
          <w:ilvl w:val="1"/>
          <w:numId w:val="55"/>
        </w:numPr>
        <w:autoSpaceDE w:val="0"/>
        <w:ind w:left="1440"/>
        <w:jc w:val="both"/>
        <w:rPr>
          <w:b/>
        </w:rPr>
      </w:pPr>
      <w:r w:rsidRPr="00380FA4">
        <w:t>zatrudnienia.</w:t>
      </w:r>
    </w:p>
    <w:p w14:paraId="5DCBE115" w14:textId="77777777" w:rsidR="00EB6F05" w:rsidRPr="00380FA4" w:rsidRDefault="00EB6F05" w:rsidP="00EB6F05">
      <w:pPr>
        <w:autoSpaceDE w:val="0"/>
        <w:ind w:left="1440"/>
        <w:jc w:val="both"/>
      </w:pPr>
    </w:p>
    <w:p w14:paraId="7186DC62" w14:textId="77777777" w:rsidR="0041602B" w:rsidRPr="00380FA4" w:rsidRDefault="008B104B" w:rsidP="00E92311">
      <w:pPr>
        <w:autoSpaceDE w:val="0"/>
        <w:contextualSpacing/>
        <w:rPr>
          <w:b/>
          <w:bCs/>
        </w:rPr>
      </w:pPr>
      <w:r w:rsidRPr="00380FA4">
        <w:rPr>
          <w:b/>
        </w:rPr>
        <w:t xml:space="preserve">Tabele Nr </w:t>
      </w:r>
      <w:r w:rsidR="0004742A" w:rsidRPr="00380FA4">
        <w:rPr>
          <w:b/>
        </w:rPr>
        <w:t>2</w:t>
      </w:r>
      <w:r w:rsidR="0028352D" w:rsidRPr="00380FA4">
        <w:rPr>
          <w:b/>
        </w:rPr>
        <w:t>6</w:t>
      </w:r>
      <w:r w:rsidRPr="00380FA4">
        <w:rPr>
          <w:b/>
        </w:rPr>
        <w:t xml:space="preserve">. </w:t>
      </w:r>
      <w:r w:rsidR="0041602B" w:rsidRPr="00380FA4">
        <w:rPr>
          <w:b/>
        </w:rPr>
        <w:t>Pomoc udzielona usamodzielnionym wychowankom pieczy zastępczej w 201</w:t>
      </w:r>
      <w:r w:rsidR="007B0B71" w:rsidRPr="00380FA4">
        <w:rPr>
          <w:b/>
        </w:rPr>
        <w:t>8</w:t>
      </w:r>
      <w:r w:rsidR="006B0EF8" w:rsidRPr="00380FA4">
        <w:rPr>
          <w:b/>
        </w:rPr>
        <w:t xml:space="preserve">r. </w:t>
      </w:r>
    </w:p>
    <w:p w14:paraId="5DC1A22C" w14:textId="77777777" w:rsidR="004D265E" w:rsidRPr="00380FA4" w:rsidRDefault="004D265E" w:rsidP="00663E00">
      <w:pPr>
        <w:pStyle w:val="Zawartotabeli"/>
        <w:snapToGrid w:val="0"/>
        <w:jc w:val="center"/>
        <w:rPr>
          <w:b/>
          <w:bCs/>
          <w:sz w:val="18"/>
          <w:szCs w:val="18"/>
        </w:rPr>
        <w:sectPr w:rsidR="004D265E" w:rsidRPr="00380FA4" w:rsidSect="000060B5">
          <w:footerReference w:type="default" r:id="rId9"/>
          <w:pgSz w:w="11905" w:h="16837"/>
          <w:pgMar w:top="1134" w:right="1134" w:bottom="1410" w:left="1134" w:header="567" w:footer="567" w:gutter="0"/>
          <w:cols w:space="708"/>
          <w:titlePg/>
          <w:docGrid w:linePitch="360"/>
        </w:sectPr>
      </w:pPr>
    </w:p>
    <w:tbl>
      <w:tblPr>
        <w:tblW w:w="5000" w:type="pct"/>
        <w:tblCellMar>
          <w:top w:w="55" w:type="dxa"/>
          <w:left w:w="55" w:type="dxa"/>
          <w:bottom w:w="55" w:type="dxa"/>
          <w:right w:w="55" w:type="dxa"/>
        </w:tblCellMar>
        <w:tblLook w:val="0000" w:firstRow="0" w:lastRow="0" w:firstColumn="0" w:lastColumn="0" w:noHBand="0" w:noVBand="0"/>
      </w:tblPr>
      <w:tblGrid>
        <w:gridCol w:w="2595"/>
        <w:gridCol w:w="7032"/>
      </w:tblGrid>
      <w:tr w:rsidR="00FC215D" w:rsidRPr="00380FA4" w14:paraId="17CED7DD" w14:textId="77777777" w:rsidTr="00AA2513">
        <w:trPr>
          <w:trHeight w:val="70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775483" w14:textId="77777777" w:rsidR="009B1B91" w:rsidRPr="00380FA4" w:rsidRDefault="009B1B91" w:rsidP="00AA2513">
            <w:pPr>
              <w:pStyle w:val="Zawartotabeli"/>
              <w:snapToGrid w:val="0"/>
              <w:jc w:val="center"/>
              <w:rPr>
                <w:b/>
                <w:bCs/>
                <w:sz w:val="18"/>
                <w:szCs w:val="18"/>
              </w:rPr>
            </w:pPr>
            <w:r w:rsidRPr="00380FA4">
              <w:rPr>
                <w:b/>
                <w:bCs/>
                <w:sz w:val="18"/>
                <w:szCs w:val="18"/>
              </w:rPr>
              <w:t>Pomoc dla usamodzielnionych wychowanków</w:t>
            </w:r>
          </w:p>
          <w:p w14:paraId="44F22053" w14:textId="77777777" w:rsidR="009B1B91" w:rsidRPr="00380FA4" w:rsidRDefault="009B1B91" w:rsidP="00AA2513">
            <w:pPr>
              <w:pStyle w:val="Zawartotabeli"/>
              <w:snapToGrid w:val="0"/>
              <w:jc w:val="center"/>
              <w:rPr>
                <w:b/>
                <w:bCs/>
                <w:sz w:val="18"/>
                <w:szCs w:val="18"/>
              </w:rPr>
            </w:pPr>
            <w:r w:rsidRPr="00380FA4">
              <w:rPr>
                <w:b/>
                <w:bCs/>
                <w:sz w:val="18"/>
                <w:szCs w:val="18"/>
              </w:rPr>
              <w:t>RODZIN ZASTĘPCZYCH</w:t>
            </w:r>
          </w:p>
        </w:tc>
      </w:tr>
      <w:tr w:rsidR="007B0B71" w:rsidRPr="00380FA4" w14:paraId="3FCAECE0" w14:textId="77777777" w:rsidTr="00AA2513">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753BE63D" w14:textId="77777777" w:rsidR="007B0B71" w:rsidRPr="00380FA4" w:rsidRDefault="007B0B71" w:rsidP="00AA2513">
            <w:pPr>
              <w:pStyle w:val="Zawartotabeli"/>
              <w:snapToGrid w:val="0"/>
              <w:jc w:val="center"/>
              <w:rPr>
                <w:b/>
                <w:bCs/>
                <w:sz w:val="18"/>
                <w:szCs w:val="18"/>
              </w:rPr>
            </w:pPr>
            <w:r w:rsidRPr="00380FA4">
              <w:rPr>
                <w:b/>
                <w:bCs/>
                <w:sz w:val="18"/>
                <w:szCs w:val="18"/>
              </w:rPr>
              <w:t>Liczba wychowanków,</w:t>
            </w:r>
          </w:p>
          <w:p w14:paraId="15FCB1C4" w14:textId="77777777" w:rsidR="007B0B71" w:rsidRPr="00380FA4" w:rsidRDefault="007B0B71" w:rsidP="00AA2513">
            <w:pPr>
              <w:pStyle w:val="Zawartotabeli"/>
              <w:snapToGrid w:val="0"/>
              <w:jc w:val="center"/>
              <w:rPr>
                <w:b/>
                <w:bCs/>
                <w:sz w:val="18"/>
                <w:szCs w:val="18"/>
              </w:rPr>
            </w:pPr>
            <w:r w:rsidRPr="00380FA4">
              <w:rPr>
                <w:b/>
                <w:bCs/>
                <w:sz w:val="18"/>
                <w:szCs w:val="18"/>
              </w:rPr>
              <w:t>którzy otrzymali</w:t>
            </w:r>
          </w:p>
          <w:p w14:paraId="1A3C6C92" w14:textId="77777777" w:rsidR="007B0B71" w:rsidRPr="00380FA4" w:rsidRDefault="007B0B71" w:rsidP="00AA2513">
            <w:pPr>
              <w:pStyle w:val="Zawartotabeli"/>
              <w:snapToGrid w:val="0"/>
              <w:jc w:val="center"/>
              <w:rPr>
                <w:b/>
                <w:bCs/>
                <w:sz w:val="18"/>
                <w:szCs w:val="18"/>
              </w:rPr>
            </w:pPr>
            <w:r w:rsidRPr="00380FA4">
              <w:rPr>
                <w:b/>
                <w:bCs/>
                <w:sz w:val="18"/>
                <w:szCs w:val="18"/>
              </w:rPr>
              <w:t>pomoc na usamodzielnienie</w:t>
            </w:r>
          </w:p>
          <w:p w14:paraId="1B1DD1A4" w14:textId="77777777" w:rsidR="007B0B71" w:rsidRPr="00380FA4" w:rsidRDefault="007B0B71" w:rsidP="00AA2513">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0047AF" w14:textId="77777777" w:rsidR="007B0B71" w:rsidRPr="00380FA4" w:rsidRDefault="007B0B71" w:rsidP="00AA2513">
            <w:pPr>
              <w:pStyle w:val="Zawartotabeli"/>
              <w:snapToGrid w:val="0"/>
              <w:jc w:val="center"/>
            </w:pPr>
            <w:r w:rsidRPr="00380FA4">
              <w:rPr>
                <w:b/>
              </w:rPr>
              <w:t>6</w:t>
            </w:r>
          </w:p>
        </w:tc>
      </w:tr>
      <w:tr w:rsidR="007B0B71" w:rsidRPr="00380FA4" w14:paraId="45F2E774" w14:textId="77777777" w:rsidTr="00AA2513">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66EE2138" w14:textId="77777777" w:rsidR="007B0B71" w:rsidRPr="00380FA4" w:rsidRDefault="007B0B71" w:rsidP="00AA2513">
            <w:pPr>
              <w:pStyle w:val="Zawartotabeli"/>
              <w:snapToGrid w:val="0"/>
              <w:jc w:val="center"/>
              <w:rPr>
                <w:b/>
                <w:bCs/>
                <w:sz w:val="18"/>
                <w:szCs w:val="18"/>
              </w:rPr>
            </w:pPr>
            <w:r w:rsidRPr="00380FA4">
              <w:rPr>
                <w:b/>
                <w:bCs/>
                <w:sz w:val="18"/>
                <w:szCs w:val="18"/>
              </w:rPr>
              <w:t>Wypłacona kwota</w:t>
            </w:r>
          </w:p>
          <w:p w14:paraId="587D44FF" w14:textId="77777777" w:rsidR="007B0B71" w:rsidRPr="00380FA4" w:rsidRDefault="007B0B71" w:rsidP="00AA2513">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CCDACE" w14:textId="77777777" w:rsidR="007B0B71" w:rsidRPr="00380FA4" w:rsidRDefault="007B0B71" w:rsidP="00AA2513">
            <w:pPr>
              <w:pStyle w:val="Zawartotabeli"/>
              <w:snapToGrid w:val="0"/>
              <w:jc w:val="center"/>
            </w:pPr>
            <w:r w:rsidRPr="00380FA4">
              <w:rPr>
                <w:b/>
              </w:rPr>
              <w:t>32 359,00 zł</w:t>
            </w:r>
          </w:p>
        </w:tc>
      </w:tr>
      <w:tr w:rsidR="007B0B71" w:rsidRPr="00380FA4" w14:paraId="7A9D3C7F" w14:textId="77777777" w:rsidTr="00AA2513">
        <w:trPr>
          <w:trHeight w:val="612"/>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12A62615" w14:textId="77777777" w:rsidR="007B0B71" w:rsidRPr="00380FA4" w:rsidRDefault="007B0B71" w:rsidP="00AA2513">
            <w:pPr>
              <w:pStyle w:val="Zawartotabeli"/>
              <w:snapToGrid w:val="0"/>
              <w:jc w:val="center"/>
              <w:rPr>
                <w:b/>
                <w:bCs/>
                <w:sz w:val="18"/>
                <w:szCs w:val="18"/>
              </w:rPr>
            </w:pPr>
            <w:r w:rsidRPr="00380FA4">
              <w:rPr>
                <w:b/>
                <w:bCs/>
                <w:sz w:val="18"/>
                <w:szCs w:val="18"/>
              </w:rPr>
              <w:t>Liczba wychowanków,</w:t>
            </w:r>
          </w:p>
          <w:p w14:paraId="0B0FBE69" w14:textId="77777777" w:rsidR="007B0B71" w:rsidRPr="00380FA4" w:rsidRDefault="007B0B71" w:rsidP="00AA2513">
            <w:pPr>
              <w:pStyle w:val="Zawartotabeli"/>
              <w:snapToGrid w:val="0"/>
              <w:jc w:val="center"/>
              <w:rPr>
                <w:b/>
                <w:bCs/>
                <w:sz w:val="18"/>
                <w:szCs w:val="18"/>
              </w:rPr>
            </w:pPr>
            <w:r w:rsidRPr="00380FA4">
              <w:rPr>
                <w:b/>
                <w:bCs/>
                <w:sz w:val="18"/>
                <w:szCs w:val="18"/>
              </w:rPr>
              <w:t>którzy otrzymali</w:t>
            </w:r>
          </w:p>
          <w:p w14:paraId="76088042" w14:textId="77777777" w:rsidR="007B0B71" w:rsidRPr="00380FA4" w:rsidRDefault="007B0B71" w:rsidP="00AA2513">
            <w:pPr>
              <w:pStyle w:val="Zawartotabeli"/>
              <w:snapToGrid w:val="0"/>
              <w:jc w:val="center"/>
              <w:rPr>
                <w:b/>
                <w:bCs/>
                <w:sz w:val="18"/>
                <w:szCs w:val="18"/>
              </w:rPr>
            </w:pPr>
            <w:r w:rsidRPr="00380FA4">
              <w:rPr>
                <w:b/>
                <w:bCs/>
                <w:sz w:val="18"/>
                <w:szCs w:val="18"/>
              </w:rPr>
              <w:t>pomoc na zagospodarowanie</w:t>
            </w:r>
          </w:p>
          <w:p w14:paraId="3F2D5412" w14:textId="77777777" w:rsidR="007B0B71" w:rsidRPr="00380FA4" w:rsidRDefault="007B0B71" w:rsidP="00AA2513">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FF0630" w14:textId="77777777" w:rsidR="007B0B71" w:rsidRPr="00380FA4" w:rsidRDefault="007B0B71" w:rsidP="00AA2513">
            <w:pPr>
              <w:pStyle w:val="Zawartotabeli"/>
              <w:snapToGrid w:val="0"/>
              <w:jc w:val="center"/>
            </w:pPr>
            <w:r w:rsidRPr="00380FA4">
              <w:rPr>
                <w:b/>
              </w:rPr>
              <w:t>6</w:t>
            </w:r>
          </w:p>
        </w:tc>
      </w:tr>
      <w:tr w:rsidR="007B0B71" w:rsidRPr="00380FA4" w14:paraId="66FC16CE" w14:textId="77777777" w:rsidTr="00AA2513">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7D26C4E7" w14:textId="77777777" w:rsidR="007B0B71" w:rsidRPr="00380FA4" w:rsidRDefault="007B0B71" w:rsidP="00AA2513">
            <w:pPr>
              <w:pStyle w:val="Zawartotabeli"/>
              <w:snapToGrid w:val="0"/>
              <w:jc w:val="center"/>
              <w:rPr>
                <w:b/>
                <w:bCs/>
                <w:sz w:val="18"/>
                <w:szCs w:val="18"/>
              </w:rPr>
            </w:pPr>
            <w:r w:rsidRPr="00380FA4">
              <w:rPr>
                <w:b/>
                <w:bCs/>
                <w:sz w:val="18"/>
                <w:szCs w:val="18"/>
              </w:rPr>
              <w:t>Wypłacona kwota</w:t>
            </w:r>
          </w:p>
          <w:p w14:paraId="535CB9FE" w14:textId="77777777" w:rsidR="007B0B71" w:rsidRPr="00380FA4" w:rsidRDefault="007B0B71" w:rsidP="00AA2513">
            <w:pPr>
              <w:pStyle w:val="Zawartotabeli"/>
              <w:snapToGrid w:val="0"/>
              <w:jc w:val="center"/>
              <w:rPr>
                <w:b/>
                <w:bCs/>
                <w:sz w:val="18"/>
                <w:szCs w:val="18"/>
              </w:rPr>
            </w:pPr>
          </w:p>
          <w:p w14:paraId="27582AA7" w14:textId="77777777" w:rsidR="007B0B71" w:rsidRPr="00380FA4" w:rsidRDefault="007B0B71" w:rsidP="00AA2513">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69194A" w14:textId="77777777" w:rsidR="007B0B71" w:rsidRPr="00380FA4" w:rsidRDefault="007B0B71" w:rsidP="00AA2513">
            <w:pPr>
              <w:pStyle w:val="Zawartotabeli"/>
              <w:snapToGrid w:val="0"/>
              <w:jc w:val="center"/>
            </w:pPr>
            <w:r w:rsidRPr="00380FA4">
              <w:rPr>
                <w:b/>
              </w:rPr>
              <w:t>9 154,00 zł</w:t>
            </w:r>
          </w:p>
        </w:tc>
      </w:tr>
      <w:tr w:rsidR="007B0B71" w:rsidRPr="00380FA4" w14:paraId="03E05F3F" w14:textId="77777777" w:rsidTr="00AA2513">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7003BE77" w14:textId="77777777" w:rsidR="007B0B71" w:rsidRPr="00380FA4" w:rsidRDefault="007B0B71" w:rsidP="00AA2513">
            <w:pPr>
              <w:pStyle w:val="Zawartotabeli"/>
              <w:snapToGrid w:val="0"/>
              <w:jc w:val="center"/>
              <w:rPr>
                <w:b/>
                <w:bCs/>
                <w:sz w:val="18"/>
                <w:szCs w:val="18"/>
              </w:rPr>
            </w:pPr>
            <w:r w:rsidRPr="00380FA4">
              <w:rPr>
                <w:b/>
                <w:bCs/>
                <w:sz w:val="18"/>
                <w:szCs w:val="18"/>
              </w:rPr>
              <w:t>Liczba wychowanków,</w:t>
            </w:r>
          </w:p>
          <w:p w14:paraId="5AAECF11" w14:textId="77777777" w:rsidR="007B0B71" w:rsidRPr="00380FA4" w:rsidRDefault="007B0B71" w:rsidP="00AA2513">
            <w:pPr>
              <w:pStyle w:val="Zawartotabeli"/>
              <w:snapToGrid w:val="0"/>
              <w:jc w:val="center"/>
              <w:rPr>
                <w:b/>
                <w:bCs/>
                <w:sz w:val="18"/>
                <w:szCs w:val="18"/>
              </w:rPr>
            </w:pPr>
            <w:r w:rsidRPr="00380FA4">
              <w:rPr>
                <w:b/>
                <w:bCs/>
                <w:sz w:val="18"/>
                <w:szCs w:val="18"/>
              </w:rPr>
              <w:t>którzy otrzymali</w:t>
            </w:r>
          </w:p>
          <w:p w14:paraId="7F4AB87B" w14:textId="77777777" w:rsidR="007B0B71" w:rsidRPr="00380FA4" w:rsidRDefault="007B0B71" w:rsidP="00AA2513">
            <w:pPr>
              <w:pStyle w:val="Zawartotabeli"/>
              <w:snapToGrid w:val="0"/>
              <w:jc w:val="center"/>
              <w:rPr>
                <w:b/>
                <w:bCs/>
                <w:sz w:val="18"/>
                <w:szCs w:val="18"/>
              </w:rPr>
            </w:pPr>
            <w:r w:rsidRPr="00380FA4">
              <w:rPr>
                <w:b/>
                <w:bCs/>
                <w:sz w:val="18"/>
                <w:szCs w:val="18"/>
              </w:rPr>
              <w:t>pomoc na kontynuowanie nauki</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9449CE" w14:textId="77777777" w:rsidR="007B0B71" w:rsidRPr="00380FA4" w:rsidRDefault="007B0B71" w:rsidP="00AA2513">
            <w:pPr>
              <w:pStyle w:val="Zawartotabeli"/>
              <w:snapToGrid w:val="0"/>
              <w:jc w:val="center"/>
            </w:pPr>
            <w:r w:rsidRPr="00380FA4">
              <w:rPr>
                <w:b/>
              </w:rPr>
              <w:t>31</w:t>
            </w:r>
          </w:p>
        </w:tc>
      </w:tr>
      <w:tr w:rsidR="007B0B71" w:rsidRPr="00380FA4" w14:paraId="3F275CB6" w14:textId="77777777" w:rsidTr="00AA2513">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51B2ADA8" w14:textId="77777777" w:rsidR="007B0B71" w:rsidRPr="00380FA4" w:rsidRDefault="007B0B71" w:rsidP="00AA2513">
            <w:pPr>
              <w:pStyle w:val="Zawartotabeli"/>
              <w:shd w:val="clear" w:color="auto" w:fill="FFFFFF" w:themeFill="background1"/>
              <w:snapToGrid w:val="0"/>
              <w:jc w:val="center"/>
              <w:rPr>
                <w:b/>
                <w:bCs/>
                <w:sz w:val="18"/>
                <w:szCs w:val="18"/>
              </w:rPr>
            </w:pPr>
            <w:r w:rsidRPr="00380FA4">
              <w:rPr>
                <w:b/>
                <w:bCs/>
                <w:sz w:val="18"/>
                <w:szCs w:val="18"/>
              </w:rPr>
              <w:t>Wypłacona kwota</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BCE198" w14:textId="77777777" w:rsidR="007B0B71" w:rsidRPr="00380FA4" w:rsidRDefault="007B0B71" w:rsidP="00AA2513">
            <w:pPr>
              <w:pStyle w:val="Zawartotabeli"/>
              <w:snapToGrid w:val="0"/>
              <w:jc w:val="center"/>
            </w:pPr>
            <w:r w:rsidRPr="00380FA4">
              <w:rPr>
                <w:b/>
              </w:rPr>
              <w:t>151 738,67 zł</w:t>
            </w:r>
          </w:p>
        </w:tc>
      </w:tr>
      <w:tr w:rsidR="00FC215D" w:rsidRPr="00380FA4" w14:paraId="526D263E" w14:textId="77777777" w:rsidTr="00AA2513">
        <w:trPr>
          <w:trHeight w:val="67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1C7972" w14:textId="77777777" w:rsidR="009B1B91" w:rsidRPr="00380FA4" w:rsidRDefault="009B1B91" w:rsidP="00AA2513">
            <w:pPr>
              <w:jc w:val="center"/>
              <w:rPr>
                <w:b/>
                <w:sz w:val="18"/>
                <w:szCs w:val="18"/>
              </w:rPr>
            </w:pPr>
            <w:r w:rsidRPr="00380FA4">
              <w:rPr>
                <w:b/>
                <w:sz w:val="18"/>
                <w:szCs w:val="18"/>
              </w:rPr>
              <w:t>Pomoc dla usamodzielnionych wychowanków</w:t>
            </w:r>
          </w:p>
          <w:p w14:paraId="336C079F" w14:textId="77777777" w:rsidR="009B1B91" w:rsidRPr="00380FA4" w:rsidRDefault="009B1B91" w:rsidP="00AA2513">
            <w:pPr>
              <w:jc w:val="center"/>
            </w:pPr>
            <w:r w:rsidRPr="00380FA4">
              <w:rPr>
                <w:b/>
                <w:sz w:val="18"/>
                <w:szCs w:val="18"/>
              </w:rPr>
              <w:t>PLACÓWEK OPIEKUŃCZO – WYCHWAWCZYCH</w:t>
            </w:r>
          </w:p>
        </w:tc>
      </w:tr>
      <w:tr w:rsidR="007B0B71" w:rsidRPr="00380FA4" w14:paraId="4BA6892F" w14:textId="77777777" w:rsidTr="00AA2513">
        <w:trPr>
          <w:trHeight w:val="662"/>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4060FD4D" w14:textId="77777777" w:rsidR="007B0B71" w:rsidRPr="00380FA4" w:rsidRDefault="007B0B71" w:rsidP="00AA2513">
            <w:pPr>
              <w:pStyle w:val="Zawartotabeli"/>
              <w:snapToGrid w:val="0"/>
              <w:jc w:val="center"/>
              <w:rPr>
                <w:b/>
                <w:bCs/>
                <w:sz w:val="18"/>
                <w:szCs w:val="18"/>
              </w:rPr>
            </w:pPr>
            <w:r w:rsidRPr="00380FA4">
              <w:rPr>
                <w:b/>
                <w:bCs/>
                <w:sz w:val="18"/>
                <w:szCs w:val="18"/>
              </w:rPr>
              <w:t>Liczba wychowanków,</w:t>
            </w:r>
          </w:p>
          <w:p w14:paraId="63E25893" w14:textId="77777777" w:rsidR="007B0B71" w:rsidRPr="00380FA4" w:rsidRDefault="007B0B71" w:rsidP="00AA2513">
            <w:pPr>
              <w:pStyle w:val="Zawartotabeli"/>
              <w:snapToGrid w:val="0"/>
              <w:jc w:val="center"/>
              <w:rPr>
                <w:b/>
                <w:bCs/>
                <w:sz w:val="18"/>
                <w:szCs w:val="18"/>
              </w:rPr>
            </w:pPr>
            <w:r w:rsidRPr="00380FA4">
              <w:rPr>
                <w:b/>
                <w:bCs/>
                <w:sz w:val="18"/>
                <w:szCs w:val="18"/>
              </w:rPr>
              <w:t>którzy otrzymali</w:t>
            </w:r>
          </w:p>
          <w:p w14:paraId="7D6CE4ED" w14:textId="77777777" w:rsidR="007B0B71" w:rsidRPr="00380FA4" w:rsidRDefault="007B0B71" w:rsidP="00AA2513">
            <w:pPr>
              <w:pStyle w:val="Zawartotabeli"/>
              <w:snapToGrid w:val="0"/>
              <w:jc w:val="center"/>
              <w:rPr>
                <w:b/>
                <w:bCs/>
                <w:sz w:val="18"/>
                <w:szCs w:val="18"/>
              </w:rPr>
            </w:pPr>
            <w:r w:rsidRPr="00380FA4">
              <w:rPr>
                <w:b/>
                <w:bCs/>
                <w:sz w:val="18"/>
                <w:szCs w:val="18"/>
              </w:rPr>
              <w:t>pomoc na usamodzielnienie</w:t>
            </w:r>
          </w:p>
          <w:p w14:paraId="55975D05" w14:textId="77777777" w:rsidR="007B0B71" w:rsidRPr="00380FA4" w:rsidRDefault="007B0B71" w:rsidP="00AA2513">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D86BA6" w14:textId="77777777" w:rsidR="007B0B71" w:rsidRPr="00380FA4" w:rsidRDefault="007B0B71" w:rsidP="00AA2513">
            <w:pPr>
              <w:pStyle w:val="Zawartotabeli"/>
              <w:snapToGrid w:val="0"/>
              <w:jc w:val="center"/>
            </w:pPr>
            <w:r w:rsidRPr="00380FA4">
              <w:rPr>
                <w:b/>
              </w:rPr>
              <w:t>11</w:t>
            </w:r>
          </w:p>
        </w:tc>
      </w:tr>
      <w:tr w:rsidR="007B0B71" w:rsidRPr="00380FA4" w14:paraId="7E221D0E" w14:textId="77777777" w:rsidTr="00AA2513">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4EE9ADA9" w14:textId="77777777" w:rsidR="007B0B71" w:rsidRPr="00380FA4" w:rsidRDefault="007B0B71" w:rsidP="00AA2513">
            <w:pPr>
              <w:pStyle w:val="Zawartotabeli"/>
              <w:snapToGrid w:val="0"/>
              <w:jc w:val="center"/>
              <w:rPr>
                <w:b/>
                <w:bCs/>
                <w:sz w:val="18"/>
                <w:szCs w:val="18"/>
              </w:rPr>
            </w:pPr>
            <w:r w:rsidRPr="00380FA4">
              <w:rPr>
                <w:b/>
                <w:bCs/>
                <w:sz w:val="18"/>
                <w:szCs w:val="18"/>
              </w:rPr>
              <w:t>Wypłacona kwota</w:t>
            </w:r>
          </w:p>
          <w:p w14:paraId="75B80136" w14:textId="77777777" w:rsidR="007B0B71" w:rsidRPr="00380FA4" w:rsidRDefault="007B0B71" w:rsidP="00AA2513">
            <w:pPr>
              <w:pStyle w:val="Zawartotabeli"/>
              <w:snapToGrid w:val="0"/>
              <w:jc w:val="center"/>
              <w:rPr>
                <w:b/>
                <w:bCs/>
                <w:sz w:val="18"/>
                <w:szCs w:val="18"/>
              </w:rPr>
            </w:pPr>
          </w:p>
          <w:p w14:paraId="2F136623" w14:textId="77777777" w:rsidR="007B0B71" w:rsidRPr="00380FA4" w:rsidRDefault="007B0B71" w:rsidP="00AA2513">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420763" w14:textId="77777777" w:rsidR="007B0B71" w:rsidRPr="00380FA4" w:rsidRDefault="007B0B71" w:rsidP="00AA2513">
            <w:pPr>
              <w:pStyle w:val="Zawartotabeli"/>
              <w:snapToGrid w:val="0"/>
              <w:jc w:val="center"/>
            </w:pPr>
            <w:r w:rsidRPr="00380FA4">
              <w:rPr>
                <w:b/>
              </w:rPr>
              <w:t>66 198,00 zł</w:t>
            </w:r>
          </w:p>
        </w:tc>
      </w:tr>
      <w:tr w:rsidR="007B0B71" w:rsidRPr="00380FA4" w14:paraId="2CB7509E" w14:textId="77777777" w:rsidTr="00AA2513">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7DC195D9" w14:textId="77777777" w:rsidR="007B0B71" w:rsidRPr="00380FA4" w:rsidRDefault="007B0B71" w:rsidP="00AA2513">
            <w:pPr>
              <w:pStyle w:val="Zawartotabeli"/>
              <w:snapToGrid w:val="0"/>
              <w:jc w:val="center"/>
              <w:rPr>
                <w:b/>
                <w:bCs/>
                <w:sz w:val="18"/>
                <w:szCs w:val="18"/>
              </w:rPr>
            </w:pPr>
            <w:r w:rsidRPr="00380FA4">
              <w:rPr>
                <w:b/>
                <w:bCs/>
                <w:sz w:val="18"/>
                <w:szCs w:val="18"/>
              </w:rPr>
              <w:t>Liczba wychowanków,</w:t>
            </w:r>
          </w:p>
          <w:p w14:paraId="069E981A" w14:textId="77777777" w:rsidR="007B0B71" w:rsidRPr="00380FA4" w:rsidRDefault="007B0B71" w:rsidP="00AA2513">
            <w:pPr>
              <w:pStyle w:val="Zawartotabeli"/>
              <w:snapToGrid w:val="0"/>
              <w:jc w:val="center"/>
              <w:rPr>
                <w:b/>
                <w:bCs/>
                <w:sz w:val="18"/>
                <w:szCs w:val="18"/>
              </w:rPr>
            </w:pPr>
            <w:r w:rsidRPr="00380FA4">
              <w:rPr>
                <w:b/>
                <w:bCs/>
                <w:sz w:val="18"/>
                <w:szCs w:val="18"/>
              </w:rPr>
              <w:t>którzy otrzymali</w:t>
            </w:r>
          </w:p>
          <w:p w14:paraId="0D3DD113" w14:textId="77777777" w:rsidR="007B0B71" w:rsidRPr="00380FA4" w:rsidRDefault="007B0B71" w:rsidP="00AA2513">
            <w:pPr>
              <w:pStyle w:val="Zawartotabeli"/>
              <w:snapToGrid w:val="0"/>
              <w:jc w:val="center"/>
              <w:rPr>
                <w:b/>
                <w:bCs/>
                <w:sz w:val="18"/>
                <w:szCs w:val="18"/>
              </w:rPr>
            </w:pPr>
            <w:r w:rsidRPr="00380FA4">
              <w:rPr>
                <w:b/>
                <w:bCs/>
                <w:sz w:val="18"/>
                <w:szCs w:val="18"/>
              </w:rPr>
              <w:t>pomoc na zagospodarowanie</w:t>
            </w:r>
          </w:p>
          <w:p w14:paraId="178A7F26" w14:textId="77777777" w:rsidR="007B0B71" w:rsidRPr="00380FA4" w:rsidRDefault="007B0B71" w:rsidP="00AA2513">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3CA5F4" w14:textId="77777777" w:rsidR="007B0B71" w:rsidRPr="00380FA4" w:rsidRDefault="007B0B71" w:rsidP="00AA2513">
            <w:pPr>
              <w:pStyle w:val="Zawartotabeli"/>
              <w:snapToGrid w:val="0"/>
              <w:jc w:val="center"/>
            </w:pPr>
            <w:r w:rsidRPr="00380FA4">
              <w:rPr>
                <w:b/>
              </w:rPr>
              <w:t>7</w:t>
            </w:r>
          </w:p>
        </w:tc>
      </w:tr>
      <w:tr w:rsidR="007B0B71" w:rsidRPr="00380FA4" w14:paraId="50F82B72" w14:textId="77777777" w:rsidTr="00AA2513">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0F9C821C" w14:textId="77777777" w:rsidR="007B0B71" w:rsidRPr="00380FA4" w:rsidRDefault="007B0B71" w:rsidP="00AA2513">
            <w:pPr>
              <w:pStyle w:val="Zawartotabeli"/>
              <w:snapToGrid w:val="0"/>
              <w:jc w:val="center"/>
              <w:rPr>
                <w:b/>
                <w:bCs/>
                <w:sz w:val="18"/>
                <w:szCs w:val="18"/>
              </w:rPr>
            </w:pPr>
            <w:r w:rsidRPr="00380FA4">
              <w:rPr>
                <w:b/>
                <w:bCs/>
                <w:sz w:val="18"/>
                <w:szCs w:val="18"/>
              </w:rPr>
              <w:t>Wypłacona kwota</w:t>
            </w:r>
          </w:p>
          <w:p w14:paraId="0238354E" w14:textId="77777777" w:rsidR="007B0B71" w:rsidRPr="00380FA4" w:rsidRDefault="007B0B71" w:rsidP="00AA2513">
            <w:pPr>
              <w:pStyle w:val="Zawartotabeli"/>
              <w:snapToGrid w:val="0"/>
              <w:jc w:val="center"/>
              <w:rPr>
                <w:b/>
                <w:bCs/>
                <w:sz w:val="18"/>
                <w:szCs w:val="18"/>
              </w:rPr>
            </w:pPr>
          </w:p>
          <w:p w14:paraId="4161AF9A" w14:textId="77777777" w:rsidR="007B0B71" w:rsidRPr="00380FA4" w:rsidRDefault="007B0B71" w:rsidP="00AA2513">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9A7E9D" w14:textId="77777777" w:rsidR="007B0B71" w:rsidRPr="00380FA4" w:rsidRDefault="007B0B71" w:rsidP="00AA2513">
            <w:pPr>
              <w:pStyle w:val="Zawartotabeli"/>
              <w:snapToGrid w:val="0"/>
              <w:jc w:val="center"/>
            </w:pPr>
            <w:r w:rsidRPr="00380FA4">
              <w:rPr>
                <w:b/>
              </w:rPr>
              <w:lastRenderedPageBreak/>
              <w:t>11 077,00 zł</w:t>
            </w:r>
          </w:p>
        </w:tc>
      </w:tr>
      <w:tr w:rsidR="007B0B71" w:rsidRPr="00380FA4" w14:paraId="39F69D9E" w14:textId="77777777" w:rsidTr="00AA2513">
        <w:trPr>
          <w:trHeight w:val="230"/>
        </w:trPr>
        <w:tc>
          <w:tcPr>
            <w:tcW w:w="1348" w:type="pct"/>
            <w:tcBorders>
              <w:top w:val="single" w:sz="4" w:space="0" w:color="000000"/>
              <w:left w:val="single" w:sz="4" w:space="0" w:color="000000"/>
              <w:bottom w:val="single" w:sz="4" w:space="0" w:color="000000"/>
              <w:right w:val="nil"/>
            </w:tcBorders>
            <w:shd w:val="clear" w:color="auto" w:fill="auto"/>
            <w:vAlign w:val="center"/>
          </w:tcPr>
          <w:p w14:paraId="5BA78928" w14:textId="77777777" w:rsidR="007B0B71" w:rsidRPr="00380FA4" w:rsidRDefault="007B0B71" w:rsidP="00AA2513">
            <w:pPr>
              <w:pStyle w:val="Zawartotabeli"/>
              <w:snapToGrid w:val="0"/>
              <w:jc w:val="center"/>
              <w:rPr>
                <w:b/>
                <w:bCs/>
                <w:sz w:val="18"/>
                <w:szCs w:val="18"/>
              </w:rPr>
            </w:pPr>
            <w:r w:rsidRPr="00380FA4">
              <w:rPr>
                <w:b/>
                <w:bCs/>
                <w:sz w:val="18"/>
                <w:szCs w:val="18"/>
              </w:rPr>
              <w:t>Liczba wychowanków,</w:t>
            </w:r>
          </w:p>
          <w:p w14:paraId="4545AE14" w14:textId="77777777" w:rsidR="007B0B71" w:rsidRPr="00380FA4" w:rsidRDefault="007B0B71" w:rsidP="00AA2513">
            <w:pPr>
              <w:pStyle w:val="Zawartotabeli"/>
              <w:snapToGrid w:val="0"/>
              <w:jc w:val="center"/>
              <w:rPr>
                <w:b/>
                <w:bCs/>
                <w:sz w:val="18"/>
                <w:szCs w:val="18"/>
              </w:rPr>
            </w:pPr>
            <w:r w:rsidRPr="00380FA4">
              <w:rPr>
                <w:b/>
                <w:bCs/>
                <w:sz w:val="18"/>
                <w:szCs w:val="18"/>
              </w:rPr>
              <w:t>którzy otrzymali</w:t>
            </w:r>
          </w:p>
          <w:p w14:paraId="1D341A59" w14:textId="77777777" w:rsidR="007B0B71" w:rsidRPr="00380FA4" w:rsidRDefault="007B0B71" w:rsidP="00AA2513">
            <w:pPr>
              <w:pStyle w:val="Zawartotabeli"/>
              <w:snapToGrid w:val="0"/>
              <w:jc w:val="center"/>
              <w:rPr>
                <w:b/>
                <w:bCs/>
                <w:sz w:val="18"/>
                <w:szCs w:val="18"/>
              </w:rPr>
            </w:pPr>
            <w:r w:rsidRPr="00380FA4">
              <w:rPr>
                <w:b/>
                <w:bCs/>
                <w:sz w:val="18"/>
                <w:szCs w:val="18"/>
              </w:rPr>
              <w:t>pomoc na kontynuowanie nauki</w:t>
            </w:r>
          </w:p>
          <w:p w14:paraId="72E37D14" w14:textId="77777777" w:rsidR="007B0B71" w:rsidRPr="00380FA4" w:rsidRDefault="007B0B71" w:rsidP="00AA2513">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4263AD" w14:textId="77777777" w:rsidR="007B0B71" w:rsidRPr="00380FA4" w:rsidRDefault="007B0B71" w:rsidP="00AA2513">
            <w:pPr>
              <w:pStyle w:val="Zawartotabeli"/>
              <w:snapToGrid w:val="0"/>
              <w:jc w:val="center"/>
            </w:pPr>
            <w:r w:rsidRPr="00380FA4">
              <w:rPr>
                <w:b/>
              </w:rPr>
              <w:t>24</w:t>
            </w:r>
          </w:p>
        </w:tc>
      </w:tr>
      <w:tr w:rsidR="007B0B71" w:rsidRPr="00380FA4" w14:paraId="50AA5941" w14:textId="77777777" w:rsidTr="00AA2513">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14:paraId="450991F6" w14:textId="77777777" w:rsidR="007B0B71" w:rsidRPr="00380FA4" w:rsidRDefault="007B0B71" w:rsidP="00AA2513">
            <w:pPr>
              <w:pStyle w:val="Zawartotabeli"/>
              <w:snapToGrid w:val="0"/>
              <w:jc w:val="center"/>
              <w:rPr>
                <w:b/>
                <w:bCs/>
                <w:sz w:val="18"/>
                <w:szCs w:val="18"/>
              </w:rPr>
            </w:pPr>
            <w:r w:rsidRPr="00380FA4">
              <w:rPr>
                <w:b/>
                <w:bCs/>
                <w:sz w:val="18"/>
                <w:szCs w:val="18"/>
              </w:rPr>
              <w:t>Wypłacona kwota</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3162DC" w14:textId="77777777" w:rsidR="007B0B71" w:rsidRPr="00380FA4" w:rsidRDefault="007B0B71" w:rsidP="00AA2513">
            <w:pPr>
              <w:pStyle w:val="Zawartotabeli"/>
              <w:snapToGrid w:val="0"/>
              <w:jc w:val="center"/>
            </w:pPr>
            <w:r w:rsidRPr="00380FA4">
              <w:rPr>
                <w:b/>
              </w:rPr>
              <w:t>108 772,51 zł</w:t>
            </w:r>
          </w:p>
        </w:tc>
      </w:tr>
    </w:tbl>
    <w:p w14:paraId="322EE975" w14:textId="77777777" w:rsidR="004D265E" w:rsidRPr="00380FA4" w:rsidRDefault="004D265E" w:rsidP="0041602B">
      <w:pPr>
        <w:autoSpaceDE w:val="0"/>
        <w:ind w:firstLine="708"/>
        <w:jc w:val="both"/>
        <w:sectPr w:rsidR="004D265E" w:rsidRPr="00380FA4" w:rsidSect="000060B5">
          <w:type w:val="continuous"/>
          <w:pgSz w:w="11905" w:h="16837"/>
          <w:pgMar w:top="1134" w:right="1134" w:bottom="1410" w:left="1134" w:header="708" w:footer="567" w:gutter="0"/>
          <w:cols w:space="708"/>
          <w:docGrid w:linePitch="360"/>
        </w:sectPr>
      </w:pPr>
    </w:p>
    <w:p w14:paraId="4CBEF4FC" w14:textId="77777777" w:rsidR="007B0B71" w:rsidRPr="00380FA4" w:rsidRDefault="007B0B71" w:rsidP="007B0B71">
      <w:pPr>
        <w:autoSpaceDE w:val="0"/>
        <w:ind w:firstLine="708"/>
        <w:jc w:val="both"/>
      </w:pPr>
      <w:r w:rsidRPr="00380FA4">
        <w:t>Porównując w/w dane z rokiem 2017, nie obserwuje się znaczących zmian w liczbie usamodzielnionych wychowanków rodzin zastępczych i placówek opiekuńczo – wychowawczych, którzy</w:t>
      </w:r>
      <w:r w:rsidR="00A9722D" w:rsidRPr="00380FA4">
        <w:t xml:space="preserve">   </w:t>
      </w:r>
      <w:r w:rsidRPr="00380FA4">
        <w:t xml:space="preserve"> skorzystali </w:t>
      </w:r>
      <w:r w:rsidR="00A9722D" w:rsidRPr="00380FA4">
        <w:t xml:space="preserve">  </w:t>
      </w:r>
      <w:r w:rsidRPr="00380FA4">
        <w:t xml:space="preserve">z </w:t>
      </w:r>
      <w:r w:rsidR="00A9722D" w:rsidRPr="00380FA4">
        <w:t xml:space="preserve">  </w:t>
      </w:r>
      <w:r w:rsidRPr="00380FA4">
        <w:t xml:space="preserve">przysługującej </w:t>
      </w:r>
      <w:r w:rsidR="00A9722D" w:rsidRPr="00380FA4">
        <w:t xml:space="preserve">  </w:t>
      </w:r>
      <w:r w:rsidRPr="00380FA4">
        <w:t xml:space="preserve">im </w:t>
      </w:r>
      <w:r w:rsidR="00A9722D" w:rsidRPr="00380FA4">
        <w:t xml:space="preserve">  </w:t>
      </w:r>
      <w:r w:rsidRPr="00380FA4">
        <w:t>pomocy,</w:t>
      </w:r>
      <w:r w:rsidR="00A9722D" w:rsidRPr="00380FA4">
        <w:t xml:space="preserve">  </w:t>
      </w:r>
      <w:r w:rsidRPr="00380FA4">
        <w:t xml:space="preserve"> w</w:t>
      </w:r>
      <w:r w:rsidR="00A9722D" w:rsidRPr="00380FA4">
        <w:t xml:space="preserve">  </w:t>
      </w:r>
      <w:r w:rsidRPr="00380FA4">
        <w:t xml:space="preserve"> związku</w:t>
      </w:r>
      <w:r w:rsidR="00A9722D" w:rsidRPr="00380FA4">
        <w:t xml:space="preserve">  </w:t>
      </w:r>
      <w:r w:rsidRPr="00380FA4">
        <w:t xml:space="preserve"> z </w:t>
      </w:r>
      <w:r w:rsidR="00A9722D" w:rsidRPr="00380FA4">
        <w:t xml:space="preserve">  </w:t>
      </w:r>
      <w:r w:rsidRPr="00380FA4">
        <w:t>kontynuowaniem</w:t>
      </w:r>
      <w:r w:rsidR="00A9722D" w:rsidRPr="00380FA4">
        <w:t xml:space="preserve"> </w:t>
      </w:r>
      <w:r w:rsidR="006D7E4F">
        <w:t xml:space="preserve"> </w:t>
      </w:r>
      <w:r w:rsidR="00A9722D" w:rsidRPr="00380FA4">
        <w:t xml:space="preserve"> </w:t>
      </w:r>
      <w:r w:rsidRPr="00380FA4">
        <w:t xml:space="preserve"> nauki po opuszczeniu pieczy zastępczej. </w:t>
      </w:r>
    </w:p>
    <w:p w14:paraId="54C94C53" w14:textId="77777777" w:rsidR="007B0B71" w:rsidRPr="00380FA4" w:rsidRDefault="007B0B71" w:rsidP="007B0B71">
      <w:pPr>
        <w:autoSpaceDE w:val="0"/>
        <w:ind w:firstLine="708"/>
        <w:jc w:val="both"/>
      </w:pPr>
      <w:r w:rsidRPr="00380FA4">
        <w:t xml:space="preserve">Pomoc dla usamodzielnionych wychowanków pieczy zastępczej związana jest z faktem rozpoczęcia dorosłego życia, służy integracji ze środowiskiem. Bardzo często osoby usamodzielnione nie mogą liczyć na pomoc ze strony swojej rodziny naturalnej, wówczas wsparcie deklaruje opiekun usamodzielnienia – wyznaczony przez dyrektora Miejskiego Ośrodka Pomocy Społecznej. Opiekun wspólnie z osobą usamodzielnianą opracowuje program usamodzielnienia, który powinien uwzględniać wszystkie kierunki aktywności życiowej i stanowi kontrakt w sprawie udzielanej pomocy. Pomoc </w:t>
      </w:r>
      <w:r w:rsidR="006D7E4F">
        <w:t xml:space="preserve">  </w:t>
      </w:r>
      <w:r w:rsidRPr="00380FA4">
        <w:t>pieniężną</w:t>
      </w:r>
      <w:r w:rsidR="006D7E4F">
        <w:t xml:space="preserve">   </w:t>
      </w:r>
      <w:r w:rsidRPr="00380FA4">
        <w:t xml:space="preserve"> wypłaca </w:t>
      </w:r>
      <w:r w:rsidR="006D7E4F">
        <w:t xml:space="preserve">  </w:t>
      </w:r>
      <w:r w:rsidRPr="00380FA4">
        <w:t>powiat</w:t>
      </w:r>
      <w:r w:rsidR="006D7E4F">
        <w:t xml:space="preserve">   </w:t>
      </w:r>
      <w:r w:rsidRPr="00380FA4">
        <w:t xml:space="preserve"> właściwy </w:t>
      </w:r>
      <w:r w:rsidR="006D7E4F">
        <w:t xml:space="preserve">   </w:t>
      </w:r>
      <w:r w:rsidRPr="00380FA4">
        <w:t>dla</w:t>
      </w:r>
      <w:r w:rsidR="006D7E4F">
        <w:t xml:space="preserve">  </w:t>
      </w:r>
      <w:r w:rsidRPr="00380FA4">
        <w:t xml:space="preserve"> miejsca pochodzenia </w:t>
      </w:r>
      <w:r w:rsidR="006D7E4F">
        <w:t xml:space="preserve">  </w:t>
      </w:r>
      <w:r w:rsidRPr="00380FA4">
        <w:t>dziecka prze</w:t>
      </w:r>
      <w:r w:rsidR="009331EE" w:rsidRPr="00380FA4">
        <w:t>d</w:t>
      </w:r>
      <w:r w:rsidRPr="00380FA4">
        <w:t xml:space="preserve"> umieszczeniem w pieczy zastępczej.</w:t>
      </w:r>
    </w:p>
    <w:p w14:paraId="4981F1C1" w14:textId="77777777" w:rsidR="007B0B71" w:rsidRPr="00380FA4" w:rsidRDefault="007B0B71" w:rsidP="007B0B71">
      <w:pPr>
        <w:autoSpaceDE w:val="0"/>
        <w:ind w:firstLine="708"/>
        <w:jc w:val="both"/>
      </w:pPr>
      <w:r w:rsidRPr="00380FA4">
        <w:t>Znacząca</w:t>
      </w:r>
      <w:r w:rsidR="009331EE" w:rsidRPr="00380FA4">
        <w:t xml:space="preserve">    </w:t>
      </w:r>
      <w:r w:rsidRPr="00380FA4">
        <w:t xml:space="preserve"> część</w:t>
      </w:r>
      <w:r w:rsidR="009331EE" w:rsidRPr="00380FA4">
        <w:t xml:space="preserve">  </w:t>
      </w:r>
      <w:r w:rsidRPr="00380FA4">
        <w:t xml:space="preserve"> czynności</w:t>
      </w:r>
      <w:r w:rsidR="009331EE" w:rsidRPr="00380FA4">
        <w:t xml:space="preserve">  </w:t>
      </w:r>
      <w:r w:rsidRPr="00380FA4">
        <w:t xml:space="preserve"> podejmowanych </w:t>
      </w:r>
      <w:r w:rsidR="009331EE" w:rsidRPr="00380FA4">
        <w:t xml:space="preserve">  </w:t>
      </w:r>
      <w:r w:rsidRPr="00380FA4">
        <w:t xml:space="preserve">przez </w:t>
      </w:r>
      <w:r w:rsidR="009331EE" w:rsidRPr="00380FA4">
        <w:t xml:space="preserve">  </w:t>
      </w:r>
      <w:r w:rsidRPr="00380FA4">
        <w:t>pracowników</w:t>
      </w:r>
      <w:r w:rsidR="006D7E4F">
        <w:t xml:space="preserve">  </w:t>
      </w:r>
      <w:r w:rsidRPr="00380FA4">
        <w:t>MOPS skupia się na motywowaniu usamodzielnionych wychowanków do jak najdłuższego kontynuowania nauki (szkoły policealne, studia)</w:t>
      </w:r>
      <w:r w:rsidR="00C5516C" w:rsidRPr="00380FA4">
        <w:t xml:space="preserve">  </w:t>
      </w:r>
      <w:r w:rsidRPr="00380FA4">
        <w:t xml:space="preserve"> i</w:t>
      </w:r>
      <w:r w:rsidR="00C5516C" w:rsidRPr="00380FA4">
        <w:t xml:space="preserve">  </w:t>
      </w:r>
      <w:r w:rsidRPr="00380FA4">
        <w:t xml:space="preserve"> zdobywania </w:t>
      </w:r>
      <w:r w:rsidR="00C5516C" w:rsidRPr="00380FA4">
        <w:t xml:space="preserve">   </w:t>
      </w:r>
      <w:r w:rsidRPr="00380FA4">
        <w:t xml:space="preserve">dodatkowych </w:t>
      </w:r>
      <w:r w:rsidR="00C5516C" w:rsidRPr="00380FA4">
        <w:t xml:space="preserve">  </w:t>
      </w:r>
      <w:r w:rsidRPr="00380FA4">
        <w:t xml:space="preserve">kwalifikacji </w:t>
      </w:r>
      <w:r w:rsidR="00C5516C" w:rsidRPr="00380FA4">
        <w:t xml:space="preserve">  </w:t>
      </w:r>
      <w:r w:rsidRPr="00380FA4">
        <w:t>i</w:t>
      </w:r>
      <w:r w:rsidR="00C5516C" w:rsidRPr="00380FA4">
        <w:t xml:space="preserve">  </w:t>
      </w:r>
      <w:r w:rsidRPr="00380FA4">
        <w:t xml:space="preserve"> kursów </w:t>
      </w:r>
      <w:r w:rsidR="00C5516C" w:rsidRPr="00380FA4">
        <w:t xml:space="preserve"> </w:t>
      </w:r>
      <w:r w:rsidRPr="00380FA4">
        <w:t>zawodowych, aby wychowankowie ci byli odpowiednio przygotowani do samodzielnego życia.</w:t>
      </w:r>
    </w:p>
    <w:p w14:paraId="19245EA5" w14:textId="77777777" w:rsidR="007B0B71" w:rsidRPr="00380FA4" w:rsidRDefault="007B0B71" w:rsidP="007B0B71">
      <w:pPr>
        <w:autoSpaceDE w:val="0"/>
        <w:ind w:firstLine="708"/>
        <w:jc w:val="both"/>
        <w:rPr>
          <w:b/>
          <w:bCs/>
        </w:rPr>
      </w:pPr>
      <w:r w:rsidRPr="00380FA4">
        <w:t>MOPS wspiera młodzież opuszczającą pieczę zastępczą w podejmowaniu właściwych decyzji życiowych, monitoruje postępy w nauce i zachęca do podnoszenia kwalifikacji.</w:t>
      </w:r>
    </w:p>
    <w:p w14:paraId="234F9824" w14:textId="77777777" w:rsidR="008D102B" w:rsidRPr="00380FA4" w:rsidRDefault="008D102B" w:rsidP="006D657D">
      <w:pPr>
        <w:autoSpaceDE w:val="0"/>
        <w:jc w:val="both"/>
      </w:pPr>
    </w:p>
    <w:p w14:paraId="3F8C5965" w14:textId="77777777" w:rsidR="008B104B" w:rsidRPr="00380FA4" w:rsidRDefault="007B0B71" w:rsidP="008D102B">
      <w:pPr>
        <w:autoSpaceDE w:val="0"/>
        <w:jc w:val="both"/>
      </w:pPr>
      <w:r w:rsidRPr="00380FA4">
        <w:rPr>
          <w:b/>
          <w:bCs/>
        </w:rPr>
        <w:t>6</w:t>
      </w:r>
      <w:r w:rsidR="008B104B" w:rsidRPr="00380FA4">
        <w:rPr>
          <w:b/>
          <w:bCs/>
        </w:rPr>
        <w:t xml:space="preserve">. Prowadzenie specjalistycznego poradnictwa – </w:t>
      </w:r>
      <w:r w:rsidR="008B104B" w:rsidRPr="00380FA4">
        <w:rPr>
          <w:b/>
        </w:rPr>
        <w:t>Ośrodek Wsparcia Socjalnego.</w:t>
      </w:r>
    </w:p>
    <w:p w14:paraId="064E5A00" w14:textId="77777777" w:rsidR="008B104B" w:rsidRPr="00380FA4" w:rsidRDefault="008B104B" w:rsidP="008B104B">
      <w:pPr>
        <w:autoSpaceDE w:val="0"/>
        <w:jc w:val="both"/>
      </w:pPr>
    </w:p>
    <w:p w14:paraId="06DF7178" w14:textId="77777777" w:rsidR="007B0B71" w:rsidRPr="00380FA4" w:rsidRDefault="008B104B" w:rsidP="007B0B71">
      <w:pPr>
        <w:autoSpaceDE w:val="0"/>
        <w:jc w:val="both"/>
      </w:pPr>
      <w:r w:rsidRPr="00380FA4">
        <w:tab/>
      </w:r>
      <w:r w:rsidR="007B0B71" w:rsidRPr="00380FA4">
        <w:t>Ośrodek Wsparcia Socjalnego (OWS) obejmuje wielopłaszczyznową, bezpłatną pomocą osoby i rodziny, które znalazły się w trudnej sytuacji, m.in. z powodu: niezaradności życiowej, bezradności w sprawach opiekuńczo-wychowawczych, bezrobocia, problemów natury psychologicznej</w:t>
      </w:r>
      <w:r w:rsidR="001C4741" w:rsidRPr="00380FA4">
        <w:t xml:space="preserve">    </w:t>
      </w:r>
      <w:r w:rsidR="007B0B71" w:rsidRPr="00380FA4">
        <w:t xml:space="preserve"> lub</w:t>
      </w:r>
      <w:r w:rsidR="001C4741" w:rsidRPr="00380FA4">
        <w:t xml:space="preserve"> </w:t>
      </w:r>
      <w:r w:rsidR="007B0B71" w:rsidRPr="00380FA4">
        <w:t xml:space="preserve"> </w:t>
      </w:r>
      <w:r w:rsidR="001C4741" w:rsidRPr="00380FA4">
        <w:t xml:space="preserve">  </w:t>
      </w:r>
      <w:r w:rsidR="007B0B71" w:rsidRPr="00380FA4">
        <w:t xml:space="preserve">innych </w:t>
      </w:r>
      <w:r w:rsidR="001C4741" w:rsidRPr="00380FA4">
        <w:t xml:space="preserve">    </w:t>
      </w:r>
      <w:r w:rsidR="007B0B71" w:rsidRPr="00380FA4">
        <w:t xml:space="preserve">dysfunkcji </w:t>
      </w:r>
      <w:r w:rsidR="001C4741" w:rsidRPr="00380FA4">
        <w:t xml:space="preserve">   </w:t>
      </w:r>
      <w:r w:rsidR="007B0B71" w:rsidRPr="00380FA4">
        <w:t xml:space="preserve">powodujących </w:t>
      </w:r>
      <w:r w:rsidR="001C4741" w:rsidRPr="00380FA4">
        <w:t xml:space="preserve">   </w:t>
      </w:r>
      <w:r w:rsidR="007B0B71" w:rsidRPr="00380FA4">
        <w:t xml:space="preserve">nieprawidłowe </w:t>
      </w:r>
      <w:r w:rsidR="001C4741" w:rsidRPr="00380FA4">
        <w:t xml:space="preserve"> </w:t>
      </w:r>
      <w:r w:rsidR="006D7E4F">
        <w:t xml:space="preserve">  </w:t>
      </w:r>
      <w:r w:rsidR="001C4741" w:rsidRPr="00380FA4">
        <w:t xml:space="preserve"> </w:t>
      </w:r>
      <w:r w:rsidR="007B0B71" w:rsidRPr="00380FA4">
        <w:t>funkcjonowanie w środowisku.</w:t>
      </w:r>
      <w:r w:rsidR="001C4741" w:rsidRPr="00380FA4">
        <w:t xml:space="preserve">  </w:t>
      </w:r>
      <w:r w:rsidR="007B0B71" w:rsidRPr="00380FA4">
        <w:t xml:space="preserve"> OWS współpracuje z organizacjami działającymi na rzecz pomocy</w:t>
      </w:r>
      <w:r w:rsidR="006D7E4F">
        <w:t xml:space="preserve">  </w:t>
      </w:r>
      <w:r w:rsidR="007B0B71" w:rsidRPr="00380FA4">
        <w:t xml:space="preserve"> człowiekowi, na podstawie obowiązujących przepisów prawa, przy pełnej współpracy korzystających ze wsparcia i zgodnie z ich indywidualnymi potrzebami, w celu zapobiegania pogłębianiu się dysfunkcyjności.</w:t>
      </w:r>
    </w:p>
    <w:p w14:paraId="4510B64D" w14:textId="77777777" w:rsidR="007B0B71" w:rsidRPr="00380FA4" w:rsidRDefault="007B0B71" w:rsidP="007B0B71">
      <w:pPr>
        <w:autoSpaceDE w:val="0"/>
        <w:ind w:firstLine="708"/>
        <w:jc w:val="both"/>
        <w:rPr>
          <w:b/>
          <w:bCs/>
        </w:rPr>
      </w:pPr>
      <w:r w:rsidRPr="00380FA4">
        <w:t>W 2018 r. odbywały się konsultacje indywidualne z psychologiem, mediatorem rodzinnym, diagnostykiem przemocy domowej i radcą prawnym.</w:t>
      </w:r>
    </w:p>
    <w:p w14:paraId="2D2E7A2C" w14:textId="77777777" w:rsidR="00F66128" w:rsidRPr="00380FA4" w:rsidRDefault="00F66128" w:rsidP="007B0B71">
      <w:pPr>
        <w:autoSpaceDE w:val="0"/>
        <w:jc w:val="both"/>
        <w:rPr>
          <w:b/>
          <w:bCs/>
        </w:rPr>
      </w:pPr>
    </w:p>
    <w:p w14:paraId="6B11A76C" w14:textId="77777777" w:rsidR="0041602B" w:rsidRPr="00380FA4" w:rsidRDefault="008B104B" w:rsidP="007E76AA">
      <w:pPr>
        <w:autoSpaceDE w:val="0"/>
        <w:contextualSpacing/>
        <w:rPr>
          <w:b/>
          <w:bCs/>
        </w:rPr>
      </w:pPr>
      <w:r w:rsidRPr="00380FA4">
        <w:rPr>
          <w:b/>
          <w:bCs/>
        </w:rPr>
        <w:t xml:space="preserve">Tabela Nr </w:t>
      </w:r>
      <w:r w:rsidR="0004742A" w:rsidRPr="00380FA4">
        <w:rPr>
          <w:b/>
          <w:bCs/>
        </w:rPr>
        <w:t>2</w:t>
      </w:r>
      <w:r w:rsidR="00B15F0F" w:rsidRPr="00380FA4">
        <w:rPr>
          <w:b/>
          <w:bCs/>
        </w:rPr>
        <w:t>7</w:t>
      </w:r>
      <w:r w:rsidRPr="00380FA4">
        <w:rPr>
          <w:b/>
          <w:bCs/>
        </w:rPr>
        <w:t xml:space="preserve">. </w:t>
      </w:r>
      <w:r w:rsidR="0041602B" w:rsidRPr="00380FA4">
        <w:rPr>
          <w:b/>
          <w:bCs/>
        </w:rPr>
        <w:t>Liczba osób objętych konsultacjami w OWS w 201</w:t>
      </w:r>
      <w:r w:rsidR="007B0B71" w:rsidRPr="00380FA4">
        <w:rPr>
          <w:b/>
          <w:bCs/>
        </w:rPr>
        <w:t>8</w:t>
      </w:r>
      <w:r w:rsidR="0041602B" w:rsidRPr="00380FA4">
        <w:rPr>
          <w:b/>
          <w:bCs/>
        </w:rPr>
        <w:t xml:space="preserve"> roku.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6"/>
        <w:gridCol w:w="2981"/>
        <w:gridCol w:w="2630"/>
      </w:tblGrid>
      <w:tr w:rsidR="00112AE2" w:rsidRPr="00380FA4" w14:paraId="3627016C" w14:textId="77777777" w:rsidTr="007B0B71">
        <w:trPr>
          <w:trHeight w:val="717"/>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14:paraId="1F50D857" w14:textId="77777777" w:rsidR="005F2697" w:rsidRPr="00380FA4" w:rsidRDefault="005F2697" w:rsidP="00A46055">
            <w:pPr>
              <w:snapToGrid w:val="0"/>
              <w:jc w:val="center"/>
              <w:rPr>
                <w:b/>
                <w:sz w:val="20"/>
                <w:szCs w:val="20"/>
              </w:rPr>
            </w:pPr>
          </w:p>
          <w:p w14:paraId="7B88500D" w14:textId="77777777" w:rsidR="005F2697" w:rsidRPr="00380FA4" w:rsidRDefault="005F2697" w:rsidP="00A46055">
            <w:pPr>
              <w:snapToGrid w:val="0"/>
              <w:jc w:val="center"/>
              <w:rPr>
                <w:b/>
                <w:sz w:val="20"/>
                <w:szCs w:val="20"/>
              </w:rPr>
            </w:pPr>
            <w:r w:rsidRPr="00380FA4">
              <w:rPr>
                <w:b/>
                <w:sz w:val="20"/>
                <w:szCs w:val="20"/>
              </w:rPr>
              <w:t>Specjalista</w:t>
            </w: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tcPr>
          <w:p w14:paraId="377409BF" w14:textId="77777777" w:rsidR="005F2697" w:rsidRPr="00380FA4" w:rsidRDefault="005F2697" w:rsidP="00A46055">
            <w:pPr>
              <w:snapToGrid w:val="0"/>
              <w:jc w:val="center"/>
              <w:rPr>
                <w:b/>
                <w:sz w:val="20"/>
                <w:szCs w:val="20"/>
              </w:rPr>
            </w:pPr>
          </w:p>
          <w:p w14:paraId="79A6A426" w14:textId="77777777" w:rsidR="005F2697" w:rsidRPr="00380FA4" w:rsidRDefault="005F2697" w:rsidP="00A46055">
            <w:pPr>
              <w:snapToGrid w:val="0"/>
              <w:jc w:val="center"/>
              <w:rPr>
                <w:b/>
                <w:sz w:val="20"/>
                <w:szCs w:val="20"/>
              </w:rPr>
            </w:pPr>
            <w:r w:rsidRPr="00380FA4">
              <w:rPr>
                <w:b/>
                <w:sz w:val="20"/>
                <w:szCs w:val="20"/>
              </w:rPr>
              <w:t>Liczba osób korzystających</w:t>
            </w:r>
          </w:p>
          <w:p w14:paraId="08F435C0" w14:textId="77777777" w:rsidR="005F2697" w:rsidRPr="00380FA4" w:rsidRDefault="007B0B71" w:rsidP="00A46055">
            <w:pPr>
              <w:snapToGrid w:val="0"/>
              <w:jc w:val="center"/>
              <w:rPr>
                <w:b/>
                <w:sz w:val="20"/>
                <w:szCs w:val="20"/>
              </w:rPr>
            </w:pPr>
            <w:r w:rsidRPr="00380FA4">
              <w:rPr>
                <w:b/>
                <w:sz w:val="20"/>
                <w:szCs w:val="20"/>
              </w:rPr>
              <w:t>z konsultacji w OWS w 2018</w:t>
            </w:r>
            <w:r w:rsidR="005F2697" w:rsidRPr="00380FA4">
              <w:rPr>
                <w:b/>
                <w:sz w:val="20"/>
                <w:szCs w:val="20"/>
              </w:rPr>
              <w:t xml:space="preserve"> r.</w:t>
            </w:r>
          </w:p>
        </w:tc>
        <w:tc>
          <w:tcPr>
            <w:tcW w:w="1366" w:type="pct"/>
            <w:tcBorders>
              <w:top w:val="single" w:sz="4" w:space="0" w:color="auto"/>
              <w:left w:val="single" w:sz="4" w:space="0" w:color="auto"/>
              <w:bottom w:val="single" w:sz="4" w:space="0" w:color="auto"/>
            </w:tcBorders>
            <w:shd w:val="clear" w:color="auto" w:fill="FFFFFF" w:themeFill="background1"/>
          </w:tcPr>
          <w:p w14:paraId="1BBEC89D" w14:textId="77777777" w:rsidR="005F2697" w:rsidRPr="00380FA4" w:rsidRDefault="005F2697" w:rsidP="00A46055">
            <w:pPr>
              <w:jc w:val="center"/>
              <w:rPr>
                <w:sz w:val="20"/>
                <w:szCs w:val="20"/>
              </w:rPr>
            </w:pPr>
          </w:p>
          <w:p w14:paraId="0122FBEA" w14:textId="77777777" w:rsidR="005F2697" w:rsidRPr="00380FA4" w:rsidRDefault="005F2697" w:rsidP="00A46055">
            <w:pPr>
              <w:jc w:val="center"/>
              <w:rPr>
                <w:b/>
                <w:sz w:val="20"/>
                <w:szCs w:val="20"/>
              </w:rPr>
            </w:pPr>
            <w:r w:rsidRPr="00380FA4">
              <w:rPr>
                <w:b/>
                <w:sz w:val="20"/>
                <w:szCs w:val="20"/>
              </w:rPr>
              <w:t>Liczba przeprowadzonych konsultacji</w:t>
            </w:r>
          </w:p>
        </w:tc>
      </w:tr>
      <w:tr w:rsidR="007B0B71" w:rsidRPr="00380FA4" w14:paraId="0889BED7" w14:textId="77777777" w:rsidTr="007B0B71">
        <w:trPr>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14:paraId="116E55AB" w14:textId="77777777" w:rsidR="007B0B71" w:rsidRPr="00E57036" w:rsidRDefault="007B0B71" w:rsidP="007B0B71">
            <w:pPr>
              <w:snapToGrid w:val="0"/>
              <w:jc w:val="both"/>
              <w:rPr>
                <w:sz w:val="20"/>
                <w:szCs w:val="20"/>
              </w:rPr>
            </w:pPr>
            <w:r w:rsidRPr="00E57036">
              <w:rPr>
                <w:sz w:val="20"/>
                <w:szCs w:val="20"/>
              </w:rPr>
              <w:t>Psycholog</w:t>
            </w:r>
          </w:p>
        </w:tc>
        <w:tc>
          <w:tcPr>
            <w:tcW w:w="1548" w:type="pct"/>
            <w:tcBorders>
              <w:top w:val="single" w:sz="4" w:space="0" w:color="auto"/>
              <w:left w:val="single" w:sz="4" w:space="0" w:color="auto"/>
              <w:bottom w:val="single" w:sz="4" w:space="0" w:color="auto"/>
              <w:right w:val="single" w:sz="4" w:space="0" w:color="auto"/>
            </w:tcBorders>
          </w:tcPr>
          <w:p w14:paraId="50D9405C" w14:textId="77777777" w:rsidR="007B0B71" w:rsidRPr="00E57036" w:rsidRDefault="007B0B71" w:rsidP="007B0B71">
            <w:pPr>
              <w:snapToGrid w:val="0"/>
              <w:jc w:val="center"/>
            </w:pPr>
            <w:r w:rsidRPr="00E57036">
              <w:t>77</w:t>
            </w:r>
          </w:p>
        </w:tc>
        <w:tc>
          <w:tcPr>
            <w:tcW w:w="1366" w:type="pct"/>
            <w:tcBorders>
              <w:top w:val="single" w:sz="4" w:space="0" w:color="auto"/>
              <w:left w:val="single" w:sz="4" w:space="0" w:color="auto"/>
              <w:bottom w:val="single" w:sz="4" w:space="0" w:color="auto"/>
              <w:right w:val="single" w:sz="4" w:space="0" w:color="auto"/>
            </w:tcBorders>
          </w:tcPr>
          <w:p w14:paraId="3986EEF3" w14:textId="77777777" w:rsidR="007B0B71" w:rsidRPr="00E57036" w:rsidRDefault="007B0B71" w:rsidP="007B0B71">
            <w:pPr>
              <w:snapToGrid w:val="0"/>
              <w:jc w:val="center"/>
            </w:pPr>
            <w:r w:rsidRPr="00E57036">
              <w:t>164</w:t>
            </w:r>
          </w:p>
        </w:tc>
      </w:tr>
      <w:tr w:rsidR="007B0B71" w:rsidRPr="00380FA4" w14:paraId="46FC5370" w14:textId="77777777" w:rsidTr="007B0B71">
        <w:trPr>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14:paraId="276AFA6D" w14:textId="77777777" w:rsidR="007B0B71" w:rsidRPr="00E57036" w:rsidRDefault="007B0B71" w:rsidP="007B0B71">
            <w:pPr>
              <w:snapToGrid w:val="0"/>
              <w:jc w:val="both"/>
              <w:rPr>
                <w:sz w:val="20"/>
                <w:szCs w:val="20"/>
              </w:rPr>
            </w:pPr>
            <w:r w:rsidRPr="00E57036">
              <w:rPr>
                <w:sz w:val="20"/>
                <w:szCs w:val="20"/>
              </w:rPr>
              <w:t>Mediator rodzinny</w:t>
            </w:r>
          </w:p>
        </w:tc>
        <w:tc>
          <w:tcPr>
            <w:tcW w:w="1548" w:type="pct"/>
            <w:tcBorders>
              <w:top w:val="single" w:sz="4" w:space="0" w:color="auto"/>
              <w:left w:val="single" w:sz="4" w:space="0" w:color="auto"/>
              <w:bottom w:val="single" w:sz="4" w:space="0" w:color="auto"/>
              <w:right w:val="single" w:sz="4" w:space="0" w:color="auto"/>
            </w:tcBorders>
          </w:tcPr>
          <w:p w14:paraId="4E15E38A" w14:textId="77777777" w:rsidR="007B0B71" w:rsidRPr="00E57036" w:rsidRDefault="007B0B71" w:rsidP="007B0B71">
            <w:pPr>
              <w:snapToGrid w:val="0"/>
              <w:jc w:val="center"/>
            </w:pPr>
            <w:r w:rsidRPr="00E57036">
              <w:t>74</w:t>
            </w:r>
          </w:p>
        </w:tc>
        <w:tc>
          <w:tcPr>
            <w:tcW w:w="1366" w:type="pct"/>
            <w:tcBorders>
              <w:top w:val="single" w:sz="4" w:space="0" w:color="auto"/>
              <w:left w:val="single" w:sz="4" w:space="0" w:color="auto"/>
              <w:bottom w:val="single" w:sz="4" w:space="0" w:color="auto"/>
              <w:right w:val="single" w:sz="4" w:space="0" w:color="auto"/>
            </w:tcBorders>
          </w:tcPr>
          <w:p w14:paraId="38C70AF6" w14:textId="77777777" w:rsidR="007B0B71" w:rsidRPr="00E57036" w:rsidRDefault="007B0B71" w:rsidP="007B0B71">
            <w:pPr>
              <w:snapToGrid w:val="0"/>
              <w:jc w:val="center"/>
            </w:pPr>
            <w:r w:rsidRPr="00E57036">
              <w:t>145</w:t>
            </w:r>
          </w:p>
        </w:tc>
      </w:tr>
      <w:tr w:rsidR="007B0B71" w:rsidRPr="00380FA4" w14:paraId="56FCAE8E" w14:textId="77777777" w:rsidTr="007B0B71">
        <w:trPr>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14:paraId="5919C1E2" w14:textId="77777777" w:rsidR="007B0B71" w:rsidRPr="00E57036" w:rsidRDefault="007B0B71" w:rsidP="007B0B71">
            <w:pPr>
              <w:snapToGrid w:val="0"/>
              <w:jc w:val="both"/>
              <w:rPr>
                <w:sz w:val="20"/>
                <w:szCs w:val="20"/>
              </w:rPr>
            </w:pPr>
            <w:r w:rsidRPr="00E57036">
              <w:rPr>
                <w:sz w:val="20"/>
                <w:szCs w:val="20"/>
              </w:rPr>
              <w:t>Diagnostyk przemocy domowej</w:t>
            </w:r>
          </w:p>
        </w:tc>
        <w:tc>
          <w:tcPr>
            <w:tcW w:w="1548" w:type="pct"/>
            <w:tcBorders>
              <w:top w:val="single" w:sz="4" w:space="0" w:color="auto"/>
              <w:left w:val="single" w:sz="4" w:space="0" w:color="auto"/>
              <w:bottom w:val="single" w:sz="4" w:space="0" w:color="auto"/>
              <w:right w:val="single" w:sz="4" w:space="0" w:color="auto"/>
            </w:tcBorders>
          </w:tcPr>
          <w:p w14:paraId="4C2FDEE8" w14:textId="77777777" w:rsidR="007B0B71" w:rsidRPr="00E57036" w:rsidRDefault="007B0B71" w:rsidP="007B0B71">
            <w:pPr>
              <w:snapToGrid w:val="0"/>
              <w:jc w:val="center"/>
            </w:pPr>
            <w:r w:rsidRPr="00E57036">
              <w:t>12</w:t>
            </w:r>
          </w:p>
        </w:tc>
        <w:tc>
          <w:tcPr>
            <w:tcW w:w="1366" w:type="pct"/>
            <w:tcBorders>
              <w:top w:val="single" w:sz="4" w:space="0" w:color="auto"/>
              <w:left w:val="single" w:sz="4" w:space="0" w:color="auto"/>
              <w:bottom w:val="single" w:sz="4" w:space="0" w:color="auto"/>
              <w:right w:val="single" w:sz="4" w:space="0" w:color="auto"/>
            </w:tcBorders>
          </w:tcPr>
          <w:p w14:paraId="63874205" w14:textId="77777777" w:rsidR="007B0B71" w:rsidRPr="00E57036" w:rsidRDefault="007B0B71" w:rsidP="007B0B71">
            <w:pPr>
              <w:snapToGrid w:val="0"/>
              <w:jc w:val="center"/>
            </w:pPr>
            <w:r w:rsidRPr="00E57036">
              <w:t>21</w:t>
            </w:r>
          </w:p>
        </w:tc>
      </w:tr>
      <w:tr w:rsidR="007B0B71" w:rsidRPr="00380FA4" w14:paraId="187F7854" w14:textId="77777777" w:rsidTr="007B0B71">
        <w:trPr>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14:paraId="36C15747" w14:textId="77777777" w:rsidR="007B0B71" w:rsidRPr="00380FA4" w:rsidRDefault="007B0B71" w:rsidP="007B0B71">
            <w:pPr>
              <w:snapToGrid w:val="0"/>
              <w:jc w:val="both"/>
              <w:rPr>
                <w:b/>
              </w:rPr>
            </w:pPr>
            <w:r w:rsidRPr="00380FA4">
              <w:rPr>
                <w:b/>
              </w:rPr>
              <w:t>Ogółem</w:t>
            </w:r>
          </w:p>
        </w:tc>
        <w:tc>
          <w:tcPr>
            <w:tcW w:w="1548" w:type="pct"/>
            <w:tcBorders>
              <w:top w:val="single" w:sz="4" w:space="0" w:color="auto"/>
              <w:left w:val="single" w:sz="4" w:space="0" w:color="auto"/>
              <w:bottom w:val="single" w:sz="4" w:space="0" w:color="auto"/>
              <w:right w:val="single" w:sz="4" w:space="0" w:color="auto"/>
            </w:tcBorders>
          </w:tcPr>
          <w:p w14:paraId="323E0288" w14:textId="77777777" w:rsidR="007B0B71" w:rsidRPr="00380FA4" w:rsidRDefault="007B0B71" w:rsidP="007B0B71">
            <w:pPr>
              <w:snapToGrid w:val="0"/>
              <w:jc w:val="center"/>
              <w:rPr>
                <w:b/>
              </w:rPr>
            </w:pPr>
            <w:r w:rsidRPr="00380FA4">
              <w:rPr>
                <w:b/>
              </w:rPr>
              <w:t>163</w:t>
            </w:r>
          </w:p>
        </w:tc>
        <w:tc>
          <w:tcPr>
            <w:tcW w:w="1366" w:type="pct"/>
            <w:tcBorders>
              <w:top w:val="single" w:sz="4" w:space="0" w:color="auto"/>
              <w:left w:val="single" w:sz="4" w:space="0" w:color="auto"/>
              <w:bottom w:val="single" w:sz="4" w:space="0" w:color="auto"/>
              <w:right w:val="single" w:sz="4" w:space="0" w:color="auto"/>
            </w:tcBorders>
          </w:tcPr>
          <w:p w14:paraId="0FF3D6AE" w14:textId="77777777" w:rsidR="007B0B71" w:rsidRPr="00380FA4" w:rsidRDefault="007B0B71" w:rsidP="007B0B71">
            <w:pPr>
              <w:snapToGrid w:val="0"/>
              <w:jc w:val="center"/>
            </w:pPr>
            <w:r w:rsidRPr="00380FA4">
              <w:rPr>
                <w:b/>
              </w:rPr>
              <w:t>330</w:t>
            </w:r>
          </w:p>
        </w:tc>
      </w:tr>
    </w:tbl>
    <w:p w14:paraId="6D37DAF2" w14:textId="77777777" w:rsidR="001C4741" w:rsidRPr="00380FA4" w:rsidRDefault="001C4741" w:rsidP="003368A7">
      <w:pPr>
        <w:autoSpaceDE w:val="0"/>
        <w:ind w:firstLine="708"/>
        <w:jc w:val="both"/>
        <w:rPr>
          <w:bCs/>
        </w:rPr>
      </w:pPr>
    </w:p>
    <w:p w14:paraId="12D76B1B" w14:textId="77777777" w:rsidR="003368A7" w:rsidRPr="00380FA4" w:rsidRDefault="003368A7" w:rsidP="003368A7">
      <w:pPr>
        <w:autoSpaceDE w:val="0"/>
        <w:ind w:firstLine="708"/>
        <w:jc w:val="both"/>
      </w:pPr>
      <w:r w:rsidRPr="00380FA4">
        <w:rPr>
          <w:bCs/>
        </w:rPr>
        <w:t>W 2018 r. odnotowano wzrost liczby osób (w porównaniu z rokiem 2017), które skorzystały ze wsparcia w ramach funkcjonowania Ośrodka Wsparcia Socjalnego.</w:t>
      </w:r>
    </w:p>
    <w:p w14:paraId="6D34A194" w14:textId="77777777" w:rsidR="003368A7" w:rsidRPr="00380FA4" w:rsidRDefault="003368A7" w:rsidP="003368A7">
      <w:pPr>
        <w:ind w:firstLine="708"/>
        <w:jc w:val="both"/>
      </w:pPr>
    </w:p>
    <w:p w14:paraId="1727A281" w14:textId="77777777" w:rsidR="003368A7" w:rsidRPr="00380FA4" w:rsidRDefault="003368A7" w:rsidP="003368A7">
      <w:pPr>
        <w:ind w:firstLine="708"/>
        <w:jc w:val="both"/>
        <w:rPr>
          <w:bCs/>
        </w:rPr>
      </w:pPr>
      <w:r w:rsidRPr="00380FA4">
        <w:lastRenderedPageBreak/>
        <w:t>Przez cały 2018 rok, pracownicy Działu wspierania rodzin i pieczy zastępczej Miejskiego Ośrodka Pomocy Społecznej w Przemyślu zwracali szczególną uwagę na realizację zadań zawartych w Programie Wspierania Rodziny i Rozwoju Pieczy Zastępczej w Przemyślu na lata 2018 – 2020, tj.:</w:t>
      </w:r>
    </w:p>
    <w:p w14:paraId="6691EC87" w14:textId="77777777" w:rsidR="003368A7" w:rsidRPr="00380FA4" w:rsidRDefault="003368A7" w:rsidP="00275DF9">
      <w:pPr>
        <w:numPr>
          <w:ilvl w:val="0"/>
          <w:numId w:val="56"/>
        </w:numPr>
        <w:jc w:val="both"/>
      </w:pPr>
      <w:r w:rsidRPr="00380FA4">
        <w:rPr>
          <w:bCs/>
        </w:rPr>
        <w:t>zapewnianie dzieciom właściwej opieki w rodzinach zastępczych oraz w placówkach opiekuńczo – wychowawczych;</w:t>
      </w:r>
    </w:p>
    <w:p w14:paraId="072BE3B1" w14:textId="77777777" w:rsidR="003368A7" w:rsidRPr="00380FA4" w:rsidRDefault="003368A7" w:rsidP="00275DF9">
      <w:pPr>
        <w:numPr>
          <w:ilvl w:val="0"/>
          <w:numId w:val="56"/>
        </w:numPr>
        <w:jc w:val="both"/>
      </w:pPr>
      <w:r w:rsidRPr="00380FA4">
        <w:t>przyznawanie zgodnie z ustawą, świadczeń na miesięczne utrzymanie dziecka w rodzinie zastępczej;</w:t>
      </w:r>
    </w:p>
    <w:p w14:paraId="39CABF50" w14:textId="77777777" w:rsidR="003368A7" w:rsidRPr="00380FA4" w:rsidRDefault="003368A7" w:rsidP="00275DF9">
      <w:pPr>
        <w:numPr>
          <w:ilvl w:val="0"/>
          <w:numId w:val="56"/>
        </w:numPr>
        <w:jc w:val="both"/>
      </w:pPr>
      <w:r w:rsidRPr="00380FA4">
        <w:t>zapewnianie zawodowym rodzinom zastępczym wynagrodzenia adekwatnego do pełnionej funkcji;</w:t>
      </w:r>
    </w:p>
    <w:p w14:paraId="321A3AE0" w14:textId="77777777" w:rsidR="003368A7" w:rsidRPr="00380FA4" w:rsidRDefault="003368A7" w:rsidP="00275DF9">
      <w:pPr>
        <w:numPr>
          <w:ilvl w:val="0"/>
          <w:numId w:val="56"/>
        </w:numPr>
        <w:jc w:val="both"/>
      </w:pPr>
      <w:r w:rsidRPr="00380FA4">
        <w:t>prowadzenie naboru kandydatów do pełnienia funkcji rodziny zastępczej zawodowej, rodziny zastępczej niezawodowej lub prowadzenia rodzinnego domu dziecka;</w:t>
      </w:r>
    </w:p>
    <w:p w14:paraId="335182E9" w14:textId="77777777" w:rsidR="003368A7" w:rsidRPr="00380FA4" w:rsidRDefault="003368A7" w:rsidP="00275DF9">
      <w:pPr>
        <w:numPr>
          <w:ilvl w:val="0"/>
          <w:numId w:val="56"/>
        </w:numPr>
        <w:jc w:val="both"/>
      </w:pPr>
      <w:r w:rsidRPr="00380FA4">
        <w:t>kwalifikowanie osób kandydujących do pełnienia funkcji rodziny zastępczej zawodowej, rodziny zastępczej niezawodowej lub prowadzenia rodzinnego domu dziecka;</w:t>
      </w:r>
    </w:p>
    <w:p w14:paraId="5917EED3" w14:textId="77777777" w:rsidR="003368A7" w:rsidRPr="00380FA4" w:rsidRDefault="003368A7" w:rsidP="00275DF9">
      <w:pPr>
        <w:numPr>
          <w:ilvl w:val="0"/>
          <w:numId w:val="56"/>
        </w:numPr>
        <w:jc w:val="both"/>
      </w:pPr>
      <w:r w:rsidRPr="00380FA4">
        <w:t>zapewnianie rodzinom zastępczym szkoleń mających na celu podnoszenie ich kwalifikacji;</w:t>
      </w:r>
    </w:p>
    <w:p w14:paraId="0631E7C0" w14:textId="24E56BFF" w:rsidR="003368A7" w:rsidRPr="00380FA4" w:rsidRDefault="003368A7" w:rsidP="00275DF9">
      <w:pPr>
        <w:numPr>
          <w:ilvl w:val="0"/>
          <w:numId w:val="56"/>
        </w:numPr>
        <w:jc w:val="both"/>
      </w:pPr>
      <w:r w:rsidRPr="00380FA4">
        <w:t xml:space="preserve">prowadzenie poradnictwa dla osób sprawujących </w:t>
      </w:r>
      <w:r w:rsidR="00BF27D4" w:rsidRPr="00380FA4">
        <w:t xml:space="preserve">  </w:t>
      </w:r>
      <w:r w:rsidRPr="00380FA4">
        <w:t>rodzinną pieczę zastępczą i</w:t>
      </w:r>
      <w:r w:rsidR="00204123">
        <w:t xml:space="preserve"> </w:t>
      </w:r>
      <w:r w:rsidRPr="00380FA4">
        <w:t>ich dzieci oraz dzieci umieszczonych w pieczy zastępczej;</w:t>
      </w:r>
    </w:p>
    <w:p w14:paraId="43947516" w14:textId="77777777" w:rsidR="003368A7" w:rsidRPr="00380FA4" w:rsidRDefault="003368A7" w:rsidP="00275DF9">
      <w:pPr>
        <w:numPr>
          <w:ilvl w:val="0"/>
          <w:numId w:val="56"/>
        </w:numPr>
        <w:jc w:val="both"/>
      </w:pPr>
      <w:r w:rsidRPr="00380FA4">
        <w:t>wzmacnianie kompetencji i przeciwdziałanie zjawisku wypalenia zawodowego rodzin zastępczych zawodowych i niezawodowych, m.in. poprzez utworzoną grupę wsparcia;</w:t>
      </w:r>
    </w:p>
    <w:p w14:paraId="315C99A5" w14:textId="77777777" w:rsidR="003368A7" w:rsidRPr="00380FA4" w:rsidRDefault="003368A7" w:rsidP="00275DF9">
      <w:pPr>
        <w:numPr>
          <w:ilvl w:val="0"/>
          <w:numId w:val="56"/>
        </w:numPr>
        <w:jc w:val="both"/>
      </w:pPr>
      <w:r w:rsidRPr="00380FA4">
        <w:t xml:space="preserve"> przygotowywanie i aktualizowanie, we współpracy z pracownikiem socjalnym, asystentem rodziny i odpowiednio rodziną zastępczą, planów pomocy dzieciom;</w:t>
      </w:r>
    </w:p>
    <w:p w14:paraId="487F21D0" w14:textId="77777777" w:rsidR="003368A7" w:rsidRPr="00380FA4" w:rsidRDefault="003368A7" w:rsidP="00275DF9">
      <w:pPr>
        <w:numPr>
          <w:ilvl w:val="0"/>
          <w:numId w:val="56"/>
        </w:numPr>
        <w:jc w:val="both"/>
      </w:pPr>
      <w:r w:rsidRPr="00380FA4">
        <w:t>dokonywanie okresowej oceny sytuacji dzieci umieszczonych w rodzinnej pieczy zastępczej;</w:t>
      </w:r>
    </w:p>
    <w:p w14:paraId="5040FE5B" w14:textId="77777777" w:rsidR="003368A7" w:rsidRPr="00380FA4" w:rsidRDefault="003368A7" w:rsidP="00275DF9">
      <w:pPr>
        <w:numPr>
          <w:ilvl w:val="0"/>
          <w:numId w:val="56"/>
        </w:numPr>
        <w:jc w:val="both"/>
      </w:pPr>
      <w:r w:rsidRPr="00380FA4">
        <w:t xml:space="preserve"> zgłaszanie do ośrodków adopcyjnych informacji o dzieciach z uregulowaną sytuacją prawną;</w:t>
      </w:r>
    </w:p>
    <w:p w14:paraId="686AC212" w14:textId="77777777" w:rsidR="003368A7" w:rsidRPr="00380FA4" w:rsidRDefault="003368A7" w:rsidP="00275DF9">
      <w:pPr>
        <w:numPr>
          <w:ilvl w:val="0"/>
          <w:numId w:val="56"/>
        </w:numPr>
        <w:jc w:val="both"/>
      </w:pPr>
      <w:r w:rsidRPr="00380FA4">
        <w:t xml:space="preserve"> współpraca ze środowiskiem lokalnym – sądami i organami pomocniczymi, instytucjami oświatowymi, ośrodkami zdrowia oraz organizacjami społecznymi;</w:t>
      </w:r>
    </w:p>
    <w:p w14:paraId="62A424A6" w14:textId="77777777" w:rsidR="003368A7" w:rsidRPr="00380FA4" w:rsidRDefault="003368A7" w:rsidP="00275DF9">
      <w:pPr>
        <w:numPr>
          <w:ilvl w:val="0"/>
          <w:numId w:val="56"/>
        </w:numPr>
        <w:jc w:val="both"/>
      </w:pPr>
      <w:r w:rsidRPr="00380FA4">
        <w:t xml:space="preserve"> zapewnienie środków finansowych w zakresie przyznawania pomocy na: kontynuowanie nauki, usamodzielnienie i zagospodarowanie, dla usamodzielnionych wychowanków pieczy zastępczej.</w:t>
      </w:r>
    </w:p>
    <w:p w14:paraId="4E1ED4A9" w14:textId="77777777" w:rsidR="003368A7" w:rsidRPr="00380FA4" w:rsidRDefault="003368A7" w:rsidP="003368A7"/>
    <w:p w14:paraId="0FD147DD" w14:textId="77777777" w:rsidR="003368A7" w:rsidRPr="00380FA4" w:rsidRDefault="003368A7" w:rsidP="00AC41F4">
      <w:pPr>
        <w:ind w:firstLine="708"/>
        <w:jc w:val="both"/>
      </w:pPr>
      <w:r w:rsidRPr="00380FA4">
        <w:t>W 2018</w:t>
      </w:r>
      <w:r w:rsidR="00BF27D4" w:rsidRPr="00380FA4">
        <w:t xml:space="preserve">  </w:t>
      </w:r>
      <w:r w:rsidRPr="00380FA4">
        <w:t xml:space="preserve"> roku </w:t>
      </w:r>
      <w:r w:rsidR="00BF27D4" w:rsidRPr="00380FA4">
        <w:t xml:space="preserve">  </w:t>
      </w:r>
      <w:r w:rsidRPr="00380FA4">
        <w:t xml:space="preserve">zdiagnozowane </w:t>
      </w:r>
      <w:r w:rsidR="00BF27D4" w:rsidRPr="00380FA4">
        <w:t xml:space="preserve">  </w:t>
      </w:r>
      <w:r w:rsidRPr="00380FA4">
        <w:t xml:space="preserve">potrzeby </w:t>
      </w:r>
      <w:r w:rsidR="00BF27D4" w:rsidRPr="00380FA4">
        <w:t xml:space="preserve">   </w:t>
      </w:r>
      <w:r w:rsidRPr="00380FA4">
        <w:t>były</w:t>
      </w:r>
      <w:r w:rsidR="00BF27D4" w:rsidRPr="00380FA4">
        <w:t xml:space="preserve">    </w:t>
      </w:r>
      <w:r w:rsidRPr="00380FA4">
        <w:t xml:space="preserve"> na </w:t>
      </w:r>
      <w:r w:rsidR="00BF27D4" w:rsidRPr="00380FA4">
        <w:t xml:space="preserve">  </w:t>
      </w:r>
      <w:r w:rsidR="007F049E">
        <w:t xml:space="preserve"> </w:t>
      </w:r>
      <w:r w:rsidRPr="00380FA4">
        <w:t>bieżąco</w:t>
      </w:r>
      <w:r w:rsidR="00204123">
        <w:t xml:space="preserve"> </w:t>
      </w:r>
      <w:r w:rsidR="007F049E">
        <w:t xml:space="preserve">   </w:t>
      </w:r>
      <w:r w:rsidR="00283637">
        <w:t xml:space="preserve"> </w:t>
      </w:r>
      <w:r w:rsidRPr="00380FA4">
        <w:t>zaspokajane,</w:t>
      </w:r>
      <w:r w:rsidR="00BF27D4" w:rsidRPr="00380FA4">
        <w:t xml:space="preserve">  </w:t>
      </w:r>
      <w:r w:rsidRPr="00380FA4">
        <w:t xml:space="preserve"> </w:t>
      </w:r>
      <w:r w:rsidR="00BF27D4" w:rsidRPr="00380FA4">
        <w:t xml:space="preserve">  </w:t>
      </w:r>
      <w:r w:rsidRPr="00380FA4">
        <w:t xml:space="preserve">zgodnie </w:t>
      </w:r>
      <w:r w:rsidR="00047BB9" w:rsidRPr="00380FA4">
        <w:t>z w/w Programem</w:t>
      </w:r>
      <w:r w:rsidRPr="00380FA4">
        <w:t xml:space="preserve">. </w:t>
      </w:r>
    </w:p>
    <w:p w14:paraId="6ABEB569" w14:textId="77777777" w:rsidR="00F711D6" w:rsidRPr="00380FA4" w:rsidRDefault="008B104B" w:rsidP="00244E42">
      <w:pPr>
        <w:autoSpaceDE w:val="0"/>
        <w:ind w:firstLine="708"/>
        <w:jc w:val="both"/>
      </w:pPr>
      <w:r w:rsidRPr="00380FA4">
        <w:tab/>
      </w:r>
    </w:p>
    <w:p w14:paraId="31426BF7" w14:textId="77777777" w:rsidR="00767F63" w:rsidRPr="00380FA4" w:rsidRDefault="00767F63" w:rsidP="00F711D6">
      <w:pPr>
        <w:autoSpaceDE w:val="0"/>
        <w:jc w:val="both"/>
        <w:rPr>
          <w:b/>
          <w:bCs/>
        </w:rPr>
      </w:pPr>
    </w:p>
    <w:p w14:paraId="5C34AF02" w14:textId="77777777" w:rsidR="00F37CF5" w:rsidRPr="00380FA4" w:rsidRDefault="00F37CF5" w:rsidP="00F37CF5">
      <w:pPr>
        <w:widowControl w:val="0"/>
        <w:jc w:val="both"/>
        <w:rPr>
          <w:rFonts w:eastAsia="Andale Sans UI"/>
          <w:kern w:val="1"/>
          <w:sz w:val="26"/>
          <w:szCs w:val="26"/>
          <w:u w:val="single"/>
          <w:lang w:eastAsia="fa-IR" w:bidi="fa-IR"/>
        </w:rPr>
      </w:pPr>
      <w:r w:rsidRPr="00380FA4">
        <w:rPr>
          <w:rFonts w:eastAsia="Andale Sans UI"/>
          <w:b/>
          <w:kern w:val="1"/>
          <w:sz w:val="26"/>
          <w:szCs w:val="26"/>
          <w:u w:val="single"/>
          <w:lang w:eastAsia="fa-IR" w:bidi="fa-IR"/>
        </w:rPr>
        <w:t>VIII.  Świadczenia rodzinne  i  fundusz alimentacyjny</w:t>
      </w:r>
      <w:r w:rsidRPr="00380FA4">
        <w:rPr>
          <w:rFonts w:eastAsia="Andale Sans UI"/>
          <w:kern w:val="1"/>
          <w:sz w:val="26"/>
          <w:szCs w:val="26"/>
          <w:u w:val="single"/>
          <w:lang w:eastAsia="fa-IR" w:bidi="fa-IR"/>
        </w:rPr>
        <w:t>.</w:t>
      </w:r>
    </w:p>
    <w:p w14:paraId="6C2AB61E" w14:textId="77777777" w:rsidR="00431AF5" w:rsidRPr="00380FA4" w:rsidRDefault="00431AF5" w:rsidP="00431AF5">
      <w:pPr>
        <w:pStyle w:val="Standard"/>
        <w:jc w:val="both"/>
        <w:rPr>
          <w:rFonts w:cs="Times New Roman"/>
          <w:lang w:val="pl-PL" w:eastAsia="fa-IR"/>
        </w:rPr>
      </w:pPr>
    </w:p>
    <w:p w14:paraId="3D99874C" w14:textId="77777777" w:rsidR="009852CF" w:rsidRPr="00380FA4" w:rsidRDefault="00431AF5" w:rsidP="009852CF">
      <w:pPr>
        <w:pStyle w:val="Textbody"/>
        <w:contextualSpacing/>
        <w:jc w:val="both"/>
        <w:rPr>
          <w:rFonts w:cs="Times New Roman"/>
          <w:lang w:val="pl-PL"/>
        </w:rPr>
      </w:pPr>
      <w:r w:rsidRPr="00380FA4">
        <w:rPr>
          <w:rFonts w:cs="Times New Roman"/>
          <w:lang w:val="pl-PL" w:eastAsia="fa-IR"/>
        </w:rPr>
        <w:tab/>
      </w:r>
      <w:r w:rsidR="009852CF" w:rsidRPr="00380FA4">
        <w:rPr>
          <w:rFonts w:cs="Times New Roman"/>
          <w:lang w:val="pl-PL"/>
        </w:rPr>
        <w:t xml:space="preserve">System świadczeń rodzinnych utworzony został jako system poza ubezpieczeniowych świadczeń socjalnych, </w:t>
      </w:r>
      <w:r w:rsidR="009852CF" w:rsidRPr="00380FA4">
        <w:rPr>
          <w:rFonts w:eastAsia="Times New Roman" w:cs="Times New Roman"/>
          <w:lang w:val="pl-PL"/>
        </w:rPr>
        <w:t>finansowanych z budżetu państwa. System świadczeń rodzinnych oparty jest o zasadę pomocniczości, uwzględniającą regułę, że osobami w pierwszej kolejności zobowiązanymi do łożenia na utrzymanie dzieci są ich rodzice. W przypadku, gdy ich środki i uprawnienia są niewystarczające do wychowania i utrzymania dzieci, przysługuje pomoc państwa w postaci świadczeń rodzinnych.</w:t>
      </w:r>
    </w:p>
    <w:p w14:paraId="45E845C0" w14:textId="77777777" w:rsidR="009852CF" w:rsidRPr="00380FA4" w:rsidRDefault="009852CF" w:rsidP="009852CF">
      <w:pPr>
        <w:pStyle w:val="Textbody"/>
        <w:contextualSpacing/>
        <w:jc w:val="both"/>
        <w:rPr>
          <w:rFonts w:cs="Times New Roman"/>
          <w:lang w:val="pl-PL"/>
        </w:rPr>
      </w:pPr>
      <w:r w:rsidRPr="00380FA4">
        <w:rPr>
          <w:rFonts w:cs="Times New Roman"/>
          <w:lang w:val="pl-PL"/>
        </w:rPr>
        <w:tab/>
        <w:t>Celem reformy systemu jest stworzenie spójnego systemu</w:t>
      </w:r>
      <w:r w:rsidR="0014734F">
        <w:rPr>
          <w:rFonts w:cs="Times New Roman"/>
          <w:lang w:val="pl-PL"/>
        </w:rPr>
        <w:t xml:space="preserve">  </w:t>
      </w:r>
      <w:r w:rsidRPr="00380FA4">
        <w:rPr>
          <w:rFonts w:cs="Times New Roman"/>
          <w:lang w:val="pl-PL"/>
        </w:rPr>
        <w:t xml:space="preserve"> wsparcia </w:t>
      </w:r>
      <w:r w:rsidR="0014734F">
        <w:rPr>
          <w:rFonts w:cs="Times New Roman"/>
          <w:lang w:val="pl-PL"/>
        </w:rPr>
        <w:t xml:space="preserve">  </w:t>
      </w:r>
      <w:r w:rsidRPr="00380FA4">
        <w:rPr>
          <w:rFonts w:cs="Times New Roman"/>
          <w:lang w:val="pl-PL"/>
        </w:rPr>
        <w:t>rodziny</w:t>
      </w:r>
      <w:r w:rsidR="0014734F">
        <w:rPr>
          <w:rFonts w:cs="Times New Roman"/>
          <w:lang w:val="pl-PL"/>
        </w:rPr>
        <w:t xml:space="preserve">  </w:t>
      </w:r>
      <w:r w:rsidRPr="00380FA4">
        <w:rPr>
          <w:rFonts w:cs="Times New Roman"/>
          <w:lang w:val="pl-PL"/>
        </w:rPr>
        <w:t xml:space="preserve"> znajdującej </w:t>
      </w:r>
      <w:r w:rsidR="0014734F">
        <w:rPr>
          <w:rFonts w:cs="Times New Roman"/>
          <w:lang w:val="pl-PL"/>
        </w:rPr>
        <w:t xml:space="preserve"> </w:t>
      </w:r>
      <w:r w:rsidRPr="00380FA4">
        <w:rPr>
          <w:rFonts w:cs="Times New Roman"/>
          <w:lang w:val="pl-PL"/>
        </w:rPr>
        <w:t>się w trudnej sytuacji materialnej, wychowującej małe dzieci oraz dzieci uczęszczające do szkoły, w tym niepełnosprawne.</w:t>
      </w:r>
    </w:p>
    <w:p w14:paraId="7AC8BA1A" w14:textId="77777777" w:rsidR="009852CF" w:rsidRPr="00380FA4" w:rsidRDefault="009852CF" w:rsidP="009852CF">
      <w:pPr>
        <w:pStyle w:val="Textbody"/>
        <w:contextualSpacing/>
        <w:jc w:val="both"/>
        <w:rPr>
          <w:rFonts w:eastAsia="Times New Roman" w:cs="Times New Roman"/>
          <w:lang w:val="pl-PL"/>
        </w:rPr>
      </w:pPr>
      <w:r w:rsidRPr="00380FA4">
        <w:rPr>
          <w:rFonts w:cs="Times New Roman"/>
          <w:lang w:val="pl-PL"/>
        </w:rPr>
        <w:tab/>
      </w:r>
      <w:r w:rsidRPr="00380FA4">
        <w:rPr>
          <w:rFonts w:eastAsia="Times New Roman" w:cs="Times New Roman"/>
          <w:lang w:val="pl-PL"/>
        </w:rPr>
        <w:t>Od 1stycznia 2016 r. wprowadzono nowy sposób ustalania wysokości przysługujących zasiłków rodzinnych, tzw. mechanizm „złotówka za złotówkę”, według którego przekroczenie progu dochodowego uprawniającego do świadczeń rodzinnych przez rodzinę ubiegającą się o zasiłek rodzinny wraz z dodatkami, nie oznacza wykluczenia jej z systemu świadczeń rodzinnych, ale taka rodzina może otrzymać świadczenia, o które się ubiega, pomniejszone o kwotę przekroczenia kryterium dochodowego.</w:t>
      </w:r>
    </w:p>
    <w:p w14:paraId="0198721B" w14:textId="77777777" w:rsidR="009852CF" w:rsidRPr="00380FA4" w:rsidRDefault="009852CF" w:rsidP="009852CF">
      <w:pPr>
        <w:pStyle w:val="Standard"/>
        <w:autoSpaceDE w:val="0"/>
        <w:ind w:firstLine="708"/>
        <w:contextualSpacing/>
        <w:jc w:val="both"/>
        <w:rPr>
          <w:rFonts w:eastAsia="Times New Roman" w:cs="Times New Roman"/>
          <w:lang w:val="pl-PL"/>
        </w:rPr>
      </w:pPr>
      <w:r w:rsidRPr="00380FA4">
        <w:rPr>
          <w:rFonts w:eastAsia="Times New Roman" w:cs="Times New Roman"/>
          <w:lang w:val="pl-PL"/>
        </w:rPr>
        <w:t>Wprowadzone inne udogodnienia i zmiany to m.in.:</w:t>
      </w:r>
    </w:p>
    <w:p w14:paraId="505E369F" w14:textId="77777777" w:rsidR="009852CF" w:rsidRPr="00380FA4" w:rsidRDefault="009852CF" w:rsidP="009852CF">
      <w:pPr>
        <w:pStyle w:val="Default"/>
        <w:contextualSpacing/>
        <w:jc w:val="both"/>
        <w:rPr>
          <w:color w:val="auto"/>
        </w:rPr>
      </w:pPr>
      <w:r w:rsidRPr="00380FA4">
        <w:rPr>
          <w:color w:val="auto"/>
        </w:rPr>
        <w:lastRenderedPageBreak/>
        <w:t>-  możliwość załatwienia sprawy przez obywatela w urzędzie przez Internet (złożenie przez Internet wniosku, potrzebnych oświadczeń i zaświadczeń), jak również dokonanie skutecznego doręczenia obywatelowi pism przez organ drogą elektroniczną (np. doręczanie decyzji przyznającej dane świadczenie w postaci elektronicznej),</w:t>
      </w:r>
    </w:p>
    <w:p w14:paraId="4962502C" w14:textId="77777777" w:rsidR="009852CF" w:rsidRPr="00380FA4" w:rsidRDefault="009852CF" w:rsidP="009852CF">
      <w:pPr>
        <w:pStyle w:val="Default"/>
        <w:contextualSpacing/>
        <w:jc w:val="both"/>
        <w:rPr>
          <w:color w:val="auto"/>
        </w:rPr>
      </w:pPr>
      <w:r w:rsidRPr="00380FA4">
        <w:rPr>
          <w:color w:val="auto"/>
        </w:rPr>
        <w:t>- zwolniono wnioskodawców z konieczności samodzielnego pozyskiwania</w:t>
      </w:r>
      <w:r w:rsidR="0014734F">
        <w:rPr>
          <w:color w:val="auto"/>
        </w:rPr>
        <w:t xml:space="preserve">  </w:t>
      </w:r>
      <w:r w:rsidRPr="00380FA4">
        <w:rPr>
          <w:color w:val="auto"/>
        </w:rPr>
        <w:t xml:space="preserve"> szeregu </w:t>
      </w:r>
      <w:r w:rsidR="0014734F">
        <w:rPr>
          <w:color w:val="auto"/>
        </w:rPr>
        <w:t xml:space="preserve">  </w:t>
      </w:r>
      <w:r w:rsidRPr="00380FA4">
        <w:rPr>
          <w:color w:val="auto"/>
        </w:rPr>
        <w:t>zaświadczeń       i informacji z wielu urzędów niezbędnych do ustalenia prawa do świadczeń rodzinnych, obowiązek ten spoczywa na organie ustalającym dane świadczenie,</w:t>
      </w:r>
    </w:p>
    <w:p w14:paraId="5BAA8831" w14:textId="77777777" w:rsidR="009852CF" w:rsidRPr="00380FA4" w:rsidRDefault="009852CF" w:rsidP="009852CF">
      <w:pPr>
        <w:pStyle w:val="Default"/>
        <w:contextualSpacing/>
        <w:jc w:val="both"/>
        <w:rPr>
          <w:color w:val="auto"/>
        </w:rPr>
      </w:pPr>
      <w:r w:rsidRPr="00380FA4">
        <w:rPr>
          <w:color w:val="auto"/>
        </w:rPr>
        <w:t>-  pozyskiwanie informacji niezbędnych do ustalenia prawa do świadczeń rodzinnych w zależności od możliwości w formie elektronicznej lub papierowej odbywa się bezpośrednio na poziomie organ-organ – dotyczy to m.in. sytuacji dochodowej, niepełnosprawności, składek na ubezpieczenia zdrowotne,</w:t>
      </w:r>
    </w:p>
    <w:p w14:paraId="3837A255" w14:textId="77777777" w:rsidR="009852CF" w:rsidRPr="00380FA4" w:rsidRDefault="009852CF" w:rsidP="009852CF">
      <w:pPr>
        <w:pStyle w:val="Textbody"/>
        <w:contextualSpacing/>
        <w:jc w:val="both"/>
        <w:rPr>
          <w:rFonts w:cs="Times New Roman"/>
          <w:lang w:val="pl-PL"/>
        </w:rPr>
      </w:pPr>
      <w:r w:rsidRPr="00380FA4">
        <w:rPr>
          <w:rFonts w:eastAsia="Times New Roman" w:cs="Times New Roman"/>
          <w:lang w:val="pl-PL"/>
        </w:rPr>
        <w:t xml:space="preserve">- umożliwienie korzystania z danych gromadzonych w rejestrach utworzonych przez ministra właściwego do spraw rodziny oraz ministra właściwego do spraw </w:t>
      </w:r>
      <w:r w:rsidR="0014734F">
        <w:rPr>
          <w:rFonts w:eastAsia="Times New Roman" w:cs="Times New Roman"/>
          <w:lang w:val="pl-PL"/>
        </w:rPr>
        <w:t xml:space="preserve">  </w:t>
      </w:r>
      <w:r w:rsidRPr="00380FA4">
        <w:rPr>
          <w:rFonts w:eastAsia="Times New Roman" w:cs="Times New Roman"/>
          <w:lang w:val="pl-PL"/>
        </w:rPr>
        <w:t xml:space="preserve">zabezpieczenia </w:t>
      </w:r>
      <w:r w:rsidR="0014734F">
        <w:rPr>
          <w:rFonts w:eastAsia="Times New Roman" w:cs="Times New Roman"/>
          <w:lang w:val="pl-PL"/>
        </w:rPr>
        <w:t xml:space="preserve">  </w:t>
      </w:r>
      <w:r w:rsidRPr="00380FA4">
        <w:rPr>
          <w:rFonts w:eastAsia="Times New Roman" w:cs="Times New Roman"/>
          <w:lang w:val="pl-PL"/>
        </w:rPr>
        <w:t xml:space="preserve">społecznego przez organy publiczne realizujące ustawę o świadczeniach rodzinnych, ustawę o pomocy osobom uprawnionym do alimentów, ustawę o pomocy społecznej oraz ustawę o rehabilitacji </w:t>
      </w:r>
      <w:r w:rsidR="0014734F">
        <w:rPr>
          <w:rFonts w:eastAsia="Times New Roman" w:cs="Times New Roman"/>
          <w:lang w:val="pl-PL"/>
        </w:rPr>
        <w:t xml:space="preserve">  </w:t>
      </w:r>
      <w:r w:rsidRPr="00380FA4">
        <w:rPr>
          <w:rFonts w:eastAsia="Times New Roman" w:cs="Times New Roman"/>
          <w:lang w:val="pl-PL"/>
        </w:rPr>
        <w:t>zawodowej       i społecznej oraz zatrudnianiu osób niepełnosprawnych, z uwagi na potrzebę m.in. weryfikacji danych beneficjentów ubiegających się i pobierających świadczenia;</w:t>
      </w:r>
    </w:p>
    <w:p w14:paraId="495B6B3F" w14:textId="326FE9CF" w:rsidR="009852CF" w:rsidRPr="00380FA4" w:rsidRDefault="009852CF" w:rsidP="009852CF">
      <w:pPr>
        <w:pStyle w:val="Textbody"/>
        <w:contextualSpacing/>
        <w:jc w:val="both"/>
        <w:rPr>
          <w:rFonts w:cs="Times New Roman"/>
          <w:lang w:val="pl-PL"/>
        </w:rPr>
      </w:pPr>
      <w:r w:rsidRPr="00380FA4">
        <w:rPr>
          <w:rFonts w:eastAsia="Times New Roman" w:cs="Times New Roman"/>
          <w:lang w:val="pl-PL"/>
        </w:rPr>
        <w:br/>
      </w:r>
      <w:r w:rsidRPr="00380FA4">
        <w:rPr>
          <w:rFonts w:cs="Times New Roman"/>
          <w:lang w:val="pl-PL"/>
        </w:rPr>
        <w:t>           Ustawa z dnia 28 listopada 2003r. o świadczeniach rodzinnych przewiduje trzy jednolite kryteria dochodowe  i  dwa  rodzaje</w:t>
      </w:r>
      <w:r w:rsidR="00E57036">
        <w:rPr>
          <w:rFonts w:cs="Times New Roman"/>
          <w:lang w:val="pl-PL"/>
        </w:rPr>
        <w:t xml:space="preserve"> </w:t>
      </w:r>
      <w:r w:rsidRPr="00380FA4">
        <w:rPr>
          <w:rFonts w:cs="Times New Roman"/>
          <w:lang w:val="pl-PL"/>
        </w:rPr>
        <w:t>świadczeń  </w:t>
      </w:r>
      <w:r w:rsidR="00E57036">
        <w:rPr>
          <w:rFonts w:cs="Times New Roman"/>
          <w:lang w:val="pl-PL"/>
        </w:rPr>
        <w:t>rodzinnych. Aktualnie okres</w:t>
      </w:r>
      <w:r w:rsidR="00340351" w:rsidRPr="00380FA4">
        <w:rPr>
          <w:rFonts w:cs="Times New Roman"/>
          <w:lang w:val="pl-PL"/>
        </w:rPr>
        <w:t xml:space="preserve"> </w:t>
      </w:r>
      <w:r w:rsidR="00046B7B">
        <w:rPr>
          <w:rFonts w:cs="Times New Roman"/>
          <w:lang w:val="pl-PL"/>
        </w:rPr>
        <w:t xml:space="preserve">zasiłkowy trwa                             </w:t>
      </w:r>
      <w:r w:rsidRPr="00380FA4">
        <w:rPr>
          <w:rFonts w:cs="Times New Roman"/>
          <w:lang w:val="pl-PL"/>
        </w:rPr>
        <w:t>od 1 listopada do 31 października następnego roku kalendarzowego.</w:t>
      </w:r>
    </w:p>
    <w:p w14:paraId="532E3DF5" w14:textId="77777777" w:rsidR="009852CF" w:rsidRPr="00380FA4" w:rsidRDefault="009852CF" w:rsidP="009852CF">
      <w:pPr>
        <w:pStyle w:val="Textbody"/>
        <w:contextualSpacing/>
        <w:jc w:val="both"/>
        <w:rPr>
          <w:rFonts w:cs="Times New Roman"/>
          <w:lang w:val="pl-PL"/>
        </w:rPr>
      </w:pPr>
      <w:r w:rsidRPr="00380FA4">
        <w:rPr>
          <w:rFonts w:cs="Times New Roman"/>
          <w:lang w:val="pl-PL"/>
        </w:rPr>
        <w:t>Świadczeniami rodzinnymi są:</w:t>
      </w:r>
    </w:p>
    <w:p w14:paraId="300BB353" w14:textId="77777777" w:rsidR="009852CF" w:rsidRPr="00380FA4" w:rsidRDefault="009852CF" w:rsidP="009852CF">
      <w:pPr>
        <w:pStyle w:val="Textbody"/>
        <w:contextualSpacing/>
        <w:jc w:val="both"/>
        <w:rPr>
          <w:rFonts w:cs="Times New Roman"/>
          <w:lang w:val="pl-PL"/>
        </w:rPr>
      </w:pPr>
      <w:r w:rsidRPr="00380FA4">
        <w:rPr>
          <w:rFonts w:cs="Times New Roman"/>
          <w:lang w:val="pl-PL"/>
        </w:rPr>
        <w:t>-   zasiłek rodzinny oraz dodatki do zasiłku rodzinnego,</w:t>
      </w:r>
    </w:p>
    <w:p w14:paraId="4BEB5064" w14:textId="77777777" w:rsidR="009852CF" w:rsidRPr="00380FA4" w:rsidRDefault="009852CF" w:rsidP="009852CF">
      <w:pPr>
        <w:pStyle w:val="Textbody"/>
        <w:contextualSpacing/>
        <w:jc w:val="both"/>
        <w:rPr>
          <w:rFonts w:cs="Times New Roman"/>
          <w:lang w:val="pl-PL"/>
        </w:rPr>
      </w:pPr>
      <w:r w:rsidRPr="00380FA4">
        <w:rPr>
          <w:rFonts w:cs="Times New Roman"/>
          <w:lang w:val="pl-PL"/>
        </w:rPr>
        <w:t>-   świadczenia opiekuńcze: zasiłek pielęgnacyjny, specjalny zasiłek opiekuńczy i świadczenie pielęgnacyjne,</w:t>
      </w:r>
    </w:p>
    <w:p w14:paraId="1D77F2FB" w14:textId="77777777" w:rsidR="009852CF" w:rsidRPr="00380FA4" w:rsidRDefault="009852CF" w:rsidP="009852CF">
      <w:pPr>
        <w:pStyle w:val="Textbody"/>
        <w:contextualSpacing/>
        <w:jc w:val="both"/>
        <w:rPr>
          <w:rFonts w:cs="Times New Roman"/>
          <w:lang w:val="pl-PL"/>
        </w:rPr>
      </w:pPr>
      <w:r w:rsidRPr="00380FA4">
        <w:rPr>
          <w:rFonts w:cs="Times New Roman"/>
          <w:lang w:val="pl-PL"/>
        </w:rPr>
        <w:t xml:space="preserve">-   </w:t>
      </w:r>
      <w:r w:rsidRPr="00380FA4">
        <w:rPr>
          <w:rFonts w:eastAsia="Times New Roman" w:cs="Times New Roman"/>
          <w:lang w:val="pl-PL"/>
        </w:rPr>
        <w:t xml:space="preserve"> dwa rodzaje zapomóg związanych z urodzeniem się dziecka: jednorazowa zapomoga z tytułu urodzenia się dziecka (tzw. becikowe) oraz zapomoga z tytułu urodzenia dziecka przyznawana według uznania gminy,</w:t>
      </w:r>
    </w:p>
    <w:p w14:paraId="1DB15B2E" w14:textId="77777777" w:rsidR="009852CF" w:rsidRPr="00380FA4" w:rsidRDefault="009852CF" w:rsidP="009852CF">
      <w:pPr>
        <w:pStyle w:val="Textbody"/>
        <w:contextualSpacing/>
        <w:jc w:val="both"/>
        <w:rPr>
          <w:rFonts w:eastAsia="Times New Roman" w:cs="Times New Roman"/>
          <w:lang w:val="pl-PL"/>
        </w:rPr>
      </w:pPr>
      <w:r w:rsidRPr="00380FA4">
        <w:rPr>
          <w:rFonts w:eastAsia="Times New Roman" w:cs="Times New Roman"/>
          <w:lang w:val="pl-PL"/>
        </w:rPr>
        <w:t>-   świadczenia na rzecz rodziny ustalane przez gminę i finansowane z budżetu gminy,</w:t>
      </w:r>
    </w:p>
    <w:p w14:paraId="3803BEF1" w14:textId="77777777" w:rsidR="009852CF" w:rsidRPr="00380FA4" w:rsidRDefault="009852CF" w:rsidP="009852CF">
      <w:pPr>
        <w:pStyle w:val="Textbody"/>
        <w:contextualSpacing/>
        <w:jc w:val="both"/>
        <w:rPr>
          <w:rFonts w:cs="Times New Roman"/>
          <w:lang w:val="pl-PL"/>
        </w:rPr>
      </w:pPr>
      <w:r w:rsidRPr="00380FA4">
        <w:rPr>
          <w:rFonts w:cs="Times New Roman"/>
          <w:lang w:val="pl-PL"/>
        </w:rPr>
        <w:t>-   świadczenie rodzicielskie.</w:t>
      </w:r>
    </w:p>
    <w:p w14:paraId="02C0E51E" w14:textId="7B58CBCD" w:rsidR="009852CF" w:rsidRPr="00380FA4" w:rsidRDefault="009852CF" w:rsidP="009852CF">
      <w:pPr>
        <w:pStyle w:val="Textbody"/>
        <w:contextualSpacing/>
        <w:jc w:val="both"/>
        <w:rPr>
          <w:rFonts w:cs="Times New Roman"/>
          <w:lang w:val="pl-PL"/>
        </w:rPr>
      </w:pPr>
      <w:r w:rsidRPr="00380FA4">
        <w:rPr>
          <w:rFonts w:cs="Times New Roman"/>
          <w:lang w:val="pl-PL"/>
        </w:rPr>
        <w:t>            Świadczenia rodzinne z wyjątkiem zasiłku pielęgnacyjnego, świadczenia pielęgnacyjnego oraz jednorazowej zapomogi z tytułu urodzenia się dziecka,</w:t>
      </w:r>
      <w:r w:rsidR="0014734F">
        <w:rPr>
          <w:rFonts w:cs="Times New Roman"/>
          <w:lang w:val="pl-PL"/>
        </w:rPr>
        <w:t xml:space="preserve">      </w:t>
      </w:r>
      <w:r w:rsidRPr="00380FA4">
        <w:rPr>
          <w:rFonts w:cs="Times New Roman"/>
          <w:lang w:val="pl-PL"/>
        </w:rPr>
        <w:t xml:space="preserve"> tzw.</w:t>
      </w:r>
      <w:r w:rsidR="0014734F">
        <w:rPr>
          <w:rFonts w:cs="Times New Roman"/>
          <w:lang w:val="pl-PL"/>
        </w:rPr>
        <w:t xml:space="preserve">   </w:t>
      </w:r>
      <w:r w:rsidRPr="00380FA4">
        <w:rPr>
          <w:rFonts w:cs="Times New Roman"/>
          <w:lang w:val="pl-PL"/>
        </w:rPr>
        <w:t xml:space="preserve"> „becikowego”</w:t>
      </w:r>
      <w:r w:rsidR="0014734F">
        <w:rPr>
          <w:rFonts w:cs="Times New Roman"/>
          <w:lang w:val="pl-PL"/>
        </w:rPr>
        <w:t xml:space="preserve"> </w:t>
      </w:r>
      <w:r w:rsidRPr="00380FA4">
        <w:rPr>
          <w:rFonts w:cs="Times New Roman"/>
          <w:lang w:val="pl-PL"/>
        </w:rPr>
        <w:t xml:space="preserve"> przyznawane są, jeżeli dochód rodziny w przeliczeniu na osobę albo dochód osoby uczącej się aktualnie nie przekracza kwoty 674</w:t>
      </w:r>
      <w:r w:rsidR="00D6082E">
        <w:rPr>
          <w:rFonts w:cs="Times New Roman"/>
          <w:lang w:val="pl-PL"/>
        </w:rPr>
        <w:t xml:space="preserve"> </w:t>
      </w:r>
      <w:r w:rsidRPr="00380FA4">
        <w:rPr>
          <w:rFonts w:cs="Times New Roman"/>
          <w:lang w:val="pl-PL"/>
        </w:rPr>
        <w:t>zł lub 764</w:t>
      </w:r>
      <w:r w:rsidR="00D6082E">
        <w:rPr>
          <w:rFonts w:cs="Times New Roman"/>
          <w:lang w:val="pl-PL"/>
        </w:rPr>
        <w:t xml:space="preserve"> </w:t>
      </w:r>
      <w:r w:rsidRPr="00380FA4">
        <w:rPr>
          <w:rFonts w:cs="Times New Roman"/>
          <w:lang w:val="pl-PL"/>
        </w:rPr>
        <w:t xml:space="preserve">zł kryterium dochodowego, jeżeli członkiem rodziny jest dziecko legitymujące się </w:t>
      </w:r>
      <w:r w:rsidR="002F5968" w:rsidRPr="00380FA4">
        <w:rPr>
          <w:rFonts w:cs="Times New Roman"/>
          <w:lang w:val="pl-PL"/>
        </w:rPr>
        <w:t xml:space="preserve"> </w:t>
      </w:r>
      <w:r w:rsidRPr="00380FA4">
        <w:rPr>
          <w:rFonts w:cs="Times New Roman"/>
          <w:lang w:val="pl-PL"/>
        </w:rPr>
        <w:t>orzeczeniem</w:t>
      </w:r>
      <w:r w:rsidR="002F5968" w:rsidRPr="00380FA4">
        <w:rPr>
          <w:rFonts w:cs="Times New Roman"/>
          <w:lang w:val="pl-PL"/>
        </w:rPr>
        <w:t xml:space="preserve">   </w:t>
      </w:r>
      <w:r w:rsidRPr="00380FA4">
        <w:rPr>
          <w:rFonts w:cs="Times New Roman"/>
          <w:lang w:val="pl-PL"/>
        </w:rPr>
        <w:t xml:space="preserve"> o</w:t>
      </w:r>
      <w:r w:rsidR="002F5968" w:rsidRPr="00380FA4">
        <w:rPr>
          <w:rFonts w:cs="Times New Roman"/>
          <w:lang w:val="pl-PL"/>
        </w:rPr>
        <w:t xml:space="preserve">  </w:t>
      </w:r>
      <w:r w:rsidRPr="00380FA4">
        <w:rPr>
          <w:rFonts w:cs="Times New Roman"/>
          <w:lang w:val="pl-PL"/>
        </w:rPr>
        <w:t xml:space="preserve"> niepełnosprawności </w:t>
      </w:r>
      <w:r w:rsidR="002F5968" w:rsidRPr="00380FA4">
        <w:rPr>
          <w:rFonts w:cs="Times New Roman"/>
          <w:lang w:val="pl-PL"/>
        </w:rPr>
        <w:t xml:space="preserve">   </w:t>
      </w:r>
      <w:r w:rsidRPr="00380FA4">
        <w:rPr>
          <w:rFonts w:cs="Times New Roman"/>
          <w:lang w:val="pl-PL"/>
        </w:rPr>
        <w:t xml:space="preserve">albo </w:t>
      </w:r>
      <w:r w:rsidR="002F5968" w:rsidRPr="00380FA4">
        <w:rPr>
          <w:rFonts w:cs="Times New Roman"/>
          <w:lang w:val="pl-PL"/>
        </w:rPr>
        <w:t xml:space="preserve">  </w:t>
      </w:r>
      <w:r w:rsidRPr="00380FA4">
        <w:rPr>
          <w:rFonts w:cs="Times New Roman"/>
          <w:lang w:val="pl-PL"/>
        </w:rPr>
        <w:t>orzeczeniem</w:t>
      </w:r>
      <w:r w:rsidR="0014734F">
        <w:rPr>
          <w:rFonts w:cs="Times New Roman"/>
          <w:lang w:val="pl-PL"/>
        </w:rPr>
        <w:t xml:space="preserve"> </w:t>
      </w:r>
      <w:r w:rsidRPr="00380FA4">
        <w:rPr>
          <w:rFonts w:cs="Times New Roman"/>
          <w:lang w:val="pl-PL"/>
        </w:rPr>
        <w:t xml:space="preserve">o </w:t>
      </w:r>
      <w:r w:rsidR="0014734F">
        <w:rPr>
          <w:rFonts w:cs="Times New Roman"/>
          <w:lang w:val="pl-PL"/>
        </w:rPr>
        <w:t xml:space="preserve"> </w:t>
      </w:r>
      <w:r w:rsidRPr="00380FA4">
        <w:rPr>
          <w:rFonts w:cs="Times New Roman"/>
          <w:lang w:val="pl-PL"/>
        </w:rPr>
        <w:t>umiarkowanym albo znacznym stopniu niepełnosprawności. Natomiast jednorazowa zapomoga</w:t>
      </w:r>
      <w:r w:rsidR="00D6082E">
        <w:rPr>
          <w:rFonts w:cs="Times New Roman"/>
          <w:lang w:val="pl-PL"/>
        </w:rPr>
        <w:t xml:space="preserve"> </w:t>
      </w:r>
      <w:r w:rsidRPr="00380FA4">
        <w:rPr>
          <w:rFonts w:cs="Times New Roman"/>
          <w:lang w:val="pl-PL"/>
        </w:rPr>
        <w:t>z tytułu urodzenia się dziecka, tzw. „becikowe” przysługuje jeżeli dochód rodziny w przeliczeniu na osobę nie przekracza kwoty 1</w:t>
      </w:r>
      <w:r w:rsidR="00D6082E">
        <w:rPr>
          <w:rFonts w:cs="Times New Roman"/>
          <w:lang w:val="pl-PL"/>
        </w:rPr>
        <w:t> </w:t>
      </w:r>
      <w:r w:rsidRPr="00380FA4">
        <w:rPr>
          <w:rFonts w:cs="Times New Roman"/>
          <w:lang w:val="pl-PL"/>
        </w:rPr>
        <w:t>922</w:t>
      </w:r>
      <w:r w:rsidR="00D6082E">
        <w:rPr>
          <w:rFonts w:cs="Times New Roman"/>
          <w:lang w:val="pl-PL"/>
        </w:rPr>
        <w:t xml:space="preserve"> </w:t>
      </w:r>
      <w:r w:rsidRPr="00380FA4">
        <w:rPr>
          <w:rFonts w:cs="Times New Roman"/>
          <w:lang w:val="pl-PL"/>
        </w:rPr>
        <w:t>zł.</w:t>
      </w:r>
    </w:p>
    <w:p w14:paraId="3D2260E7" w14:textId="77777777" w:rsidR="009852CF" w:rsidRPr="00380FA4" w:rsidRDefault="009852CF" w:rsidP="009852CF">
      <w:pPr>
        <w:pStyle w:val="Textbody"/>
        <w:ind w:firstLine="708"/>
        <w:contextualSpacing/>
        <w:jc w:val="both"/>
        <w:rPr>
          <w:rFonts w:cs="Times New Roman"/>
          <w:lang w:val="pl-PL"/>
        </w:rPr>
      </w:pPr>
      <w:r w:rsidRPr="00380FA4">
        <w:rPr>
          <w:rFonts w:cs="Times New Roman"/>
          <w:lang w:val="pl-PL"/>
        </w:rPr>
        <w:t>Do zasiłku rodzinnego przysługują dodatki z tytułu:</w:t>
      </w:r>
    </w:p>
    <w:p w14:paraId="6AEC4FD1" w14:textId="77777777" w:rsidR="009852CF" w:rsidRPr="00380FA4" w:rsidRDefault="009852CF" w:rsidP="009852CF">
      <w:pPr>
        <w:pStyle w:val="Textbody"/>
        <w:ind w:left="1260" w:hanging="360"/>
        <w:contextualSpacing/>
        <w:jc w:val="both"/>
        <w:rPr>
          <w:rFonts w:cs="Times New Roman"/>
          <w:lang w:val="pl-PL"/>
        </w:rPr>
      </w:pPr>
      <w:r w:rsidRPr="00380FA4">
        <w:rPr>
          <w:rFonts w:cs="Times New Roman"/>
          <w:lang w:val="pl-PL"/>
        </w:rPr>
        <w:t>- urodzenia dziecka,</w:t>
      </w:r>
    </w:p>
    <w:p w14:paraId="06BEE3DD" w14:textId="77777777" w:rsidR="009852CF" w:rsidRPr="00380FA4" w:rsidRDefault="009852CF" w:rsidP="009852CF">
      <w:pPr>
        <w:pStyle w:val="Textbody"/>
        <w:ind w:left="1260" w:hanging="360"/>
        <w:contextualSpacing/>
        <w:jc w:val="both"/>
        <w:rPr>
          <w:rFonts w:cs="Times New Roman"/>
          <w:lang w:val="pl-PL"/>
        </w:rPr>
      </w:pPr>
      <w:r w:rsidRPr="00380FA4">
        <w:rPr>
          <w:rFonts w:cs="Times New Roman"/>
          <w:lang w:val="pl-PL"/>
        </w:rPr>
        <w:t>- opieki nad dzieckiem w okresie korzystania z urlopu wychowawczego,</w:t>
      </w:r>
    </w:p>
    <w:p w14:paraId="64384E27" w14:textId="77777777" w:rsidR="009852CF" w:rsidRPr="00380FA4" w:rsidRDefault="009852CF" w:rsidP="009852CF">
      <w:pPr>
        <w:pStyle w:val="Textbody"/>
        <w:ind w:left="1260" w:hanging="360"/>
        <w:contextualSpacing/>
        <w:jc w:val="both"/>
        <w:rPr>
          <w:rFonts w:cs="Times New Roman"/>
          <w:lang w:val="pl-PL"/>
        </w:rPr>
      </w:pPr>
      <w:r w:rsidRPr="00380FA4">
        <w:rPr>
          <w:rFonts w:cs="Times New Roman"/>
          <w:lang w:val="pl-PL"/>
        </w:rPr>
        <w:t>- samotnego wychowywania dziecka,</w:t>
      </w:r>
    </w:p>
    <w:p w14:paraId="5F1B2933" w14:textId="77777777" w:rsidR="009852CF" w:rsidRPr="00380FA4" w:rsidRDefault="009852CF" w:rsidP="009852CF">
      <w:pPr>
        <w:pStyle w:val="Textbody"/>
        <w:ind w:left="1260" w:hanging="360"/>
        <w:contextualSpacing/>
        <w:jc w:val="both"/>
        <w:rPr>
          <w:rFonts w:cs="Times New Roman"/>
          <w:lang w:val="pl-PL"/>
        </w:rPr>
      </w:pPr>
      <w:r w:rsidRPr="00380FA4">
        <w:rPr>
          <w:rFonts w:cs="Times New Roman"/>
          <w:lang w:val="pl-PL"/>
        </w:rPr>
        <w:t>- wychowywania dziecka w rodzinie wielodzietnej,</w:t>
      </w:r>
    </w:p>
    <w:p w14:paraId="30086D1C" w14:textId="77777777" w:rsidR="009852CF" w:rsidRPr="00380FA4" w:rsidRDefault="009852CF" w:rsidP="009852CF">
      <w:pPr>
        <w:pStyle w:val="Textbody"/>
        <w:ind w:left="1260" w:hanging="360"/>
        <w:contextualSpacing/>
        <w:jc w:val="both"/>
        <w:rPr>
          <w:rFonts w:cs="Times New Roman"/>
          <w:lang w:val="pl-PL"/>
        </w:rPr>
      </w:pPr>
      <w:r w:rsidRPr="00380FA4">
        <w:rPr>
          <w:rFonts w:cs="Times New Roman"/>
          <w:lang w:val="pl-PL"/>
        </w:rPr>
        <w:t>- kształcenia i rehabilitacji dziecka niepełnosprawnego,</w:t>
      </w:r>
    </w:p>
    <w:p w14:paraId="4E4E8E02" w14:textId="77777777" w:rsidR="009852CF" w:rsidRPr="00380FA4" w:rsidRDefault="009852CF" w:rsidP="009852CF">
      <w:pPr>
        <w:pStyle w:val="Textbody"/>
        <w:ind w:left="1260" w:hanging="360"/>
        <w:contextualSpacing/>
        <w:jc w:val="both"/>
        <w:rPr>
          <w:rFonts w:cs="Times New Roman"/>
          <w:lang w:val="pl-PL"/>
        </w:rPr>
      </w:pPr>
      <w:r w:rsidRPr="00380FA4">
        <w:rPr>
          <w:rFonts w:cs="Times New Roman"/>
          <w:lang w:val="pl-PL"/>
        </w:rPr>
        <w:t>- rozpoczęcia roku szkolnego,</w:t>
      </w:r>
    </w:p>
    <w:p w14:paraId="36AABD77" w14:textId="77777777" w:rsidR="009852CF" w:rsidRPr="00380FA4" w:rsidRDefault="009852CF" w:rsidP="009852CF">
      <w:pPr>
        <w:pStyle w:val="Textbody"/>
        <w:ind w:left="1260" w:hanging="360"/>
        <w:contextualSpacing/>
        <w:jc w:val="both"/>
        <w:rPr>
          <w:rFonts w:cs="Times New Roman"/>
          <w:lang w:val="pl-PL"/>
        </w:rPr>
      </w:pPr>
      <w:r w:rsidRPr="00380FA4">
        <w:rPr>
          <w:rFonts w:cs="Times New Roman"/>
          <w:lang w:val="pl-PL"/>
        </w:rPr>
        <w:t>- podjęcia przez dziecko nauki w szkole poza miejscem zamieszkania.</w:t>
      </w:r>
    </w:p>
    <w:p w14:paraId="4F3356CC" w14:textId="77777777" w:rsidR="009852CF" w:rsidRPr="00380FA4" w:rsidRDefault="009852CF" w:rsidP="009852CF">
      <w:pPr>
        <w:pStyle w:val="Textbody"/>
        <w:contextualSpacing/>
        <w:jc w:val="both"/>
        <w:rPr>
          <w:rFonts w:cs="Times New Roman"/>
          <w:lang w:val="pl-PL"/>
        </w:rPr>
      </w:pPr>
      <w:r w:rsidRPr="00380FA4">
        <w:rPr>
          <w:rFonts w:cs="Times New Roman"/>
          <w:lang w:val="pl-PL"/>
        </w:rPr>
        <w:t>            Zgodnie z art. 22a ustawy o świadczeniach rodzinnych, rada gminy w drodze uchwały może przyznać zamieszkałym na terenie jej działania osobom jednorazową zapomogę z tytułu urodzenia dziecka. Uchwałą z dnia 30 marca 2006r. Nr 39/2006 Rada Miejska w Przemyślu, uchwaliła jednorazową zapomogę  z tytułu urodzenia dziecka finansowaną ze środków własnych gminy.</w:t>
      </w:r>
    </w:p>
    <w:p w14:paraId="7F959E68" w14:textId="77777777" w:rsidR="009852CF" w:rsidRPr="00380FA4" w:rsidRDefault="009852CF" w:rsidP="009852CF">
      <w:pPr>
        <w:pStyle w:val="Textbody"/>
        <w:contextualSpacing/>
        <w:jc w:val="both"/>
        <w:rPr>
          <w:rFonts w:cs="Times New Roman"/>
          <w:lang w:val="pl-PL"/>
        </w:rPr>
      </w:pPr>
      <w:r w:rsidRPr="00380FA4">
        <w:rPr>
          <w:rFonts w:cs="Times New Roman"/>
          <w:lang w:val="pl-PL"/>
        </w:rPr>
        <w:t xml:space="preserve">            Na </w:t>
      </w:r>
      <w:r w:rsidR="00735D2C" w:rsidRPr="00380FA4">
        <w:rPr>
          <w:rFonts w:cs="Times New Roman"/>
          <w:lang w:val="pl-PL"/>
        </w:rPr>
        <w:t xml:space="preserve">  </w:t>
      </w:r>
      <w:r w:rsidRPr="00380FA4">
        <w:rPr>
          <w:rFonts w:cs="Times New Roman"/>
          <w:lang w:val="pl-PL"/>
        </w:rPr>
        <w:t xml:space="preserve">podstawie </w:t>
      </w:r>
      <w:r w:rsidR="00735D2C" w:rsidRPr="00380FA4">
        <w:rPr>
          <w:rFonts w:cs="Times New Roman"/>
          <w:lang w:val="pl-PL"/>
        </w:rPr>
        <w:t xml:space="preserve">  </w:t>
      </w:r>
      <w:r w:rsidRPr="00380FA4">
        <w:rPr>
          <w:rFonts w:cs="Times New Roman"/>
          <w:lang w:val="pl-PL"/>
        </w:rPr>
        <w:t xml:space="preserve">ustawy </w:t>
      </w:r>
      <w:r w:rsidR="00735D2C" w:rsidRPr="00380FA4">
        <w:rPr>
          <w:rFonts w:cs="Times New Roman"/>
          <w:lang w:val="pl-PL"/>
        </w:rPr>
        <w:t xml:space="preserve">  </w:t>
      </w:r>
      <w:r w:rsidRPr="00380FA4">
        <w:rPr>
          <w:rFonts w:cs="Times New Roman"/>
          <w:lang w:val="pl-PL"/>
        </w:rPr>
        <w:t xml:space="preserve">z </w:t>
      </w:r>
      <w:r w:rsidR="00735D2C" w:rsidRPr="00380FA4">
        <w:rPr>
          <w:rFonts w:cs="Times New Roman"/>
          <w:lang w:val="pl-PL"/>
        </w:rPr>
        <w:t xml:space="preserve">  </w:t>
      </w:r>
      <w:r w:rsidRPr="00380FA4">
        <w:rPr>
          <w:rFonts w:cs="Times New Roman"/>
          <w:lang w:val="pl-PL"/>
        </w:rPr>
        <w:t xml:space="preserve">dnia </w:t>
      </w:r>
      <w:r w:rsidR="00735D2C" w:rsidRPr="00380FA4">
        <w:rPr>
          <w:rFonts w:cs="Times New Roman"/>
          <w:lang w:val="pl-PL"/>
        </w:rPr>
        <w:t xml:space="preserve"> </w:t>
      </w:r>
      <w:r w:rsidRPr="00380FA4">
        <w:rPr>
          <w:rFonts w:cs="Times New Roman"/>
          <w:lang w:val="pl-PL"/>
        </w:rPr>
        <w:t xml:space="preserve">28 listopada 2003r. o świadczeniach rodzinnych, </w:t>
      </w:r>
      <w:r w:rsidR="0014734F">
        <w:rPr>
          <w:rFonts w:cs="Times New Roman"/>
          <w:lang w:val="pl-PL"/>
        </w:rPr>
        <w:t xml:space="preserve">  </w:t>
      </w:r>
      <w:r w:rsidRPr="00380FA4">
        <w:rPr>
          <w:rFonts w:cs="Times New Roman"/>
          <w:lang w:val="pl-PL"/>
        </w:rPr>
        <w:t xml:space="preserve">prawo </w:t>
      </w:r>
      <w:r w:rsidRPr="00380FA4">
        <w:rPr>
          <w:rFonts w:cs="Times New Roman"/>
          <w:lang w:val="pl-PL"/>
        </w:rPr>
        <w:lastRenderedPageBreak/>
        <w:t>do świadczeń rodzinnych przysługuje:</w:t>
      </w:r>
    </w:p>
    <w:p w14:paraId="29EAF4DE" w14:textId="77777777" w:rsidR="009852CF" w:rsidRPr="00380FA4" w:rsidRDefault="009852CF" w:rsidP="009852CF">
      <w:pPr>
        <w:pStyle w:val="Textbody"/>
        <w:contextualSpacing/>
        <w:jc w:val="both"/>
        <w:rPr>
          <w:rFonts w:cs="Times New Roman"/>
          <w:lang w:val="pl-PL"/>
        </w:rPr>
      </w:pPr>
      <w:r w:rsidRPr="00380FA4">
        <w:rPr>
          <w:rFonts w:cs="Times New Roman"/>
          <w:lang w:val="pl-PL"/>
        </w:rPr>
        <w:t>- rodzicom, jednemu z rodziców albo opiekunowi prawnemu dziecka,</w:t>
      </w:r>
    </w:p>
    <w:p w14:paraId="35C0B081" w14:textId="77777777" w:rsidR="009852CF" w:rsidRPr="00380FA4" w:rsidRDefault="009852CF" w:rsidP="009852CF">
      <w:pPr>
        <w:pStyle w:val="Textbody"/>
        <w:contextualSpacing/>
        <w:jc w:val="both"/>
        <w:rPr>
          <w:rFonts w:cs="Times New Roman"/>
          <w:lang w:val="pl-PL"/>
        </w:rPr>
      </w:pPr>
      <w:r w:rsidRPr="00380FA4">
        <w:rPr>
          <w:rFonts w:cs="Times New Roman"/>
          <w:lang w:val="pl-PL"/>
        </w:rPr>
        <w:t>- opiekunowi faktycznemu dziecka;</w:t>
      </w:r>
    </w:p>
    <w:p w14:paraId="3C40261F" w14:textId="77777777" w:rsidR="009852CF" w:rsidRPr="00380FA4" w:rsidRDefault="009852CF" w:rsidP="009852CF">
      <w:pPr>
        <w:pStyle w:val="Textbody"/>
        <w:contextualSpacing/>
        <w:jc w:val="both"/>
        <w:rPr>
          <w:rFonts w:cs="Times New Roman"/>
          <w:lang w:val="pl-PL"/>
        </w:rPr>
      </w:pPr>
      <w:r w:rsidRPr="00380FA4">
        <w:rPr>
          <w:rFonts w:cs="Times New Roman"/>
          <w:lang w:val="pl-PL"/>
        </w:rPr>
        <w:t>- osobie uczącej się.</w:t>
      </w:r>
    </w:p>
    <w:p w14:paraId="04034443" w14:textId="414462E6" w:rsidR="009852CF" w:rsidRPr="00380FA4" w:rsidRDefault="009852CF" w:rsidP="009852CF">
      <w:pPr>
        <w:pStyle w:val="Textbody"/>
        <w:ind w:firstLine="708"/>
        <w:contextualSpacing/>
        <w:jc w:val="both"/>
        <w:rPr>
          <w:rFonts w:cs="Times New Roman"/>
          <w:lang w:val="pl-PL"/>
        </w:rPr>
      </w:pPr>
      <w:r w:rsidRPr="00380FA4">
        <w:rPr>
          <w:rFonts w:cs="Times New Roman"/>
          <w:lang w:val="pl-PL"/>
        </w:rPr>
        <w:t xml:space="preserve">Zasiłki rodzinne przysługują do ukończenia przez dziecko 18 roku życia lub nauki w szkole, jednak nie dłużej niż do ukończenia 21 roku życia, albo </w:t>
      </w:r>
      <w:r w:rsidR="00046B7B">
        <w:rPr>
          <w:rFonts w:cs="Times New Roman"/>
          <w:lang w:val="pl-PL"/>
        </w:rPr>
        <w:t xml:space="preserve"> </w:t>
      </w:r>
      <w:r w:rsidRPr="00380FA4">
        <w:rPr>
          <w:rFonts w:cs="Times New Roman"/>
          <w:lang w:val="pl-PL"/>
        </w:rPr>
        <w:t>24 roku życia, jeżeli</w:t>
      </w:r>
      <w:r w:rsidR="0014734F">
        <w:rPr>
          <w:rFonts w:cs="Times New Roman"/>
          <w:lang w:val="pl-PL"/>
        </w:rPr>
        <w:t xml:space="preserve">  </w:t>
      </w:r>
      <w:r w:rsidRPr="00380FA4">
        <w:rPr>
          <w:rFonts w:cs="Times New Roman"/>
          <w:lang w:val="pl-PL"/>
        </w:rPr>
        <w:t xml:space="preserve"> kontynuuje naukę </w:t>
      </w:r>
      <w:r w:rsidR="00046B7B">
        <w:rPr>
          <w:rFonts w:cs="Times New Roman"/>
          <w:lang w:val="pl-PL"/>
        </w:rPr>
        <w:t xml:space="preserve">             </w:t>
      </w:r>
      <w:r w:rsidRPr="00380FA4">
        <w:rPr>
          <w:rFonts w:cs="Times New Roman"/>
          <w:lang w:val="pl-PL"/>
        </w:rPr>
        <w:t>w szkole lub w szkole wyższej i legitymuje się orzeczeniem o umiarkowanym albo znacznym stopniu niepełnosprawności.</w:t>
      </w:r>
    </w:p>
    <w:p w14:paraId="0C5E7F62" w14:textId="77777777" w:rsidR="009852CF" w:rsidRPr="00380FA4" w:rsidRDefault="009852CF" w:rsidP="009852CF">
      <w:pPr>
        <w:pStyle w:val="Textbody"/>
        <w:ind w:firstLine="708"/>
        <w:contextualSpacing/>
        <w:jc w:val="both"/>
        <w:rPr>
          <w:rFonts w:cs="Times New Roman"/>
          <w:lang w:val="pl-PL"/>
        </w:rPr>
      </w:pPr>
      <w:r w:rsidRPr="00380FA4">
        <w:rPr>
          <w:rFonts w:cs="Times New Roman"/>
          <w:lang w:val="pl-PL"/>
        </w:rPr>
        <w:t>Od 1 listopada 2016r. wysokość zasiłku rodzinnego wynosi miesięcznie:</w:t>
      </w:r>
    </w:p>
    <w:p w14:paraId="20497931" w14:textId="1088F041" w:rsidR="009852CF" w:rsidRPr="00380FA4" w:rsidRDefault="009852CF" w:rsidP="009852CF">
      <w:pPr>
        <w:pStyle w:val="Textbody"/>
        <w:contextualSpacing/>
        <w:jc w:val="both"/>
        <w:rPr>
          <w:rFonts w:cs="Times New Roman"/>
          <w:lang w:val="pl-PL"/>
        </w:rPr>
      </w:pPr>
      <w:r w:rsidRPr="00380FA4">
        <w:rPr>
          <w:rFonts w:cs="Times New Roman"/>
          <w:lang w:val="pl-PL"/>
        </w:rPr>
        <w:t>-</w:t>
      </w:r>
      <w:r w:rsidR="00046B7B">
        <w:rPr>
          <w:rFonts w:cs="Times New Roman"/>
          <w:lang w:val="pl-PL"/>
        </w:rPr>
        <w:t xml:space="preserve">   </w:t>
      </w:r>
      <w:r w:rsidRPr="00380FA4">
        <w:rPr>
          <w:rFonts w:cs="Times New Roman"/>
          <w:lang w:val="pl-PL"/>
        </w:rPr>
        <w:t>95 zł na dziecko w wieku do ukończenia 5</w:t>
      </w:r>
      <w:r w:rsidR="00046B7B">
        <w:rPr>
          <w:rFonts w:cs="Times New Roman"/>
          <w:lang w:val="pl-PL"/>
        </w:rPr>
        <w:t>-go</w:t>
      </w:r>
      <w:r w:rsidRPr="00380FA4">
        <w:rPr>
          <w:rFonts w:cs="Times New Roman"/>
          <w:lang w:val="pl-PL"/>
        </w:rPr>
        <w:t xml:space="preserve"> roku życia,</w:t>
      </w:r>
    </w:p>
    <w:p w14:paraId="3DBB152F" w14:textId="6570C252" w:rsidR="009852CF" w:rsidRPr="00380FA4" w:rsidRDefault="009852CF" w:rsidP="009852CF">
      <w:pPr>
        <w:pStyle w:val="Textbody"/>
        <w:contextualSpacing/>
        <w:jc w:val="both"/>
        <w:rPr>
          <w:rFonts w:cs="Times New Roman"/>
          <w:lang w:val="pl-PL"/>
        </w:rPr>
      </w:pPr>
      <w:r w:rsidRPr="00380FA4">
        <w:rPr>
          <w:rFonts w:cs="Times New Roman"/>
          <w:lang w:val="pl-PL"/>
        </w:rPr>
        <w:t>-</w:t>
      </w:r>
      <w:r w:rsidR="00046B7B">
        <w:rPr>
          <w:rFonts w:cs="Times New Roman"/>
          <w:lang w:val="pl-PL"/>
        </w:rPr>
        <w:t xml:space="preserve"> </w:t>
      </w:r>
      <w:r w:rsidRPr="00380FA4">
        <w:rPr>
          <w:rFonts w:cs="Times New Roman"/>
          <w:lang w:val="pl-PL"/>
        </w:rPr>
        <w:t>124 zł na dziecko w wieku powyżej 5</w:t>
      </w:r>
      <w:r w:rsidR="00046B7B">
        <w:rPr>
          <w:rFonts w:cs="Times New Roman"/>
          <w:lang w:val="pl-PL"/>
        </w:rPr>
        <w:t xml:space="preserve">-go </w:t>
      </w:r>
      <w:r w:rsidRPr="00380FA4">
        <w:rPr>
          <w:rFonts w:cs="Times New Roman"/>
          <w:lang w:val="pl-PL"/>
        </w:rPr>
        <w:t>roku życia do ukończenia 18</w:t>
      </w:r>
      <w:r w:rsidR="00046B7B">
        <w:rPr>
          <w:rFonts w:cs="Times New Roman"/>
          <w:lang w:val="pl-PL"/>
        </w:rPr>
        <w:t>-go</w:t>
      </w:r>
      <w:r w:rsidRPr="00380FA4">
        <w:rPr>
          <w:rFonts w:cs="Times New Roman"/>
          <w:lang w:val="pl-PL"/>
        </w:rPr>
        <w:t xml:space="preserve"> roku życia,</w:t>
      </w:r>
    </w:p>
    <w:p w14:paraId="4D287162" w14:textId="44741E10" w:rsidR="009852CF" w:rsidRPr="00380FA4" w:rsidRDefault="009852CF" w:rsidP="009852CF">
      <w:pPr>
        <w:pStyle w:val="Textbody"/>
        <w:contextualSpacing/>
        <w:jc w:val="both"/>
        <w:rPr>
          <w:rFonts w:cs="Times New Roman"/>
          <w:lang w:val="pl-PL" w:eastAsia="fa-IR"/>
        </w:rPr>
      </w:pPr>
      <w:r w:rsidRPr="00380FA4">
        <w:rPr>
          <w:rFonts w:cs="Times New Roman"/>
          <w:lang w:val="pl-PL"/>
        </w:rPr>
        <w:t>-</w:t>
      </w:r>
      <w:r w:rsidR="00046B7B">
        <w:rPr>
          <w:rFonts w:cs="Times New Roman"/>
          <w:lang w:val="pl-PL"/>
        </w:rPr>
        <w:t xml:space="preserve"> </w:t>
      </w:r>
      <w:r w:rsidRPr="00380FA4">
        <w:rPr>
          <w:rFonts w:cs="Times New Roman"/>
          <w:lang w:val="pl-PL"/>
        </w:rPr>
        <w:t>135 zł na dziecko w wieku powyżej 18</w:t>
      </w:r>
      <w:r w:rsidR="00046B7B">
        <w:rPr>
          <w:rFonts w:cs="Times New Roman"/>
          <w:lang w:val="pl-PL"/>
        </w:rPr>
        <w:t>-go</w:t>
      </w:r>
      <w:r w:rsidRPr="00380FA4">
        <w:rPr>
          <w:rFonts w:cs="Times New Roman"/>
          <w:lang w:val="pl-PL"/>
        </w:rPr>
        <w:t xml:space="preserve"> roku życia do ukończenia 24</w:t>
      </w:r>
      <w:r w:rsidR="00046B7B">
        <w:rPr>
          <w:rFonts w:cs="Times New Roman"/>
          <w:lang w:val="pl-PL"/>
        </w:rPr>
        <w:t>-go</w:t>
      </w:r>
      <w:r w:rsidRPr="00380FA4">
        <w:rPr>
          <w:rFonts w:cs="Times New Roman"/>
          <w:lang w:val="pl-PL"/>
        </w:rPr>
        <w:t xml:space="preserve"> roku życia.</w:t>
      </w:r>
    </w:p>
    <w:p w14:paraId="2392971E" w14:textId="77777777" w:rsidR="009852CF" w:rsidRPr="00380FA4" w:rsidRDefault="009852CF" w:rsidP="009852CF">
      <w:pPr>
        <w:pStyle w:val="Textbody"/>
        <w:contextualSpacing/>
        <w:jc w:val="both"/>
        <w:rPr>
          <w:rFonts w:cs="Times New Roman"/>
          <w:lang w:val="pl-PL"/>
        </w:rPr>
      </w:pPr>
      <w:r w:rsidRPr="00380FA4">
        <w:rPr>
          <w:rFonts w:cs="Times New Roman"/>
          <w:b/>
          <w:u w:val="single"/>
          <w:lang w:val="pl-PL" w:eastAsia="fa-IR"/>
        </w:rPr>
        <w:br/>
      </w:r>
      <w:r w:rsidRPr="00380FA4">
        <w:rPr>
          <w:rFonts w:cs="Times New Roman"/>
          <w:b/>
          <w:lang w:val="pl-PL"/>
        </w:rPr>
        <w:t>1. Dodatki do zasiłku rodzinnego :</w:t>
      </w:r>
    </w:p>
    <w:p w14:paraId="49BC1D8F" w14:textId="77777777" w:rsidR="009852CF" w:rsidRPr="00380FA4" w:rsidRDefault="009852CF" w:rsidP="009852CF">
      <w:pPr>
        <w:pStyle w:val="Textbody"/>
        <w:contextualSpacing/>
        <w:jc w:val="both"/>
        <w:rPr>
          <w:rFonts w:cs="Times New Roman"/>
          <w:lang w:val="pl-PL"/>
        </w:rPr>
      </w:pPr>
      <w:r w:rsidRPr="00380FA4">
        <w:rPr>
          <w:rFonts w:cs="Times New Roman"/>
          <w:lang w:val="pl-PL"/>
        </w:rPr>
        <w:t> </w:t>
      </w:r>
    </w:p>
    <w:p w14:paraId="50C6D19D" w14:textId="77777777" w:rsidR="009852CF" w:rsidRPr="00380FA4" w:rsidRDefault="009852CF" w:rsidP="009852CF">
      <w:pPr>
        <w:pStyle w:val="Textbody"/>
        <w:contextualSpacing/>
        <w:jc w:val="both"/>
        <w:rPr>
          <w:rFonts w:cs="Times New Roman"/>
          <w:lang w:val="pl-PL"/>
        </w:rPr>
      </w:pPr>
      <w:r w:rsidRPr="00380FA4">
        <w:rPr>
          <w:rFonts w:cs="Times New Roman"/>
          <w:b/>
          <w:lang w:val="pl-PL"/>
        </w:rPr>
        <w:t>a. Dodatek z tytułu urodzenia dziecka</w:t>
      </w:r>
      <w:r w:rsidRPr="00380FA4">
        <w:rPr>
          <w:rFonts w:cs="Times New Roman"/>
          <w:lang w:val="pl-PL"/>
        </w:rPr>
        <w:t xml:space="preserve"> – wypłacany jednorazowo w wysokości 1 000 zł.</w:t>
      </w:r>
    </w:p>
    <w:p w14:paraId="766445A1" w14:textId="77777777" w:rsidR="009852CF" w:rsidRPr="00380FA4" w:rsidRDefault="009852CF" w:rsidP="009852CF">
      <w:pPr>
        <w:pStyle w:val="Textbody"/>
        <w:contextualSpacing/>
        <w:jc w:val="both"/>
        <w:rPr>
          <w:rFonts w:cs="Times New Roman"/>
          <w:lang w:val="pl-PL"/>
        </w:rPr>
      </w:pPr>
    </w:p>
    <w:p w14:paraId="7FD02A45" w14:textId="77777777" w:rsidR="009852CF" w:rsidRPr="00380FA4" w:rsidRDefault="009852CF" w:rsidP="009852CF">
      <w:pPr>
        <w:pStyle w:val="Textbody"/>
        <w:spacing w:before="240"/>
        <w:contextualSpacing/>
        <w:jc w:val="both"/>
        <w:rPr>
          <w:rFonts w:cs="Times New Roman"/>
          <w:lang w:val="pl-PL"/>
        </w:rPr>
      </w:pPr>
      <w:r w:rsidRPr="00380FA4">
        <w:rPr>
          <w:rFonts w:cs="Times New Roman"/>
          <w:b/>
          <w:lang w:val="pl-PL"/>
        </w:rPr>
        <w:t>b. Dodatek z tytułu opieki nad dzieckiem w okresie korzystania z urlopu wychowawczego</w:t>
      </w:r>
      <w:r w:rsidRPr="00380FA4">
        <w:rPr>
          <w:rFonts w:cs="Times New Roman"/>
          <w:lang w:val="pl-PL"/>
        </w:rPr>
        <w:t xml:space="preserve"> przysługujący osobie uprawnionej do urlopu wychowawczego przez okres: 24 miesięcy kalendarzowych lub 36 miesięcy kalendarzowych, jeżeli sprawuje opiekę nad więcej niż jednym dzieckiem urodzonym podczas jednego porodu lub 72 miesięcy kalendarzowych, jeżeli sprawuje opiekę nad dzieckiem legitymującym się orzeczeniem o niepełnosprawności albo o znacznym stopniu niepełnosprawności. Dodatek przysługuje w wysokości 400 zł miesięcznie.</w:t>
      </w:r>
    </w:p>
    <w:p w14:paraId="6FF291C6" w14:textId="77777777" w:rsidR="009852CF" w:rsidRPr="00380FA4" w:rsidRDefault="009852CF" w:rsidP="009852CF">
      <w:pPr>
        <w:pStyle w:val="Textbody"/>
        <w:spacing w:before="240"/>
        <w:contextualSpacing/>
        <w:jc w:val="both"/>
        <w:rPr>
          <w:rFonts w:cs="Times New Roman"/>
          <w:lang w:val="pl-PL"/>
        </w:rPr>
      </w:pPr>
    </w:p>
    <w:p w14:paraId="47CF4ABF" w14:textId="77777777" w:rsidR="009852CF" w:rsidRPr="00380FA4" w:rsidRDefault="009852CF" w:rsidP="009852CF">
      <w:pPr>
        <w:pStyle w:val="Textbody"/>
        <w:spacing w:before="240"/>
        <w:contextualSpacing/>
        <w:jc w:val="both"/>
        <w:rPr>
          <w:rFonts w:cs="Times New Roman"/>
          <w:lang w:val="pl-PL"/>
        </w:rPr>
      </w:pPr>
      <w:r w:rsidRPr="00380FA4">
        <w:rPr>
          <w:rFonts w:cs="Times New Roman"/>
          <w:b/>
          <w:lang w:val="pl-PL"/>
        </w:rPr>
        <w:t>c. Dodatek z tytułu samotnego wychowywania dziecka przysługujący osobom samotnie wychowującym dziecko nie posiadającym zasądzonego świadczenia alimentacyjnego na rzecz dziecka od drugiego z rodziców dziecka,</w:t>
      </w:r>
      <w:r w:rsidRPr="00380FA4">
        <w:rPr>
          <w:rFonts w:cs="Times New Roman"/>
          <w:lang w:val="pl-PL"/>
        </w:rPr>
        <w:t xml:space="preserve"> ponieważ drugi z rodziców dziecka nie żyje; ojciec dziecka jest nieznany; powództwo o ustalenie świadczenia alimentacyjnego od drugiego z rodziców zostało oddalone. Dodatek przysługuje również osobie uczącej się, jeżeli oboje rodzice osoby uczącej się nie żyją. W okresie od 1 listopada 2016r.  dodatek przysługuje w wysokości 193 zł miesięcznie na dziecko, nie więcej jednak niż 386 zł na wszystkie dzieci, a w przypadku dziecka legitymującego się orzeczeniem o niepełnosprawności lub orzeczeniem o znacznym stopniu niepełnosprawności kwota dodatku zwiększa się o 80 zł na dziecko, nie więcej jednak niż o 160 zł na wszystkie dzieci.</w:t>
      </w:r>
    </w:p>
    <w:p w14:paraId="767357ED" w14:textId="77777777" w:rsidR="009852CF" w:rsidRPr="00380FA4" w:rsidRDefault="009852CF" w:rsidP="009852CF">
      <w:pPr>
        <w:pStyle w:val="Textbody"/>
        <w:spacing w:before="240"/>
        <w:contextualSpacing/>
        <w:jc w:val="both"/>
        <w:rPr>
          <w:rFonts w:cs="Times New Roman"/>
          <w:lang w:val="pl-PL"/>
        </w:rPr>
      </w:pPr>
    </w:p>
    <w:p w14:paraId="4201176F" w14:textId="77777777" w:rsidR="009852CF" w:rsidRPr="00380FA4" w:rsidRDefault="009852CF" w:rsidP="009852CF">
      <w:pPr>
        <w:pStyle w:val="Textbody"/>
        <w:spacing w:before="240"/>
        <w:contextualSpacing/>
        <w:jc w:val="both"/>
        <w:rPr>
          <w:rFonts w:cs="Times New Roman"/>
          <w:lang w:val="pl-PL"/>
        </w:rPr>
      </w:pPr>
      <w:r w:rsidRPr="00380FA4">
        <w:rPr>
          <w:rFonts w:cs="Times New Roman"/>
          <w:b/>
          <w:lang w:val="pl-PL"/>
        </w:rPr>
        <w:t xml:space="preserve">d. Dodatek z tytułu wychowywania dziecka w rodzinie wielodzietnej - </w:t>
      </w:r>
      <w:r w:rsidRPr="00380FA4">
        <w:rPr>
          <w:rFonts w:cs="Times New Roman"/>
          <w:lang w:val="pl-PL"/>
        </w:rPr>
        <w:t> przysługuje w wysokości 95 zł miesięcznie, na trzecie i kolejne  dziecko uprawnione do zasiłku rodzinnego.</w:t>
      </w:r>
    </w:p>
    <w:p w14:paraId="3EECCC60" w14:textId="77777777" w:rsidR="009852CF" w:rsidRPr="00380FA4" w:rsidRDefault="009852CF" w:rsidP="009852CF">
      <w:pPr>
        <w:pStyle w:val="Textbody"/>
        <w:spacing w:before="240"/>
        <w:contextualSpacing/>
        <w:jc w:val="both"/>
        <w:rPr>
          <w:rFonts w:cs="Times New Roman"/>
          <w:lang w:val="pl-PL"/>
        </w:rPr>
      </w:pPr>
    </w:p>
    <w:p w14:paraId="1D694A8E" w14:textId="77777777" w:rsidR="009852CF" w:rsidRPr="00380FA4" w:rsidRDefault="009852CF" w:rsidP="009852CF">
      <w:pPr>
        <w:pStyle w:val="Textbody"/>
        <w:spacing w:before="240"/>
        <w:contextualSpacing/>
        <w:jc w:val="both"/>
        <w:rPr>
          <w:rFonts w:cs="Times New Roman"/>
          <w:lang w:val="pl-PL"/>
        </w:rPr>
      </w:pPr>
      <w:r w:rsidRPr="00380FA4">
        <w:rPr>
          <w:rFonts w:cs="Times New Roman"/>
          <w:b/>
          <w:lang w:val="pl-PL"/>
        </w:rPr>
        <w:t>e. Dodatek z tytułu kształcenia i rehabilitacji dziecka niepełnosprawnego</w:t>
      </w:r>
      <w:r w:rsidRPr="00380FA4">
        <w:rPr>
          <w:rFonts w:cs="Times New Roman"/>
          <w:lang w:val="pl-PL"/>
        </w:rPr>
        <w:t xml:space="preserve">, przysługujący osobie uprawnionej na pokrycie zwiększonych wydatków związanych z rehabilitacją lub kształceniem dziecka </w:t>
      </w:r>
      <w:r w:rsidR="0014734F">
        <w:rPr>
          <w:rFonts w:cs="Times New Roman"/>
          <w:lang w:val="pl-PL"/>
        </w:rPr>
        <w:t xml:space="preserve">  </w:t>
      </w:r>
      <w:r w:rsidRPr="00380FA4">
        <w:rPr>
          <w:rFonts w:cs="Times New Roman"/>
          <w:lang w:val="pl-PL"/>
        </w:rPr>
        <w:t xml:space="preserve">w </w:t>
      </w:r>
      <w:r w:rsidR="0014734F">
        <w:rPr>
          <w:rFonts w:cs="Times New Roman"/>
          <w:lang w:val="pl-PL"/>
        </w:rPr>
        <w:t xml:space="preserve">    </w:t>
      </w:r>
      <w:r w:rsidRPr="00380FA4">
        <w:rPr>
          <w:rFonts w:cs="Times New Roman"/>
          <w:lang w:val="pl-PL"/>
        </w:rPr>
        <w:t>wie</w:t>
      </w:r>
      <w:r w:rsidR="0014734F">
        <w:rPr>
          <w:rFonts w:cs="Times New Roman"/>
          <w:lang w:val="pl-PL"/>
        </w:rPr>
        <w:t xml:space="preserve">ku      do   ukończenia     16   roku    życia,    </w:t>
      </w:r>
      <w:r w:rsidRPr="00380FA4">
        <w:rPr>
          <w:rFonts w:cs="Times New Roman"/>
          <w:lang w:val="pl-PL"/>
        </w:rPr>
        <w:t xml:space="preserve">jeżeli </w:t>
      </w:r>
      <w:r w:rsidR="0014734F">
        <w:rPr>
          <w:rFonts w:cs="Times New Roman"/>
          <w:lang w:val="pl-PL"/>
        </w:rPr>
        <w:t xml:space="preserve">  </w:t>
      </w:r>
      <w:r w:rsidRPr="00380FA4">
        <w:rPr>
          <w:rFonts w:cs="Times New Roman"/>
          <w:lang w:val="pl-PL"/>
        </w:rPr>
        <w:t>legitymuje</w:t>
      </w:r>
      <w:r w:rsidR="0014734F">
        <w:rPr>
          <w:rFonts w:cs="Times New Roman"/>
          <w:lang w:val="pl-PL"/>
        </w:rPr>
        <w:t xml:space="preserve">   </w:t>
      </w:r>
      <w:r w:rsidRPr="00380FA4">
        <w:rPr>
          <w:rFonts w:cs="Times New Roman"/>
          <w:lang w:val="pl-PL"/>
        </w:rPr>
        <w:t xml:space="preserve">się </w:t>
      </w:r>
      <w:r w:rsidR="0014734F">
        <w:rPr>
          <w:rFonts w:cs="Times New Roman"/>
          <w:lang w:val="pl-PL"/>
        </w:rPr>
        <w:t xml:space="preserve">  </w:t>
      </w:r>
      <w:r w:rsidRPr="00380FA4">
        <w:rPr>
          <w:rFonts w:cs="Times New Roman"/>
          <w:lang w:val="pl-PL"/>
        </w:rPr>
        <w:t>orzeczeniem o niepełnosprawności lub powyżej 16 roku życia do ukończenia 24 roku życia, jeżeli legitymuje się orzeczeniem o umiarkowanym albo o znacznym stopniu niepełnosprawności.</w:t>
      </w:r>
    </w:p>
    <w:p w14:paraId="6B5DEE98" w14:textId="77777777" w:rsidR="009852CF" w:rsidRPr="00380FA4" w:rsidRDefault="009852CF" w:rsidP="009852CF">
      <w:pPr>
        <w:pStyle w:val="Textbody"/>
        <w:spacing w:before="240"/>
        <w:contextualSpacing/>
        <w:jc w:val="both"/>
        <w:rPr>
          <w:rFonts w:cs="Times New Roman"/>
          <w:lang w:val="pl-PL"/>
        </w:rPr>
      </w:pPr>
      <w:r w:rsidRPr="00380FA4">
        <w:rPr>
          <w:rFonts w:cs="Times New Roman"/>
          <w:lang w:val="pl-PL"/>
        </w:rPr>
        <w:t>Dodatek przysługuje w wysokości 90 zł miesięcznie na dziecko w wieku do ukończenia 5. roku życia; 110 zł.  na dziecko w wieku powyżej 5. roku życia do ukończenia 24 roku życia.</w:t>
      </w:r>
    </w:p>
    <w:p w14:paraId="0D97223A" w14:textId="77777777" w:rsidR="009852CF" w:rsidRPr="00380FA4" w:rsidRDefault="009852CF" w:rsidP="009852CF">
      <w:pPr>
        <w:pStyle w:val="Textbody"/>
        <w:spacing w:before="240"/>
        <w:contextualSpacing/>
        <w:jc w:val="both"/>
        <w:rPr>
          <w:rFonts w:cs="Times New Roman"/>
          <w:lang w:val="pl-PL"/>
        </w:rPr>
      </w:pPr>
    </w:p>
    <w:p w14:paraId="7A08B8D9" w14:textId="77777777" w:rsidR="009852CF" w:rsidRPr="00380FA4" w:rsidRDefault="009852CF" w:rsidP="009852CF">
      <w:pPr>
        <w:pStyle w:val="Textbody"/>
        <w:spacing w:before="240"/>
        <w:contextualSpacing/>
        <w:jc w:val="both"/>
        <w:rPr>
          <w:rFonts w:cs="Times New Roman"/>
          <w:lang w:val="pl-PL"/>
        </w:rPr>
      </w:pPr>
      <w:r w:rsidRPr="00380FA4">
        <w:rPr>
          <w:rFonts w:cs="Times New Roman"/>
          <w:b/>
          <w:lang w:val="pl-PL"/>
        </w:rPr>
        <w:t>f. Dodatek z tytułu rozpoczęcia roku szkolnego</w:t>
      </w:r>
      <w:r w:rsidRPr="00380FA4">
        <w:rPr>
          <w:rFonts w:cs="Times New Roman"/>
          <w:lang w:val="pl-PL"/>
        </w:rPr>
        <w:t xml:space="preserve"> przysługuje na częściowe pokrycie wydatków związanych z rozpoczęciem w szkole nowego roku szkolnego oraz na dziecko rozpoczynające roczne przygotowanie przedszkolne.</w:t>
      </w:r>
      <w:r w:rsidR="00EC45E3" w:rsidRPr="00380FA4">
        <w:rPr>
          <w:rFonts w:cs="Times New Roman"/>
          <w:lang w:val="pl-PL"/>
        </w:rPr>
        <w:t xml:space="preserve">  </w:t>
      </w:r>
      <w:r w:rsidRPr="00380FA4">
        <w:rPr>
          <w:rFonts w:cs="Times New Roman"/>
          <w:lang w:val="pl-PL"/>
        </w:rPr>
        <w:t xml:space="preserve"> Dodatek</w:t>
      </w:r>
      <w:r w:rsidR="00EC45E3" w:rsidRPr="00380FA4">
        <w:rPr>
          <w:rFonts w:cs="Times New Roman"/>
          <w:lang w:val="pl-PL"/>
        </w:rPr>
        <w:t xml:space="preserve">  </w:t>
      </w:r>
      <w:r w:rsidRPr="00380FA4">
        <w:rPr>
          <w:rFonts w:cs="Times New Roman"/>
          <w:lang w:val="pl-PL"/>
        </w:rPr>
        <w:t xml:space="preserve"> przysługuje </w:t>
      </w:r>
      <w:r w:rsidR="00EC45E3" w:rsidRPr="00380FA4">
        <w:rPr>
          <w:rFonts w:cs="Times New Roman"/>
          <w:lang w:val="pl-PL"/>
        </w:rPr>
        <w:t xml:space="preserve">  </w:t>
      </w:r>
      <w:r w:rsidRPr="00380FA4">
        <w:rPr>
          <w:rFonts w:cs="Times New Roman"/>
          <w:lang w:val="pl-PL"/>
        </w:rPr>
        <w:t xml:space="preserve">raz </w:t>
      </w:r>
      <w:r w:rsidR="00EC45E3" w:rsidRPr="00380FA4">
        <w:rPr>
          <w:rFonts w:cs="Times New Roman"/>
          <w:lang w:val="pl-PL"/>
        </w:rPr>
        <w:t xml:space="preserve">  </w:t>
      </w:r>
      <w:r w:rsidRPr="00380FA4">
        <w:rPr>
          <w:rFonts w:cs="Times New Roman"/>
          <w:lang w:val="pl-PL"/>
        </w:rPr>
        <w:t>w</w:t>
      </w:r>
      <w:r w:rsidR="00EC45E3" w:rsidRPr="00380FA4">
        <w:rPr>
          <w:rFonts w:cs="Times New Roman"/>
          <w:lang w:val="pl-PL"/>
        </w:rPr>
        <w:t xml:space="preserve">  </w:t>
      </w:r>
      <w:r w:rsidRPr="00380FA4">
        <w:rPr>
          <w:rFonts w:cs="Times New Roman"/>
          <w:lang w:val="pl-PL"/>
        </w:rPr>
        <w:t xml:space="preserve"> roku, </w:t>
      </w:r>
      <w:r w:rsidR="00EC45E3" w:rsidRPr="00380FA4">
        <w:rPr>
          <w:rFonts w:cs="Times New Roman"/>
          <w:lang w:val="pl-PL"/>
        </w:rPr>
        <w:t xml:space="preserve"> </w:t>
      </w:r>
      <w:r w:rsidRPr="00380FA4">
        <w:rPr>
          <w:rFonts w:cs="Times New Roman"/>
          <w:lang w:val="pl-PL"/>
        </w:rPr>
        <w:t xml:space="preserve">w wysokości </w:t>
      </w:r>
      <w:r w:rsidR="00EC45E3" w:rsidRPr="00380FA4">
        <w:rPr>
          <w:rFonts w:cs="Times New Roman"/>
          <w:lang w:val="pl-PL"/>
        </w:rPr>
        <w:t xml:space="preserve">  </w:t>
      </w:r>
      <w:r w:rsidRPr="00380FA4">
        <w:rPr>
          <w:rFonts w:cs="Times New Roman"/>
          <w:lang w:val="pl-PL"/>
        </w:rPr>
        <w:t>100 zł na dziecko.</w:t>
      </w:r>
    </w:p>
    <w:p w14:paraId="3BA85C5C" w14:textId="77777777" w:rsidR="009852CF" w:rsidRPr="00380FA4" w:rsidRDefault="009852CF" w:rsidP="009852CF">
      <w:pPr>
        <w:pStyle w:val="Textbody"/>
        <w:spacing w:before="240"/>
        <w:contextualSpacing/>
        <w:jc w:val="both"/>
        <w:rPr>
          <w:rFonts w:cs="Times New Roman"/>
          <w:lang w:val="pl-PL"/>
        </w:rPr>
      </w:pPr>
    </w:p>
    <w:p w14:paraId="44EC1541" w14:textId="77777777" w:rsidR="0014734F" w:rsidRDefault="009852CF" w:rsidP="009852CF">
      <w:pPr>
        <w:pStyle w:val="Textbody"/>
        <w:contextualSpacing/>
        <w:jc w:val="both"/>
        <w:rPr>
          <w:rFonts w:cs="Times New Roman"/>
          <w:lang w:val="pl-PL"/>
        </w:rPr>
      </w:pPr>
      <w:r w:rsidRPr="00380FA4">
        <w:rPr>
          <w:rFonts w:cs="Times New Roman"/>
          <w:b/>
          <w:lang w:val="pl-PL"/>
        </w:rPr>
        <w:t>g. Dodatek z tytułu podjęcia przez dziecko nauki w szkole poza miejscem zamieszkania</w:t>
      </w:r>
      <w:r w:rsidRPr="00380FA4">
        <w:rPr>
          <w:rFonts w:cs="Times New Roman"/>
          <w:lang w:val="pl-PL"/>
        </w:rPr>
        <w:t xml:space="preserve"> przysługuje: </w:t>
      </w:r>
    </w:p>
    <w:p w14:paraId="2FF844AB" w14:textId="77777777" w:rsidR="0014734F" w:rsidRDefault="009852CF" w:rsidP="009852CF">
      <w:pPr>
        <w:pStyle w:val="Textbody"/>
        <w:contextualSpacing/>
        <w:jc w:val="both"/>
        <w:rPr>
          <w:rFonts w:cs="Times New Roman"/>
          <w:lang w:val="pl-PL"/>
        </w:rPr>
      </w:pPr>
      <w:r w:rsidRPr="00380FA4">
        <w:rPr>
          <w:rFonts w:cs="Times New Roman"/>
          <w:lang w:val="pl-PL"/>
        </w:rPr>
        <w:lastRenderedPageBreak/>
        <w:t xml:space="preserve">1) w związku z zamieszkiwaniem w miejscowości, w  której znajduje się siedziba szkoły ponadgimnazjalnej lub szkoły artystycznej, </w:t>
      </w:r>
      <w:r w:rsidR="0014734F">
        <w:rPr>
          <w:rFonts w:cs="Times New Roman"/>
          <w:lang w:val="pl-PL"/>
        </w:rPr>
        <w:t xml:space="preserve">   </w:t>
      </w:r>
      <w:r w:rsidRPr="00380FA4">
        <w:rPr>
          <w:rFonts w:cs="Times New Roman"/>
          <w:lang w:val="pl-PL"/>
        </w:rPr>
        <w:t>w</w:t>
      </w:r>
      <w:r w:rsidR="0014734F">
        <w:rPr>
          <w:rFonts w:cs="Times New Roman"/>
          <w:lang w:val="pl-PL"/>
        </w:rPr>
        <w:t xml:space="preserve">  </w:t>
      </w:r>
      <w:r w:rsidRPr="00380FA4">
        <w:rPr>
          <w:rFonts w:cs="Times New Roman"/>
          <w:lang w:val="pl-PL"/>
        </w:rPr>
        <w:t xml:space="preserve"> której</w:t>
      </w:r>
      <w:r w:rsidR="0014734F">
        <w:rPr>
          <w:rFonts w:cs="Times New Roman"/>
          <w:lang w:val="pl-PL"/>
        </w:rPr>
        <w:t xml:space="preserve">  </w:t>
      </w:r>
      <w:r w:rsidRPr="00380FA4">
        <w:rPr>
          <w:rFonts w:cs="Times New Roman"/>
          <w:lang w:val="pl-PL"/>
        </w:rPr>
        <w:t xml:space="preserve"> realizowany </w:t>
      </w:r>
      <w:r w:rsidR="0014734F">
        <w:rPr>
          <w:rFonts w:cs="Times New Roman"/>
          <w:lang w:val="pl-PL"/>
        </w:rPr>
        <w:t xml:space="preserve">  </w:t>
      </w:r>
      <w:r w:rsidRPr="00380FA4">
        <w:rPr>
          <w:rFonts w:cs="Times New Roman"/>
          <w:lang w:val="pl-PL"/>
        </w:rPr>
        <w:t xml:space="preserve">jest </w:t>
      </w:r>
      <w:r w:rsidR="0014734F">
        <w:rPr>
          <w:rFonts w:cs="Times New Roman"/>
          <w:lang w:val="pl-PL"/>
        </w:rPr>
        <w:t xml:space="preserve">   </w:t>
      </w:r>
      <w:r w:rsidRPr="00380FA4">
        <w:rPr>
          <w:rFonts w:cs="Times New Roman"/>
          <w:lang w:val="pl-PL"/>
        </w:rPr>
        <w:t xml:space="preserve">obowiązek </w:t>
      </w:r>
      <w:r w:rsidR="0014734F">
        <w:rPr>
          <w:rFonts w:cs="Times New Roman"/>
          <w:lang w:val="pl-PL"/>
        </w:rPr>
        <w:t xml:space="preserve">  </w:t>
      </w:r>
      <w:r w:rsidRPr="00380FA4">
        <w:rPr>
          <w:rFonts w:cs="Times New Roman"/>
          <w:lang w:val="pl-PL"/>
        </w:rPr>
        <w:t xml:space="preserve">szkolny       i obowiązek nauki, a także szkoły podstawowej lub gimnazjum w przypadku dziecka lub osoby uczącej się, legitymującej się orzeczeniem o niepełnosprawności lub o stopniu niepełnosprawności - w okresie od  1 listopada 2016r.  przysługuje w wysokości 113 zł miesięcznie na dziecko, </w:t>
      </w:r>
    </w:p>
    <w:p w14:paraId="626F16BB" w14:textId="77777777" w:rsidR="00CE332D" w:rsidRPr="00380FA4" w:rsidRDefault="009852CF" w:rsidP="009852CF">
      <w:pPr>
        <w:pStyle w:val="Textbody"/>
        <w:contextualSpacing/>
        <w:jc w:val="both"/>
        <w:rPr>
          <w:rFonts w:cs="Times New Roman"/>
          <w:lang w:val="pl-PL"/>
        </w:rPr>
      </w:pPr>
      <w:r w:rsidRPr="00380FA4">
        <w:rPr>
          <w:rFonts w:cs="Times New Roman"/>
          <w:lang w:val="pl-PL"/>
        </w:rPr>
        <w:t>2)  w związku z dojazdem z miejsca zamieszkania do miejscowości, w której znajduje się siedziba szkoły, w przypadku dojazdu do szkoły ponadgimnazjalnej, a także szkoły artystycznej, w której realizowany jest obowiązek szkolny i obowiązek nauki w zakresie odpowiadającym nauce w szkole ponadgimnazjalnej - w okresie od  1 listopada 2016r.  przysługuje w wysokości 69 zł miesięcznie na dziecko. Dodatek przysługuje przez 10 miesięcy w roku, w okresie pobierania nauki</w:t>
      </w:r>
      <w:r w:rsidR="0014734F">
        <w:rPr>
          <w:rFonts w:cs="Times New Roman"/>
          <w:lang w:val="pl-PL"/>
        </w:rPr>
        <w:t xml:space="preserve">   </w:t>
      </w:r>
      <w:r w:rsidRPr="00380FA4">
        <w:rPr>
          <w:rFonts w:cs="Times New Roman"/>
          <w:lang w:val="pl-PL"/>
        </w:rPr>
        <w:t xml:space="preserve">od </w:t>
      </w:r>
      <w:r w:rsidR="0014734F">
        <w:rPr>
          <w:rFonts w:cs="Times New Roman"/>
          <w:lang w:val="pl-PL"/>
        </w:rPr>
        <w:t xml:space="preserve">  </w:t>
      </w:r>
      <w:r w:rsidRPr="00380FA4">
        <w:rPr>
          <w:rFonts w:cs="Times New Roman"/>
          <w:lang w:val="pl-PL"/>
        </w:rPr>
        <w:t>września do czerwca następnego roku kalendarzowego.</w:t>
      </w:r>
    </w:p>
    <w:p w14:paraId="5AC7F021" w14:textId="77777777" w:rsidR="00B00CDF" w:rsidRPr="00380FA4" w:rsidRDefault="00B00CDF" w:rsidP="00262411">
      <w:pPr>
        <w:pStyle w:val="Standarduser"/>
        <w:contextualSpacing/>
        <w:jc w:val="both"/>
        <w:rPr>
          <w:rFonts w:cs="Times New Roman"/>
          <w:lang w:val="pl-PL"/>
        </w:rPr>
      </w:pPr>
      <w:r w:rsidRPr="00380FA4">
        <w:rPr>
          <w:rFonts w:cs="Times New Roman"/>
          <w:b/>
          <w:lang w:val="pl-PL" w:eastAsia="fa-IR"/>
        </w:rPr>
        <w:t xml:space="preserve">Tabela Nr </w:t>
      </w:r>
      <w:r w:rsidR="00B15F0F" w:rsidRPr="00380FA4">
        <w:rPr>
          <w:rFonts w:cs="Times New Roman"/>
          <w:b/>
          <w:lang w:val="pl-PL" w:eastAsia="fa-IR"/>
        </w:rPr>
        <w:t>28</w:t>
      </w:r>
      <w:r w:rsidRPr="00380FA4">
        <w:rPr>
          <w:rFonts w:cs="Times New Roman"/>
          <w:b/>
          <w:lang w:val="pl-PL" w:eastAsia="fa-IR"/>
        </w:rPr>
        <w:t>. Realizacja zasiłków rodzinnych wraz z dodatkami w  latach 201</w:t>
      </w:r>
      <w:r w:rsidR="006F4CDC" w:rsidRPr="00380FA4">
        <w:rPr>
          <w:rFonts w:cs="Times New Roman"/>
          <w:b/>
          <w:lang w:val="pl-PL" w:eastAsia="fa-IR"/>
        </w:rPr>
        <w:t>5</w:t>
      </w:r>
      <w:r w:rsidRPr="00380FA4">
        <w:rPr>
          <w:rFonts w:cs="Times New Roman"/>
          <w:b/>
          <w:lang w:val="pl-PL" w:eastAsia="fa-IR"/>
        </w:rPr>
        <w:t>-20</w:t>
      </w:r>
      <w:r w:rsidR="0008131C" w:rsidRPr="00380FA4">
        <w:rPr>
          <w:rFonts w:cs="Times New Roman"/>
          <w:b/>
          <w:lang w:val="pl-PL" w:eastAsia="fa-IR"/>
        </w:rPr>
        <w:t>1</w:t>
      </w:r>
      <w:r w:rsidR="006F4CDC" w:rsidRPr="00380FA4">
        <w:rPr>
          <w:rFonts w:cs="Times New Roman"/>
          <w:b/>
          <w:lang w:val="pl-PL" w:eastAsia="fa-IR"/>
        </w:rPr>
        <w:t>8</w:t>
      </w:r>
      <w:r w:rsidRPr="00380FA4">
        <w:rPr>
          <w:rFonts w:cs="Times New Roman"/>
          <w:b/>
          <w:lang w:val="pl-PL" w:eastAsia="fa-IR"/>
        </w:rPr>
        <w:t>.</w:t>
      </w:r>
    </w:p>
    <w:tbl>
      <w:tblPr>
        <w:tblW w:w="47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3"/>
        <w:gridCol w:w="2313"/>
        <w:gridCol w:w="812"/>
        <w:gridCol w:w="739"/>
        <w:gridCol w:w="735"/>
        <w:gridCol w:w="820"/>
        <w:gridCol w:w="735"/>
        <w:gridCol w:w="820"/>
        <w:gridCol w:w="961"/>
        <w:gridCol w:w="851"/>
      </w:tblGrid>
      <w:tr w:rsidR="00BD096B" w:rsidRPr="00380FA4" w14:paraId="7AF0F46F" w14:textId="77777777" w:rsidTr="00D524FE">
        <w:trPr>
          <w:trHeight w:val="723"/>
          <w:jc w:val="center"/>
        </w:trPr>
        <w:tc>
          <w:tcPr>
            <w:tcW w:w="230" w:type="pct"/>
            <w:tcMar>
              <w:top w:w="60" w:type="dxa"/>
              <w:left w:w="60" w:type="dxa"/>
              <w:bottom w:w="60" w:type="dxa"/>
              <w:right w:w="60" w:type="dxa"/>
            </w:tcMar>
            <w:vAlign w:val="center"/>
            <w:hideMark/>
          </w:tcPr>
          <w:p w14:paraId="435406EB" w14:textId="77777777" w:rsidR="006F4CDC" w:rsidRPr="00380FA4" w:rsidRDefault="006F4CDC" w:rsidP="006F4CDC">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Lp.</w:t>
            </w:r>
          </w:p>
        </w:tc>
        <w:tc>
          <w:tcPr>
            <w:tcW w:w="1256" w:type="pct"/>
            <w:vAlign w:val="center"/>
            <w:hideMark/>
          </w:tcPr>
          <w:p w14:paraId="099A328D" w14:textId="77777777" w:rsidR="006F4CDC" w:rsidRPr="00380FA4" w:rsidRDefault="006F4CDC" w:rsidP="006F4CDC">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Wyszczególnienie</w:t>
            </w:r>
          </w:p>
        </w:tc>
        <w:tc>
          <w:tcPr>
            <w:tcW w:w="441" w:type="pct"/>
            <w:hideMark/>
          </w:tcPr>
          <w:p w14:paraId="7B920224" w14:textId="77777777" w:rsidR="006F4CDC" w:rsidRPr="00380FA4" w:rsidRDefault="006F4CDC" w:rsidP="006D0C49">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Wydatki za  okres 2015 r. w złotych</w:t>
            </w:r>
          </w:p>
        </w:tc>
        <w:tc>
          <w:tcPr>
            <w:tcW w:w="401" w:type="pct"/>
            <w:hideMark/>
          </w:tcPr>
          <w:p w14:paraId="2B6924C0" w14:textId="77777777" w:rsidR="006F4CDC" w:rsidRPr="00380FA4" w:rsidRDefault="006F4CDC" w:rsidP="006D0C49">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Liczba świadczeń  narastająco</w:t>
            </w:r>
          </w:p>
        </w:tc>
        <w:tc>
          <w:tcPr>
            <w:tcW w:w="399" w:type="pct"/>
          </w:tcPr>
          <w:p w14:paraId="7BB3B562" w14:textId="77777777" w:rsidR="006F4CDC" w:rsidRPr="00380FA4" w:rsidRDefault="006F4CDC" w:rsidP="006D0C49">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Wydatki za  okres 2016 r. w złotych</w:t>
            </w:r>
          </w:p>
        </w:tc>
        <w:tc>
          <w:tcPr>
            <w:tcW w:w="445" w:type="pct"/>
          </w:tcPr>
          <w:p w14:paraId="3842766D" w14:textId="77777777" w:rsidR="006F4CDC" w:rsidRPr="00380FA4" w:rsidRDefault="006F4CDC" w:rsidP="006D0C49">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Liczba świadczeń  narastająco</w:t>
            </w:r>
          </w:p>
        </w:tc>
        <w:tc>
          <w:tcPr>
            <w:tcW w:w="399" w:type="pct"/>
          </w:tcPr>
          <w:p w14:paraId="68C5F6F5" w14:textId="77777777" w:rsidR="006F4CDC" w:rsidRPr="00380FA4" w:rsidRDefault="006F4CDC" w:rsidP="006D0C49">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Wydatki za  okres 2017 r. w złotych</w:t>
            </w:r>
          </w:p>
        </w:tc>
        <w:tc>
          <w:tcPr>
            <w:tcW w:w="445" w:type="pct"/>
          </w:tcPr>
          <w:p w14:paraId="0D9FFA29" w14:textId="77777777" w:rsidR="006F4CDC" w:rsidRPr="00380FA4" w:rsidRDefault="006F4CDC" w:rsidP="006D0C49">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Liczba świadczeń  narastająco</w:t>
            </w:r>
          </w:p>
        </w:tc>
        <w:tc>
          <w:tcPr>
            <w:tcW w:w="522" w:type="pct"/>
          </w:tcPr>
          <w:p w14:paraId="4D4CB29D" w14:textId="77777777" w:rsidR="006F4CDC" w:rsidRPr="00380FA4" w:rsidRDefault="006F4CDC" w:rsidP="006D0C49">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Wydatki za  okres 2018 r. w złotych</w:t>
            </w:r>
          </w:p>
        </w:tc>
        <w:tc>
          <w:tcPr>
            <w:tcW w:w="462" w:type="pct"/>
          </w:tcPr>
          <w:p w14:paraId="126D01F6" w14:textId="77777777" w:rsidR="006F4CDC" w:rsidRPr="00380FA4" w:rsidRDefault="006F4CDC" w:rsidP="006D0C49">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Liczba świadczeń  narastająco</w:t>
            </w:r>
          </w:p>
        </w:tc>
      </w:tr>
      <w:tr w:rsidR="00BD096B" w:rsidRPr="00380FA4" w14:paraId="57010C70" w14:textId="77777777" w:rsidTr="00D524FE">
        <w:trPr>
          <w:trHeight w:val="723"/>
          <w:jc w:val="center"/>
        </w:trPr>
        <w:tc>
          <w:tcPr>
            <w:tcW w:w="230" w:type="pct"/>
            <w:tcMar>
              <w:top w:w="60" w:type="dxa"/>
              <w:left w:w="60" w:type="dxa"/>
              <w:bottom w:w="60" w:type="dxa"/>
              <w:right w:w="60" w:type="dxa"/>
            </w:tcMar>
            <w:vAlign w:val="center"/>
            <w:hideMark/>
          </w:tcPr>
          <w:p w14:paraId="08DE3DC3" w14:textId="165DDC1A" w:rsidR="006F4CDC" w:rsidRPr="00380FA4" w:rsidRDefault="00D524FE" w:rsidP="00E57036">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I</w:t>
            </w:r>
          </w:p>
        </w:tc>
        <w:tc>
          <w:tcPr>
            <w:tcW w:w="1256" w:type="pct"/>
            <w:vAlign w:val="center"/>
            <w:hideMark/>
          </w:tcPr>
          <w:p w14:paraId="50F429FF" w14:textId="77777777" w:rsidR="006F4CDC" w:rsidRPr="00380FA4" w:rsidRDefault="006F4CDC" w:rsidP="006F4CDC">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Zasiłki rodzinne</w:t>
            </w:r>
          </w:p>
        </w:tc>
        <w:tc>
          <w:tcPr>
            <w:tcW w:w="441" w:type="pct"/>
            <w:vAlign w:val="center"/>
            <w:hideMark/>
          </w:tcPr>
          <w:p w14:paraId="41FBF267"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4 058 989</w:t>
            </w:r>
          </w:p>
        </w:tc>
        <w:tc>
          <w:tcPr>
            <w:tcW w:w="401" w:type="pct"/>
            <w:vAlign w:val="center"/>
            <w:hideMark/>
          </w:tcPr>
          <w:p w14:paraId="798F404B"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39 779</w:t>
            </w:r>
          </w:p>
        </w:tc>
        <w:tc>
          <w:tcPr>
            <w:tcW w:w="399" w:type="pct"/>
            <w:vAlign w:val="center"/>
          </w:tcPr>
          <w:p w14:paraId="07A26626"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4 682 273</w:t>
            </w:r>
          </w:p>
        </w:tc>
        <w:tc>
          <w:tcPr>
            <w:tcW w:w="445" w:type="pct"/>
            <w:vAlign w:val="center"/>
          </w:tcPr>
          <w:p w14:paraId="7C357EAB"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41 865</w:t>
            </w:r>
          </w:p>
        </w:tc>
        <w:tc>
          <w:tcPr>
            <w:tcW w:w="399" w:type="pct"/>
            <w:vAlign w:val="center"/>
          </w:tcPr>
          <w:p w14:paraId="2B494F2C"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4 899 288</w:t>
            </w:r>
          </w:p>
        </w:tc>
        <w:tc>
          <w:tcPr>
            <w:tcW w:w="445" w:type="pct"/>
            <w:vAlign w:val="center"/>
          </w:tcPr>
          <w:p w14:paraId="366F17F0"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42 508</w:t>
            </w:r>
          </w:p>
        </w:tc>
        <w:tc>
          <w:tcPr>
            <w:tcW w:w="522" w:type="pct"/>
          </w:tcPr>
          <w:p w14:paraId="5EF61A91" w14:textId="77777777" w:rsidR="00BD096B" w:rsidRPr="00380FA4" w:rsidRDefault="00BD096B" w:rsidP="00BD096B">
            <w:pPr>
              <w:pStyle w:val="Standarduser"/>
              <w:snapToGrid w:val="0"/>
              <w:spacing w:line="276" w:lineRule="auto"/>
              <w:jc w:val="right"/>
              <w:rPr>
                <w:rFonts w:cs="Times New Roman"/>
                <w:b/>
                <w:sz w:val="16"/>
                <w:szCs w:val="16"/>
                <w:lang w:val="pl-PL" w:eastAsia="fa-IR"/>
              </w:rPr>
            </w:pPr>
          </w:p>
          <w:p w14:paraId="2266185A" w14:textId="77777777" w:rsidR="006F4CDC" w:rsidRPr="00380FA4" w:rsidRDefault="00BD096B" w:rsidP="00BD096B">
            <w:pPr>
              <w:jc w:val="right"/>
              <w:rPr>
                <w:rFonts w:eastAsia="Andale Sans UI"/>
                <w:b/>
                <w:kern w:val="3"/>
                <w:sz w:val="16"/>
                <w:szCs w:val="16"/>
                <w:lang w:eastAsia="fa-IR" w:bidi="fa-IR"/>
              </w:rPr>
            </w:pPr>
            <w:r w:rsidRPr="00380FA4">
              <w:rPr>
                <w:rFonts w:eastAsia="Andale Sans UI"/>
                <w:b/>
                <w:kern w:val="3"/>
                <w:sz w:val="16"/>
                <w:szCs w:val="16"/>
                <w:lang w:eastAsia="fa-IR" w:bidi="fa-IR"/>
              </w:rPr>
              <w:t>4 942</w:t>
            </w:r>
            <w:r w:rsidR="00F00EA7" w:rsidRPr="00380FA4">
              <w:rPr>
                <w:rFonts w:eastAsia="Andale Sans UI"/>
                <w:b/>
                <w:kern w:val="3"/>
                <w:sz w:val="16"/>
                <w:szCs w:val="16"/>
                <w:lang w:eastAsia="fa-IR" w:bidi="fa-IR"/>
              </w:rPr>
              <w:t> </w:t>
            </w:r>
            <w:r w:rsidRPr="00380FA4">
              <w:rPr>
                <w:rFonts w:eastAsia="Andale Sans UI"/>
                <w:b/>
                <w:kern w:val="3"/>
                <w:sz w:val="16"/>
                <w:szCs w:val="16"/>
                <w:lang w:eastAsia="fa-IR" w:bidi="fa-IR"/>
              </w:rPr>
              <w:t>051</w:t>
            </w:r>
          </w:p>
        </w:tc>
        <w:tc>
          <w:tcPr>
            <w:tcW w:w="462" w:type="pct"/>
          </w:tcPr>
          <w:p w14:paraId="41C0E8D8" w14:textId="77777777" w:rsidR="00F00EA7" w:rsidRPr="00380FA4" w:rsidRDefault="00F00EA7" w:rsidP="00BD096B">
            <w:pPr>
              <w:pStyle w:val="Standarduser"/>
              <w:snapToGrid w:val="0"/>
              <w:spacing w:line="276" w:lineRule="auto"/>
              <w:jc w:val="right"/>
              <w:rPr>
                <w:rFonts w:cs="Times New Roman"/>
                <w:b/>
                <w:sz w:val="16"/>
                <w:szCs w:val="16"/>
                <w:lang w:val="pl-PL" w:eastAsia="fa-IR"/>
              </w:rPr>
            </w:pPr>
          </w:p>
          <w:p w14:paraId="20B1907F" w14:textId="77777777" w:rsidR="006F4CDC" w:rsidRPr="00380FA4" w:rsidRDefault="00F00EA7" w:rsidP="00F00EA7">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43 359</w:t>
            </w:r>
          </w:p>
        </w:tc>
      </w:tr>
      <w:tr w:rsidR="00BD096B" w:rsidRPr="00380FA4" w14:paraId="4DB198BD" w14:textId="77777777" w:rsidTr="00D524FE">
        <w:trPr>
          <w:trHeight w:val="723"/>
          <w:jc w:val="center"/>
        </w:trPr>
        <w:tc>
          <w:tcPr>
            <w:tcW w:w="230" w:type="pct"/>
            <w:tcMar>
              <w:top w:w="60" w:type="dxa"/>
              <w:left w:w="60" w:type="dxa"/>
              <w:bottom w:w="60" w:type="dxa"/>
              <w:right w:w="60" w:type="dxa"/>
            </w:tcMar>
            <w:vAlign w:val="center"/>
          </w:tcPr>
          <w:p w14:paraId="5E46F648" w14:textId="77777777" w:rsidR="006F4CDC" w:rsidRPr="00380FA4" w:rsidRDefault="006F4CDC" w:rsidP="00E57036">
            <w:pPr>
              <w:pStyle w:val="Standarduser"/>
              <w:snapToGrid w:val="0"/>
              <w:spacing w:line="276" w:lineRule="auto"/>
              <w:jc w:val="center"/>
              <w:rPr>
                <w:rFonts w:eastAsia="SimSun, 宋体" w:cs="Times New Roman"/>
                <w:sz w:val="16"/>
                <w:szCs w:val="16"/>
                <w:lang w:val="pl-PL" w:eastAsia="fa-IR"/>
              </w:rPr>
            </w:pPr>
          </w:p>
        </w:tc>
        <w:tc>
          <w:tcPr>
            <w:tcW w:w="1256" w:type="pct"/>
            <w:vAlign w:val="center"/>
            <w:hideMark/>
          </w:tcPr>
          <w:p w14:paraId="636320F0" w14:textId="7075A6C8" w:rsidR="006F4CDC" w:rsidRPr="00380FA4" w:rsidRDefault="006F4CDC" w:rsidP="006F4CDC">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 xml:space="preserve">Dodatki do zasiłków rodzinnych </w:t>
            </w:r>
            <w:r w:rsidR="00046B7B">
              <w:rPr>
                <w:rFonts w:cs="Times New Roman"/>
                <w:sz w:val="16"/>
                <w:szCs w:val="16"/>
                <w:lang w:val="pl-PL" w:eastAsia="fa-IR"/>
              </w:rPr>
              <w:t xml:space="preserve">               </w:t>
            </w:r>
            <w:r w:rsidRPr="00380FA4">
              <w:rPr>
                <w:rFonts w:cs="Times New Roman"/>
                <w:sz w:val="16"/>
                <w:szCs w:val="16"/>
                <w:lang w:val="pl-PL" w:eastAsia="fa-IR"/>
              </w:rPr>
              <w:t>z tytułu:</w:t>
            </w:r>
          </w:p>
        </w:tc>
        <w:tc>
          <w:tcPr>
            <w:tcW w:w="441" w:type="pct"/>
            <w:vAlign w:val="center"/>
            <w:hideMark/>
          </w:tcPr>
          <w:p w14:paraId="6CF38FE5"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1 905 404</w:t>
            </w:r>
          </w:p>
        </w:tc>
        <w:tc>
          <w:tcPr>
            <w:tcW w:w="401" w:type="pct"/>
            <w:vAlign w:val="center"/>
            <w:hideMark/>
          </w:tcPr>
          <w:p w14:paraId="56E435EE"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15 291</w:t>
            </w:r>
          </w:p>
        </w:tc>
        <w:tc>
          <w:tcPr>
            <w:tcW w:w="399" w:type="pct"/>
            <w:vAlign w:val="center"/>
          </w:tcPr>
          <w:p w14:paraId="0BF5E17A"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2 227 387</w:t>
            </w:r>
          </w:p>
        </w:tc>
        <w:tc>
          <w:tcPr>
            <w:tcW w:w="445" w:type="pct"/>
            <w:vAlign w:val="center"/>
          </w:tcPr>
          <w:p w14:paraId="72D7BC04"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16 825</w:t>
            </w:r>
          </w:p>
        </w:tc>
        <w:tc>
          <w:tcPr>
            <w:tcW w:w="399" w:type="pct"/>
            <w:vAlign w:val="center"/>
          </w:tcPr>
          <w:p w14:paraId="5954D638"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2 254 235</w:t>
            </w:r>
          </w:p>
        </w:tc>
        <w:tc>
          <w:tcPr>
            <w:tcW w:w="445" w:type="pct"/>
            <w:vAlign w:val="center"/>
          </w:tcPr>
          <w:p w14:paraId="26AB0A6C"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17</w:t>
            </w:r>
            <w:r w:rsidR="00F00EA7" w:rsidRPr="00380FA4">
              <w:rPr>
                <w:rFonts w:cs="Times New Roman"/>
                <w:sz w:val="16"/>
                <w:szCs w:val="16"/>
                <w:lang w:val="pl-PL" w:eastAsia="fa-IR"/>
              </w:rPr>
              <w:t> </w:t>
            </w:r>
            <w:r w:rsidRPr="00380FA4">
              <w:rPr>
                <w:rFonts w:cs="Times New Roman"/>
                <w:sz w:val="16"/>
                <w:szCs w:val="16"/>
                <w:lang w:val="pl-PL" w:eastAsia="fa-IR"/>
              </w:rPr>
              <w:t>426</w:t>
            </w:r>
          </w:p>
        </w:tc>
        <w:tc>
          <w:tcPr>
            <w:tcW w:w="522" w:type="pct"/>
          </w:tcPr>
          <w:p w14:paraId="0ABB902D" w14:textId="77777777" w:rsidR="00F00EA7" w:rsidRPr="00380FA4" w:rsidRDefault="00F00EA7" w:rsidP="00BD096B">
            <w:pPr>
              <w:pStyle w:val="Standarduser"/>
              <w:snapToGrid w:val="0"/>
              <w:spacing w:line="276" w:lineRule="auto"/>
              <w:jc w:val="right"/>
              <w:rPr>
                <w:rFonts w:cs="Times New Roman"/>
                <w:b/>
                <w:sz w:val="16"/>
                <w:szCs w:val="16"/>
                <w:lang w:val="pl-PL" w:eastAsia="fa-IR"/>
              </w:rPr>
            </w:pPr>
          </w:p>
          <w:p w14:paraId="5896D800" w14:textId="77777777" w:rsidR="006F4CDC" w:rsidRPr="00380FA4" w:rsidRDefault="00F00EA7"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2 178 375</w:t>
            </w:r>
          </w:p>
        </w:tc>
        <w:tc>
          <w:tcPr>
            <w:tcW w:w="462" w:type="pct"/>
          </w:tcPr>
          <w:p w14:paraId="2DE9670C" w14:textId="77777777" w:rsidR="006F4CDC" w:rsidRPr="00380FA4" w:rsidRDefault="006F4CDC" w:rsidP="00BD096B">
            <w:pPr>
              <w:pStyle w:val="Standarduser"/>
              <w:snapToGrid w:val="0"/>
              <w:spacing w:line="276" w:lineRule="auto"/>
              <w:jc w:val="right"/>
              <w:rPr>
                <w:rFonts w:cs="Times New Roman"/>
                <w:b/>
                <w:sz w:val="16"/>
                <w:szCs w:val="16"/>
                <w:lang w:val="pl-PL" w:eastAsia="fa-IR"/>
              </w:rPr>
            </w:pPr>
          </w:p>
          <w:p w14:paraId="6E22F22D" w14:textId="77777777" w:rsidR="00F00EA7" w:rsidRPr="00380FA4" w:rsidRDefault="00F00EA7"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17 263</w:t>
            </w:r>
          </w:p>
        </w:tc>
      </w:tr>
      <w:tr w:rsidR="00BD096B" w:rsidRPr="00380FA4" w14:paraId="1985A432" w14:textId="77777777" w:rsidTr="00D524FE">
        <w:trPr>
          <w:trHeight w:val="723"/>
          <w:jc w:val="center"/>
        </w:trPr>
        <w:tc>
          <w:tcPr>
            <w:tcW w:w="230" w:type="pct"/>
            <w:tcMar>
              <w:top w:w="60" w:type="dxa"/>
              <w:left w:w="60" w:type="dxa"/>
              <w:bottom w:w="60" w:type="dxa"/>
              <w:right w:w="60" w:type="dxa"/>
            </w:tcMar>
            <w:vAlign w:val="center"/>
            <w:hideMark/>
          </w:tcPr>
          <w:p w14:paraId="313D762F" w14:textId="6920FE28" w:rsidR="006F4CDC" w:rsidRPr="00380FA4" w:rsidRDefault="00D524FE" w:rsidP="00E57036">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1</w:t>
            </w:r>
          </w:p>
        </w:tc>
        <w:tc>
          <w:tcPr>
            <w:tcW w:w="1256" w:type="pct"/>
            <w:vAlign w:val="center"/>
            <w:hideMark/>
          </w:tcPr>
          <w:p w14:paraId="1DEBB5A7" w14:textId="77777777" w:rsidR="006F4CDC" w:rsidRPr="00380FA4" w:rsidRDefault="006F4CDC" w:rsidP="006F4CDC">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Urodzenia dziecka</w:t>
            </w:r>
          </w:p>
        </w:tc>
        <w:tc>
          <w:tcPr>
            <w:tcW w:w="441" w:type="pct"/>
            <w:vAlign w:val="center"/>
            <w:hideMark/>
          </w:tcPr>
          <w:p w14:paraId="76A49391"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187 000</w:t>
            </w:r>
          </w:p>
        </w:tc>
        <w:tc>
          <w:tcPr>
            <w:tcW w:w="401" w:type="pct"/>
            <w:vAlign w:val="center"/>
            <w:hideMark/>
          </w:tcPr>
          <w:p w14:paraId="22BE21F5"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187</w:t>
            </w:r>
          </w:p>
        </w:tc>
        <w:tc>
          <w:tcPr>
            <w:tcW w:w="399" w:type="pct"/>
            <w:vAlign w:val="center"/>
          </w:tcPr>
          <w:p w14:paraId="73296647"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213 971</w:t>
            </w:r>
          </w:p>
        </w:tc>
        <w:tc>
          <w:tcPr>
            <w:tcW w:w="445" w:type="pct"/>
            <w:vAlign w:val="center"/>
          </w:tcPr>
          <w:p w14:paraId="1645AD6D"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270</w:t>
            </w:r>
          </w:p>
        </w:tc>
        <w:tc>
          <w:tcPr>
            <w:tcW w:w="399" w:type="pct"/>
            <w:vAlign w:val="center"/>
          </w:tcPr>
          <w:p w14:paraId="0A1AFD5A"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208 207</w:t>
            </w:r>
          </w:p>
        </w:tc>
        <w:tc>
          <w:tcPr>
            <w:tcW w:w="445" w:type="pct"/>
            <w:vAlign w:val="center"/>
          </w:tcPr>
          <w:p w14:paraId="48761580"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275</w:t>
            </w:r>
          </w:p>
        </w:tc>
        <w:tc>
          <w:tcPr>
            <w:tcW w:w="522" w:type="pct"/>
          </w:tcPr>
          <w:p w14:paraId="7523A4FE" w14:textId="77777777" w:rsidR="00F00EA7" w:rsidRPr="00380FA4" w:rsidRDefault="00F00EA7" w:rsidP="00BD096B">
            <w:pPr>
              <w:pStyle w:val="Standarduser"/>
              <w:snapToGrid w:val="0"/>
              <w:spacing w:line="276" w:lineRule="auto"/>
              <w:jc w:val="right"/>
              <w:rPr>
                <w:rFonts w:cs="Times New Roman"/>
                <w:b/>
                <w:sz w:val="16"/>
                <w:szCs w:val="16"/>
                <w:lang w:val="pl-PL" w:eastAsia="fa-IR"/>
              </w:rPr>
            </w:pPr>
          </w:p>
          <w:p w14:paraId="737D87C7" w14:textId="77777777" w:rsidR="006F4CDC" w:rsidRPr="00380FA4" w:rsidRDefault="00F00EA7"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236 256</w:t>
            </w:r>
          </w:p>
        </w:tc>
        <w:tc>
          <w:tcPr>
            <w:tcW w:w="462" w:type="pct"/>
          </w:tcPr>
          <w:p w14:paraId="31CEBF86" w14:textId="77777777" w:rsidR="00F00EA7" w:rsidRPr="00380FA4" w:rsidRDefault="00F00EA7" w:rsidP="00BD096B">
            <w:pPr>
              <w:pStyle w:val="Standarduser"/>
              <w:snapToGrid w:val="0"/>
              <w:spacing w:line="276" w:lineRule="auto"/>
              <w:jc w:val="right"/>
              <w:rPr>
                <w:rFonts w:cs="Times New Roman"/>
                <w:b/>
                <w:sz w:val="16"/>
                <w:szCs w:val="16"/>
                <w:lang w:val="pl-PL" w:eastAsia="fa-IR"/>
              </w:rPr>
            </w:pPr>
          </w:p>
          <w:p w14:paraId="6396569D" w14:textId="77777777" w:rsidR="006F4CDC" w:rsidRPr="00380FA4" w:rsidRDefault="00F00EA7"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315</w:t>
            </w:r>
          </w:p>
        </w:tc>
      </w:tr>
      <w:tr w:rsidR="00BD096B" w:rsidRPr="00380FA4" w14:paraId="3861628B" w14:textId="77777777" w:rsidTr="00D524FE">
        <w:trPr>
          <w:trHeight w:val="723"/>
          <w:jc w:val="center"/>
        </w:trPr>
        <w:tc>
          <w:tcPr>
            <w:tcW w:w="230" w:type="pct"/>
            <w:tcMar>
              <w:top w:w="60" w:type="dxa"/>
              <w:left w:w="60" w:type="dxa"/>
              <w:bottom w:w="60" w:type="dxa"/>
              <w:right w:w="60" w:type="dxa"/>
            </w:tcMar>
            <w:vAlign w:val="center"/>
            <w:hideMark/>
          </w:tcPr>
          <w:p w14:paraId="36F8DFDE" w14:textId="2B7B6E9C" w:rsidR="006F4CDC" w:rsidRPr="00380FA4" w:rsidRDefault="00D524FE" w:rsidP="00E57036">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2</w:t>
            </w:r>
          </w:p>
        </w:tc>
        <w:tc>
          <w:tcPr>
            <w:tcW w:w="1256" w:type="pct"/>
            <w:vAlign w:val="center"/>
            <w:hideMark/>
          </w:tcPr>
          <w:p w14:paraId="04B108FD" w14:textId="77777777" w:rsidR="006F4CDC" w:rsidRPr="00380FA4" w:rsidRDefault="006F4CDC" w:rsidP="006F4CDC">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 xml:space="preserve">opieki nad dzieckiem </w:t>
            </w:r>
            <w:r w:rsidRPr="00380FA4">
              <w:rPr>
                <w:rFonts w:cs="Times New Roman"/>
                <w:sz w:val="16"/>
                <w:szCs w:val="16"/>
                <w:lang w:val="pl-PL" w:eastAsia="fa-IR"/>
              </w:rPr>
              <w:br/>
              <w:t xml:space="preserve">w okresie korzystania </w:t>
            </w:r>
            <w:r w:rsidRPr="00380FA4">
              <w:rPr>
                <w:rFonts w:cs="Times New Roman"/>
                <w:sz w:val="16"/>
                <w:szCs w:val="16"/>
                <w:lang w:val="pl-PL" w:eastAsia="fa-IR"/>
              </w:rPr>
              <w:br/>
              <w:t>z urlopu wychowawczego</w:t>
            </w:r>
          </w:p>
        </w:tc>
        <w:tc>
          <w:tcPr>
            <w:tcW w:w="441" w:type="pct"/>
            <w:vAlign w:val="center"/>
            <w:hideMark/>
          </w:tcPr>
          <w:p w14:paraId="16B29460"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197 594</w:t>
            </w:r>
          </w:p>
        </w:tc>
        <w:tc>
          <w:tcPr>
            <w:tcW w:w="401" w:type="pct"/>
            <w:vAlign w:val="center"/>
            <w:hideMark/>
          </w:tcPr>
          <w:p w14:paraId="5BF2DEC5"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513</w:t>
            </w:r>
          </w:p>
        </w:tc>
        <w:tc>
          <w:tcPr>
            <w:tcW w:w="399" w:type="pct"/>
            <w:vAlign w:val="center"/>
          </w:tcPr>
          <w:p w14:paraId="0F5918BD"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295 825</w:t>
            </w:r>
          </w:p>
        </w:tc>
        <w:tc>
          <w:tcPr>
            <w:tcW w:w="445" w:type="pct"/>
            <w:vAlign w:val="center"/>
          </w:tcPr>
          <w:p w14:paraId="6816D716"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752</w:t>
            </w:r>
          </w:p>
        </w:tc>
        <w:tc>
          <w:tcPr>
            <w:tcW w:w="399" w:type="pct"/>
            <w:vAlign w:val="center"/>
          </w:tcPr>
          <w:p w14:paraId="4F464B52"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284 716</w:t>
            </w:r>
          </w:p>
        </w:tc>
        <w:tc>
          <w:tcPr>
            <w:tcW w:w="445" w:type="pct"/>
            <w:vAlign w:val="center"/>
          </w:tcPr>
          <w:p w14:paraId="56C46AF2"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736</w:t>
            </w:r>
          </w:p>
        </w:tc>
        <w:tc>
          <w:tcPr>
            <w:tcW w:w="522" w:type="pct"/>
          </w:tcPr>
          <w:p w14:paraId="48479DCE" w14:textId="77777777" w:rsidR="00F00EA7" w:rsidRPr="00380FA4" w:rsidRDefault="00F00EA7" w:rsidP="00BD096B">
            <w:pPr>
              <w:pStyle w:val="Standarduser"/>
              <w:snapToGrid w:val="0"/>
              <w:spacing w:line="276" w:lineRule="auto"/>
              <w:jc w:val="right"/>
              <w:rPr>
                <w:rFonts w:cs="Times New Roman"/>
                <w:b/>
                <w:sz w:val="16"/>
                <w:szCs w:val="16"/>
                <w:lang w:val="pl-PL" w:eastAsia="fa-IR"/>
              </w:rPr>
            </w:pPr>
          </w:p>
          <w:p w14:paraId="7E7DC425" w14:textId="77777777" w:rsidR="006F4CDC" w:rsidRPr="00380FA4" w:rsidRDefault="00F00EA7"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255 085</w:t>
            </w:r>
          </w:p>
        </w:tc>
        <w:tc>
          <w:tcPr>
            <w:tcW w:w="462" w:type="pct"/>
          </w:tcPr>
          <w:p w14:paraId="39DAB741" w14:textId="77777777" w:rsidR="00F00EA7" w:rsidRPr="00380FA4" w:rsidRDefault="00F00EA7" w:rsidP="00BD096B">
            <w:pPr>
              <w:pStyle w:val="Standarduser"/>
              <w:snapToGrid w:val="0"/>
              <w:spacing w:line="276" w:lineRule="auto"/>
              <w:jc w:val="right"/>
              <w:rPr>
                <w:rFonts w:cs="Times New Roman"/>
                <w:b/>
                <w:sz w:val="16"/>
                <w:szCs w:val="16"/>
                <w:lang w:val="pl-PL" w:eastAsia="fa-IR"/>
              </w:rPr>
            </w:pPr>
          </w:p>
          <w:p w14:paraId="16B4FD2D" w14:textId="77777777" w:rsidR="006F4CDC" w:rsidRPr="00380FA4" w:rsidRDefault="00F00EA7"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666</w:t>
            </w:r>
          </w:p>
        </w:tc>
      </w:tr>
      <w:tr w:rsidR="00BD096B" w:rsidRPr="00380FA4" w14:paraId="1FE8FF81" w14:textId="77777777" w:rsidTr="00D524FE">
        <w:trPr>
          <w:trHeight w:val="723"/>
          <w:jc w:val="center"/>
        </w:trPr>
        <w:tc>
          <w:tcPr>
            <w:tcW w:w="230" w:type="pct"/>
            <w:tcMar>
              <w:top w:w="60" w:type="dxa"/>
              <w:left w:w="60" w:type="dxa"/>
              <w:bottom w:w="60" w:type="dxa"/>
              <w:right w:w="60" w:type="dxa"/>
            </w:tcMar>
            <w:vAlign w:val="center"/>
            <w:hideMark/>
          </w:tcPr>
          <w:p w14:paraId="0B0E3502" w14:textId="2964988C" w:rsidR="006F4CDC" w:rsidRPr="00380FA4" w:rsidRDefault="00D524FE" w:rsidP="00E57036">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3</w:t>
            </w:r>
          </w:p>
        </w:tc>
        <w:tc>
          <w:tcPr>
            <w:tcW w:w="1256" w:type="pct"/>
            <w:vAlign w:val="center"/>
            <w:hideMark/>
          </w:tcPr>
          <w:p w14:paraId="3B143E48" w14:textId="6C8C3732" w:rsidR="006F4CDC" w:rsidRPr="00380FA4" w:rsidRDefault="006F4CDC" w:rsidP="006F4CDC">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 xml:space="preserve">samotnego wychow. dziecka </w:t>
            </w:r>
            <w:r w:rsidR="00046B7B">
              <w:rPr>
                <w:rFonts w:cs="Times New Roman"/>
                <w:sz w:val="16"/>
                <w:szCs w:val="16"/>
                <w:lang w:val="pl-PL" w:eastAsia="fa-IR"/>
              </w:rPr>
              <w:t xml:space="preserve">                   </w:t>
            </w:r>
            <w:r w:rsidRPr="00380FA4">
              <w:rPr>
                <w:rFonts w:cs="Times New Roman"/>
                <w:sz w:val="16"/>
                <w:szCs w:val="16"/>
                <w:lang w:val="pl-PL" w:eastAsia="fa-IR"/>
              </w:rPr>
              <w:t>i utraty prawa do zasiłku dla bezrobotnych na skutek upływu ustawowego okresu jego pobierania</w:t>
            </w:r>
          </w:p>
        </w:tc>
        <w:tc>
          <w:tcPr>
            <w:tcW w:w="441" w:type="pct"/>
            <w:vAlign w:val="center"/>
            <w:hideMark/>
          </w:tcPr>
          <w:p w14:paraId="12A61E9C"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0</w:t>
            </w:r>
          </w:p>
        </w:tc>
        <w:tc>
          <w:tcPr>
            <w:tcW w:w="401" w:type="pct"/>
            <w:vAlign w:val="center"/>
            <w:hideMark/>
          </w:tcPr>
          <w:p w14:paraId="09F100F8"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0</w:t>
            </w:r>
          </w:p>
        </w:tc>
        <w:tc>
          <w:tcPr>
            <w:tcW w:w="399" w:type="pct"/>
            <w:vAlign w:val="center"/>
          </w:tcPr>
          <w:p w14:paraId="7DBEE9B4"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0</w:t>
            </w:r>
          </w:p>
        </w:tc>
        <w:tc>
          <w:tcPr>
            <w:tcW w:w="445" w:type="pct"/>
            <w:vAlign w:val="center"/>
          </w:tcPr>
          <w:p w14:paraId="2018A6C3"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0</w:t>
            </w:r>
          </w:p>
        </w:tc>
        <w:tc>
          <w:tcPr>
            <w:tcW w:w="399" w:type="pct"/>
            <w:vAlign w:val="center"/>
          </w:tcPr>
          <w:p w14:paraId="6CC250CB"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0</w:t>
            </w:r>
          </w:p>
        </w:tc>
        <w:tc>
          <w:tcPr>
            <w:tcW w:w="445" w:type="pct"/>
            <w:vAlign w:val="center"/>
          </w:tcPr>
          <w:p w14:paraId="75A2604C"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0</w:t>
            </w:r>
          </w:p>
        </w:tc>
        <w:tc>
          <w:tcPr>
            <w:tcW w:w="522" w:type="pct"/>
          </w:tcPr>
          <w:p w14:paraId="71553AD1" w14:textId="77777777" w:rsidR="00F00EA7" w:rsidRPr="00380FA4" w:rsidRDefault="00F00EA7" w:rsidP="00BD096B">
            <w:pPr>
              <w:pStyle w:val="Standarduser"/>
              <w:snapToGrid w:val="0"/>
              <w:spacing w:line="276" w:lineRule="auto"/>
              <w:jc w:val="right"/>
              <w:rPr>
                <w:rFonts w:cs="Times New Roman"/>
                <w:b/>
                <w:sz w:val="16"/>
                <w:szCs w:val="16"/>
                <w:lang w:val="pl-PL" w:eastAsia="fa-IR"/>
              </w:rPr>
            </w:pPr>
          </w:p>
          <w:p w14:paraId="6DBE63D3" w14:textId="77777777" w:rsidR="00F00EA7" w:rsidRPr="00380FA4" w:rsidRDefault="00F00EA7" w:rsidP="00BD096B">
            <w:pPr>
              <w:pStyle w:val="Standarduser"/>
              <w:snapToGrid w:val="0"/>
              <w:spacing w:line="276" w:lineRule="auto"/>
              <w:jc w:val="right"/>
              <w:rPr>
                <w:rFonts w:cs="Times New Roman"/>
                <w:b/>
                <w:sz w:val="16"/>
                <w:szCs w:val="16"/>
                <w:lang w:val="pl-PL" w:eastAsia="fa-IR"/>
              </w:rPr>
            </w:pPr>
          </w:p>
          <w:p w14:paraId="3C089841" w14:textId="77777777" w:rsidR="006F4CDC" w:rsidRPr="00380FA4" w:rsidRDefault="00F00EA7"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0</w:t>
            </w:r>
          </w:p>
        </w:tc>
        <w:tc>
          <w:tcPr>
            <w:tcW w:w="462" w:type="pct"/>
          </w:tcPr>
          <w:p w14:paraId="30C5C02B" w14:textId="77777777" w:rsidR="00F00EA7" w:rsidRPr="00380FA4" w:rsidRDefault="00F00EA7" w:rsidP="00BD096B">
            <w:pPr>
              <w:pStyle w:val="Standarduser"/>
              <w:snapToGrid w:val="0"/>
              <w:spacing w:line="276" w:lineRule="auto"/>
              <w:jc w:val="right"/>
              <w:rPr>
                <w:rFonts w:cs="Times New Roman"/>
                <w:b/>
                <w:sz w:val="16"/>
                <w:szCs w:val="16"/>
                <w:lang w:val="pl-PL" w:eastAsia="fa-IR"/>
              </w:rPr>
            </w:pPr>
          </w:p>
          <w:p w14:paraId="2D6A0132" w14:textId="77777777" w:rsidR="00F00EA7" w:rsidRPr="00380FA4" w:rsidRDefault="00F00EA7" w:rsidP="00BD096B">
            <w:pPr>
              <w:pStyle w:val="Standarduser"/>
              <w:snapToGrid w:val="0"/>
              <w:spacing w:line="276" w:lineRule="auto"/>
              <w:jc w:val="right"/>
              <w:rPr>
                <w:rFonts w:cs="Times New Roman"/>
                <w:b/>
                <w:sz w:val="16"/>
                <w:szCs w:val="16"/>
                <w:lang w:val="pl-PL" w:eastAsia="fa-IR"/>
              </w:rPr>
            </w:pPr>
          </w:p>
          <w:p w14:paraId="56BCB141" w14:textId="77777777" w:rsidR="006F4CDC" w:rsidRPr="00380FA4" w:rsidRDefault="00F00EA7"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0</w:t>
            </w:r>
          </w:p>
        </w:tc>
      </w:tr>
      <w:tr w:rsidR="00BD096B" w:rsidRPr="00380FA4" w14:paraId="7673887F" w14:textId="77777777" w:rsidTr="00D524FE">
        <w:trPr>
          <w:trHeight w:val="723"/>
          <w:jc w:val="center"/>
        </w:trPr>
        <w:tc>
          <w:tcPr>
            <w:tcW w:w="230" w:type="pct"/>
            <w:tcMar>
              <w:top w:w="60" w:type="dxa"/>
              <w:left w:w="60" w:type="dxa"/>
              <w:bottom w:w="60" w:type="dxa"/>
              <w:right w:w="60" w:type="dxa"/>
            </w:tcMar>
            <w:vAlign w:val="center"/>
            <w:hideMark/>
          </w:tcPr>
          <w:p w14:paraId="489EB920" w14:textId="23C7729F" w:rsidR="006F4CDC" w:rsidRPr="00380FA4" w:rsidRDefault="00D524FE" w:rsidP="00E57036">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4</w:t>
            </w:r>
          </w:p>
        </w:tc>
        <w:tc>
          <w:tcPr>
            <w:tcW w:w="1256" w:type="pct"/>
            <w:vAlign w:val="center"/>
            <w:hideMark/>
          </w:tcPr>
          <w:p w14:paraId="0C30E27C" w14:textId="77777777" w:rsidR="006F4CDC" w:rsidRPr="00380FA4" w:rsidRDefault="006F4CDC" w:rsidP="006F4CDC">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samotnego wychowywania dziecka</w:t>
            </w:r>
          </w:p>
        </w:tc>
        <w:tc>
          <w:tcPr>
            <w:tcW w:w="441" w:type="pct"/>
            <w:vAlign w:val="center"/>
            <w:hideMark/>
          </w:tcPr>
          <w:p w14:paraId="4A6D6B10"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536 605</w:t>
            </w:r>
          </w:p>
        </w:tc>
        <w:tc>
          <w:tcPr>
            <w:tcW w:w="401" w:type="pct"/>
            <w:vAlign w:val="center"/>
            <w:hideMark/>
          </w:tcPr>
          <w:p w14:paraId="62B1319B"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2 996</w:t>
            </w:r>
          </w:p>
        </w:tc>
        <w:tc>
          <w:tcPr>
            <w:tcW w:w="399" w:type="pct"/>
            <w:vAlign w:val="center"/>
          </w:tcPr>
          <w:p w14:paraId="42C8FD9F"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549 770</w:t>
            </w:r>
          </w:p>
        </w:tc>
        <w:tc>
          <w:tcPr>
            <w:tcW w:w="445" w:type="pct"/>
            <w:vAlign w:val="center"/>
          </w:tcPr>
          <w:p w14:paraId="33B68F55"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2 871</w:t>
            </w:r>
          </w:p>
        </w:tc>
        <w:tc>
          <w:tcPr>
            <w:tcW w:w="399" w:type="pct"/>
            <w:vAlign w:val="center"/>
          </w:tcPr>
          <w:p w14:paraId="7DA59029"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541 721</w:t>
            </w:r>
          </w:p>
        </w:tc>
        <w:tc>
          <w:tcPr>
            <w:tcW w:w="445" w:type="pct"/>
            <w:vAlign w:val="center"/>
          </w:tcPr>
          <w:p w14:paraId="53985E65"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w:t>
            </w:r>
            <w:r w:rsidR="00F00EA7" w:rsidRPr="00380FA4">
              <w:rPr>
                <w:rFonts w:cs="Times New Roman"/>
                <w:sz w:val="16"/>
                <w:szCs w:val="16"/>
                <w:lang w:val="pl-PL" w:eastAsia="fa-IR"/>
              </w:rPr>
              <w:t> </w:t>
            </w:r>
            <w:r w:rsidRPr="00380FA4">
              <w:rPr>
                <w:rFonts w:cs="Times New Roman"/>
                <w:sz w:val="16"/>
                <w:szCs w:val="16"/>
                <w:lang w:val="pl-PL" w:eastAsia="fa-IR"/>
              </w:rPr>
              <w:t>746</w:t>
            </w:r>
          </w:p>
        </w:tc>
        <w:tc>
          <w:tcPr>
            <w:tcW w:w="522" w:type="pct"/>
          </w:tcPr>
          <w:p w14:paraId="176A18F1" w14:textId="77777777" w:rsidR="006F4CDC" w:rsidRPr="00380FA4" w:rsidRDefault="006F4CDC" w:rsidP="00BD096B">
            <w:pPr>
              <w:pStyle w:val="Standarduser"/>
              <w:snapToGrid w:val="0"/>
              <w:spacing w:line="276" w:lineRule="auto"/>
              <w:jc w:val="right"/>
              <w:rPr>
                <w:rFonts w:cs="Times New Roman"/>
                <w:b/>
                <w:sz w:val="16"/>
                <w:szCs w:val="16"/>
                <w:lang w:val="pl-PL" w:eastAsia="fa-IR"/>
              </w:rPr>
            </w:pPr>
          </w:p>
          <w:p w14:paraId="5C4B9DA1" w14:textId="77777777" w:rsidR="00F00EA7" w:rsidRPr="00380FA4" w:rsidRDefault="00F00EA7"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476 131</w:t>
            </w:r>
          </w:p>
        </w:tc>
        <w:tc>
          <w:tcPr>
            <w:tcW w:w="462" w:type="pct"/>
          </w:tcPr>
          <w:p w14:paraId="5BEB1FA6" w14:textId="77777777" w:rsidR="00F00EA7" w:rsidRPr="00380FA4" w:rsidRDefault="00F00EA7" w:rsidP="00BD096B">
            <w:pPr>
              <w:pStyle w:val="Standarduser"/>
              <w:snapToGrid w:val="0"/>
              <w:spacing w:line="276" w:lineRule="auto"/>
              <w:jc w:val="right"/>
              <w:rPr>
                <w:rFonts w:cs="Times New Roman"/>
                <w:b/>
                <w:sz w:val="16"/>
                <w:szCs w:val="16"/>
                <w:lang w:val="pl-PL" w:eastAsia="fa-IR"/>
              </w:rPr>
            </w:pPr>
          </w:p>
          <w:p w14:paraId="662A0E4D" w14:textId="77777777" w:rsidR="006F4CDC" w:rsidRPr="00380FA4" w:rsidRDefault="00F00EA7"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2 451</w:t>
            </w:r>
          </w:p>
        </w:tc>
      </w:tr>
      <w:tr w:rsidR="00BD096B" w:rsidRPr="00380FA4" w14:paraId="235CFCCB" w14:textId="77777777" w:rsidTr="00D524FE">
        <w:trPr>
          <w:trHeight w:val="723"/>
          <w:jc w:val="center"/>
        </w:trPr>
        <w:tc>
          <w:tcPr>
            <w:tcW w:w="230" w:type="pct"/>
            <w:tcMar>
              <w:top w:w="60" w:type="dxa"/>
              <w:left w:w="60" w:type="dxa"/>
              <w:bottom w:w="60" w:type="dxa"/>
              <w:right w:w="60" w:type="dxa"/>
            </w:tcMar>
            <w:vAlign w:val="center"/>
            <w:hideMark/>
          </w:tcPr>
          <w:p w14:paraId="494858E3" w14:textId="3585029F" w:rsidR="006F4CDC" w:rsidRPr="00380FA4" w:rsidRDefault="006F4CDC" w:rsidP="00E57036">
            <w:pPr>
              <w:pStyle w:val="Standarduser"/>
              <w:snapToGrid w:val="0"/>
              <w:spacing w:line="276" w:lineRule="auto"/>
              <w:jc w:val="center"/>
              <w:rPr>
                <w:rFonts w:cs="Times New Roman"/>
                <w:sz w:val="16"/>
                <w:szCs w:val="16"/>
                <w:lang w:val="pl-PL" w:eastAsia="fa-IR"/>
              </w:rPr>
            </w:pPr>
            <w:r w:rsidRPr="00380FA4">
              <w:rPr>
                <w:rFonts w:cs="Times New Roman"/>
                <w:sz w:val="16"/>
                <w:szCs w:val="16"/>
                <w:lang w:val="pl-PL" w:eastAsia="fa-IR"/>
              </w:rPr>
              <w:t>5</w:t>
            </w:r>
          </w:p>
        </w:tc>
        <w:tc>
          <w:tcPr>
            <w:tcW w:w="1256" w:type="pct"/>
            <w:vAlign w:val="center"/>
            <w:hideMark/>
          </w:tcPr>
          <w:p w14:paraId="7786D3E7" w14:textId="77777777" w:rsidR="006F4CDC" w:rsidRPr="00380FA4" w:rsidRDefault="006F4CDC" w:rsidP="006F4CDC">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kształcenia i rehabilitacji dziecka niepełnospr.</w:t>
            </w:r>
          </w:p>
        </w:tc>
        <w:tc>
          <w:tcPr>
            <w:tcW w:w="441" w:type="pct"/>
            <w:vAlign w:val="center"/>
            <w:hideMark/>
          </w:tcPr>
          <w:p w14:paraId="0A7C4426"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277 600</w:t>
            </w:r>
          </w:p>
        </w:tc>
        <w:tc>
          <w:tcPr>
            <w:tcW w:w="401" w:type="pct"/>
            <w:vAlign w:val="center"/>
            <w:hideMark/>
          </w:tcPr>
          <w:p w14:paraId="5C4F29C3"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3 449</w:t>
            </w:r>
          </w:p>
        </w:tc>
        <w:tc>
          <w:tcPr>
            <w:tcW w:w="399" w:type="pct"/>
            <w:vAlign w:val="center"/>
          </w:tcPr>
          <w:p w14:paraId="64021460"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347 988</w:t>
            </w:r>
          </w:p>
        </w:tc>
        <w:tc>
          <w:tcPr>
            <w:tcW w:w="445" w:type="pct"/>
            <w:vAlign w:val="center"/>
          </w:tcPr>
          <w:p w14:paraId="3ED48E5A"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3 535</w:t>
            </w:r>
          </w:p>
        </w:tc>
        <w:tc>
          <w:tcPr>
            <w:tcW w:w="399" w:type="pct"/>
            <w:vAlign w:val="center"/>
          </w:tcPr>
          <w:p w14:paraId="7B65E69D"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367 385</w:t>
            </w:r>
          </w:p>
        </w:tc>
        <w:tc>
          <w:tcPr>
            <w:tcW w:w="445" w:type="pct"/>
            <w:vAlign w:val="center"/>
          </w:tcPr>
          <w:p w14:paraId="0F4CFFA9"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3</w:t>
            </w:r>
            <w:r w:rsidR="00D63F1F" w:rsidRPr="00380FA4">
              <w:rPr>
                <w:rFonts w:cs="Times New Roman"/>
                <w:sz w:val="16"/>
                <w:szCs w:val="16"/>
                <w:lang w:val="pl-PL" w:eastAsia="fa-IR"/>
              </w:rPr>
              <w:t> </w:t>
            </w:r>
            <w:r w:rsidRPr="00380FA4">
              <w:rPr>
                <w:rFonts w:cs="Times New Roman"/>
                <w:sz w:val="16"/>
                <w:szCs w:val="16"/>
                <w:lang w:val="pl-PL" w:eastAsia="fa-IR"/>
              </w:rPr>
              <w:t>468</w:t>
            </w:r>
          </w:p>
        </w:tc>
        <w:tc>
          <w:tcPr>
            <w:tcW w:w="522" w:type="pct"/>
          </w:tcPr>
          <w:p w14:paraId="17F8BC28" w14:textId="77777777" w:rsidR="00D63F1F" w:rsidRPr="00380FA4" w:rsidRDefault="00D63F1F" w:rsidP="00BD096B">
            <w:pPr>
              <w:pStyle w:val="Standarduser"/>
              <w:snapToGrid w:val="0"/>
              <w:spacing w:line="276" w:lineRule="auto"/>
              <w:jc w:val="right"/>
              <w:rPr>
                <w:rFonts w:cs="Times New Roman"/>
                <w:b/>
                <w:sz w:val="16"/>
                <w:szCs w:val="16"/>
                <w:lang w:val="pl-PL" w:eastAsia="fa-IR"/>
              </w:rPr>
            </w:pPr>
          </w:p>
          <w:p w14:paraId="3C570221" w14:textId="77777777" w:rsidR="006F4CDC" w:rsidRPr="00380FA4" w:rsidRDefault="00D63F1F"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354 942</w:t>
            </w:r>
          </w:p>
        </w:tc>
        <w:tc>
          <w:tcPr>
            <w:tcW w:w="462" w:type="pct"/>
          </w:tcPr>
          <w:p w14:paraId="70F97D48" w14:textId="77777777" w:rsidR="00D63F1F" w:rsidRPr="00380FA4" w:rsidRDefault="00D63F1F" w:rsidP="00BD096B">
            <w:pPr>
              <w:pStyle w:val="Standarduser"/>
              <w:snapToGrid w:val="0"/>
              <w:spacing w:line="276" w:lineRule="auto"/>
              <w:jc w:val="right"/>
              <w:rPr>
                <w:rFonts w:cs="Times New Roman"/>
                <w:b/>
                <w:sz w:val="16"/>
                <w:szCs w:val="16"/>
                <w:lang w:val="pl-PL" w:eastAsia="fa-IR"/>
              </w:rPr>
            </w:pPr>
          </w:p>
          <w:p w14:paraId="2E48366F" w14:textId="77777777" w:rsidR="006F4CDC" w:rsidRPr="00380FA4" w:rsidRDefault="00D63F1F"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3 431</w:t>
            </w:r>
          </w:p>
        </w:tc>
      </w:tr>
      <w:tr w:rsidR="00BD096B" w:rsidRPr="00380FA4" w14:paraId="20C557CE" w14:textId="77777777" w:rsidTr="00D524FE">
        <w:trPr>
          <w:trHeight w:val="723"/>
          <w:jc w:val="center"/>
        </w:trPr>
        <w:tc>
          <w:tcPr>
            <w:tcW w:w="230" w:type="pct"/>
            <w:tcMar>
              <w:top w:w="60" w:type="dxa"/>
              <w:left w:w="60" w:type="dxa"/>
              <w:bottom w:w="60" w:type="dxa"/>
              <w:right w:w="60" w:type="dxa"/>
            </w:tcMar>
            <w:vAlign w:val="center"/>
            <w:hideMark/>
          </w:tcPr>
          <w:p w14:paraId="415AC1A0" w14:textId="4AC264D4" w:rsidR="006F4CDC" w:rsidRPr="00380FA4" w:rsidRDefault="006F4CDC" w:rsidP="00E57036">
            <w:pPr>
              <w:pStyle w:val="Standarduser"/>
              <w:snapToGrid w:val="0"/>
              <w:spacing w:line="276" w:lineRule="auto"/>
              <w:jc w:val="center"/>
              <w:rPr>
                <w:rFonts w:cs="Times New Roman"/>
                <w:sz w:val="16"/>
                <w:szCs w:val="16"/>
                <w:lang w:val="pl-PL" w:eastAsia="fa-IR"/>
              </w:rPr>
            </w:pPr>
            <w:r w:rsidRPr="00380FA4">
              <w:rPr>
                <w:rFonts w:cs="Times New Roman"/>
                <w:sz w:val="16"/>
                <w:szCs w:val="16"/>
                <w:lang w:val="pl-PL" w:eastAsia="fa-IR"/>
              </w:rPr>
              <w:t>6</w:t>
            </w:r>
          </w:p>
        </w:tc>
        <w:tc>
          <w:tcPr>
            <w:tcW w:w="1256" w:type="pct"/>
            <w:vAlign w:val="center"/>
            <w:hideMark/>
          </w:tcPr>
          <w:p w14:paraId="51C2F4B6" w14:textId="77777777" w:rsidR="006F4CDC" w:rsidRPr="00380FA4" w:rsidRDefault="006F4CDC" w:rsidP="006F4CDC">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rozpoczęcia roku szkolnego</w:t>
            </w:r>
          </w:p>
        </w:tc>
        <w:tc>
          <w:tcPr>
            <w:tcW w:w="441" w:type="pct"/>
            <w:vAlign w:val="center"/>
            <w:hideMark/>
          </w:tcPr>
          <w:p w14:paraId="3F32BEF0"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245 300</w:t>
            </w:r>
          </w:p>
        </w:tc>
        <w:tc>
          <w:tcPr>
            <w:tcW w:w="401" w:type="pct"/>
            <w:vAlign w:val="center"/>
            <w:hideMark/>
          </w:tcPr>
          <w:p w14:paraId="18D3C858"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2 453</w:t>
            </w:r>
          </w:p>
        </w:tc>
        <w:tc>
          <w:tcPr>
            <w:tcW w:w="399" w:type="pct"/>
            <w:vAlign w:val="center"/>
          </w:tcPr>
          <w:p w14:paraId="0FB99291"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256 320</w:t>
            </w:r>
          </w:p>
        </w:tc>
        <w:tc>
          <w:tcPr>
            <w:tcW w:w="445" w:type="pct"/>
            <w:vAlign w:val="center"/>
          </w:tcPr>
          <w:p w14:paraId="5D3879CC"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3 105</w:t>
            </w:r>
          </w:p>
        </w:tc>
        <w:tc>
          <w:tcPr>
            <w:tcW w:w="399" w:type="pct"/>
            <w:vAlign w:val="center"/>
          </w:tcPr>
          <w:p w14:paraId="5AA57EFE"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240 187</w:t>
            </w:r>
          </w:p>
        </w:tc>
        <w:tc>
          <w:tcPr>
            <w:tcW w:w="445" w:type="pct"/>
            <w:vAlign w:val="center"/>
          </w:tcPr>
          <w:p w14:paraId="1A05C818"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3</w:t>
            </w:r>
            <w:r w:rsidR="00D63F1F" w:rsidRPr="00380FA4">
              <w:rPr>
                <w:rFonts w:cs="Times New Roman"/>
                <w:sz w:val="16"/>
                <w:szCs w:val="16"/>
                <w:lang w:val="pl-PL" w:eastAsia="fa-IR"/>
              </w:rPr>
              <w:t> </w:t>
            </w:r>
            <w:r w:rsidRPr="00380FA4">
              <w:rPr>
                <w:rFonts w:cs="Times New Roman"/>
                <w:sz w:val="16"/>
                <w:szCs w:val="16"/>
                <w:lang w:val="pl-PL" w:eastAsia="fa-IR"/>
              </w:rPr>
              <w:t>637</w:t>
            </w:r>
          </w:p>
        </w:tc>
        <w:tc>
          <w:tcPr>
            <w:tcW w:w="522" w:type="pct"/>
          </w:tcPr>
          <w:p w14:paraId="6AD9F0D2" w14:textId="77777777" w:rsidR="00D63F1F" w:rsidRPr="00380FA4" w:rsidRDefault="00D63F1F" w:rsidP="00BD096B">
            <w:pPr>
              <w:pStyle w:val="Standarduser"/>
              <w:snapToGrid w:val="0"/>
              <w:spacing w:line="276" w:lineRule="auto"/>
              <w:jc w:val="right"/>
              <w:rPr>
                <w:rFonts w:cs="Times New Roman"/>
                <w:b/>
                <w:sz w:val="16"/>
                <w:szCs w:val="16"/>
                <w:lang w:val="pl-PL" w:eastAsia="fa-IR"/>
              </w:rPr>
            </w:pPr>
          </w:p>
          <w:p w14:paraId="45F899A8" w14:textId="77777777" w:rsidR="006F4CDC" w:rsidRPr="00380FA4" w:rsidRDefault="00D63F1F"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234 633</w:t>
            </w:r>
          </w:p>
        </w:tc>
        <w:tc>
          <w:tcPr>
            <w:tcW w:w="462" w:type="pct"/>
          </w:tcPr>
          <w:p w14:paraId="6D2B9520" w14:textId="77777777" w:rsidR="006F4CDC" w:rsidRPr="00380FA4" w:rsidRDefault="006F4CDC" w:rsidP="00BD096B">
            <w:pPr>
              <w:pStyle w:val="Standarduser"/>
              <w:snapToGrid w:val="0"/>
              <w:spacing w:line="276" w:lineRule="auto"/>
              <w:jc w:val="right"/>
              <w:rPr>
                <w:rFonts w:cs="Times New Roman"/>
                <w:b/>
                <w:sz w:val="16"/>
                <w:szCs w:val="16"/>
                <w:lang w:val="pl-PL" w:eastAsia="fa-IR"/>
              </w:rPr>
            </w:pPr>
          </w:p>
          <w:p w14:paraId="3C04D753" w14:textId="77777777" w:rsidR="00D63F1F" w:rsidRPr="00380FA4" w:rsidRDefault="00D63F1F"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3 686</w:t>
            </w:r>
          </w:p>
        </w:tc>
      </w:tr>
      <w:tr w:rsidR="00BD096B" w:rsidRPr="00380FA4" w14:paraId="72932078" w14:textId="77777777" w:rsidTr="00D524FE">
        <w:trPr>
          <w:trHeight w:val="723"/>
          <w:jc w:val="center"/>
        </w:trPr>
        <w:tc>
          <w:tcPr>
            <w:tcW w:w="230" w:type="pct"/>
            <w:tcMar>
              <w:top w:w="60" w:type="dxa"/>
              <w:left w:w="60" w:type="dxa"/>
              <w:bottom w:w="60" w:type="dxa"/>
              <w:right w:w="60" w:type="dxa"/>
            </w:tcMar>
            <w:vAlign w:val="center"/>
            <w:hideMark/>
          </w:tcPr>
          <w:p w14:paraId="4DC64CB5" w14:textId="1EA2F568" w:rsidR="006F4CDC" w:rsidRPr="00380FA4" w:rsidRDefault="006F4CDC" w:rsidP="00E57036">
            <w:pPr>
              <w:pStyle w:val="Standarduser"/>
              <w:snapToGrid w:val="0"/>
              <w:spacing w:line="276" w:lineRule="auto"/>
              <w:jc w:val="center"/>
              <w:rPr>
                <w:rFonts w:cs="Times New Roman"/>
                <w:sz w:val="16"/>
                <w:szCs w:val="16"/>
                <w:lang w:val="pl-PL" w:eastAsia="fa-IR"/>
              </w:rPr>
            </w:pPr>
            <w:r w:rsidRPr="00380FA4">
              <w:rPr>
                <w:rFonts w:cs="Times New Roman"/>
                <w:sz w:val="16"/>
                <w:szCs w:val="16"/>
                <w:lang w:val="pl-PL" w:eastAsia="fa-IR"/>
              </w:rPr>
              <w:t>7</w:t>
            </w:r>
          </w:p>
        </w:tc>
        <w:tc>
          <w:tcPr>
            <w:tcW w:w="1256" w:type="pct"/>
            <w:vAlign w:val="center"/>
            <w:hideMark/>
          </w:tcPr>
          <w:p w14:paraId="4B79918C" w14:textId="77777777" w:rsidR="006F4CDC" w:rsidRPr="00380FA4" w:rsidRDefault="006F4CDC" w:rsidP="006F4CDC">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 xml:space="preserve">podjęcia przez dziecko nauki </w:t>
            </w:r>
            <w:r w:rsidR="00E57036">
              <w:rPr>
                <w:rFonts w:cs="Times New Roman"/>
                <w:sz w:val="16"/>
                <w:szCs w:val="16"/>
                <w:lang w:val="pl-PL" w:eastAsia="fa-IR"/>
              </w:rPr>
              <w:t xml:space="preserve">          </w:t>
            </w:r>
            <w:r w:rsidRPr="00380FA4">
              <w:rPr>
                <w:rFonts w:cs="Times New Roman"/>
                <w:sz w:val="16"/>
                <w:szCs w:val="16"/>
                <w:lang w:val="pl-PL" w:eastAsia="fa-IR"/>
              </w:rPr>
              <w:t>w szkole poza miejscem zamieszkania:</w:t>
            </w:r>
          </w:p>
        </w:tc>
        <w:tc>
          <w:tcPr>
            <w:tcW w:w="441" w:type="pct"/>
            <w:vAlign w:val="center"/>
            <w:hideMark/>
          </w:tcPr>
          <w:p w14:paraId="11D180E1"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23 825</w:t>
            </w:r>
          </w:p>
        </w:tc>
        <w:tc>
          <w:tcPr>
            <w:tcW w:w="401" w:type="pct"/>
            <w:vAlign w:val="center"/>
            <w:hideMark/>
          </w:tcPr>
          <w:p w14:paraId="2D49E320"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336</w:t>
            </w:r>
          </w:p>
        </w:tc>
        <w:tc>
          <w:tcPr>
            <w:tcW w:w="399" w:type="pct"/>
            <w:vAlign w:val="center"/>
          </w:tcPr>
          <w:p w14:paraId="069AFCA0"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27 869</w:t>
            </w:r>
          </w:p>
        </w:tc>
        <w:tc>
          <w:tcPr>
            <w:tcW w:w="445" w:type="pct"/>
            <w:vAlign w:val="center"/>
          </w:tcPr>
          <w:p w14:paraId="02DA29DF"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339</w:t>
            </w:r>
          </w:p>
        </w:tc>
        <w:tc>
          <w:tcPr>
            <w:tcW w:w="399" w:type="pct"/>
            <w:vAlign w:val="center"/>
          </w:tcPr>
          <w:p w14:paraId="0684F5C8"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34 169</w:t>
            </w:r>
          </w:p>
        </w:tc>
        <w:tc>
          <w:tcPr>
            <w:tcW w:w="445" w:type="pct"/>
            <w:vAlign w:val="center"/>
          </w:tcPr>
          <w:p w14:paraId="35D59BC0"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377</w:t>
            </w:r>
          </w:p>
        </w:tc>
        <w:tc>
          <w:tcPr>
            <w:tcW w:w="522" w:type="pct"/>
          </w:tcPr>
          <w:p w14:paraId="5EC4F805" w14:textId="77777777" w:rsidR="006F4CDC" w:rsidRPr="00380FA4" w:rsidRDefault="006F4CDC" w:rsidP="00BD096B">
            <w:pPr>
              <w:pStyle w:val="Standarduser"/>
              <w:snapToGrid w:val="0"/>
              <w:spacing w:line="276" w:lineRule="auto"/>
              <w:jc w:val="right"/>
              <w:rPr>
                <w:rFonts w:cs="Times New Roman"/>
                <w:b/>
                <w:sz w:val="16"/>
                <w:szCs w:val="16"/>
                <w:lang w:val="pl-PL" w:eastAsia="fa-IR"/>
              </w:rPr>
            </w:pPr>
          </w:p>
          <w:p w14:paraId="456BBC38" w14:textId="77777777" w:rsidR="00D63F1F" w:rsidRPr="00380FA4" w:rsidRDefault="00D63F1F" w:rsidP="00922B42">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32 </w:t>
            </w:r>
            <w:r w:rsidR="00922B42" w:rsidRPr="00380FA4">
              <w:rPr>
                <w:rFonts w:cs="Times New Roman"/>
                <w:b/>
                <w:sz w:val="16"/>
                <w:szCs w:val="16"/>
                <w:lang w:val="pl-PL" w:eastAsia="fa-IR"/>
              </w:rPr>
              <w:t>300</w:t>
            </w:r>
          </w:p>
        </w:tc>
        <w:tc>
          <w:tcPr>
            <w:tcW w:w="462" w:type="pct"/>
          </w:tcPr>
          <w:p w14:paraId="51209978" w14:textId="77777777" w:rsidR="00D63F1F" w:rsidRPr="00380FA4" w:rsidRDefault="00D63F1F" w:rsidP="00BD096B">
            <w:pPr>
              <w:pStyle w:val="Standarduser"/>
              <w:snapToGrid w:val="0"/>
              <w:spacing w:line="276" w:lineRule="auto"/>
              <w:jc w:val="right"/>
              <w:rPr>
                <w:rFonts w:cs="Times New Roman"/>
                <w:b/>
                <w:sz w:val="16"/>
                <w:szCs w:val="16"/>
                <w:lang w:val="pl-PL" w:eastAsia="fa-IR"/>
              </w:rPr>
            </w:pPr>
          </w:p>
          <w:p w14:paraId="6AAC645C" w14:textId="77777777" w:rsidR="006F4CDC" w:rsidRPr="00380FA4" w:rsidRDefault="00D63F1F"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357</w:t>
            </w:r>
          </w:p>
        </w:tc>
      </w:tr>
      <w:tr w:rsidR="00BD096B" w:rsidRPr="00380FA4" w14:paraId="4A6D732C" w14:textId="77777777" w:rsidTr="00D524FE">
        <w:trPr>
          <w:trHeight w:val="723"/>
          <w:jc w:val="center"/>
        </w:trPr>
        <w:tc>
          <w:tcPr>
            <w:tcW w:w="230" w:type="pct"/>
            <w:tcMar>
              <w:top w:w="60" w:type="dxa"/>
              <w:left w:w="60" w:type="dxa"/>
              <w:bottom w:w="60" w:type="dxa"/>
              <w:right w:w="60" w:type="dxa"/>
            </w:tcMar>
            <w:vAlign w:val="center"/>
            <w:hideMark/>
          </w:tcPr>
          <w:p w14:paraId="11518FE3" w14:textId="6CAD48D5" w:rsidR="006F4CDC" w:rsidRPr="00380FA4" w:rsidRDefault="006F4CDC" w:rsidP="00E57036">
            <w:pPr>
              <w:pStyle w:val="Standarduser"/>
              <w:snapToGrid w:val="0"/>
              <w:spacing w:line="276" w:lineRule="auto"/>
              <w:jc w:val="center"/>
              <w:rPr>
                <w:rFonts w:cs="Times New Roman"/>
                <w:sz w:val="16"/>
                <w:szCs w:val="16"/>
                <w:lang w:val="pl-PL" w:eastAsia="fa-IR"/>
              </w:rPr>
            </w:pPr>
            <w:r w:rsidRPr="00380FA4">
              <w:rPr>
                <w:rFonts w:cs="Times New Roman"/>
                <w:sz w:val="16"/>
                <w:szCs w:val="16"/>
                <w:lang w:val="pl-PL" w:eastAsia="fa-IR"/>
              </w:rPr>
              <w:t>7a</w:t>
            </w:r>
          </w:p>
        </w:tc>
        <w:tc>
          <w:tcPr>
            <w:tcW w:w="1256" w:type="pct"/>
            <w:vAlign w:val="center"/>
            <w:hideMark/>
          </w:tcPr>
          <w:p w14:paraId="0109A759" w14:textId="77777777" w:rsidR="006F4CDC" w:rsidRPr="00380FA4" w:rsidRDefault="006F4CDC" w:rsidP="006F4CDC">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 xml:space="preserve">na pokrycie wydatków związanych z zamiesz. </w:t>
            </w:r>
            <w:r w:rsidRPr="00380FA4">
              <w:rPr>
                <w:rFonts w:cs="Times New Roman"/>
                <w:sz w:val="16"/>
                <w:szCs w:val="16"/>
                <w:lang w:val="pl-PL" w:eastAsia="fa-IR"/>
              </w:rPr>
              <w:br/>
              <w:t>w miejscowości, w której znajduje się szkoła</w:t>
            </w:r>
          </w:p>
        </w:tc>
        <w:tc>
          <w:tcPr>
            <w:tcW w:w="441" w:type="pct"/>
            <w:vAlign w:val="center"/>
            <w:hideMark/>
          </w:tcPr>
          <w:p w14:paraId="6A65B76E"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14 055</w:t>
            </w:r>
          </w:p>
        </w:tc>
        <w:tc>
          <w:tcPr>
            <w:tcW w:w="401" w:type="pct"/>
            <w:vAlign w:val="center"/>
            <w:hideMark/>
          </w:tcPr>
          <w:p w14:paraId="5B3AD658"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151</w:t>
            </w:r>
          </w:p>
        </w:tc>
        <w:tc>
          <w:tcPr>
            <w:tcW w:w="399" w:type="pct"/>
            <w:vAlign w:val="center"/>
          </w:tcPr>
          <w:p w14:paraId="7B3DDC09"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15 734</w:t>
            </w:r>
          </w:p>
        </w:tc>
        <w:tc>
          <w:tcPr>
            <w:tcW w:w="445" w:type="pct"/>
            <w:vAlign w:val="center"/>
          </w:tcPr>
          <w:p w14:paraId="0F2F3EF5"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148</w:t>
            </w:r>
          </w:p>
        </w:tc>
        <w:tc>
          <w:tcPr>
            <w:tcW w:w="399" w:type="pct"/>
            <w:vAlign w:val="center"/>
          </w:tcPr>
          <w:p w14:paraId="228EEFE2"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22 163</w:t>
            </w:r>
          </w:p>
        </w:tc>
        <w:tc>
          <w:tcPr>
            <w:tcW w:w="445" w:type="pct"/>
            <w:vAlign w:val="center"/>
          </w:tcPr>
          <w:p w14:paraId="60957163"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203</w:t>
            </w:r>
          </w:p>
        </w:tc>
        <w:tc>
          <w:tcPr>
            <w:tcW w:w="522" w:type="pct"/>
          </w:tcPr>
          <w:p w14:paraId="602BDD52" w14:textId="77777777" w:rsidR="00D63F1F" w:rsidRPr="00380FA4" w:rsidRDefault="00D63F1F" w:rsidP="00BD096B">
            <w:pPr>
              <w:pStyle w:val="Standarduser"/>
              <w:snapToGrid w:val="0"/>
              <w:spacing w:line="276" w:lineRule="auto"/>
              <w:jc w:val="right"/>
              <w:rPr>
                <w:rFonts w:cs="Times New Roman"/>
                <w:b/>
                <w:sz w:val="16"/>
                <w:szCs w:val="16"/>
                <w:lang w:val="pl-PL" w:eastAsia="fa-IR"/>
              </w:rPr>
            </w:pPr>
          </w:p>
          <w:p w14:paraId="0DD68462" w14:textId="77777777" w:rsidR="006F4CDC" w:rsidRPr="00380FA4" w:rsidRDefault="00D63F1F" w:rsidP="00922B42">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20 72</w:t>
            </w:r>
            <w:r w:rsidR="00922B42" w:rsidRPr="00380FA4">
              <w:rPr>
                <w:rFonts w:cs="Times New Roman"/>
                <w:b/>
                <w:sz w:val="16"/>
                <w:szCs w:val="16"/>
                <w:lang w:val="pl-PL" w:eastAsia="fa-IR"/>
              </w:rPr>
              <w:t>6</w:t>
            </w:r>
          </w:p>
        </w:tc>
        <w:tc>
          <w:tcPr>
            <w:tcW w:w="462" w:type="pct"/>
          </w:tcPr>
          <w:p w14:paraId="79A16529" w14:textId="77777777" w:rsidR="00D63F1F" w:rsidRPr="00380FA4" w:rsidRDefault="00D63F1F" w:rsidP="00BD096B">
            <w:pPr>
              <w:pStyle w:val="Standarduser"/>
              <w:snapToGrid w:val="0"/>
              <w:spacing w:line="276" w:lineRule="auto"/>
              <w:jc w:val="right"/>
              <w:rPr>
                <w:rFonts w:cs="Times New Roman"/>
                <w:b/>
                <w:sz w:val="16"/>
                <w:szCs w:val="16"/>
                <w:lang w:val="pl-PL" w:eastAsia="fa-IR"/>
              </w:rPr>
            </w:pPr>
          </w:p>
          <w:p w14:paraId="3FB2D3A0" w14:textId="77777777" w:rsidR="006F4CDC" w:rsidRPr="00380FA4" w:rsidRDefault="00D63F1F"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188</w:t>
            </w:r>
          </w:p>
        </w:tc>
      </w:tr>
      <w:tr w:rsidR="00BD096B" w:rsidRPr="00380FA4" w14:paraId="2B88F26E" w14:textId="77777777" w:rsidTr="00D524FE">
        <w:trPr>
          <w:trHeight w:val="723"/>
          <w:jc w:val="center"/>
        </w:trPr>
        <w:tc>
          <w:tcPr>
            <w:tcW w:w="230" w:type="pct"/>
            <w:tcMar>
              <w:top w:w="60" w:type="dxa"/>
              <w:left w:w="60" w:type="dxa"/>
              <w:bottom w:w="60" w:type="dxa"/>
              <w:right w:w="60" w:type="dxa"/>
            </w:tcMar>
            <w:vAlign w:val="center"/>
            <w:hideMark/>
          </w:tcPr>
          <w:p w14:paraId="63E834DA" w14:textId="4ECFFA1B" w:rsidR="006F4CDC" w:rsidRPr="00380FA4" w:rsidRDefault="006F4CDC" w:rsidP="00E57036">
            <w:pPr>
              <w:pStyle w:val="Standarduser"/>
              <w:snapToGrid w:val="0"/>
              <w:spacing w:line="276" w:lineRule="auto"/>
              <w:jc w:val="center"/>
              <w:rPr>
                <w:rFonts w:cs="Times New Roman"/>
                <w:sz w:val="16"/>
                <w:szCs w:val="16"/>
                <w:lang w:val="pl-PL" w:eastAsia="fa-IR"/>
              </w:rPr>
            </w:pPr>
            <w:r w:rsidRPr="00380FA4">
              <w:rPr>
                <w:rFonts w:cs="Times New Roman"/>
                <w:sz w:val="16"/>
                <w:szCs w:val="16"/>
                <w:lang w:val="pl-PL" w:eastAsia="fa-IR"/>
              </w:rPr>
              <w:t>7b</w:t>
            </w:r>
          </w:p>
        </w:tc>
        <w:tc>
          <w:tcPr>
            <w:tcW w:w="1256" w:type="pct"/>
            <w:vAlign w:val="center"/>
            <w:hideMark/>
          </w:tcPr>
          <w:p w14:paraId="5E406F2D" w14:textId="77777777" w:rsidR="006F4CDC" w:rsidRPr="00380FA4" w:rsidRDefault="006F4CDC" w:rsidP="006F4CDC">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 xml:space="preserve">na pokrycie wydatków związanych z dojazdem do miejscowości, </w:t>
            </w:r>
            <w:r w:rsidRPr="00380FA4">
              <w:rPr>
                <w:rFonts w:cs="Times New Roman"/>
                <w:sz w:val="16"/>
                <w:szCs w:val="16"/>
                <w:lang w:val="pl-PL" w:eastAsia="fa-IR"/>
              </w:rPr>
              <w:br/>
              <w:t>w której znajduje się szkoła</w:t>
            </w:r>
          </w:p>
        </w:tc>
        <w:tc>
          <w:tcPr>
            <w:tcW w:w="441" w:type="pct"/>
            <w:vAlign w:val="center"/>
            <w:hideMark/>
          </w:tcPr>
          <w:p w14:paraId="68F60556"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9 770</w:t>
            </w:r>
          </w:p>
        </w:tc>
        <w:tc>
          <w:tcPr>
            <w:tcW w:w="401" w:type="pct"/>
            <w:vAlign w:val="center"/>
            <w:hideMark/>
          </w:tcPr>
          <w:p w14:paraId="413794FA"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185</w:t>
            </w:r>
          </w:p>
        </w:tc>
        <w:tc>
          <w:tcPr>
            <w:tcW w:w="399" w:type="pct"/>
            <w:vAlign w:val="center"/>
          </w:tcPr>
          <w:p w14:paraId="0C5B0168"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12 135</w:t>
            </w:r>
          </w:p>
        </w:tc>
        <w:tc>
          <w:tcPr>
            <w:tcW w:w="445" w:type="pct"/>
            <w:vAlign w:val="center"/>
          </w:tcPr>
          <w:p w14:paraId="1A51AA4E"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191</w:t>
            </w:r>
          </w:p>
        </w:tc>
        <w:tc>
          <w:tcPr>
            <w:tcW w:w="399" w:type="pct"/>
            <w:vAlign w:val="center"/>
          </w:tcPr>
          <w:p w14:paraId="49FF3CAA"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12 006</w:t>
            </w:r>
          </w:p>
        </w:tc>
        <w:tc>
          <w:tcPr>
            <w:tcW w:w="445" w:type="pct"/>
            <w:vAlign w:val="center"/>
          </w:tcPr>
          <w:p w14:paraId="5FC726CA"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174</w:t>
            </w:r>
          </w:p>
        </w:tc>
        <w:tc>
          <w:tcPr>
            <w:tcW w:w="522" w:type="pct"/>
          </w:tcPr>
          <w:p w14:paraId="7627F5D6" w14:textId="77777777" w:rsidR="00D63F1F" w:rsidRPr="00380FA4" w:rsidRDefault="00D63F1F" w:rsidP="00BD096B">
            <w:pPr>
              <w:pStyle w:val="Standarduser"/>
              <w:snapToGrid w:val="0"/>
              <w:spacing w:line="276" w:lineRule="auto"/>
              <w:jc w:val="right"/>
              <w:rPr>
                <w:rFonts w:cs="Times New Roman"/>
                <w:b/>
                <w:sz w:val="16"/>
                <w:szCs w:val="16"/>
                <w:lang w:val="pl-PL" w:eastAsia="fa-IR"/>
              </w:rPr>
            </w:pPr>
          </w:p>
          <w:p w14:paraId="760F0681" w14:textId="77777777" w:rsidR="006F4CDC" w:rsidRPr="00380FA4" w:rsidRDefault="00D63F1F"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11 574</w:t>
            </w:r>
          </w:p>
        </w:tc>
        <w:tc>
          <w:tcPr>
            <w:tcW w:w="462" w:type="pct"/>
          </w:tcPr>
          <w:p w14:paraId="39797521" w14:textId="77777777" w:rsidR="006F4CDC" w:rsidRPr="00380FA4" w:rsidRDefault="006F4CDC" w:rsidP="00BD096B">
            <w:pPr>
              <w:pStyle w:val="Standarduser"/>
              <w:snapToGrid w:val="0"/>
              <w:spacing w:line="276" w:lineRule="auto"/>
              <w:jc w:val="right"/>
              <w:rPr>
                <w:rFonts w:cs="Times New Roman"/>
                <w:b/>
                <w:sz w:val="16"/>
                <w:szCs w:val="16"/>
                <w:lang w:val="pl-PL" w:eastAsia="fa-IR"/>
              </w:rPr>
            </w:pPr>
          </w:p>
          <w:p w14:paraId="038F4CFB" w14:textId="77777777" w:rsidR="00D63F1F" w:rsidRPr="00380FA4" w:rsidRDefault="00D63F1F"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169</w:t>
            </w:r>
          </w:p>
        </w:tc>
      </w:tr>
      <w:tr w:rsidR="00BD096B" w:rsidRPr="00380FA4" w14:paraId="7161FCC2" w14:textId="77777777" w:rsidTr="00D524FE">
        <w:trPr>
          <w:trHeight w:val="723"/>
          <w:jc w:val="center"/>
        </w:trPr>
        <w:tc>
          <w:tcPr>
            <w:tcW w:w="230" w:type="pct"/>
            <w:tcMar>
              <w:top w:w="60" w:type="dxa"/>
              <w:left w:w="60" w:type="dxa"/>
              <w:bottom w:w="60" w:type="dxa"/>
              <w:right w:w="60" w:type="dxa"/>
            </w:tcMar>
            <w:vAlign w:val="center"/>
            <w:hideMark/>
          </w:tcPr>
          <w:p w14:paraId="3FC9371C" w14:textId="1BBAB8D9" w:rsidR="006F4CDC" w:rsidRPr="00380FA4" w:rsidRDefault="006F4CDC" w:rsidP="00E57036">
            <w:pPr>
              <w:pStyle w:val="Standarduser"/>
              <w:snapToGrid w:val="0"/>
              <w:spacing w:line="276" w:lineRule="auto"/>
              <w:jc w:val="center"/>
              <w:rPr>
                <w:rFonts w:cs="Times New Roman"/>
                <w:sz w:val="16"/>
                <w:szCs w:val="16"/>
                <w:lang w:val="pl-PL" w:eastAsia="fa-IR"/>
              </w:rPr>
            </w:pPr>
            <w:r w:rsidRPr="00380FA4">
              <w:rPr>
                <w:rFonts w:cs="Times New Roman"/>
                <w:sz w:val="16"/>
                <w:szCs w:val="16"/>
                <w:lang w:val="pl-PL" w:eastAsia="fa-IR"/>
              </w:rPr>
              <w:lastRenderedPageBreak/>
              <w:t>8</w:t>
            </w:r>
          </w:p>
        </w:tc>
        <w:tc>
          <w:tcPr>
            <w:tcW w:w="1256" w:type="pct"/>
            <w:vAlign w:val="center"/>
            <w:hideMark/>
          </w:tcPr>
          <w:p w14:paraId="2553FC26" w14:textId="77777777" w:rsidR="006F4CDC" w:rsidRPr="00380FA4" w:rsidRDefault="006F4CDC" w:rsidP="006F4CDC">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 xml:space="preserve">wychowanie dziecka </w:t>
            </w:r>
            <w:r w:rsidRPr="00380FA4">
              <w:rPr>
                <w:rFonts w:cs="Times New Roman"/>
                <w:sz w:val="16"/>
                <w:szCs w:val="16"/>
                <w:lang w:val="pl-PL" w:eastAsia="fa-IR"/>
              </w:rPr>
              <w:br/>
              <w:t>w rodzinie wielodzietnej</w:t>
            </w:r>
          </w:p>
        </w:tc>
        <w:tc>
          <w:tcPr>
            <w:tcW w:w="441" w:type="pct"/>
            <w:vAlign w:val="center"/>
            <w:hideMark/>
          </w:tcPr>
          <w:p w14:paraId="21FD0284"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437 480</w:t>
            </w:r>
          </w:p>
        </w:tc>
        <w:tc>
          <w:tcPr>
            <w:tcW w:w="401" w:type="pct"/>
            <w:vAlign w:val="center"/>
            <w:hideMark/>
          </w:tcPr>
          <w:p w14:paraId="02564B16"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5 357</w:t>
            </w:r>
          </w:p>
        </w:tc>
        <w:tc>
          <w:tcPr>
            <w:tcW w:w="399" w:type="pct"/>
            <w:vAlign w:val="center"/>
          </w:tcPr>
          <w:p w14:paraId="438B4942" w14:textId="77777777" w:rsidR="006F4CDC" w:rsidRPr="00380FA4" w:rsidRDefault="006F4CDC" w:rsidP="006F4CDC">
            <w:pPr>
              <w:pStyle w:val="Standarduser"/>
              <w:snapToGrid w:val="0"/>
              <w:spacing w:line="276" w:lineRule="auto"/>
              <w:jc w:val="right"/>
              <w:rPr>
                <w:rFonts w:cs="Times New Roman"/>
                <w:sz w:val="16"/>
                <w:szCs w:val="16"/>
                <w:lang w:val="pl-PL" w:eastAsia="fa-IR"/>
              </w:rPr>
            </w:pPr>
          </w:p>
          <w:p w14:paraId="518640A5"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535 644</w:t>
            </w:r>
          </w:p>
          <w:p w14:paraId="266AD85A" w14:textId="77777777" w:rsidR="006F4CDC" w:rsidRPr="00380FA4" w:rsidRDefault="006F4CDC" w:rsidP="006F4CDC">
            <w:pPr>
              <w:pStyle w:val="Standarduser"/>
              <w:snapToGrid w:val="0"/>
              <w:spacing w:line="276" w:lineRule="auto"/>
              <w:jc w:val="right"/>
              <w:rPr>
                <w:rFonts w:cs="Times New Roman"/>
                <w:sz w:val="16"/>
                <w:szCs w:val="16"/>
                <w:lang w:val="pl-PL" w:eastAsia="fa-IR"/>
              </w:rPr>
            </w:pPr>
          </w:p>
        </w:tc>
        <w:tc>
          <w:tcPr>
            <w:tcW w:w="445" w:type="pct"/>
            <w:vAlign w:val="center"/>
          </w:tcPr>
          <w:p w14:paraId="6BFAC970"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5 953</w:t>
            </w:r>
          </w:p>
        </w:tc>
        <w:tc>
          <w:tcPr>
            <w:tcW w:w="399" w:type="pct"/>
            <w:vAlign w:val="center"/>
          </w:tcPr>
          <w:p w14:paraId="0F0EB83D"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577 850</w:t>
            </w:r>
          </w:p>
        </w:tc>
        <w:tc>
          <w:tcPr>
            <w:tcW w:w="445" w:type="pct"/>
            <w:vAlign w:val="center"/>
          </w:tcPr>
          <w:p w14:paraId="42BEBB06"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6</w:t>
            </w:r>
            <w:r w:rsidR="00D63F1F" w:rsidRPr="00380FA4">
              <w:rPr>
                <w:rFonts w:cs="Times New Roman"/>
                <w:sz w:val="16"/>
                <w:szCs w:val="16"/>
                <w:lang w:val="pl-PL" w:eastAsia="fa-IR"/>
              </w:rPr>
              <w:t> </w:t>
            </w:r>
            <w:r w:rsidRPr="00380FA4">
              <w:rPr>
                <w:rFonts w:cs="Times New Roman"/>
                <w:sz w:val="16"/>
                <w:szCs w:val="16"/>
                <w:lang w:val="pl-PL" w:eastAsia="fa-IR"/>
              </w:rPr>
              <w:t>187</w:t>
            </w:r>
          </w:p>
        </w:tc>
        <w:tc>
          <w:tcPr>
            <w:tcW w:w="522" w:type="pct"/>
          </w:tcPr>
          <w:p w14:paraId="2A19BE3B" w14:textId="77777777" w:rsidR="00D63F1F" w:rsidRPr="00380FA4" w:rsidRDefault="00D63F1F" w:rsidP="00BD096B">
            <w:pPr>
              <w:pStyle w:val="Standarduser"/>
              <w:snapToGrid w:val="0"/>
              <w:spacing w:line="276" w:lineRule="auto"/>
              <w:jc w:val="right"/>
              <w:rPr>
                <w:rFonts w:cs="Times New Roman"/>
                <w:b/>
                <w:sz w:val="16"/>
                <w:szCs w:val="16"/>
                <w:lang w:val="pl-PL" w:eastAsia="fa-IR"/>
              </w:rPr>
            </w:pPr>
          </w:p>
          <w:p w14:paraId="38A3AA3C" w14:textId="77777777" w:rsidR="006F4CDC" w:rsidRPr="00380FA4" w:rsidRDefault="00922B42" w:rsidP="00922B42">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589 028</w:t>
            </w:r>
          </w:p>
        </w:tc>
        <w:tc>
          <w:tcPr>
            <w:tcW w:w="462" w:type="pct"/>
          </w:tcPr>
          <w:p w14:paraId="79C6A09A" w14:textId="77777777" w:rsidR="00D63F1F" w:rsidRPr="00380FA4" w:rsidRDefault="00D63F1F" w:rsidP="00BD096B">
            <w:pPr>
              <w:pStyle w:val="Standarduser"/>
              <w:snapToGrid w:val="0"/>
              <w:spacing w:line="276" w:lineRule="auto"/>
              <w:jc w:val="right"/>
              <w:rPr>
                <w:rFonts w:cs="Times New Roman"/>
                <w:b/>
                <w:sz w:val="16"/>
                <w:szCs w:val="16"/>
                <w:lang w:val="pl-PL" w:eastAsia="fa-IR"/>
              </w:rPr>
            </w:pPr>
          </w:p>
          <w:p w14:paraId="540C27DC" w14:textId="77777777" w:rsidR="006F4CDC" w:rsidRPr="00380FA4" w:rsidRDefault="00D63F1F"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6 357</w:t>
            </w:r>
          </w:p>
        </w:tc>
      </w:tr>
      <w:tr w:rsidR="00BD096B" w:rsidRPr="00380FA4" w14:paraId="585CE4FB" w14:textId="77777777" w:rsidTr="00D524FE">
        <w:trPr>
          <w:trHeight w:val="723"/>
          <w:jc w:val="center"/>
        </w:trPr>
        <w:tc>
          <w:tcPr>
            <w:tcW w:w="230" w:type="pct"/>
            <w:tcMar>
              <w:top w:w="60" w:type="dxa"/>
              <w:left w:w="60" w:type="dxa"/>
              <w:bottom w:w="60" w:type="dxa"/>
              <w:right w:w="60" w:type="dxa"/>
            </w:tcMar>
            <w:vAlign w:val="center"/>
          </w:tcPr>
          <w:p w14:paraId="572A9683" w14:textId="77777777" w:rsidR="006F4CDC" w:rsidRPr="00380FA4" w:rsidRDefault="006F4CDC" w:rsidP="006F4CDC">
            <w:pPr>
              <w:pStyle w:val="Standarduser"/>
              <w:snapToGrid w:val="0"/>
              <w:spacing w:line="276" w:lineRule="auto"/>
              <w:jc w:val="right"/>
              <w:rPr>
                <w:rFonts w:eastAsia="SimSun, 宋体" w:cs="Times New Roman"/>
                <w:sz w:val="16"/>
                <w:szCs w:val="16"/>
                <w:lang w:val="pl-PL" w:eastAsia="fa-IR"/>
              </w:rPr>
            </w:pPr>
          </w:p>
        </w:tc>
        <w:tc>
          <w:tcPr>
            <w:tcW w:w="1256" w:type="pct"/>
            <w:vAlign w:val="center"/>
            <w:hideMark/>
          </w:tcPr>
          <w:p w14:paraId="17DCF922" w14:textId="77777777" w:rsidR="006F4CDC" w:rsidRPr="00380FA4" w:rsidRDefault="006F4CDC" w:rsidP="00E57036">
            <w:pPr>
              <w:pStyle w:val="Standarduser"/>
              <w:snapToGrid w:val="0"/>
              <w:spacing w:line="276" w:lineRule="auto"/>
              <w:jc w:val="center"/>
              <w:rPr>
                <w:rFonts w:cs="Times New Roman"/>
                <w:b/>
                <w:sz w:val="16"/>
                <w:szCs w:val="16"/>
                <w:lang w:val="pl-PL" w:eastAsia="fa-IR"/>
              </w:rPr>
            </w:pPr>
            <w:r w:rsidRPr="00380FA4">
              <w:rPr>
                <w:rFonts w:cs="Times New Roman"/>
                <w:b/>
                <w:sz w:val="16"/>
                <w:szCs w:val="16"/>
                <w:lang w:val="pl-PL" w:eastAsia="fa-IR"/>
              </w:rPr>
              <w:t>Razem</w:t>
            </w:r>
          </w:p>
        </w:tc>
        <w:tc>
          <w:tcPr>
            <w:tcW w:w="441" w:type="pct"/>
            <w:vAlign w:val="center"/>
            <w:hideMark/>
          </w:tcPr>
          <w:p w14:paraId="134E4327" w14:textId="77777777" w:rsidR="006F4CDC" w:rsidRPr="00380FA4" w:rsidRDefault="006F4CDC" w:rsidP="006F4CDC">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5 964 393</w:t>
            </w:r>
          </w:p>
        </w:tc>
        <w:tc>
          <w:tcPr>
            <w:tcW w:w="401" w:type="pct"/>
            <w:vAlign w:val="center"/>
            <w:hideMark/>
          </w:tcPr>
          <w:p w14:paraId="3C72F2AE" w14:textId="77777777" w:rsidR="006F4CDC" w:rsidRPr="00380FA4" w:rsidRDefault="006F4CDC" w:rsidP="006F4CDC">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55 070</w:t>
            </w:r>
          </w:p>
        </w:tc>
        <w:tc>
          <w:tcPr>
            <w:tcW w:w="399" w:type="pct"/>
            <w:vAlign w:val="center"/>
          </w:tcPr>
          <w:p w14:paraId="20D4C9F1" w14:textId="77777777" w:rsidR="006F4CDC" w:rsidRPr="00380FA4" w:rsidRDefault="006F4CDC" w:rsidP="006F4CDC">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6 909 660</w:t>
            </w:r>
          </w:p>
        </w:tc>
        <w:tc>
          <w:tcPr>
            <w:tcW w:w="445" w:type="pct"/>
            <w:vAlign w:val="center"/>
          </w:tcPr>
          <w:p w14:paraId="1E53D607" w14:textId="77777777" w:rsidR="006F4CDC" w:rsidRPr="00380FA4" w:rsidRDefault="006F4CDC" w:rsidP="006F4CDC">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58 690</w:t>
            </w:r>
          </w:p>
        </w:tc>
        <w:tc>
          <w:tcPr>
            <w:tcW w:w="399" w:type="pct"/>
            <w:vAlign w:val="center"/>
          </w:tcPr>
          <w:p w14:paraId="11469C38" w14:textId="77777777" w:rsidR="006F4CDC" w:rsidRPr="00380FA4" w:rsidRDefault="006F4CDC" w:rsidP="006F4CDC">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7 153 523</w:t>
            </w:r>
          </w:p>
        </w:tc>
        <w:tc>
          <w:tcPr>
            <w:tcW w:w="445" w:type="pct"/>
            <w:vAlign w:val="center"/>
          </w:tcPr>
          <w:p w14:paraId="5CE3C35E" w14:textId="77777777" w:rsidR="006F4CDC" w:rsidRPr="00380FA4" w:rsidRDefault="006F4CDC" w:rsidP="006F4CDC">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59 934</w:t>
            </w:r>
          </w:p>
        </w:tc>
        <w:tc>
          <w:tcPr>
            <w:tcW w:w="522" w:type="pct"/>
          </w:tcPr>
          <w:p w14:paraId="28CAE1BD" w14:textId="77777777" w:rsidR="00BB2EC4" w:rsidRPr="00380FA4" w:rsidRDefault="00BB2EC4" w:rsidP="00BD096B">
            <w:pPr>
              <w:pStyle w:val="Standarduser"/>
              <w:snapToGrid w:val="0"/>
              <w:spacing w:line="276" w:lineRule="auto"/>
              <w:jc w:val="right"/>
              <w:rPr>
                <w:rFonts w:cs="Times New Roman"/>
                <w:b/>
                <w:sz w:val="16"/>
                <w:szCs w:val="16"/>
                <w:lang w:val="pl-PL" w:eastAsia="fa-IR"/>
              </w:rPr>
            </w:pPr>
          </w:p>
          <w:p w14:paraId="0A42DB6B" w14:textId="77777777" w:rsidR="006F4CDC" w:rsidRPr="00380FA4" w:rsidRDefault="00BB2EC4" w:rsidP="00BB2EC4">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7 120 426</w:t>
            </w:r>
          </w:p>
        </w:tc>
        <w:tc>
          <w:tcPr>
            <w:tcW w:w="462" w:type="pct"/>
          </w:tcPr>
          <w:p w14:paraId="41E83D7C" w14:textId="77777777" w:rsidR="00BB2EC4" w:rsidRPr="00380FA4" w:rsidRDefault="00BB2EC4" w:rsidP="00BD096B">
            <w:pPr>
              <w:pStyle w:val="Standarduser"/>
              <w:snapToGrid w:val="0"/>
              <w:spacing w:line="276" w:lineRule="auto"/>
              <w:jc w:val="right"/>
              <w:rPr>
                <w:rFonts w:cs="Times New Roman"/>
                <w:b/>
                <w:sz w:val="16"/>
                <w:szCs w:val="16"/>
                <w:lang w:val="pl-PL" w:eastAsia="fa-IR"/>
              </w:rPr>
            </w:pPr>
          </w:p>
          <w:p w14:paraId="058B9EEF" w14:textId="77777777" w:rsidR="006F4CDC" w:rsidRPr="00380FA4" w:rsidRDefault="00BB2EC4"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60 622</w:t>
            </w:r>
          </w:p>
        </w:tc>
      </w:tr>
      <w:tr w:rsidR="00BD096B" w:rsidRPr="00380FA4" w14:paraId="0A8B1149" w14:textId="77777777" w:rsidTr="00D524FE">
        <w:trPr>
          <w:trHeight w:val="723"/>
          <w:jc w:val="center"/>
        </w:trPr>
        <w:tc>
          <w:tcPr>
            <w:tcW w:w="230" w:type="pct"/>
            <w:tcMar>
              <w:top w:w="60" w:type="dxa"/>
              <w:left w:w="60" w:type="dxa"/>
              <w:bottom w:w="60" w:type="dxa"/>
              <w:right w:w="60" w:type="dxa"/>
            </w:tcMar>
            <w:vAlign w:val="center"/>
            <w:hideMark/>
          </w:tcPr>
          <w:p w14:paraId="7EC946D3" w14:textId="1C44EA76" w:rsidR="006F4CDC" w:rsidRPr="00380FA4" w:rsidRDefault="00D524FE" w:rsidP="00E57036">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9</w:t>
            </w:r>
          </w:p>
        </w:tc>
        <w:tc>
          <w:tcPr>
            <w:tcW w:w="1256" w:type="pct"/>
            <w:vAlign w:val="center"/>
            <w:hideMark/>
          </w:tcPr>
          <w:p w14:paraId="0AAEFE19" w14:textId="77777777" w:rsidR="006F4CDC" w:rsidRPr="00380FA4" w:rsidRDefault="006F4CDC" w:rsidP="006F4CDC">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 xml:space="preserve">Jednorazowa zapomoga </w:t>
            </w:r>
            <w:r w:rsidRPr="00380FA4">
              <w:rPr>
                <w:rFonts w:cs="Times New Roman"/>
                <w:sz w:val="16"/>
                <w:szCs w:val="16"/>
                <w:lang w:val="pl-PL" w:eastAsia="fa-IR"/>
              </w:rPr>
              <w:br/>
              <w:t>z tyt. urodzenia  dziecka</w:t>
            </w:r>
          </w:p>
        </w:tc>
        <w:tc>
          <w:tcPr>
            <w:tcW w:w="441" w:type="pct"/>
            <w:vAlign w:val="center"/>
            <w:hideMark/>
          </w:tcPr>
          <w:p w14:paraId="7656B8DB"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416 000</w:t>
            </w:r>
          </w:p>
        </w:tc>
        <w:tc>
          <w:tcPr>
            <w:tcW w:w="401" w:type="pct"/>
            <w:vAlign w:val="center"/>
            <w:hideMark/>
          </w:tcPr>
          <w:p w14:paraId="77FE971A"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416</w:t>
            </w:r>
          </w:p>
        </w:tc>
        <w:tc>
          <w:tcPr>
            <w:tcW w:w="399" w:type="pct"/>
            <w:vAlign w:val="center"/>
          </w:tcPr>
          <w:p w14:paraId="7CF7AFDC"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420 000</w:t>
            </w:r>
          </w:p>
        </w:tc>
        <w:tc>
          <w:tcPr>
            <w:tcW w:w="445" w:type="pct"/>
            <w:vAlign w:val="center"/>
          </w:tcPr>
          <w:p w14:paraId="45228F05"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420</w:t>
            </w:r>
          </w:p>
        </w:tc>
        <w:tc>
          <w:tcPr>
            <w:tcW w:w="399" w:type="pct"/>
            <w:vAlign w:val="center"/>
          </w:tcPr>
          <w:p w14:paraId="59D595A5"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449 000</w:t>
            </w:r>
          </w:p>
        </w:tc>
        <w:tc>
          <w:tcPr>
            <w:tcW w:w="445" w:type="pct"/>
            <w:vAlign w:val="center"/>
          </w:tcPr>
          <w:p w14:paraId="71DACB2E"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449</w:t>
            </w:r>
          </w:p>
        </w:tc>
        <w:tc>
          <w:tcPr>
            <w:tcW w:w="522" w:type="pct"/>
          </w:tcPr>
          <w:p w14:paraId="71B1A7A8" w14:textId="77777777" w:rsidR="006F4CDC" w:rsidRPr="00380FA4" w:rsidRDefault="006F4CDC" w:rsidP="00BD096B">
            <w:pPr>
              <w:pStyle w:val="Standarduser"/>
              <w:snapToGrid w:val="0"/>
              <w:spacing w:line="276" w:lineRule="auto"/>
              <w:jc w:val="right"/>
              <w:rPr>
                <w:rFonts w:cs="Times New Roman"/>
                <w:b/>
                <w:sz w:val="16"/>
                <w:szCs w:val="16"/>
                <w:lang w:val="pl-PL" w:eastAsia="fa-IR"/>
              </w:rPr>
            </w:pPr>
          </w:p>
          <w:p w14:paraId="4779D34A" w14:textId="77777777" w:rsidR="00BB2EC4" w:rsidRPr="00380FA4" w:rsidRDefault="00BB2EC4"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449 000</w:t>
            </w:r>
          </w:p>
        </w:tc>
        <w:tc>
          <w:tcPr>
            <w:tcW w:w="462" w:type="pct"/>
          </w:tcPr>
          <w:p w14:paraId="27AB9015" w14:textId="77777777" w:rsidR="00BB2EC4" w:rsidRPr="00380FA4" w:rsidRDefault="00BB2EC4" w:rsidP="00BD096B">
            <w:pPr>
              <w:pStyle w:val="Standarduser"/>
              <w:snapToGrid w:val="0"/>
              <w:spacing w:line="276" w:lineRule="auto"/>
              <w:jc w:val="right"/>
              <w:rPr>
                <w:rFonts w:cs="Times New Roman"/>
                <w:b/>
                <w:sz w:val="16"/>
                <w:szCs w:val="16"/>
                <w:lang w:val="pl-PL" w:eastAsia="fa-IR"/>
              </w:rPr>
            </w:pPr>
          </w:p>
          <w:p w14:paraId="7BC33311" w14:textId="77777777" w:rsidR="006F4CDC" w:rsidRPr="00380FA4" w:rsidRDefault="00BB2EC4"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449</w:t>
            </w:r>
          </w:p>
        </w:tc>
      </w:tr>
      <w:tr w:rsidR="00644F64" w:rsidRPr="00380FA4" w14:paraId="0F1FCBB8" w14:textId="77777777" w:rsidTr="00D524FE">
        <w:trPr>
          <w:trHeight w:val="723"/>
          <w:jc w:val="center"/>
        </w:trPr>
        <w:tc>
          <w:tcPr>
            <w:tcW w:w="230" w:type="pct"/>
            <w:tcMar>
              <w:top w:w="60" w:type="dxa"/>
              <w:left w:w="60" w:type="dxa"/>
              <w:bottom w:w="60" w:type="dxa"/>
              <w:right w:w="60" w:type="dxa"/>
            </w:tcMar>
            <w:vAlign w:val="center"/>
          </w:tcPr>
          <w:p w14:paraId="1422C59C" w14:textId="25757D21" w:rsidR="00644F64" w:rsidRPr="00380FA4" w:rsidRDefault="00D524FE" w:rsidP="00E57036">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10</w:t>
            </w:r>
          </w:p>
        </w:tc>
        <w:tc>
          <w:tcPr>
            <w:tcW w:w="1256" w:type="pct"/>
            <w:vAlign w:val="center"/>
          </w:tcPr>
          <w:p w14:paraId="1503ABF8" w14:textId="77777777" w:rsidR="00644F64" w:rsidRPr="00380FA4" w:rsidRDefault="00644F64" w:rsidP="006F4CDC">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Świadczenie rodzicielskie</w:t>
            </w:r>
          </w:p>
        </w:tc>
        <w:tc>
          <w:tcPr>
            <w:tcW w:w="441" w:type="pct"/>
            <w:vAlign w:val="center"/>
          </w:tcPr>
          <w:p w14:paraId="48E908B5" w14:textId="77777777" w:rsidR="00644F64" w:rsidRPr="00380FA4" w:rsidRDefault="002A1E50" w:rsidP="0051284F">
            <w:pPr>
              <w:pStyle w:val="Standarduser"/>
              <w:snapToGrid w:val="0"/>
              <w:spacing w:line="276" w:lineRule="auto"/>
              <w:jc w:val="center"/>
              <w:rPr>
                <w:rFonts w:cs="Times New Roman"/>
                <w:sz w:val="16"/>
                <w:szCs w:val="16"/>
                <w:lang w:val="pl-PL" w:eastAsia="fa-IR"/>
              </w:rPr>
            </w:pPr>
            <w:r w:rsidRPr="00380FA4">
              <w:rPr>
                <w:rFonts w:cs="Times New Roman"/>
                <w:sz w:val="16"/>
                <w:szCs w:val="16"/>
                <w:lang w:val="pl-PL" w:eastAsia="fa-IR"/>
              </w:rPr>
              <w:t>-</w:t>
            </w:r>
          </w:p>
        </w:tc>
        <w:tc>
          <w:tcPr>
            <w:tcW w:w="401" w:type="pct"/>
            <w:vAlign w:val="center"/>
          </w:tcPr>
          <w:p w14:paraId="2EFFE9C3" w14:textId="77777777" w:rsidR="00644F64" w:rsidRPr="00380FA4" w:rsidRDefault="002A1E50" w:rsidP="0051284F">
            <w:pPr>
              <w:pStyle w:val="Standarduser"/>
              <w:snapToGrid w:val="0"/>
              <w:spacing w:line="276" w:lineRule="auto"/>
              <w:jc w:val="center"/>
              <w:rPr>
                <w:rFonts w:cs="Times New Roman"/>
                <w:sz w:val="16"/>
                <w:szCs w:val="16"/>
                <w:lang w:val="pl-PL" w:eastAsia="fa-IR"/>
              </w:rPr>
            </w:pPr>
            <w:r w:rsidRPr="00380FA4">
              <w:rPr>
                <w:rFonts w:cs="Times New Roman"/>
                <w:sz w:val="16"/>
                <w:szCs w:val="16"/>
                <w:lang w:val="pl-PL" w:eastAsia="fa-IR"/>
              </w:rPr>
              <w:t>-</w:t>
            </w:r>
          </w:p>
        </w:tc>
        <w:tc>
          <w:tcPr>
            <w:tcW w:w="399" w:type="pct"/>
            <w:vAlign w:val="center"/>
          </w:tcPr>
          <w:p w14:paraId="2AB7A7CC" w14:textId="77777777" w:rsidR="00644F64" w:rsidRPr="00380FA4" w:rsidRDefault="002A1E50"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1 581 687</w:t>
            </w:r>
          </w:p>
        </w:tc>
        <w:tc>
          <w:tcPr>
            <w:tcW w:w="445" w:type="pct"/>
            <w:vAlign w:val="center"/>
          </w:tcPr>
          <w:p w14:paraId="62ACFB4C" w14:textId="77777777" w:rsidR="00644F64" w:rsidRPr="00380FA4" w:rsidRDefault="002A1E50"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1 697</w:t>
            </w:r>
          </w:p>
        </w:tc>
        <w:tc>
          <w:tcPr>
            <w:tcW w:w="399" w:type="pct"/>
            <w:vAlign w:val="center"/>
          </w:tcPr>
          <w:p w14:paraId="213189AC" w14:textId="77777777" w:rsidR="00644F64" w:rsidRPr="00380FA4" w:rsidRDefault="008A5D02"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1 892 646</w:t>
            </w:r>
          </w:p>
        </w:tc>
        <w:tc>
          <w:tcPr>
            <w:tcW w:w="445" w:type="pct"/>
            <w:vAlign w:val="center"/>
          </w:tcPr>
          <w:p w14:paraId="047B5704" w14:textId="77777777" w:rsidR="00644F64" w:rsidRPr="00380FA4" w:rsidRDefault="008A5D02"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2 081</w:t>
            </w:r>
          </w:p>
        </w:tc>
        <w:tc>
          <w:tcPr>
            <w:tcW w:w="522" w:type="pct"/>
          </w:tcPr>
          <w:p w14:paraId="0AC5EB87" w14:textId="77777777" w:rsidR="008A5D02" w:rsidRPr="00380FA4" w:rsidRDefault="008A5D02" w:rsidP="00BD096B">
            <w:pPr>
              <w:pStyle w:val="Standarduser"/>
              <w:snapToGrid w:val="0"/>
              <w:spacing w:line="276" w:lineRule="auto"/>
              <w:jc w:val="right"/>
              <w:rPr>
                <w:rFonts w:cs="Times New Roman"/>
                <w:b/>
                <w:sz w:val="16"/>
                <w:szCs w:val="16"/>
                <w:lang w:val="pl-PL" w:eastAsia="fa-IR"/>
              </w:rPr>
            </w:pPr>
          </w:p>
          <w:p w14:paraId="65E960EC" w14:textId="77777777" w:rsidR="00644F64" w:rsidRPr="00380FA4" w:rsidRDefault="008A5D02"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1 938 434</w:t>
            </w:r>
          </w:p>
        </w:tc>
        <w:tc>
          <w:tcPr>
            <w:tcW w:w="462" w:type="pct"/>
          </w:tcPr>
          <w:p w14:paraId="4538377E" w14:textId="77777777" w:rsidR="008A5D02" w:rsidRPr="00380FA4" w:rsidRDefault="008A5D02" w:rsidP="00BD096B">
            <w:pPr>
              <w:pStyle w:val="Standarduser"/>
              <w:snapToGrid w:val="0"/>
              <w:spacing w:line="276" w:lineRule="auto"/>
              <w:jc w:val="right"/>
              <w:rPr>
                <w:rFonts w:cs="Times New Roman"/>
                <w:b/>
                <w:sz w:val="16"/>
                <w:szCs w:val="16"/>
                <w:lang w:val="pl-PL" w:eastAsia="fa-IR"/>
              </w:rPr>
            </w:pPr>
          </w:p>
          <w:p w14:paraId="18B5BCFC" w14:textId="77777777" w:rsidR="00644F64" w:rsidRPr="00380FA4" w:rsidRDefault="008A5D02"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2 156</w:t>
            </w:r>
          </w:p>
        </w:tc>
      </w:tr>
      <w:tr w:rsidR="00BD096B" w:rsidRPr="00380FA4" w14:paraId="660E3EAB" w14:textId="77777777" w:rsidTr="00D524FE">
        <w:trPr>
          <w:trHeight w:val="723"/>
          <w:jc w:val="center"/>
        </w:trPr>
        <w:tc>
          <w:tcPr>
            <w:tcW w:w="230" w:type="pct"/>
            <w:tcMar>
              <w:top w:w="60" w:type="dxa"/>
              <w:left w:w="60" w:type="dxa"/>
              <w:bottom w:w="60" w:type="dxa"/>
              <w:right w:w="60" w:type="dxa"/>
            </w:tcMar>
            <w:vAlign w:val="center"/>
            <w:hideMark/>
          </w:tcPr>
          <w:p w14:paraId="51D6FFD9" w14:textId="78CFD9ED" w:rsidR="006F4CDC" w:rsidRPr="00380FA4" w:rsidRDefault="00D524FE" w:rsidP="00E57036">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11</w:t>
            </w:r>
          </w:p>
        </w:tc>
        <w:tc>
          <w:tcPr>
            <w:tcW w:w="1256" w:type="pct"/>
            <w:vAlign w:val="center"/>
            <w:hideMark/>
          </w:tcPr>
          <w:p w14:paraId="402215E7" w14:textId="77777777" w:rsidR="006F4CDC" w:rsidRPr="00380FA4" w:rsidRDefault="006F4CDC" w:rsidP="006F4CDC">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„Becikowe” w ramach zadań własnych gminy</w:t>
            </w:r>
          </w:p>
        </w:tc>
        <w:tc>
          <w:tcPr>
            <w:tcW w:w="441" w:type="pct"/>
            <w:vAlign w:val="center"/>
            <w:hideMark/>
          </w:tcPr>
          <w:p w14:paraId="76AF123C"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26 000</w:t>
            </w:r>
          </w:p>
        </w:tc>
        <w:tc>
          <w:tcPr>
            <w:tcW w:w="401" w:type="pct"/>
            <w:vAlign w:val="center"/>
            <w:hideMark/>
          </w:tcPr>
          <w:p w14:paraId="355B8767"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52</w:t>
            </w:r>
          </w:p>
        </w:tc>
        <w:tc>
          <w:tcPr>
            <w:tcW w:w="399" w:type="pct"/>
            <w:vAlign w:val="center"/>
          </w:tcPr>
          <w:p w14:paraId="13663AC9"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17 500</w:t>
            </w:r>
          </w:p>
        </w:tc>
        <w:tc>
          <w:tcPr>
            <w:tcW w:w="445" w:type="pct"/>
            <w:vAlign w:val="center"/>
          </w:tcPr>
          <w:p w14:paraId="53E9E59E"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35</w:t>
            </w:r>
          </w:p>
        </w:tc>
        <w:tc>
          <w:tcPr>
            <w:tcW w:w="399" w:type="pct"/>
            <w:vAlign w:val="center"/>
          </w:tcPr>
          <w:p w14:paraId="4F1ACBDE"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10 500</w:t>
            </w:r>
          </w:p>
        </w:tc>
        <w:tc>
          <w:tcPr>
            <w:tcW w:w="445" w:type="pct"/>
            <w:vAlign w:val="center"/>
          </w:tcPr>
          <w:p w14:paraId="520BEBF3" w14:textId="77777777" w:rsidR="006F4CDC" w:rsidRPr="00380FA4" w:rsidRDefault="006F4CDC" w:rsidP="006F4CDC">
            <w:pPr>
              <w:pStyle w:val="Standarduser"/>
              <w:snapToGrid w:val="0"/>
              <w:spacing w:line="276" w:lineRule="auto"/>
              <w:jc w:val="right"/>
              <w:rPr>
                <w:rFonts w:cs="Times New Roman"/>
                <w:sz w:val="16"/>
                <w:szCs w:val="16"/>
                <w:lang w:val="pl-PL" w:eastAsia="fa-IR"/>
              </w:rPr>
            </w:pPr>
            <w:r w:rsidRPr="00380FA4">
              <w:rPr>
                <w:rFonts w:cs="Times New Roman"/>
                <w:sz w:val="16"/>
                <w:szCs w:val="16"/>
                <w:lang w:val="pl-PL" w:eastAsia="fa-IR"/>
              </w:rPr>
              <w:t>21</w:t>
            </w:r>
          </w:p>
        </w:tc>
        <w:tc>
          <w:tcPr>
            <w:tcW w:w="522" w:type="pct"/>
          </w:tcPr>
          <w:p w14:paraId="2E679D20" w14:textId="77777777" w:rsidR="006F4CDC" w:rsidRPr="00380FA4" w:rsidRDefault="006F4CDC" w:rsidP="00BD096B">
            <w:pPr>
              <w:pStyle w:val="Standarduser"/>
              <w:snapToGrid w:val="0"/>
              <w:spacing w:line="276" w:lineRule="auto"/>
              <w:jc w:val="right"/>
              <w:rPr>
                <w:rFonts w:cs="Times New Roman"/>
                <w:b/>
                <w:sz w:val="16"/>
                <w:szCs w:val="16"/>
                <w:lang w:val="pl-PL" w:eastAsia="fa-IR"/>
              </w:rPr>
            </w:pPr>
          </w:p>
          <w:p w14:paraId="580391EA" w14:textId="77777777" w:rsidR="00BB2EC4" w:rsidRPr="00380FA4" w:rsidRDefault="00BB2EC4"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11 500</w:t>
            </w:r>
          </w:p>
        </w:tc>
        <w:tc>
          <w:tcPr>
            <w:tcW w:w="462" w:type="pct"/>
          </w:tcPr>
          <w:p w14:paraId="1C01AE2E" w14:textId="77777777" w:rsidR="00BB2EC4" w:rsidRPr="00380FA4" w:rsidRDefault="00BB2EC4" w:rsidP="00BD096B">
            <w:pPr>
              <w:pStyle w:val="Standarduser"/>
              <w:snapToGrid w:val="0"/>
              <w:spacing w:line="276" w:lineRule="auto"/>
              <w:jc w:val="right"/>
              <w:rPr>
                <w:rFonts w:cs="Times New Roman"/>
                <w:b/>
                <w:sz w:val="16"/>
                <w:szCs w:val="16"/>
                <w:lang w:val="pl-PL" w:eastAsia="fa-IR"/>
              </w:rPr>
            </w:pPr>
          </w:p>
          <w:p w14:paraId="0783CAF8" w14:textId="77777777" w:rsidR="006F4CDC" w:rsidRPr="00380FA4" w:rsidRDefault="00BB2EC4" w:rsidP="00BD096B">
            <w:pPr>
              <w:pStyle w:val="Standarduser"/>
              <w:snapToGrid w:val="0"/>
              <w:spacing w:line="276" w:lineRule="auto"/>
              <w:jc w:val="right"/>
              <w:rPr>
                <w:rFonts w:cs="Times New Roman"/>
                <w:b/>
                <w:sz w:val="16"/>
                <w:szCs w:val="16"/>
                <w:lang w:val="pl-PL" w:eastAsia="fa-IR"/>
              </w:rPr>
            </w:pPr>
            <w:r w:rsidRPr="00380FA4">
              <w:rPr>
                <w:rFonts w:cs="Times New Roman"/>
                <w:b/>
                <w:sz w:val="16"/>
                <w:szCs w:val="16"/>
                <w:lang w:val="pl-PL" w:eastAsia="fa-IR"/>
              </w:rPr>
              <w:t>23</w:t>
            </w:r>
          </w:p>
        </w:tc>
      </w:tr>
    </w:tbl>
    <w:p w14:paraId="4B871743" w14:textId="77777777" w:rsidR="00431AF5" w:rsidRPr="00380FA4" w:rsidRDefault="00431AF5" w:rsidP="00431AF5">
      <w:pPr>
        <w:pStyle w:val="Standard"/>
        <w:jc w:val="both"/>
        <w:rPr>
          <w:rFonts w:cs="Times New Roman"/>
          <w:lang w:val="pl-PL" w:eastAsia="fa-IR"/>
        </w:rPr>
      </w:pPr>
    </w:p>
    <w:p w14:paraId="189449D2" w14:textId="77777777" w:rsidR="009852CF" w:rsidRPr="00380FA4" w:rsidRDefault="00431AF5" w:rsidP="009852CF">
      <w:pPr>
        <w:pStyle w:val="Standarduser"/>
        <w:contextualSpacing/>
        <w:jc w:val="both"/>
        <w:rPr>
          <w:rFonts w:cs="Times New Roman"/>
          <w:lang w:val="pl-PL" w:eastAsia="fa-IR"/>
        </w:rPr>
      </w:pPr>
      <w:r w:rsidRPr="00380FA4">
        <w:rPr>
          <w:rFonts w:cs="Times New Roman"/>
          <w:lang w:val="pl-PL" w:eastAsia="fa-IR"/>
        </w:rPr>
        <w:tab/>
      </w:r>
      <w:r w:rsidR="009852CF" w:rsidRPr="00380FA4">
        <w:rPr>
          <w:rFonts w:cs="Times New Roman"/>
          <w:lang w:val="pl-PL" w:eastAsia="fa-IR"/>
        </w:rPr>
        <w:t>Do katalogu świadczeń rodzinnych zaliczają się również dwa rodzaje zapomóg wypłacanych w związku z urodzeniem się dziecka:</w:t>
      </w:r>
    </w:p>
    <w:p w14:paraId="0BE0C706" w14:textId="77777777" w:rsidR="009852CF" w:rsidRPr="00380FA4" w:rsidRDefault="009852CF" w:rsidP="009852CF">
      <w:pPr>
        <w:pStyle w:val="Standarduser"/>
        <w:contextualSpacing/>
        <w:jc w:val="both"/>
        <w:rPr>
          <w:rFonts w:cs="Times New Roman"/>
          <w:lang w:val="pl-PL" w:eastAsia="fa-IR"/>
        </w:rPr>
      </w:pPr>
    </w:p>
    <w:p w14:paraId="493FDA77" w14:textId="6EDCB72B" w:rsidR="009852CF" w:rsidRPr="00380FA4" w:rsidRDefault="009852CF" w:rsidP="009852CF">
      <w:pPr>
        <w:pStyle w:val="Standarduser"/>
        <w:contextualSpacing/>
        <w:jc w:val="both"/>
        <w:rPr>
          <w:rFonts w:cs="Times New Roman"/>
          <w:lang w:val="pl-PL" w:eastAsia="fa-IR"/>
        </w:rPr>
      </w:pPr>
      <w:r w:rsidRPr="00380FA4">
        <w:rPr>
          <w:rFonts w:cs="Times New Roman"/>
          <w:b/>
          <w:bCs/>
          <w:lang w:val="pl-PL" w:eastAsia="fa-IR"/>
        </w:rPr>
        <w:t xml:space="preserve">1) jednorazowa zapomoga z tytułu urodzenia się dziecka tzw. „becikowe” </w:t>
      </w:r>
      <w:r w:rsidRPr="00380FA4">
        <w:rPr>
          <w:rFonts w:cs="Times New Roman"/>
          <w:lang w:val="pl-PL" w:eastAsia="fa-IR"/>
        </w:rPr>
        <w:t>w wysokości 1</w:t>
      </w:r>
      <w:r w:rsidR="00046B7B">
        <w:rPr>
          <w:rFonts w:cs="Times New Roman"/>
          <w:lang w:val="pl-PL" w:eastAsia="fa-IR"/>
        </w:rPr>
        <w:t xml:space="preserve"> </w:t>
      </w:r>
      <w:r w:rsidRPr="00380FA4">
        <w:rPr>
          <w:rFonts w:cs="Times New Roman"/>
          <w:lang w:val="pl-PL" w:eastAsia="fa-IR"/>
        </w:rPr>
        <w:t xml:space="preserve">000 zł; prawo do tego świadczenia uzależnione jest od kryterium dochodowego, które wynosi miesięcznie </w:t>
      </w:r>
      <w:r w:rsidR="00046B7B">
        <w:rPr>
          <w:rFonts w:cs="Times New Roman"/>
          <w:lang w:val="pl-PL" w:eastAsia="fa-IR"/>
        </w:rPr>
        <w:t xml:space="preserve">             </w:t>
      </w:r>
      <w:r w:rsidRPr="00380FA4">
        <w:rPr>
          <w:rFonts w:cs="Times New Roman"/>
          <w:lang w:val="pl-PL" w:eastAsia="fa-IR"/>
        </w:rPr>
        <w:t>1</w:t>
      </w:r>
      <w:r w:rsidR="00046B7B">
        <w:rPr>
          <w:rFonts w:cs="Times New Roman"/>
          <w:lang w:val="pl-PL" w:eastAsia="fa-IR"/>
        </w:rPr>
        <w:t xml:space="preserve"> </w:t>
      </w:r>
      <w:r w:rsidRPr="00380FA4">
        <w:rPr>
          <w:rFonts w:cs="Times New Roman"/>
          <w:lang w:val="pl-PL" w:eastAsia="fa-IR"/>
        </w:rPr>
        <w:t>922 zł netto na osobę w rodzinie.</w:t>
      </w:r>
    </w:p>
    <w:p w14:paraId="31ACE44B" w14:textId="77777777" w:rsidR="009852CF" w:rsidRPr="00380FA4" w:rsidRDefault="009852CF" w:rsidP="009852CF">
      <w:pPr>
        <w:pStyle w:val="Standarduser"/>
        <w:contextualSpacing/>
        <w:jc w:val="both"/>
        <w:rPr>
          <w:rFonts w:cs="Times New Roman"/>
          <w:lang w:val="pl-PL" w:eastAsia="fa-IR"/>
        </w:rPr>
      </w:pPr>
      <w:r w:rsidRPr="00380FA4">
        <w:rPr>
          <w:rFonts w:cs="Times New Roman"/>
          <w:lang w:val="pl-PL" w:eastAsia="fa-IR"/>
        </w:rPr>
        <w:t xml:space="preserve">W sytuacji osób samotnie wychowujących dzieci oznacza </w:t>
      </w:r>
      <w:r w:rsidR="00D500A5">
        <w:rPr>
          <w:rFonts w:cs="Times New Roman"/>
          <w:lang w:val="pl-PL" w:eastAsia="fa-IR"/>
        </w:rPr>
        <w:t xml:space="preserve">  </w:t>
      </w:r>
      <w:r w:rsidRPr="00380FA4">
        <w:rPr>
          <w:rFonts w:cs="Times New Roman"/>
          <w:lang w:val="pl-PL" w:eastAsia="fa-IR"/>
        </w:rPr>
        <w:t xml:space="preserve">to </w:t>
      </w:r>
      <w:r w:rsidR="00D500A5">
        <w:rPr>
          <w:rFonts w:cs="Times New Roman"/>
          <w:lang w:val="pl-PL" w:eastAsia="fa-IR"/>
        </w:rPr>
        <w:t xml:space="preserve">  </w:t>
      </w:r>
      <w:r w:rsidRPr="00380FA4">
        <w:rPr>
          <w:rFonts w:cs="Times New Roman"/>
          <w:lang w:val="pl-PL" w:eastAsia="fa-IR"/>
        </w:rPr>
        <w:t>konieczność</w:t>
      </w:r>
      <w:r w:rsidR="00D500A5">
        <w:rPr>
          <w:rFonts w:cs="Times New Roman"/>
          <w:lang w:val="pl-PL" w:eastAsia="fa-IR"/>
        </w:rPr>
        <w:t xml:space="preserve">  </w:t>
      </w:r>
      <w:r w:rsidRPr="00380FA4">
        <w:rPr>
          <w:rFonts w:cs="Times New Roman"/>
          <w:lang w:val="pl-PL" w:eastAsia="fa-IR"/>
        </w:rPr>
        <w:t xml:space="preserve"> ustalenia </w:t>
      </w:r>
      <w:r w:rsidR="00D500A5">
        <w:rPr>
          <w:rFonts w:cs="Times New Roman"/>
          <w:lang w:val="pl-PL" w:eastAsia="fa-IR"/>
        </w:rPr>
        <w:t xml:space="preserve">  </w:t>
      </w:r>
      <w:r w:rsidRPr="00380FA4">
        <w:rPr>
          <w:rFonts w:cs="Times New Roman"/>
          <w:lang w:val="pl-PL" w:eastAsia="fa-IR"/>
        </w:rPr>
        <w:t>alimentów na rzecz dziecka od drugiego z rodziców  (zmiana od 1 listopada 2017r.).</w:t>
      </w:r>
    </w:p>
    <w:p w14:paraId="50BEDBA6" w14:textId="69B35856" w:rsidR="009852CF" w:rsidRPr="00380FA4" w:rsidRDefault="009852CF" w:rsidP="009852CF">
      <w:pPr>
        <w:pStyle w:val="Standarduser"/>
        <w:contextualSpacing/>
        <w:jc w:val="both"/>
        <w:rPr>
          <w:rFonts w:cs="Times New Roman"/>
          <w:lang w:val="pl-PL" w:eastAsia="fa-IR"/>
        </w:rPr>
      </w:pPr>
      <w:r w:rsidRPr="00380FA4">
        <w:rPr>
          <w:rFonts w:cs="Times New Roman"/>
          <w:lang w:val="pl-PL" w:eastAsia="fa-IR"/>
        </w:rPr>
        <w:t>Jednorazowa zapomoga z tytułu urodzenia się dziecka</w:t>
      </w:r>
      <w:r w:rsidR="00D500A5">
        <w:rPr>
          <w:rFonts w:cs="Times New Roman"/>
          <w:lang w:val="pl-PL" w:eastAsia="fa-IR"/>
        </w:rPr>
        <w:t xml:space="preserve">  </w:t>
      </w:r>
      <w:r w:rsidRPr="00380FA4">
        <w:rPr>
          <w:rFonts w:cs="Times New Roman"/>
          <w:lang w:val="pl-PL" w:eastAsia="fa-IR"/>
        </w:rPr>
        <w:t xml:space="preserve"> przysługuje, jeżeli </w:t>
      </w:r>
      <w:r w:rsidR="00D500A5">
        <w:rPr>
          <w:rFonts w:cs="Times New Roman"/>
          <w:lang w:val="pl-PL" w:eastAsia="fa-IR"/>
        </w:rPr>
        <w:t xml:space="preserve">  </w:t>
      </w:r>
      <w:r w:rsidRPr="00380FA4">
        <w:rPr>
          <w:rFonts w:cs="Times New Roman"/>
          <w:lang w:val="pl-PL" w:eastAsia="fa-IR"/>
        </w:rPr>
        <w:t>kobieta</w:t>
      </w:r>
      <w:r w:rsidR="00D500A5">
        <w:rPr>
          <w:rFonts w:cs="Times New Roman"/>
          <w:lang w:val="pl-PL" w:eastAsia="fa-IR"/>
        </w:rPr>
        <w:t xml:space="preserve">   </w:t>
      </w:r>
      <w:r w:rsidRPr="00380FA4">
        <w:rPr>
          <w:rFonts w:cs="Times New Roman"/>
          <w:lang w:val="pl-PL" w:eastAsia="fa-IR"/>
        </w:rPr>
        <w:t xml:space="preserve"> pozostawała pod opieką medyczną nie później niż od 10 tygodnia ciąży do porodu. Pozostawanie pod opieką medyczną potwierdza się zaświadczeniem</w:t>
      </w:r>
      <w:r w:rsidR="00D500A5">
        <w:rPr>
          <w:rFonts w:cs="Times New Roman"/>
          <w:lang w:val="pl-PL" w:eastAsia="fa-IR"/>
        </w:rPr>
        <w:t xml:space="preserve">   </w:t>
      </w:r>
      <w:r w:rsidRPr="00380FA4">
        <w:rPr>
          <w:rFonts w:cs="Times New Roman"/>
          <w:lang w:val="pl-PL" w:eastAsia="fa-IR"/>
        </w:rPr>
        <w:t xml:space="preserve">lekarskim lub </w:t>
      </w:r>
      <w:r w:rsidR="00D500A5">
        <w:rPr>
          <w:rFonts w:cs="Times New Roman"/>
          <w:lang w:val="pl-PL" w:eastAsia="fa-IR"/>
        </w:rPr>
        <w:t xml:space="preserve">     </w:t>
      </w:r>
      <w:r w:rsidRPr="00380FA4">
        <w:rPr>
          <w:rFonts w:cs="Times New Roman"/>
          <w:lang w:val="pl-PL" w:eastAsia="fa-IR"/>
        </w:rPr>
        <w:t>zaświadczeniem</w:t>
      </w:r>
      <w:r w:rsidR="00D500A5">
        <w:rPr>
          <w:rFonts w:cs="Times New Roman"/>
          <w:lang w:val="pl-PL" w:eastAsia="fa-IR"/>
        </w:rPr>
        <w:t xml:space="preserve">     </w:t>
      </w:r>
      <w:r w:rsidRPr="00380FA4">
        <w:rPr>
          <w:rFonts w:cs="Times New Roman"/>
          <w:lang w:val="pl-PL" w:eastAsia="fa-IR"/>
        </w:rPr>
        <w:t xml:space="preserve"> wystawionym </w:t>
      </w:r>
      <w:r w:rsidR="00D524FE">
        <w:rPr>
          <w:rFonts w:cs="Times New Roman"/>
          <w:lang w:val="pl-PL" w:eastAsia="fa-IR"/>
        </w:rPr>
        <w:t xml:space="preserve">                 </w:t>
      </w:r>
      <w:r w:rsidRPr="00380FA4">
        <w:rPr>
          <w:rFonts w:cs="Times New Roman"/>
          <w:lang w:val="pl-PL" w:eastAsia="fa-IR"/>
        </w:rPr>
        <w:t>przez położną.</w:t>
      </w:r>
    </w:p>
    <w:p w14:paraId="44FD574E" w14:textId="77777777" w:rsidR="009852CF" w:rsidRPr="00380FA4" w:rsidRDefault="009852CF" w:rsidP="009852CF">
      <w:pPr>
        <w:pStyle w:val="Standarduser"/>
        <w:contextualSpacing/>
        <w:jc w:val="both"/>
        <w:rPr>
          <w:rFonts w:cs="Times New Roman"/>
          <w:lang w:val="pl-PL" w:eastAsia="fa-IR"/>
        </w:rPr>
      </w:pPr>
      <w:r w:rsidRPr="00380FA4">
        <w:rPr>
          <w:rFonts w:cs="Times New Roman"/>
          <w:lang w:val="pl-PL" w:eastAsia="fa-IR"/>
        </w:rPr>
        <w:t xml:space="preserve"> Wniosek o wypłatę zapomogi składa się w terminie </w:t>
      </w:r>
      <w:r w:rsidR="00E57036">
        <w:rPr>
          <w:rFonts w:cs="Times New Roman"/>
          <w:lang w:val="pl-PL" w:eastAsia="fa-IR"/>
        </w:rPr>
        <w:t xml:space="preserve"> </w:t>
      </w:r>
      <w:r w:rsidRPr="00380FA4">
        <w:rPr>
          <w:rFonts w:cs="Times New Roman"/>
          <w:lang w:val="pl-PL" w:eastAsia="fa-IR"/>
        </w:rPr>
        <w:t xml:space="preserve">12 </w:t>
      </w:r>
      <w:r w:rsidR="00C0734B" w:rsidRPr="00380FA4">
        <w:rPr>
          <w:rFonts w:cs="Times New Roman"/>
          <w:lang w:val="pl-PL" w:eastAsia="fa-IR"/>
        </w:rPr>
        <w:t xml:space="preserve"> </w:t>
      </w:r>
      <w:r w:rsidRPr="00380FA4">
        <w:rPr>
          <w:rFonts w:cs="Times New Roman"/>
          <w:lang w:val="pl-PL" w:eastAsia="fa-IR"/>
        </w:rPr>
        <w:t xml:space="preserve">miesięcy, </w:t>
      </w:r>
      <w:r w:rsidR="00C0734B" w:rsidRPr="00380FA4">
        <w:rPr>
          <w:rFonts w:cs="Times New Roman"/>
          <w:lang w:val="pl-PL" w:eastAsia="fa-IR"/>
        </w:rPr>
        <w:t xml:space="preserve">  </w:t>
      </w:r>
      <w:r w:rsidRPr="00380FA4">
        <w:rPr>
          <w:rFonts w:cs="Times New Roman"/>
          <w:lang w:val="pl-PL" w:eastAsia="fa-IR"/>
        </w:rPr>
        <w:t xml:space="preserve">od </w:t>
      </w:r>
      <w:r w:rsidR="00D500A5">
        <w:rPr>
          <w:rFonts w:cs="Times New Roman"/>
          <w:lang w:val="pl-PL" w:eastAsia="fa-IR"/>
        </w:rPr>
        <w:t xml:space="preserve">  </w:t>
      </w:r>
      <w:r w:rsidRPr="00380FA4">
        <w:rPr>
          <w:rFonts w:cs="Times New Roman"/>
          <w:lang w:val="pl-PL" w:eastAsia="fa-IR"/>
        </w:rPr>
        <w:t xml:space="preserve">dnia narodzin się dziecka, </w:t>
      </w:r>
      <w:r w:rsidR="00E57036">
        <w:rPr>
          <w:rFonts w:cs="Times New Roman"/>
          <w:lang w:val="pl-PL" w:eastAsia="fa-IR"/>
        </w:rPr>
        <w:t xml:space="preserve">             </w:t>
      </w:r>
      <w:r w:rsidRPr="00380FA4">
        <w:rPr>
          <w:rFonts w:cs="Times New Roman"/>
          <w:lang w:val="pl-PL" w:eastAsia="fa-IR"/>
        </w:rPr>
        <w:t>a   w przypadku gdy wniosek dot. dziecka objętego opieką prawną, opieką faktyczną albo dziecka przysposobionego – w terminie 12 miesięcy od dnia objęcia, którąś z w/w form albo przysposobienia dziecka nie później jednak niż do ukończenia przez dziecko 18. roku życia.</w:t>
      </w:r>
    </w:p>
    <w:p w14:paraId="460B29AC" w14:textId="77777777" w:rsidR="009852CF" w:rsidRPr="00380FA4" w:rsidRDefault="009852CF" w:rsidP="009852CF">
      <w:pPr>
        <w:pStyle w:val="Standarduser"/>
        <w:contextualSpacing/>
        <w:jc w:val="both"/>
        <w:rPr>
          <w:rFonts w:cs="Times New Roman"/>
          <w:lang w:val="pl-PL" w:eastAsia="fa-IR"/>
        </w:rPr>
      </w:pPr>
    </w:p>
    <w:p w14:paraId="354A7943" w14:textId="77777777" w:rsidR="009852CF" w:rsidRPr="00380FA4" w:rsidRDefault="009852CF" w:rsidP="009852CF">
      <w:pPr>
        <w:pStyle w:val="Standarduser"/>
        <w:contextualSpacing/>
        <w:jc w:val="both"/>
        <w:rPr>
          <w:rFonts w:cs="Times New Roman"/>
          <w:lang w:val="pl-PL" w:eastAsia="fa-IR"/>
        </w:rPr>
      </w:pPr>
      <w:r w:rsidRPr="00380FA4">
        <w:rPr>
          <w:rFonts w:cs="Times New Roman"/>
          <w:b/>
          <w:bCs/>
          <w:lang w:val="pl-PL" w:eastAsia="fa-IR"/>
        </w:rPr>
        <w:t>2) zapomoga uchwalana i wypłacana przez gminę z jej środków własnych</w:t>
      </w:r>
      <w:r w:rsidRPr="00380FA4">
        <w:rPr>
          <w:rFonts w:cs="Times New Roman"/>
          <w:lang w:val="pl-PL" w:eastAsia="fa-IR"/>
        </w:rPr>
        <w:t xml:space="preserve"> (świadczenie uznaniowe); gmina sama decyduje, czy będzie dodatkowo realizować tego rodzaju świadczenie, ustala kryteria nabycia prawa do świadczenia oraz jego wysokość.</w:t>
      </w:r>
    </w:p>
    <w:p w14:paraId="051AC7A6" w14:textId="77777777" w:rsidR="009852CF" w:rsidRPr="00380FA4" w:rsidRDefault="009852CF" w:rsidP="009852CF">
      <w:pPr>
        <w:pStyle w:val="Standarduser"/>
        <w:contextualSpacing/>
        <w:jc w:val="both"/>
        <w:rPr>
          <w:rFonts w:cs="Times New Roman"/>
          <w:lang w:val="pl-PL" w:eastAsia="fa-IR"/>
        </w:rPr>
      </w:pPr>
    </w:p>
    <w:p w14:paraId="6F69E9A4" w14:textId="77777777" w:rsidR="009852CF" w:rsidRPr="00380FA4" w:rsidRDefault="009852CF" w:rsidP="009852CF">
      <w:pPr>
        <w:pStyle w:val="Standarduser"/>
        <w:contextualSpacing/>
        <w:jc w:val="both"/>
        <w:rPr>
          <w:rFonts w:cs="Times New Roman"/>
          <w:lang w:val="pl-PL" w:eastAsia="fa-IR"/>
        </w:rPr>
      </w:pPr>
      <w:r w:rsidRPr="00380FA4">
        <w:rPr>
          <w:rFonts w:cs="Times New Roman"/>
          <w:lang w:val="pl-PL" w:eastAsia="fa-IR"/>
        </w:rPr>
        <w:t>Rada Miejska w Przemyślu uchwałą z dnia 30 marca 2006r. Nr 39/2006  ustanowiła jednorazową zapomogę z tytułu urodzenia dziecka w wysokości 500 zł na</w:t>
      </w:r>
      <w:r w:rsidR="00D500A5">
        <w:rPr>
          <w:rFonts w:cs="Times New Roman"/>
          <w:lang w:val="pl-PL" w:eastAsia="fa-IR"/>
        </w:rPr>
        <w:t xml:space="preserve">   </w:t>
      </w:r>
      <w:r w:rsidRPr="00380FA4">
        <w:rPr>
          <w:rFonts w:cs="Times New Roman"/>
          <w:lang w:val="pl-PL" w:eastAsia="fa-IR"/>
        </w:rPr>
        <w:t xml:space="preserve"> każde</w:t>
      </w:r>
      <w:r w:rsidR="00D500A5">
        <w:rPr>
          <w:rFonts w:cs="Times New Roman"/>
          <w:lang w:val="pl-PL" w:eastAsia="fa-IR"/>
        </w:rPr>
        <w:t xml:space="preserve">    </w:t>
      </w:r>
      <w:r w:rsidRPr="00380FA4">
        <w:rPr>
          <w:rFonts w:cs="Times New Roman"/>
          <w:lang w:val="pl-PL" w:eastAsia="fa-IR"/>
        </w:rPr>
        <w:t xml:space="preserve"> żywo </w:t>
      </w:r>
      <w:r w:rsidR="00D500A5">
        <w:rPr>
          <w:rFonts w:cs="Times New Roman"/>
          <w:lang w:val="pl-PL" w:eastAsia="fa-IR"/>
        </w:rPr>
        <w:t xml:space="preserve">  </w:t>
      </w:r>
      <w:r w:rsidRPr="00380FA4">
        <w:rPr>
          <w:rFonts w:cs="Times New Roman"/>
          <w:lang w:val="pl-PL" w:eastAsia="fa-IR"/>
        </w:rPr>
        <w:t xml:space="preserve">urodzone </w:t>
      </w:r>
      <w:r w:rsidR="00D500A5">
        <w:rPr>
          <w:rFonts w:cs="Times New Roman"/>
          <w:lang w:val="pl-PL" w:eastAsia="fa-IR"/>
        </w:rPr>
        <w:t xml:space="preserve">  </w:t>
      </w:r>
      <w:r w:rsidRPr="00380FA4">
        <w:rPr>
          <w:rFonts w:cs="Times New Roman"/>
          <w:lang w:val="pl-PL" w:eastAsia="fa-IR"/>
        </w:rPr>
        <w:t>dziecko dla wnioskodawców spełniających kryterium określone w ustawie o pomocy społecznej, czyli 5</w:t>
      </w:r>
      <w:r w:rsidR="00C0734B" w:rsidRPr="00380FA4">
        <w:rPr>
          <w:rFonts w:cs="Times New Roman"/>
          <w:lang w:val="pl-PL" w:eastAsia="fa-IR"/>
        </w:rPr>
        <w:t>28</w:t>
      </w:r>
      <w:r w:rsidRPr="00380FA4">
        <w:rPr>
          <w:rFonts w:cs="Times New Roman"/>
          <w:lang w:val="pl-PL" w:eastAsia="fa-IR"/>
        </w:rPr>
        <w:t xml:space="preserve"> zł  na osobę w rodzinie. Wniosek należy składać w terminie 6 miesięcy od dnia urodzenia się dziecka, a uprawnionym jest mieszkaniec Przemyśla,  zamieszkały i zameldowany co najmniej rok, przed tym faktem, na terenie miasta. Uchwałą 243/2012 Rady Miejskiej w Przemyślu z dnia 25 października 2012r., zmieniająca uchwałę w sprawie przyznania jednorazowej zapomogi z tytułu urodzenia dziecka, umożliwia złożenie wniosku o w/w świadczenie osobom, zameldowanym na okres czasowy w lokalach socjalnych na terenie miasta Przemyśla od co najmniej roku przed dniem urodzenia dziecka.   </w:t>
      </w:r>
    </w:p>
    <w:p w14:paraId="4D353D93" w14:textId="77777777" w:rsidR="009852CF" w:rsidRPr="00380FA4" w:rsidRDefault="009852CF" w:rsidP="009852CF">
      <w:pPr>
        <w:pStyle w:val="Standarduser"/>
        <w:contextualSpacing/>
        <w:jc w:val="both"/>
        <w:rPr>
          <w:rFonts w:cs="Times New Roman"/>
          <w:lang w:val="pl-PL" w:eastAsia="fa-IR"/>
        </w:rPr>
      </w:pPr>
      <w:r w:rsidRPr="00380FA4">
        <w:rPr>
          <w:rFonts w:cs="Times New Roman"/>
          <w:lang w:val="pl-PL" w:eastAsia="fa-IR"/>
        </w:rPr>
        <w:t>Ponadto, w ramach systemu świadczeń rodzinnych gmina ma możliwość przyznawania dodatkowego świadczenia na rzecz rodziny. Gmina, biorąc</w:t>
      </w:r>
      <w:r w:rsidR="00D500A5">
        <w:rPr>
          <w:rFonts w:cs="Times New Roman"/>
          <w:lang w:val="pl-PL" w:eastAsia="fa-IR"/>
        </w:rPr>
        <w:t xml:space="preserve">  </w:t>
      </w:r>
      <w:r w:rsidRPr="00380FA4">
        <w:rPr>
          <w:rFonts w:cs="Times New Roman"/>
          <w:lang w:val="pl-PL" w:eastAsia="fa-IR"/>
        </w:rPr>
        <w:t xml:space="preserve"> pod</w:t>
      </w:r>
      <w:r w:rsidR="00D500A5">
        <w:rPr>
          <w:rFonts w:cs="Times New Roman"/>
          <w:lang w:val="pl-PL" w:eastAsia="fa-IR"/>
        </w:rPr>
        <w:t xml:space="preserve">  </w:t>
      </w:r>
      <w:r w:rsidRPr="00380FA4">
        <w:rPr>
          <w:rFonts w:cs="Times New Roman"/>
          <w:lang w:val="pl-PL" w:eastAsia="fa-IR"/>
        </w:rPr>
        <w:t xml:space="preserve"> uwagę</w:t>
      </w:r>
      <w:r w:rsidR="00D500A5">
        <w:rPr>
          <w:rFonts w:cs="Times New Roman"/>
          <w:lang w:val="pl-PL" w:eastAsia="fa-IR"/>
        </w:rPr>
        <w:t xml:space="preserve">  </w:t>
      </w:r>
      <w:r w:rsidRPr="00380FA4">
        <w:rPr>
          <w:rFonts w:cs="Times New Roman"/>
          <w:lang w:val="pl-PL" w:eastAsia="fa-IR"/>
        </w:rPr>
        <w:t xml:space="preserve"> lokalne</w:t>
      </w:r>
      <w:r w:rsidR="00D500A5">
        <w:rPr>
          <w:rFonts w:cs="Times New Roman"/>
          <w:lang w:val="pl-PL" w:eastAsia="fa-IR"/>
        </w:rPr>
        <w:t xml:space="preserve">  </w:t>
      </w:r>
      <w:r w:rsidRPr="00380FA4">
        <w:rPr>
          <w:rFonts w:cs="Times New Roman"/>
          <w:lang w:val="pl-PL" w:eastAsia="fa-IR"/>
        </w:rPr>
        <w:t xml:space="preserve"> potrzeby </w:t>
      </w:r>
      <w:r w:rsidR="00D500A5">
        <w:rPr>
          <w:rFonts w:cs="Times New Roman"/>
          <w:lang w:val="pl-PL" w:eastAsia="fa-IR"/>
        </w:rPr>
        <w:t xml:space="preserve">  </w:t>
      </w:r>
      <w:r w:rsidRPr="00380FA4">
        <w:rPr>
          <w:rFonts w:cs="Times New Roman"/>
          <w:lang w:val="pl-PL" w:eastAsia="fa-IR"/>
        </w:rPr>
        <w:t>swoich</w:t>
      </w:r>
      <w:r w:rsidR="00D500A5">
        <w:rPr>
          <w:rFonts w:cs="Times New Roman"/>
          <w:lang w:val="pl-PL" w:eastAsia="fa-IR"/>
        </w:rPr>
        <w:t xml:space="preserve">  </w:t>
      </w:r>
      <w:r w:rsidRPr="00380FA4">
        <w:rPr>
          <w:rFonts w:cs="Times New Roman"/>
          <w:lang w:val="pl-PL" w:eastAsia="fa-IR"/>
        </w:rPr>
        <w:t xml:space="preserve"> mieszkańców w zakresie świadczeń na rzecz rodziny, może w drodze uchwały podjętej przez radę gminy, ustanowić świadczenia na rzecz rodziny. Decyzja o tym, czy oraz w jakiej wysokości wprowadzić takie </w:t>
      </w:r>
      <w:r w:rsidRPr="00380FA4">
        <w:rPr>
          <w:rFonts w:cs="Times New Roman"/>
          <w:lang w:val="pl-PL" w:eastAsia="fa-IR"/>
        </w:rPr>
        <w:lastRenderedPageBreak/>
        <w:t>dodatkowe, świadczenie, należy do wyłącznej właściwości rady gminy. Świadczenie to finansowane jest ze środków własnych gminy.</w:t>
      </w:r>
    </w:p>
    <w:p w14:paraId="7AE4107F" w14:textId="77777777" w:rsidR="00046B7B" w:rsidRPr="00380FA4" w:rsidRDefault="00046B7B" w:rsidP="009852CF">
      <w:pPr>
        <w:pStyle w:val="Standarduser"/>
        <w:contextualSpacing/>
        <w:jc w:val="both"/>
        <w:rPr>
          <w:rFonts w:cs="Times New Roman"/>
          <w:lang w:val="pl-PL"/>
        </w:rPr>
      </w:pPr>
    </w:p>
    <w:p w14:paraId="165F22C8" w14:textId="62A7680E" w:rsidR="00B00CDF" w:rsidRPr="00380FA4" w:rsidRDefault="00B00CDF" w:rsidP="00B00CDF">
      <w:pPr>
        <w:pStyle w:val="Standarduser"/>
        <w:jc w:val="both"/>
        <w:rPr>
          <w:rFonts w:cs="Times New Roman"/>
          <w:lang w:val="pl-PL"/>
        </w:rPr>
      </w:pPr>
      <w:r w:rsidRPr="00380FA4">
        <w:rPr>
          <w:rFonts w:cs="Times New Roman"/>
          <w:b/>
          <w:bCs/>
          <w:lang w:val="pl-PL" w:eastAsia="fa-IR"/>
        </w:rPr>
        <w:t>Tabela</w:t>
      </w:r>
      <w:r w:rsidR="00D500A5">
        <w:rPr>
          <w:rFonts w:cs="Times New Roman"/>
          <w:b/>
          <w:bCs/>
          <w:lang w:val="pl-PL" w:eastAsia="fa-IR"/>
        </w:rPr>
        <w:t xml:space="preserve">  </w:t>
      </w:r>
      <w:r w:rsidRPr="00380FA4">
        <w:rPr>
          <w:rFonts w:cs="Times New Roman"/>
          <w:b/>
          <w:bCs/>
          <w:lang w:val="pl-PL" w:eastAsia="fa-IR"/>
        </w:rPr>
        <w:t xml:space="preserve"> Nr</w:t>
      </w:r>
      <w:r w:rsidR="00D500A5">
        <w:rPr>
          <w:rFonts w:cs="Times New Roman"/>
          <w:b/>
          <w:bCs/>
          <w:lang w:val="pl-PL" w:eastAsia="fa-IR"/>
        </w:rPr>
        <w:t xml:space="preserve">  </w:t>
      </w:r>
      <w:r w:rsidRPr="00380FA4">
        <w:rPr>
          <w:rFonts w:cs="Times New Roman"/>
          <w:b/>
          <w:bCs/>
          <w:lang w:val="pl-PL" w:eastAsia="fa-IR"/>
        </w:rPr>
        <w:t xml:space="preserve"> </w:t>
      </w:r>
      <w:r w:rsidR="00B15F0F" w:rsidRPr="00380FA4">
        <w:rPr>
          <w:rFonts w:cs="Times New Roman"/>
          <w:b/>
          <w:bCs/>
          <w:lang w:val="pl-PL" w:eastAsia="fa-IR"/>
        </w:rPr>
        <w:t>29</w:t>
      </w:r>
      <w:r w:rsidRPr="00380FA4">
        <w:rPr>
          <w:rFonts w:cs="Times New Roman"/>
          <w:b/>
          <w:bCs/>
          <w:lang w:val="pl-PL" w:eastAsia="fa-IR"/>
        </w:rPr>
        <w:t xml:space="preserve">. </w:t>
      </w:r>
      <w:r w:rsidR="00D500A5">
        <w:rPr>
          <w:rFonts w:cs="Times New Roman"/>
          <w:b/>
          <w:bCs/>
          <w:lang w:val="pl-PL" w:eastAsia="fa-IR"/>
        </w:rPr>
        <w:t xml:space="preserve">  </w:t>
      </w:r>
      <w:r w:rsidRPr="00380FA4">
        <w:rPr>
          <w:rFonts w:cs="Times New Roman"/>
          <w:b/>
          <w:bCs/>
          <w:lang w:val="pl-PL" w:eastAsia="fa-IR"/>
        </w:rPr>
        <w:t xml:space="preserve">Świadczenia </w:t>
      </w:r>
      <w:r w:rsidR="00D500A5">
        <w:rPr>
          <w:rFonts w:cs="Times New Roman"/>
          <w:b/>
          <w:bCs/>
          <w:lang w:val="pl-PL" w:eastAsia="fa-IR"/>
        </w:rPr>
        <w:t xml:space="preserve"> </w:t>
      </w:r>
      <w:r w:rsidRPr="00380FA4">
        <w:rPr>
          <w:rFonts w:cs="Times New Roman"/>
          <w:b/>
          <w:bCs/>
          <w:lang w:val="pl-PL" w:eastAsia="fa-IR"/>
        </w:rPr>
        <w:t xml:space="preserve">rodzinne </w:t>
      </w:r>
      <w:r w:rsidR="00D500A5">
        <w:rPr>
          <w:rFonts w:cs="Times New Roman"/>
          <w:b/>
          <w:bCs/>
          <w:lang w:val="pl-PL" w:eastAsia="fa-IR"/>
        </w:rPr>
        <w:t xml:space="preserve">  </w:t>
      </w:r>
      <w:r w:rsidRPr="00380FA4">
        <w:rPr>
          <w:rFonts w:cs="Times New Roman"/>
          <w:b/>
          <w:bCs/>
          <w:lang w:val="pl-PL" w:eastAsia="fa-IR"/>
        </w:rPr>
        <w:t>przyznane</w:t>
      </w:r>
      <w:r w:rsidR="00D500A5">
        <w:rPr>
          <w:rFonts w:cs="Times New Roman"/>
          <w:b/>
          <w:bCs/>
          <w:lang w:val="pl-PL" w:eastAsia="fa-IR"/>
        </w:rPr>
        <w:t xml:space="preserve"> </w:t>
      </w:r>
      <w:r w:rsidRPr="00380FA4">
        <w:rPr>
          <w:rFonts w:cs="Times New Roman"/>
          <w:b/>
          <w:bCs/>
          <w:lang w:val="pl-PL" w:eastAsia="fa-IR"/>
        </w:rPr>
        <w:t xml:space="preserve"> i </w:t>
      </w:r>
      <w:r w:rsidR="00D500A5">
        <w:rPr>
          <w:rFonts w:cs="Times New Roman"/>
          <w:b/>
          <w:bCs/>
          <w:lang w:val="pl-PL" w:eastAsia="fa-IR"/>
        </w:rPr>
        <w:t xml:space="preserve">   </w:t>
      </w:r>
      <w:r w:rsidRPr="00380FA4">
        <w:rPr>
          <w:rFonts w:cs="Times New Roman"/>
          <w:b/>
          <w:bCs/>
          <w:lang w:val="pl-PL" w:eastAsia="fa-IR"/>
        </w:rPr>
        <w:t xml:space="preserve">wypłacone </w:t>
      </w:r>
      <w:r w:rsidR="00D500A5">
        <w:rPr>
          <w:rFonts w:cs="Times New Roman"/>
          <w:b/>
          <w:bCs/>
          <w:lang w:val="pl-PL" w:eastAsia="fa-IR"/>
        </w:rPr>
        <w:t xml:space="preserve"> </w:t>
      </w:r>
      <w:r w:rsidRPr="00380FA4">
        <w:rPr>
          <w:rFonts w:cs="Times New Roman"/>
          <w:b/>
          <w:bCs/>
          <w:lang w:val="pl-PL" w:eastAsia="fa-IR"/>
        </w:rPr>
        <w:t xml:space="preserve">w </w:t>
      </w:r>
      <w:r w:rsidR="00D500A5">
        <w:rPr>
          <w:rFonts w:cs="Times New Roman"/>
          <w:b/>
          <w:bCs/>
          <w:lang w:val="pl-PL" w:eastAsia="fa-IR"/>
        </w:rPr>
        <w:t xml:space="preserve">  </w:t>
      </w:r>
      <w:r w:rsidRPr="00380FA4">
        <w:rPr>
          <w:rFonts w:cs="Times New Roman"/>
          <w:b/>
          <w:bCs/>
          <w:lang w:val="pl-PL" w:eastAsia="fa-IR"/>
        </w:rPr>
        <w:t xml:space="preserve">okresie </w:t>
      </w:r>
      <w:r w:rsidR="00D500A5">
        <w:rPr>
          <w:rFonts w:cs="Times New Roman"/>
          <w:b/>
          <w:bCs/>
          <w:lang w:val="pl-PL" w:eastAsia="fa-IR"/>
        </w:rPr>
        <w:t xml:space="preserve">  </w:t>
      </w:r>
      <w:r w:rsidRPr="00380FA4">
        <w:rPr>
          <w:rFonts w:cs="Times New Roman"/>
          <w:b/>
          <w:bCs/>
          <w:lang w:val="pl-PL" w:eastAsia="fa-IR"/>
        </w:rPr>
        <w:t xml:space="preserve">od </w:t>
      </w:r>
      <w:r w:rsidR="00D524FE">
        <w:rPr>
          <w:rFonts w:cs="Times New Roman"/>
          <w:b/>
          <w:bCs/>
          <w:lang w:val="pl-PL" w:eastAsia="fa-IR"/>
        </w:rPr>
        <w:t>0</w:t>
      </w:r>
      <w:r w:rsidRPr="00380FA4">
        <w:rPr>
          <w:rFonts w:cs="Times New Roman"/>
          <w:b/>
          <w:bCs/>
          <w:lang w:val="pl-PL" w:eastAsia="fa-IR"/>
        </w:rPr>
        <w:t>1.01.201</w:t>
      </w:r>
      <w:r w:rsidR="00326938" w:rsidRPr="00380FA4">
        <w:rPr>
          <w:rFonts w:cs="Times New Roman"/>
          <w:b/>
          <w:bCs/>
          <w:lang w:val="pl-PL" w:eastAsia="fa-IR"/>
        </w:rPr>
        <w:t>4</w:t>
      </w:r>
      <w:r w:rsidRPr="00380FA4">
        <w:rPr>
          <w:rFonts w:cs="Times New Roman"/>
          <w:b/>
          <w:bCs/>
          <w:lang w:val="pl-PL" w:eastAsia="fa-IR"/>
        </w:rPr>
        <w:t xml:space="preserve"> do 31.12.201</w:t>
      </w:r>
      <w:r w:rsidR="00326938" w:rsidRPr="00380FA4">
        <w:rPr>
          <w:rFonts w:cs="Times New Roman"/>
          <w:b/>
          <w:bCs/>
          <w:lang w:val="pl-PL" w:eastAsia="fa-IR"/>
        </w:rPr>
        <w:t>5</w:t>
      </w:r>
      <w:r w:rsidRPr="00380FA4">
        <w:rPr>
          <w:rFonts w:cs="Times New Roman"/>
          <w:b/>
          <w:bCs/>
          <w:lang w:val="pl-PL" w:eastAsia="fa-IR"/>
        </w:rPr>
        <w:t xml:space="preserve"> z uwzględnieniem świadczeń pobranych nienależnie.</w:t>
      </w:r>
    </w:p>
    <w:tbl>
      <w:tblPr>
        <w:tblW w:w="5000" w:type="pct"/>
        <w:tblCellMar>
          <w:left w:w="10" w:type="dxa"/>
          <w:right w:w="10" w:type="dxa"/>
        </w:tblCellMar>
        <w:tblLook w:val="04A0" w:firstRow="1" w:lastRow="0" w:firstColumn="1" w:lastColumn="0" w:noHBand="0" w:noVBand="1"/>
      </w:tblPr>
      <w:tblGrid>
        <w:gridCol w:w="609"/>
        <w:gridCol w:w="3806"/>
        <w:gridCol w:w="1303"/>
        <w:gridCol w:w="1303"/>
        <w:gridCol w:w="1303"/>
        <w:gridCol w:w="1303"/>
      </w:tblGrid>
      <w:tr w:rsidR="00112AE2" w:rsidRPr="00380FA4" w14:paraId="0A4C8CA7" w14:textId="77777777" w:rsidTr="00E57036">
        <w:trPr>
          <w:trHeight w:val="765"/>
        </w:trPr>
        <w:tc>
          <w:tcPr>
            <w:tcW w:w="31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5AC60E5F" w14:textId="77777777" w:rsidR="00326938" w:rsidRPr="00380FA4" w:rsidRDefault="00326938" w:rsidP="00E57036">
            <w:pPr>
              <w:pStyle w:val="Standard"/>
              <w:spacing w:line="276" w:lineRule="auto"/>
              <w:jc w:val="center"/>
              <w:rPr>
                <w:rFonts w:cs="Times New Roman"/>
                <w:b/>
                <w:sz w:val="20"/>
                <w:szCs w:val="20"/>
                <w:lang w:val="pl-PL" w:eastAsia="fa-IR"/>
              </w:rPr>
            </w:pPr>
            <w:r w:rsidRPr="00380FA4">
              <w:rPr>
                <w:rFonts w:cs="Times New Roman"/>
                <w:b/>
                <w:sz w:val="20"/>
                <w:szCs w:val="20"/>
                <w:lang w:val="pl-PL" w:eastAsia="fa-IR"/>
              </w:rPr>
              <w:t>Lp.</w:t>
            </w:r>
          </w:p>
        </w:tc>
        <w:tc>
          <w:tcPr>
            <w:tcW w:w="197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7B2249CB" w14:textId="77777777" w:rsidR="00326938" w:rsidRPr="00380FA4" w:rsidRDefault="00326938" w:rsidP="00E57036">
            <w:pPr>
              <w:pStyle w:val="Standard"/>
              <w:spacing w:line="276" w:lineRule="auto"/>
              <w:jc w:val="center"/>
              <w:rPr>
                <w:rFonts w:cs="Times New Roman"/>
                <w:b/>
                <w:sz w:val="20"/>
                <w:szCs w:val="20"/>
                <w:lang w:val="pl-PL" w:eastAsia="fa-IR"/>
              </w:rPr>
            </w:pPr>
            <w:r w:rsidRPr="00380FA4">
              <w:rPr>
                <w:rFonts w:cs="Times New Roman"/>
                <w:b/>
                <w:sz w:val="20"/>
                <w:szCs w:val="20"/>
                <w:lang w:val="pl-PL" w:eastAsia="fa-IR"/>
              </w:rPr>
              <w:t>Wyszczególnienie</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6D75F78A" w14:textId="77777777" w:rsidR="00326938" w:rsidRPr="00380FA4" w:rsidRDefault="00326938" w:rsidP="00E57036">
            <w:pPr>
              <w:pStyle w:val="Standard"/>
              <w:spacing w:line="276" w:lineRule="auto"/>
              <w:jc w:val="center"/>
              <w:rPr>
                <w:rFonts w:cs="Times New Roman"/>
                <w:b/>
                <w:sz w:val="20"/>
                <w:szCs w:val="20"/>
                <w:lang w:val="pl-PL" w:eastAsia="fa-IR"/>
              </w:rPr>
            </w:pPr>
            <w:r w:rsidRPr="00380FA4">
              <w:rPr>
                <w:rFonts w:cs="Times New Roman"/>
                <w:b/>
                <w:sz w:val="20"/>
                <w:szCs w:val="20"/>
                <w:lang w:val="pl-PL" w:eastAsia="fa-IR"/>
              </w:rPr>
              <w:t>Kwota świadczeń rodzinnych wypłacona ogółem w 2014</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61A660A4" w14:textId="77777777" w:rsidR="00326938" w:rsidRPr="00380FA4" w:rsidRDefault="00326938" w:rsidP="00E57036">
            <w:pPr>
              <w:pStyle w:val="Standard"/>
              <w:spacing w:line="276" w:lineRule="auto"/>
              <w:jc w:val="center"/>
              <w:rPr>
                <w:rFonts w:cs="Times New Roman"/>
                <w:b/>
                <w:sz w:val="20"/>
                <w:szCs w:val="20"/>
                <w:lang w:val="pl-PL" w:eastAsia="fa-IR"/>
              </w:rPr>
            </w:pPr>
            <w:r w:rsidRPr="00380FA4">
              <w:rPr>
                <w:rFonts w:cs="Times New Roman"/>
                <w:b/>
                <w:sz w:val="20"/>
                <w:szCs w:val="20"/>
                <w:lang w:val="pl-PL" w:eastAsia="fa-IR"/>
              </w:rPr>
              <w:t>Zwrot świadczeń nienależnie pobranych</w:t>
            </w:r>
          </w:p>
        </w:tc>
        <w:tc>
          <w:tcPr>
            <w:tcW w:w="677" w:type="pct"/>
            <w:tcBorders>
              <w:top w:val="single" w:sz="4" w:space="0" w:color="000001"/>
              <w:left w:val="single" w:sz="4" w:space="0" w:color="000001"/>
              <w:bottom w:val="single" w:sz="4" w:space="0" w:color="000001"/>
              <w:right w:val="single" w:sz="4" w:space="0" w:color="000001"/>
            </w:tcBorders>
            <w:vAlign w:val="center"/>
          </w:tcPr>
          <w:p w14:paraId="46D668FE" w14:textId="77777777" w:rsidR="00326938" w:rsidRPr="00380FA4" w:rsidRDefault="00326938" w:rsidP="00E57036">
            <w:pPr>
              <w:pStyle w:val="Standarduser"/>
              <w:snapToGrid w:val="0"/>
              <w:spacing w:line="276" w:lineRule="auto"/>
              <w:jc w:val="center"/>
              <w:rPr>
                <w:rFonts w:cs="Times New Roman"/>
                <w:b/>
                <w:sz w:val="20"/>
                <w:szCs w:val="20"/>
                <w:lang w:val="pl-PL" w:eastAsia="fa-IR"/>
              </w:rPr>
            </w:pPr>
            <w:r w:rsidRPr="00380FA4">
              <w:rPr>
                <w:rFonts w:cs="Times New Roman"/>
                <w:b/>
                <w:sz w:val="20"/>
                <w:szCs w:val="20"/>
                <w:lang w:val="pl-PL" w:eastAsia="fa-IR"/>
              </w:rPr>
              <w:t>Kwota świadczeń rodzinnych wypłacona ogółem w 2015</w:t>
            </w:r>
          </w:p>
        </w:tc>
        <w:tc>
          <w:tcPr>
            <w:tcW w:w="677" w:type="pct"/>
            <w:tcBorders>
              <w:top w:val="single" w:sz="4" w:space="0" w:color="000001"/>
              <w:left w:val="single" w:sz="4" w:space="0" w:color="000001"/>
              <w:bottom w:val="single" w:sz="4" w:space="0" w:color="000001"/>
              <w:right w:val="single" w:sz="4" w:space="0" w:color="000001"/>
            </w:tcBorders>
            <w:vAlign w:val="center"/>
          </w:tcPr>
          <w:p w14:paraId="2A86A3F4" w14:textId="77777777" w:rsidR="00326938" w:rsidRPr="00380FA4" w:rsidRDefault="00326938" w:rsidP="00E57036">
            <w:pPr>
              <w:pStyle w:val="Standarduser"/>
              <w:snapToGrid w:val="0"/>
              <w:spacing w:line="276" w:lineRule="auto"/>
              <w:jc w:val="center"/>
              <w:rPr>
                <w:rFonts w:cs="Times New Roman"/>
                <w:b/>
                <w:sz w:val="20"/>
                <w:szCs w:val="20"/>
                <w:lang w:val="pl-PL" w:eastAsia="fa-IR"/>
              </w:rPr>
            </w:pPr>
            <w:r w:rsidRPr="00380FA4">
              <w:rPr>
                <w:rFonts w:cs="Times New Roman"/>
                <w:b/>
                <w:sz w:val="20"/>
                <w:szCs w:val="20"/>
                <w:lang w:val="pl-PL" w:eastAsia="fa-IR"/>
              </w:rPr>
              <w:t>Zwrot świadczeń nienależnie pobranych</w:t>
            </w:r>
          </w:p>
        </w:tc>
      </w:tr>
      <w:tr w:rsidR="00112AE2" w:rsidRPr="00380FA4" w14:paraId="458898DF" w14:textId="77777777" w:rsidTr="0051284F">
        <w:trPr>
          <w:trHeight w:val="765"/>
        </w:trPr>
        <w:tc>
          <w:tcPr>
            <w:tcW w:w="31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35BCA14F" w14:textId="77777777" w:rsidR="00326938" w:rsidRPr="00D524FE" w:rsidRDefault="00E57036" w:rsidP="00E57036">
            <w:pPr>
              <w:pStyle w:val="Standard"/>
              <w:spacing w:line="276" w:lineRule="auto"/>
              <w:jc w:val="center"/>
              <w:rPr>
                <w:rFonts w:cs="Times New Roman"/>
                <w:b/>
                <w:sz w:val="20"/>
                <w:szCs w:val="20"/>
                <w:lang w:val="pl-PL" w:eastAsia="fa-IR"/>
              </w:rPr>
            </w:pPr>
            <w:r w:rsidRPr="00D524FE">
              <w:rPr>
                <w:rFonts w:cs="Times New Roman"/>
                <w:b/>
                <w:sz w:val="20"/>
                <w:szCs w:val="20"/>
                <w:lang w:val="pl-PL" w:eastAsia="fa-IR"/>
              </w:rPr>
              <w:t>I</w:t>
            </w:r>
          </w:p>
        </w:tc>
        <w:tc>
          <w:tcPr>
            <w:tcW w:w="197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208527D9" w14:textId="77777777" w:rsidR="00326938" w:rsidRPr="00D524FE" w:rsidRDefault="00326938" w:rsidP="0051284F">
            <w:pPr>
              <w:pStyle w:val="Standard"/>
              <w:spacing w:line="276" w:lineRule="auto"/>
              <w:rPr>
                <w:rFonts w:cs="Times New Roman"/>
                <w:b/>
                <w:sz w:val="20"/>
                <w:szCs w:val="20"/>
                <w:lang w:val="pl-PL" w:eastAsia="fa-IR"/>
              </w:rPr>
            </w:pPr>
            <w:r w:rsidRPr="00D524FE">
              <w:rPr>
                <w:rFonts w:cs="Times New Roman"/>
                <w:b/>
                <w:sz w:val="20"/>
                <w:szCs w:val="20"/>
                <w:lang w:val="pl-PL" w:eastAsia="fa-IR"/>
              </w:rPr>
              <w:t>Zasiłki rodzinne</w:t>
            </w:r>
          </w:p>
        </w:tc>
        <w:tc>
          <w:tcPr>
            <w:tcW w:w="677" w:type="pct"/>
            <w:tcBorders>
              <w:top w:val="nil"/>
              <w:left w:val="single" w:sz="4" w:space="0" w:color="000001"/>
              <w:bottom w:val="single" w:sz="4" w:space="0" w:color="000001"/>
              <w:right w:val="single" w:sz="4" w:space="0" w:color="000001"/>
            </w:tcBorders>
            <w:vAlign w:val="center"/>
            <w:hideMark/>
          </w:tcPr>
          <w:p w14:paraId="2F5662A2" w14:textId="77777777" w:rsidR="00326938" w:rsidRPr="00D524FE" w:rsidRDefault="00326938" w:rsidP="0051284F">
            <w:pPr>
              <w:pStyle w:val="Standard"/>
              <w:spacing w:line="276" w:lineRule="auto"/>
              <w:jc w:val="right"/>
              <w:rPr>
                <w:rFonts w:cs="Times New Roman"/>
                <w:b/>
                <w:sz w:val="20"/>
                <w:szCs w:val="20"/>
                <w:lang w:val="pl-PL" w:eastAsia="fa-IR"/>
              </w:rPr>
            </w:pPr>
            <w:r w:rsidRPr="00D524FE">
              <w:rPr>
                <w:rFonts w:cs="Times New Roman"/>
                <w:b/>
                <w:sz w:val="20"/>
                <w:szCs w:val="20"/>
                <w:lang w:val="pl-PL" w:eastAsia="fa-IR"/>
              </w:rPr>
              <w:t>4 086 432</w:t>
            </w:r>
          </w:p>
        </w:tc>
        <w:tc>
          <w:tcPr>
            <w:tcW w:w="677" w:type="pct"/>
            <w:tcBorders>
              <w:top w:val="nil"/>
              <w:left w:val="single" w:sz="4" w:space="0" w:color="000001"/>
              <w:bottom w:val="single" w:sz="4" w:space="0" w:color="000001"/>
              <w:right w:val="single" w:sz="4" w:space="0" w:color="000001"/>
            </w:tcBorders>
            <w:vAlign w:val="center"/>
            <w:hideMark/>
          </w:tcPr>
          <w:p w14:paraId="2012C08A" w14:textId="77777777" w:rsidR="00326938" w:rsidRPr="00D524FE" w:rsidRDefault="00326938" w:rsidP="0051284F">
            <w:pPr>
              <w:pStyle w:val="Standard"/>
              <w:spacing w:line="276" w:lineRule="auto"/>
              <w:jc w:val="right"/>
              <w:rPr>
                <w:rFonts w:cs="Times New Roman"/>
                <w:b/>
                <w:sz w:val="20"/>
                <w:szCs w:val="20"/>
                <w:lang w:val="pl-PL" w:eastAsia="fa-IR"/>
              </w:rPr>
            </w:pPr>
            <w:r w:rsidRPr="00D524FE">
              <w:rPr>
                <w:rFonts w:cs="Times New Roman"/>
                <w:b/>
                <w:sz w:val="20"/>
                <w:szCs w:val="20"/>
                <w:lang w:val="pl-PL" w:eastAsia="fa-IR"/>
              </w:rPr>
              <w:t>32 633</w:t>
            </w:r>
          </w:p>
        </w:tc>
        <w:tc>
          <w:tcPr>
            <w:tcW w:w="677" w:type="pct"/>
            <w:tcBorders>
              <w:top w:val="nil"/>
              <w:left w:val="single" w:sz="4" w:space="0" w:color="000001"/>
              <w:bottom w:val="single" w:sz="4" w:space="0" w:color="000001"/>
              <w:right w:val="single" w:sz="4" w:space="0" w:color="000001"/>
            </w:tcBorders>
            <w:vAlign w:val="center"/>
          </w:tcPr>
          <w:p w14:paraId="0A711FE4" w14:textId="77777777" w:rsidR="00326938" w:rsidRPr="00D524FE" w:rsidRDefault="00326938" w:rsidP="0051284F">
            <w:pPr>
              <w:pStyle w:val="Standarduser"/>
              <w:snapToGrid w:val="0"/>
              <w:spacing w:line="276" w:lineRule="auto"/>
              <w:jc w:val="right"/>
              <w:rPr>
                <w:rFonts w:cs="Times New Roman"/>
                <w:b/>
                <w:sz w:val="20"/>
                <w:szCs w:val="20"/>
                <w:lang w:val="pl-PL" w:eastAsia="fa-IR"/>
              </w:rPr>
            </w:pPr>
            <w:r w:rsidRPr="00D524FE">
              <w:rPr>
                <w:rFonts w:cs="Times New Roman"/>
                <w:b/>
                <w:sz w:val="20"/>
                <w:szCs w:val="20"/>
                <w:lang w:val="pl-PL" w:eastAsia="fa-IR"/>
              </w:rPr>
              <w:t>4 058 989</w:t>
            </w:r>
          </w:p>
        </w:tc>
        <w:tc>
          <w:tcPr>
            <w:tcW w:w="677" w:type="pct"/>
            <w:tcBorders>
              <w:top w:val="nil"/>
              <w:left w:val="single" w:sz="4" w:space="0" w:color="000001"/>
              <w:bottom w:val="single" w:sz="4" w:space="0" w:color="000001"/>
              <w:right w:val="single" w:sz="4" w:space="0" w:color="000001"/>
            </w:tcBorders>
            <w:vAlign w:val="center"/>
          </w:tcPr>
          <w:p w14:paraId="30E11252" w14:textId="77777777" w:rsidR="00326938" w:rsidRPr="00D524FE" w:rsidRDefault="00326938" w:rsidP="0051284F">
            <w:pPr>
              <w:pStyle w:val="Standarduser"/>
              <w:snapToGrid w:val="0"/>
              <w:spacing w:line="276" w:lineRule="auto"/>
              <w:jc w:val="right"/>
              <w:rPr>
                <w:rFonts w:cs="Times New Roman"/>
                <w:b/>
                <w:sz w:val="20"/>
                <w:szCs w:val="20"/>
                <w:lang w:val="pl-PL" w:eastAsia="fa-IR"/>
              </w:rPr>
            </w:pPr>
            <w:r w:rsidRPr="00D524FE">
              <w:rPr>
                <w:rFonts w:cs="Times New Roman"/>
                <w:b/>
                <w:sz w:val="20"/>
                <w:szCs w:val="20"/>
                <w:lang w:val="pl-PL" w:eastAsia="fa-IR"/>
              </w:rPr>
              <w:t>40 749</w:t>
            </w:r>
          </w:p>
        </w:tc>
      </w:tr>
      <w:tr w:rsidR="00112AE2" w:rsidRPr="00380FA4" w14:paraId="1D44FEEA" w14:textId="77777777" w:rsidTr="0051284F">
        <w:trPr>
          <w:trHeight w:val="765"/>
        </w:trPr>
        <w:tc>
          <w:tcPr>
            <w:tcW w:w="316" w:type="pct"/>
            <w:tcBorders>
              <w:top w:val="nil"/>
              <w:left w:val="single" w:sz="4" w:space="0" w:color="000001"/>
              <w:bottom w:val="single" w:sz="4" w:space="0" w:color="000001"/>
              <w:right w:val="nil"/>
            </w:tcBorders>
            <w:tcMar>
              <w:top w:w="0" w:type="dxa"/>
              <w:left w:w="108" w:type="dxa"/>
              <w:bottom w:w="0" w:type="dxa"/>
              <w:right w:w="108" w:type="dxa"/>
            </w:tcMar>
            <w:vAlign w:val="center"/>
          </w:tcPr>
          <w:p w14:paraId="245D8EFC" w14:textId="77777777" w:rsidR="00326938" w:rsidRPr="00380FA4" w:rsidRDefault="00326938" w:rsidP="00E57036">
            <w:pPr>
              <w:pStyle w:val="Standard"/>
              <w:spacing w:line="276" w:lineRule="auto"/>
              <w:jc w:val="center"/>
              <w:rPr>
                <w:rFonts w:eastAsia="SimSun" w:cs="Times New Roman"/>
                <w:sz w:val="20"/>
                <w:szCs w:val="20"/>
                <w:lang w:val="pl-PL" w:eastAsia="fa-IR"/>
              </w:rPr>
            </w:pPr>
          </w:p>
        </w:tc>
        <w:tc>
          <w:tcPr>
            <w:tcW w:w="197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34432992"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Dodatki do zasiłków rodzinnych z tytułu:</w:t>
            </w:r>
          </w:p>
        </w:tc>
        <w:tc>
          <w:tcPr>
            <w:tcW w:w="677" w:type="pct"/>
            <w:tcBorders>
              <w:top w:val="nil"/>
              <w:left w:val="single" w:sz="4" w:space="0" w:color="000001"/>
              <w:bottom w:val="single" w:sz="4" w:space="0" w:color="000001"/>
              <w:right w:val="single" w:sz="4" w:space="0" w:color="000001"/>
            </w:tcBorders>
            <w:vAlign w:val="center"/>
            <w:hideMark/>
          </w:tcPr>
          <w:p w14:paraId="0F9E9F95"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2 020 921</w:t>
            </w:r>
          </w:p>
        </w:tc>
        <w:tc>
          <w:tcPr>
            <w:tcW w:w="677" w:type="pct"/>
            <w:tcBorders>
              <w:top w:val="nil"/>
              <w:left w:val="single" w:sz="4" w:space="0" w:color="000001"/>
              <w:bottom w:val="single" w:sz="4" w:space="0" w:color="000001"/>
              <w:right w:val="single" w:sz="4" w:space="0" w:color="000001"/>
            </w:tcBorders>
            <w:vAlign w:val="center"/>
            <w:hideMark/>
          </w:tcPr>
          <w:p w14:paraId="535CCCED"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12 674</w:t>
            </w:r>
          </w:p>
        </w:tc>
        <w:tc>
          <w:tcPr>
            <w:tcW w:w="677" w:type="pct"/>
            <w:tcBorders>
              <w:top w:val="nil"/>
              <w:left w:val="single" w:sz="4" w:space="0" w:color="000001"/>
              <w:bottom w:val="single" w:sz="4" w:space="0" w:color="000001"/>
              <w:right w:val="single" w:sz="4" w:space="0" w:color="000001"/>
            </w:tcBorders>
            <w:vAlign w:val="center"/>
          </w:tcPr>
          <w:p w14:paraId="2A2E89F9"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1 905 404</w:t>
            </w:r>
          </w:p>
        </w:tc>
        <w:tc>
          <w:tcPr>
            <w:tcW w:w="677" w:type="pct"/>
            <w:tcBorders>
              <w:top w:val="nil"/>
              <w:left w:val="single" w:sz="4" w:space="0" w:color="000001"/>
              <w:bottom w:val="single" w:sz="4" w:space="0" w:color="000001"/>
              <w:right w:val="single" w:sz="4" w:space="0" w:color="000001"/>
            </w:tcBorders>
            <w:vAlign w:val="center"/>
          </w:tcPr>
          <w:p w14:paraId="566FE22F"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21 480</w:t>
            </w:r>
          </w:p>
        </w:tc>
      </w:tr>
      <w:tr w:rsidR="00112AE2" w:rsidRPr="00380FA4" w14:paraId="00E423F9" w14:textId="77777777" w:rsidTr="0051284F">
        <w:trPr>
          <w:trHeight w:val="765"/>
        </w:trPr>
        <w:tc>
          <w:tcPr>
            <w:tcW w:w="31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7AF428AD" w14:textId="2050C006" w:rsidR="00326938" w:rsidRPr="00380FA4" w:rsidRDefault="00326938" w:rsidP="00E57036">
            <w:pPr>
              <w:pStyle w:val="Standard"/>
              <w:spacing w:line="276" w:lineRule="auto"/>
              <w:jc w:val="center"/>
              <w:rPr>
                <w:rFonts w:cs="Times New Roman"/>
                <w:sz w:val="20"/>
                <w:szCs w:val="20"/>
                <w:lang w:val="pl-PL" w:eastAsia="fa-IR"/>
              </w:rPr>
            </w:pPr>
            <w:r w:rsidRPr="00380FA4">
              <w:rPr>
                <w:rFonts w:cs="Times New Roman"/>
                <w:sz w:val="20"/>
                <w:szCs w:val="20"/>
                <w:lang w:val="pl-PL" w:eastAsia="fa-IR"/>
              </w:rPr>
              <w:t>1</w:t>
            </w:r>
          </w:p>
        </w:tc>
        <w:tc>
          <w:tcPr>
            <w:tcW w:w="197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03C9749B"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Urodzenia dziecka</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628B063E"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198 000</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0A7B719C"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0</w:t>
            </w:r>
          </w:p>
        </w:tc>
        <w:tc>
          <w:tcPr>
            <w:tcW w:w="677" w:type="pct"/>
            <w:tcBorders>
              <w:top w:val="single" w:sz="4" w:space="0" w:color="000001"/>
              <w:left w:val="single" w:sz="4" w:space="0" w:color="000001"/>
              <w:bottom w:val="single" w:sz="4" w:space="0" w:color="000001"/>
              <w:right w:val="single" w:sz="4" w:space="0" w:color="000001"/>
            </w:tcBorders>
            <w:vAlign w:val="center"/>
          </w:tcPr>
          <w:p w14:paraId="3CC23587"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187 000</w:t>
            </w:r>
          </w:p>
        </w:tc>
        <w:tc>
          <w:tcPr>
            <w:tcW w:w="677" w:type="pct"/>
            <w:tcBorders>
              <w:top w:val="single" w:sz="4" w:space="0" w:color="000001"/>
              <w:left w:val="single" w:sz="4" w:space="0" w:color="000001"/>
              <w:bottom w:val="single" w:sz="4" w:space="0" w:color="000001"/>
              <w:right w:val="single" w:sz="4" w:space="0" w:color="000001"/>
            </w:tcBorders>
            <w:vAlign w:val="center"/>
          </w:tcPr>
          <w:p w14:paraId="018C5D4E"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0</w:t>
            </w:r>
          </w:p>
        </w:tc>
      </w:tr>
      <w:tr w:rsidR="00112AE2" w:rsidRPr="00380FA4" w14:paraId="6F019915" w14:textId="77777777" w:rsidTr="0051284F">
        <w:trPr>
          <w:trHeight w:val="765"/>
        </w:trPr>
        <w:tc>
          <w:tcPr>
            <w:tcW w:w="31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4B44C87F" w14:textId="54E3656B" w:rsidR="00326938" w:rsidRPr="00380FA4" w:rsidRDefault="00326938" w:rsidP="00E57036">
            <w:pPr>
              <w:pStyle w:val="Standard"/>
              <w:spacing w:line="276" w:lineRule="auto"/>
              <w:jc w:val="center"/>
              <w:rPr>
                <w:rFonts w:cs="Times New Roman"/>
                <w:sz w:val="20"/>
                <w:szCs w:val="20"/>
                <w:lang w:val="pl-PL" w:eastAsia="fa-IR"/>
              </w:rPr>
            </w:pPr>
            <w:r w:rsidRPr="00380FA4">
              <w:rPr>
                <w:rFonts w:cs="Times New Roman"/>
                <w:sz w:val="20"/>
                <w:szCs w:val="20"/>
                <w:lang w:val="pl-PL" w:eastAsia="fa-IR"/>
              </w:rPr>
              <w:t>2</w:t>
            </w:r>
          </w:p>
        </w:tc>
        <w:tc>
          <w:tcPr>
            <w:tcW w:w="197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28CC8897"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opieki nad dzieckiem w okresie korzystania z urlopu wychowawczego</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49A0C8EB"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280 481</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3848C4D3"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1 603</w:t>
            </w:r>
          </w:p>
        </w:tc>
        <w:tc>
          <w:tcPr>
            <w:tcW w:w="677" w:type="pct"/>
            <w:tcBorders>
              <w:top w:val="single" w:sz="4" w:space="0" w:color="000001"/>
              <w:left w:val="single" w:sz="4" w:space="0" w:color="000001"/>
              <w:bottom w:val="single" w:sz="4" w:space="0" w:color="000001"/>
              <w:right w:val="single" w:sz="4" w:space="0" w:color="000001"/>
            </w:tcBorders>
            <w:vAlign w:val="center"/>
          </w:tcPr>
          <w:p w14:paraId="5AB3AA3E"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197 594</w:t>
            </w:r>
          </w:p>
        </w:tc>
        <w:tc>
          <w:tcPr>
            <w:tcW w:w="677" w:type="pct"/>
            <w:tcBorders>
              <w:top w:val="single" w:sz="4" w:space="0" w:color="000001"/>
              <w:left w:val="single" w:sz="4" w:space="0" w:color="000001"/>
              <w:bottom w:val="single" w:sz="4" w:space="0" w:color="000001"/>
              <w:right w:val="single" w:sz="4" w:space="0" w:color="000001"/>
            </w:tcBorders>
            <w:vAlign w:val="center"/>
          </w:tcPr>
          <w:p w14:paraId="3996F353"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5 868</w:t>
            </w:r>
          </w:p>
        </w:tc>
      </w:tr>
      <w:tr w:rsidR="00112AE2" w:rsidRPr="00380FA4" w14:paraId="5938EDC0" w14:textId="77777777" w:rsidTr="0051284F">
        <w:trPr>
          <w:trHeight w:val="765"/>
        </w:trPr>
        <w:tc>
          <w:tcPr>
            <w:tcW w:w="31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2B5AA3FB" w14:textId="32B69F66" w:rsidR="00326938" w:rsidRPr="00380FA4" w:rsidRDefault="00326938" w:rsidP="00E57036">
            <w:pPr>
              <w:pStyle w:val="Standard"/>
              <w:spacing w:line="276" w:lineRule="auto"/>
              <w:jc w:val="center"/>
              <w:rPr>
                <w:rFonts w:cs="Times New Roman"/>
                <w:sz w:val="20"/>
                <w:szCs w:val="20"/>
                <w:lang w:val="pl-PL" w:eastAsia="fa-IR"/>
              </w:rPr>
            </w:pPr>
            <w:r w:rsidRPr="00380FA4">
              <w:rPr>
                <w:rFonts w:cs="Times New Roman"/>
                <w:sz w:val="20"/>
                <w:szCs w:val="20"/>
                <w:lang w:val="pl-PL" w:eastAsia="fa-IR"/>
              </w:rPr>
              <w:t>3</w:t>
            </w:r>
          </w:p>
        </w:tc>
        <w:tc>
          <w:tcPr>
            <w:tcW w:w="197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4F5196A5"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samotnego wychowywania dziecka i utraty prawa do zasiłku dla bezrobotnych na skutek upływu ustawowego okresu jego pobierania</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080D1634"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0</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79198FB2"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0</w:t>
            </w:r>
          </w:p>
        </w:tc>
        <w:tc>
          <w:tcPr>
            <w:tcW w:w="677" w:type="pct"/>
            <w:tcBorders>
              <w:top w:val="single" w:sz="4" w:space="0" w:color="000001"/>
              <w:left w:val="single" w:sz="4" w:space="0" w:color="000001"/>
              <w:bottom w:val="single" w:sz="4" w:space="0" w:color="000001"/>
              <w:right w:val="single" w:sz="4" w:space="0" w:color="000001"/>
            </w:tcBorders>
            <w:vAlign w:val="center"/>
          </w:tcPr>
          <w:p w14:paraId="64AA9274"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0</w:t>
            </w:r>
          </w:p>
        </w:tc>
        <w:tc>
          <w:tcPr>
            <w:tcW w:w="677" w:type="pct"/>
            <w:tcBorders>
              <w:top w:val="single" w:sz="4" w:space="0" w:color="000001"/>
              <w:left w:val="single" w:sz="4" w:space="0" w:color="000001"/>
              <w:bottom w:val="single" w:sz="4" w:space="0" w:color="000001"/>
              <w:right w:val="single" w:sz="4" w:space="0" w:color="000001"/>
            </w:tcBorders>
            <w:vAlign w:val="center"/>
          </w:tcPr>
          <w:p w14:paraId="7EC15077"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0</w:t>
            </w:r>
          </w:p>
        </w:tc>
      </w:tr>
      <w:tr w:rsidR="00112AE2" w:rsidRPr="00380FA4" w14:paraId="481F6A06" w14:textId="77777777" w:rsidTr="0051284F">
        <w:trPr>
          <w:trHeight w:val="765"/>
        </w:trPr>
        <w:tc>
          <w:tcPr>
            <w:tcW w:w="31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7805B6CA" w14:textId="230DEA9E" w:rsidR="00326938" w:rsidRPr="00380FA4" w:rsidRDefault="00326938" w:rsidP="00E57036">
            <w:pPr>
              <w:pStyle w:val="Standard"/>
              <w:spacing w:line="276" w:lineRule="auto"/>
              <w:jc w:val="center"/>
              <w:rPr>
                <w:rFonts w:cs="Times New Roman"/>
                <w:sz w:val="20"/>
                <w:szCs w:val="20"/>
                <w:lang w:val="pl-PL" w:eastAsia="fa-IR"/>
              </w:rPr>
            </w:pPr>
            <w:r w:rsidRPr="00380FA4">
              <w:rPr>
                <w:rFonts w:cs="Times New Roman"/>
                <w:sz w:val="20"/>
                <w:szCs w:val="20"/>
                <w:lang w:val="pl-PL" w:eastAsia="fa-IR"/>
              </w:rPr>
              <w:t>4</w:t>
            </w:r>
          </w:p>
        </w:tc>
        <w:tc>
          <w:tcPr>
            <w:tcW w:w="197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0E424DA2"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samotnego wychowywania dziecka</w:t>
            </w:r>
          </w:p>
        </w:tc>
        <w:tc>
          <w:tcPr>
            <w:tcW w:w="677" w:type="pct"/>
            <w:tcBorders>
              <w:top w:val="nil"/>
              <w:left w:val="single" w:sz="4" w:space="0" w:color="000001"/>
              <w:bottom w:val="single" w:sz="4" w:space="0" w:color="000001"/>
              <w:right w:val="single" w:sz="4" w:space="0" w:color="000001"/>
            </w:tcBorders>
            <w:vAlign w:val="center"/>
            <w:hideMark/>
          </w:tcPr>
          <w:p w14:paraId="20A90935"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570 580</w:t>
            </w:r>
          </w:p>
        </w:tc>
        <w:tc>
          <w:tcPr>
            <w:tcW w:w="677" w:type="pct"/>
            <w:tcBorders>
              <w:top w:val="nil"/>
              <w:left w:val="single" w:sz="4" w:space="0" w:color="000001"/>
              <w:bottom w:val="single" w:sz="4" w:space="0" w:color="000001"/>
              <w:right w:val="single" w:sz="4" w:space="0" w:color="000001"/>
            </w:tcBorders>
            <w:vAlign w:val="center"/>
            <w:hideMark/>
          </w:tcPr>
          <w:p w14:paraId="0FD3096D"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5 954</w:t>
            </w:r>
          </w:p>
        </w:tc>
        <w:tc>
          <w:tcPr>
            <w:tcW w:w="677" w:type="pct"/>
            <w:tcBorders>
              <w:top w:val="nil"/>
              <w:left w:val="single" w:sz="4" w:space="0" w:color="000001"/>
              <w:bottom w:val="single" w:sz="4" w:space="0" w:color="000001"/>
              <w:right w:val="single" w:sz="4" w:space="0" w:color="000001"/>
            </w:tcBorders>
            <w:vAlign w:val="center"/>
          </w:tcPr>
          <w:p w14:paraId="2E1D65E7"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536 605</w:t>
            </w:r>
          </w:p>
        </w:tc>
        <w:tc>
          <w:tcPr>
            <w:tcW w:w="677" w:type="pct"/>
            <w:tcBorders>
              <w:top w:val="nil"/>
              <w:left w:val="single" w:sz="4" w:space="0" w:color="000001"/>
              <w:bottom w:val="single" w:sz="4" w:space="0" w:color="000001"/>
              <w:right w:val="single" w:sz="4" w:space="0" w:color="000001"/>
            </w:tcBorders>
            <w:vAlign w:val="center"/>
          </w:tcPr>
          <w:p w14:paraId="38DB1773"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6 140</w:t>
            </w:r>
          </w:p>
        </w:tc>
      </w:tr>
      <w:tr w:rsidR="00112AE2" w:rsidRPr="00380FA4" w14:paraId="4E8292A7" w14:textId="77777777" w:rsidTr="0051284F">
        <w:trPr>
          <w:trHeight w:val="765"/>
        </w:trPr>
        <w:tc>
          <w:tcPr>
            <w:tcW w:w="31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78333A73" w14:textId="67EE6BB7" w:rsidR="00326938" w:rsidRPr="00380FA4" w:rsidRDefault="00326938" w:rsidP="00E57036">
            <w:pPr>
              <w:pStyle w:val="Standard"/>
              <w:spacing w:line="276" w:lineRule="auto"/>
              <w:jc w:val="center"/>
              <w:rPr>
                <w:rFonts w:cs="Times New Roman"/>
                <w:sz w:val="20"/>
                <w:szCs w:val="20"/>
                <w:lang w:val="pl-PL" w:eastAsia="fa-IR"/>
              </w:rPr>
            </w:pPr>
            <w:r w:rsidRPr="00380FA4">
              <w:rPr>
                <w:rFonts w:cs="Times New Roman"/>
                <w:sz w:val="20"/>
                <w:szCs w:val="20"/>
                <w:lang w:val="pl-PL" w:eastAsia="fa-IR"/>
              </w:rPr>
              <w:t>5</w:t>
            </w:r>
          </w:p>
        </w:tc>
        <w:tc>
          <w:tcPr>
            <w:tcW w:w="197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6056388C"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kształcenia i rehabilitacji dziecka niepełnosprawnego</w:t>
            </w:r>
          </w:p>
        </w:tc>
        <w:tc>
          <w:tcPr>
            <w:tcW w:w="677" w:type="pct"/>
            <w:tcBorders>
              <w:top w:val="nil"/>
              <w:left w:val="single" w:sz="4" w:space="0" w:color="000001"/>
              <w:bottom w:val="single" w:sz="4" w:space="0" w:color="000001"/>
              <w:right w:val="single" w:sz="4" w:space="0" w:color="000001"/>
            </w:tcBorders>
            <w:vAlign w:val="center"/>
            <w:hideMark/>
          </w:tcPr>
          <w:p w14:paraId="66C44CEA"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264 200</w:t>
            </w:r>
          </w:p>
        </w:tc>
        <w:tc>
          <w:tcPr>
            <w:tcW w:w="677" w:type="pct"/>
            <w:tcBorders>
              <w:top w:val="nil"/>
              <w:left w:val="single" w:sz="4" w:space="0" w:color="000001"/>
              <w:bottom w:val="single" w:sz="4" w:space="0" w:color="000001"/>
              <w:right w:val="single" w:sz="4" w:space="0" w:color="000001"/>
            </w:tcBorders>
            <w:vAlign w:val="center"/>
            <w:hideMark/>
          </w:tcPr>
          <w:p w14:paraId="13C7A918"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1 087</w:t>
            </w:r>
          </w:p>
        </w:tc>
        <w:tc>
          <w:tcPr>
            <w:tcW w:w="677" w:type="pct"/>
            <w:tcBorders>
              <w:top w:val="nil"/>
              <w:left w:val="single" w:sz="4" w:space="0" w:color="000001"/>
              <w:bottom w:val="single" w:sz="4" w:space="0" w:color="000001"/>
              <w:right w:val="single" w:sz="4" w:space="0" w:color="000001"/>
            </w:tcBorders>
            <w:vAlign w:val="center"/>
          </w:tcPr>
          <w:p w14:paraId="6DAEA966"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277 600</w:t>
            </w:r>
          </w:p>
        </w:tc>
        <w:tc>
          <w:tcPr>
            <w:tcW w:w="677" w:type="pct"/>
            <w:tcBorders>
              <w:top w:val="nil"/>
              <w:left w:val="single" w:sz="4" w:space="0" w:color="000001"/>
              <w:bottom w:val="single" w:sz="4" w:space="0" w:color="000001"/>
              <w:right w:val="single" w:sz="4" w:space="0" w:color="000001"/>
            </w:tcBorders>
            <w:vAlign w:val="center"/>
          </w:tcPr>
          <w:p w14:paraId="60A5AA49"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2 240</w:t>
            </w:r>
          </w:p>
        </w:tc>
      </w:tr>
      <w:tr w:rsidR="00112AE2" w:rsidRPr="00380FA4" w14:paraId="5C8AB7BA" w14:textId="77777777" w:rsidTr="0051284F">
        <w:trPr>
          <w:trHeight w:val="765"/>
        </w:trPr>
        <w:tc>
          <w:tcPr>
            <w:tcW w:w="31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0240EC3C" w14:textId="40A72DC9" w:rsidR="00326938" w:rsidRPr="00380FA4" w:rsidRDefault="00326938" w:rsidP="00E57036">
            <w:pPr>
              <w:pStyle w:val="Standard"/>
              <w:spacing w:line="276" w:lineRule="auto"/>
              <w:jc w:val="center"/>
              <w:rPr>
                <w:rFonts w:cs="Times New Roman"/>
                <w:sz w:val="20"/>
                <w:szCs w:val="20"/>
                <w:lang w:val="pl-PL" w:eastAsia="fa-IR"/>
              </w:rPr>
            </w:pPr>
            <w:r w:rsidRPr="00380FA4">
              <w:rPr>
                <w:rFonts w:cs="Times New Roman"/>
                <w:sz w:val="20"/>
                <w:szCs w:val="20"/>
                <w:lang w:val="pl-PL" w:eastAsia="fa-IR"/>
              </w:rPr>
              <w:t>6</w:t>
            </w:r>
          </w:p>
        </w:tc>
        <w:tc>
          <w:tcPr>
            <w:tcW w:w="197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0FB36BED"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rozpoczęcia roku szkolnego</w:t>
            </w:r>
          </w:p>
        </w:tc>
        <w:tc>
          <w:tcPr>
            <w:tcW w:w="677" w:type="pct"/>
            <w:tcBorders>
              <w:top w:val="nil"/>
              <w:left w:val="single" w:sz="4" w:space="0" w:color="000001"/>
              <w:bottom w:val="single" w:sz="4" w:space="0" w:color="000001"/>
              <w:right w:val="single" w:sz="4" w:space="0" w:color="000001"/>
            </w:tcBorders>
            <w:vAlign w:val="center"/>
            <w:hideMark/>
          </w:tcPr>
          <w:p w14:paraId="71402A6E"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261 700</w:t>
            </w:r>
          </w:p>
        </w:tc>
        <w:tc>
          <w:tcPr>
            <w:tcW w:w="677" w:type="pct"/>
            <w:tcBorders>
              <w:top w:val="nil"/>
              <w:left w:val="single" w:sz="4" w:space="0" w:color="000001"/>
              <w:bottom w:val="single" w:sz="4" w:space="0" w:color="000001"/>
              <w:right w:val="single" w:sz="4" w:space="0" w:color="000001"/>
            </w:tcBorders>
            <w:vAlign w:val="center"/>
            <w:hideMark/>
          </w:tcPr>
          <w:p w14:paraId="45A8ABCE"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1 700</w:t>
            </w:r>
          </w:p>
        </w:tc>
        <w:tc>
          <w:tcPr>
            <w:tcW w:w="677" w:type="pct"/>
            <w:tcBorders>
              <w:top w:val="nil"/>
              <w:left w:val="single" w:sz="4" w:space="0" w:color="000001"/>
              <w:bottom w:val="single" w:sz="4" w:space="0" w:color="000001"/>
              <w:right w:val="single" w:sz="4" w:space="0" w:color="000001"/>
            </w:tcBorders>
            <w:vAlign w:val="center"/>
          </w:tcPr>
          <w:p w14:paraId="72D3E2C3"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245 300</w:t>
            </w:r>
          </w:p>
        </w:tc>
        <w:tc>
          <w:tcPr>
            <w:tcW w:w="677" w:type="pct"/>
            <w:tcBorders>
              <w:top w:val="nil"/>
              <w:left w:val="single" w:sz="4" w:space="0" w:color="000001"/>
              <w:bottom w:val="single" w:sz="4" w:space="0" w:color="000001"/>
              <w:right w:val="single" w:sz="4" w:space="0" w:color="000001"/>
            </w:tcBorders>
            <w:vAlign w:val="center"/>
          </w:tcPr>
          <w:p w14:paraId="45AF4661"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3 200</w:t>
            </w:r>
          </w:p>
          <w:p w14:paraId="702BD4AC" w14:textId="77777777" w:rsidR="00326938" w:rsidRPr="00380FA4" w:rsidRDefault="00326938" w:rsidP="0051284F">
            <w:pPr>
              <w:pStyle w:val="Standarduser"/>
              <w:spacing w:line="276" w:lineRule="auto"/>
              <w:jc w:val="right"/>
              <w:rPr>
                <w:rFonts w:cs="Times New Roman"/>
                <w:sz w:val="20"/>
                <w:szCs w:val="20"/>
                <w:lang w:val="pl-PL" w:eastAsia="fa-IR"/>
              </w:rPr>
            </w:pPr>
          </w:p>
        </w:tc>
      </w:tr>
      <w:tr w:rsidR="00112AE2" w:rsidRPr="00380FA4" w14:paraId="158AB89C" w14:textId="77777777" w:rsidTr="0051284F">
        <w:trPr>
          <w:trHeight w:val="765"/>
        </w:trPr>
        <w:tc>
          <w:tcPr>
            <w:tcW w:w="31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50B7547A" w14:textId="68945DD8" w:rsidR="00326938" w:rsidRPr="00380FA4" w:rsidRDefault="00326938" w:rsidP="00E57036">
            <w:pPr>
              <w:pStyle w:val="Standard"/>
              <w:spacing w:line="276" w:lineRule="auto"/>
              <w:jc w:val="center"/>
              <w:rPr>
                <w:rFonts w:cs="Times New Roman"/>
                <w:sz w:val="20"/>
                <w:szCs w:val="20"/>
                <w:lang w:val="pl-PL" w:eastAsia="fa-IR"/>
              </w:rPr>
            </w:pPr>
            <w:r w:rsidRPr="00380FA4">
              <w:rPr>
                <w:rFonts w:cs="Times New Roman"/>
                <w:sz w:val="20"/>
                <w:szCs w:val="20"/>
                <w:lang w:val="pl-PL" w:eastAsia="fa-IR"/>
              </w:rPr>
              <w:t>7</w:t>
            </w:r>
          </w:p>
        </w:tc>
        <w:tc>
          <w:tcPr>
            <w:tcW w:w="197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2430BA78"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podjęcia przez dziecko nauki w szkole poza miejscem zamieszkania:</w:t>
            </w:r>
          </w:p>
        </w:tc>
        <w:tc>
          <w:tcPr>
            <w:tcW w:w="677" w:type="pct"/>
            <w:tcBorders>
              <w:top w:val="nil"/>
              <w:left w:val="single" w:sz="4" w:space="0" w:color="000001"/>
              <w:bottom w:val="single" w:sz="4" w:space="0" w:color="000001"/>
              <w:right w:val="single" w:sz="4" w:space="0" w:color="000001"/>
            </w:tcBorders>
            <w:vAlign w:val="center"/>
            <w:hideMark/>
          </w:tcPr>
          <w:p w14:paraId="7C6E4184"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22 520</w:t>
            </w:r>
          </w:p>
        </w:tc>
        <w:tc>
          <w:tcPr>
            <w:tcW w:w="677" w:type="pct"/>
            <w:tcBorders>
              <w:top w:val="nil"/>
              <w:left w:val="single" w:sz="4" w:space="0" w:color="000001"/>
              <w:bottom w:val="single" w:sz="4" w:space="0" w:color="000001"/>
              <w:right w:val="single" w:sz="4" w:space="0" w:color="000001"/>
            </w:tcBorders>
            <w:vAlign w:val="center"/>
            <w:hideMark/>
          </w:tcPr>
          <w:p w14:paraId="2CD46070"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270</w:t>
            </w:r>
          </w:p>
        </w:tc>
        <w:tc>
          <w:tcPr>
            <w:tcW w:w="677" w:type="pct"/>
            <w:tcBorders>
              <w:top w:val="nil"/>
              <w:left w:val="single" w:sz="4" w:space="0" w:color="000001"/>
              <w:bottom w:val="single" w:sz="4" w:space="0" w:color="000001"/>
              <w:right w:val="single" w:sz="4" w:space="0" w:color="000001"/>
            </w:tcBorders>
            <w:vAlign w:val="center"/>
          </w:tcPr>
          <w:p w14:paraId="6A846959"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23 825</w:t>
            </w:r>
          </w:p>
        </w:tc>
        <w:tc>
          <w:tcPr>
            <w:tcW w:w="677" w:type="pct"/>
            <w:tcBorders>
              <w:top w:val="nil"/>
              <w:left w:val="single" w:sz="4" w:space="0" w:color="000001"/>
              <w:bottom w:val="single" w:sz="4" w:space="0" w:color="000001"/>
              <w:right w:val="single" w:sz="4" w:space="0" w:color="000001"/>
            </w:tcBorders>
            <w:vAlign w:val="center"/>
          </w:tcPr>
          <w:p w14:paraId="74CA722A"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0</w:t>
            </w:r>
          </w:p>
        </w:tc>
      </w:tr>
      <w:tr w:rsidR="00112AE2" w:rsidRPr="00380FA4" w14:paraId="5C43E936" w14:textId="77777777" w:rsidTr="0051284F">
        <w:trPr>
          <w:trHeight w:val="765"/>
        </w:trPr>
        <w:tc>
          <w:tcPr>
            <w:tcW w:w="31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05D8FC30" w14:textId="1EE121E7" w:rsidR="00326938" w:rsidRPr="00380FA4" w:rsidRDefault="00326938" w:rsidP="00E57036">
            <w:pPr>
              <w:pStyle w:val="Standard"/>
              <w:spacing w:line="276" w:lineRule="auto"/>
              <w:jc w:val="center"/>
              <w:rPr>
                <w:rFonts w:cs="Times New Roman"/>
                <w:sz w:val="20"/>
                <w:szCs w:val="20"/>
                <w:lang w:val="pl-PL" w:eastAsia="fa-IR"/>
              </w:rPr>
            </w:pPr>
            <w:r w:rsidRPr="00380FA4">
              <w:rPr>
                <w:rFonts w:cs="Times New Roman"/>
                <w:sz w:val="20"/>
                <w:szCs w:val="20"/>
                <w:lang w:val="pl-PL" w:eastAsia="fa-IR"/>
              </w:rPr>
              <w:t>7a</w:t>
            </w:r>
          </w:p>
        </w:tc>
        <w:tc>
          <w:tcPr>
            <w:tcW w:w="197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704F63CC"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 xml:space="preserve">na pokrycie wydatków związanych </w:t>
            </w:r>
            <w:r w:rsidRPr="00380FA4">
              <w:rPr>
                <w:rFonts w:cs="Times New Roman"/>
                <w:sz w:val="20"/>
                <w:szCs w:val="20"/>
                <w:lang w:val="pl-PL" w:eastAsia="fa-IR"/>
              </w:rPr>
              <w:br/>
              <w:t>z zamieszkaniem w miejscowości, w której znajduje się szkoła</w:t>
            </w:r>
          </w:p>
        </w:tc>
        <w:tc>
          <w:tcPr>
            <w:tcW w:w="677" w:type="pct"/>
            <w:tcBorders>
              <w:top w:val="nil"/>
              <w:left w:val="single" w:sz="4" w:space="0" w:color="000001"/>
              <w:bottom w:val="single" w:sz="4" w:space="0" w:color="000001"/>
              <w:right w:val="single" w:sz="4" w:space="0" w:color="000001"/>
            </w:tcBorders>
            <w:vAlign w:val="center"/>
            <w:hideMark/>
          </w:tcPr>
          <w:p w14:paraId="30B48950"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12 420</w:t>
            </w:r>
          </w:p>
        </w:tc>
        <w:tc>
          <w:tcPr>
            <w:tcW w:w="677" w:type="pct"/>
            <w:tcBorders>
              <w:top w:val="nil"/>
              <w:left w:val="single" w:sz="4" w:space="0" w:color="000001"/>
              <w:bottom w:val="single" w:sz="4" w:space="0" w:color="000001"/>
              <w:right w:val="single" w:sz="4" w:space="0" w:color="000001"/>
            </w:tcBorders>
            <w:vAlign w:val="center"/>
            <w:hideMark/>
          </w:tcPr>
          <w:p w14:paraId="190493D0"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270</w:t>
            </w:r>
          </w:p>
        </w:tc>
        <w:tc>
          <w:tcPr>
            <w:tcW w:w="677" w:type="pct"/>
            <w:tcBorders>
              <w:top w:val="nil"/>
              <w:left w:val="single" w:sz="4" w:space="0" w:color="000001"/>
              <w:bottom w:val="single" w:sz="4" w:space="0" w:color="000001"/>
              <w:right w:val="single" w:sz="4" w:space="0" w:color="000001"/>
            </w:tcBorders>
            <w:vAlign w:val="center"/>
          </w:tcPr>
          <w:p w14:paraId="5FA74C8E"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14 055</w:t>
            </w:r>
          </w:p>
        </w:tc>
        <w:tc>
          <w:tcPr>
            <w:tcW w:w="677" w:type="pct"/>
            <w:tcBorders>
              <w:top w:val="nil"/>
              <w:left w:val="single" w:sz="4" w:space="0" w:color="000001"/>
              <w:bottom w:val="single" w:sz="4" w:space="0" w:color="000001"/>
              <w:right w:val="single" w:sz="4" w:space="0" w:color="000001"/>
            </w:tcBorders>
            <w:vAlign w:val="center"/>
          </w:tcPr>
          <w:p w14:paraId="3030D40E"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0</w:t>
            </w:r>
          </w:p>
        </w:tc>
      </w:tr>
      <w:tr w:rsidR="00112AE2" w:rsidRPr="00380FA4" w14:paraId="2EC0BD92" w14:textId="77777777" w:rsidTr="0051284F">
        <w:trPr>
          <w:trHeight w:val="765"/>
        </w:trPr>
        <w:tc>
          <w:tcPr>
            <w:tcW w:w="31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3456AB70" w14:textId="3DDE6D1D" w:rsidR="00326938" w:rsidRPr="00380FA4" w:rsidRDefault="00326938" w:rsidP="00E57036">
            <w:pPr>
              <w:pStyle w:val="Standard"/>
              <w:spacing w:line="276" w:lineRule="auto"/>
              <w:jc w:val="center"/>
              <w:rPr>
                <w:rFonts w:cs="Times New Roman"/>
                <w:sz w:val="20"/>
                <w:szCs w:val="20"/>
                <w:lang w:val="pl-PL" w:eastAsia="fa-IR"/>
              </w:rPr>
            </w:pPr>
            <w:r w:rsidRPr="00380FA4">
              <w:rPr>
                <w:rFonts w:cs="Times New Roman"/>
                <w:sz w:val="20"/>
                <w:szCs w:val="20"/>
                <w:lang w:val="pl-PL" w:eastAsia="fa-IR"/>
              </w:rPr>
              <w:t>7b</w:t>
            </w:r>
          </w:p>
        </w:tc>
        <w:tc>
          <w:tcPr>
            <w:tcW w:w="197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7BFBB3F6"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 xml:space="preserve">na pokrycie wydatków związanych </w:t>
            </w:r>
            <w:r w:rsidRPr="00380FA4">
              <w:rPr>
                <w:rFonts w:cs="Times New Roman"/>
                <w:sz w:val="20"/>
                <w:szCs w:val="20"/>
                <w:lang w:val="pl-PL" w:eastAsia="fa-IR"/>
              </w:rPr>
              <w:br/>
              <w:t>z dojazdem do miejscowości, w której znajduje się szkoła</w:t>
            </w:r>
          </w:p>
        </w:tc>
        <w:tc>
          <w:tcPr>
            <w:tcW w:w="677" w:type="pct"/>
            <w:tcBorders>
              <w:top w:val="nil"/>
              <w:left w:val="single" w:sz="4" w:space="0" w:color="000001"/>
              <w:bottom w:val="single" w:sz="4" w:space="0" w:color="000001"/>
              <w:right w:val="single" w:sz="4" w:space="0" w:color="000001"/>
            </w:tcBorders>
            <w:vAlign w:val="center"/>
            <w:hideMark/>
          </w:tcPr>
          <w:p w14:paraId="0233E120"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10 100</w:t>
            </w:r>
          </w:p>
        </w:tc>
        <w:tc>
          <w:tcPr>
            <w:tcW w:w="677" w:type="pct"/>
            <w:tcBorders>
              <w:top w:val="nil"/>
              <w:left w:val="single" w:sz="4" w:space="0" w:color="000001"/>
              <w:bottom w:val="single" w:sz="4" w:space="0" w:color="000001"/>
              <w:right w:val="single" w:sz="4" w:space="0" w:color="000001"/>
            </w:tcBorders>
            <w:vAlign w:val="center"/>
            <w:hideMark/>
          </w:tcPr>
          <w:p w14:paraId="1B504CBD"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0</w:t>
            </w:r>
          </w:p>
        </w:tc>
        <w:tc>
          <w:tcPr>
            <w:tcW w:w="677" w:type="pct"/>
            <w:tcBorders>
              <w:top w:val="nil"/>
              <w:left w:val="single" w:sz="4" w:space="0" w:color="000001"/>
              <w:bottom w:val="single" w:sz="4" w:space="0" w:color="000001"/>
              <w:right w:val="single" w:sz="4" w:space="0" w:color="000001"/>
            </w:tcBorders>
            <w:vAlign w:val="center"/>
          </w:tcPr>
          <w:p w14:paraId="729CA668"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9 770</w:t>
            </w:r>
          </w:p>
        </w:tc>
        <w:tc>
          <w:tcPr>
            <w:tcW w:w="677" w:type="pct"/>
            <w:tcBorders>
              <w:top w:val="nil"/>
              <w:left w:val="single" w:sz="4" w:space="0" w:color="000001"/>
              <w:bottom w:val="single" w:sz="4" w:space="0" w:color="000001"/>
              <w:right w:val="single" w:sz="4" w:space="0" w:color="000001"/>
            </w:tcBorders>
            <w:vAlign w:val="center"/>
          </w:tcPr>
          <w:p w14:paraId="7EA8DA04"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0</w:t>
            </w:r>
          </w:p>
        </w:tc>
      </w:tr>
      <w:tr w:rsidR="00112AE2" w:rsidRPr="00380FA4" w14:paraId="462B7CCC" w14:textId="77777777" w:rsidTr="0051284F">
        <w:trPr>
          <w:trHeight w:val="765"/>
        </w:trPr>
        <w:tc>
          <w:tcPr>
            <w:tcW w:w="31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33355618" w14:textId="190CD558" w:rsidR="00326938" w:rsidRPr="00380FA4" w:rsidRDefault="00326938" w:rsidP="00E57036">
            <w:pPr>
              <w:pStyle w:val="Standard"/>
              <w:spacing w:line="276" w:lineRule="auto"/>
              <w:jc w:val="center"/>
              <w:rPr>
                <w:rFonts w:cs="Times New Roman"/>
                <w:sz w:val="20"/>
                <w:szCs w:val="20"/>
                <w:lang w:val="pl-PL" w:eastAsia="fa-IR"/>
              </w:rPr>
            </w:pPr>
            <w:r w:rsidRPr="00380FA4">
              <w:rPr>
                <w:rFonts w:cs="Times New Roman"/>
                <w:sz w:val="20"/>
                <w:szCs w:val="20"/>
                <w:lang w:val="pl-PL" w:eastAsia="fa-IR"/>
              </w:rPr>
              <w:t>8</w:t>
            </w:r>
          </w:p>
        </w:tc>
        <w:tc>
          <w:tcPr>
            <w:tcW w:w="197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20349835"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Wychowywania dziecka w rodzinie wielodzietnej</w:t>
            </w:r>
          </w:p>
        </w:tc>
        <w:tc>
          <w:tcPr>
            <w:tcW w:w="677" w:type="pct"/>
            <w:tcBorders>
              <w:top w:val="nil"/>
              <w:left w:val="single" w:sz="4" w:space="0" w:color="000001"/>
              <w:bottom w:val="single" w:sz="4" w:space="0" w:color="000001"/>
              <w:right w:val="single" w:sz="4" w:space="0" w:color="000001"/>
            </w:tcBorders>
            <w:vAlign w:val="center"/>
            <w:hideMark/>
          </w:tcPr>
          <w:p w14:paraId="1CBFF9A8"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423 440</w:t>
            </w:r>
          </w:p>
        </w:tc>
        <w:tc>
          <w:tcPr>
            <w:tcW w:w="677" w:type="pct"/>
            <w:tcBorders>
              <w:top w:val="nil"/>
              <w:left w:val="single" w:sz="4" w:space="0" w:color="000001"/>
              <w:bottom w:val="single" w:sz="4" w:space="0" w:color="000001"/>
              <w:right w:val="single" w:sz="4" w:space="0" w:color="000001"/>
            </w:tcBorders>
            <w:vAlign w:val="center"/>
            <w:hideMark/>
          </w:tcPr>
          <w:p w14:paraId="0BD951B0"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2 060</w:t>
            </w:r>
          </w:p>
        </w:tc>
        <w:tc>
          <w:tcPr>
            <w:tcW w:w="677" w:type="pct"/>
            <w:tcBorders>
              <w:top w:val="nil"/>
              <w:left w:val="single" w:sz="4" w:space="0" w:color="000001"/>
              <w:bottom w:val="single" w:sz="4" w:space="0" w:color="000001"/>
              <w:right w:val="single" w:sz="4" w:space="0" w:color="000001"/>
            </w:tcBorders>
            <w:vAlign w:val="center"/>
          </w:tcPr>
          <w:p w14:paraId="2B1F947F"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437 480</w:t>
            </w:r>
          </w:p>
        </w:tc>
        <w:tc>
          <w:tcPr>
            <w:tcW w:w="677" w:type="pct"/>
            <w:tcBorders>
              <w:top w:val="nil"/>
              <w:left w:val="single" w:sz="4" w:space="0" w:color="000001"/>
              <w:bottom w:val="single" w:sz="4" w:space="0" w:color="000001"/>
              <w:right w:val="single" w:sz="4" w:space="0" w:color="000001"/>
            </w:tcBorders>
            <w:vAlign w:val="center"/>
          </w:tcPr>
          <w:p w14:paraId="75909184"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4 032</w:t>
            </w:r>
          </w:p>
        </w:tc>
      </w:tr>
      <w:tr w:rsidR="00112AE2" w:rsidRPr="00380FA4" w14:paraId="63FBC7FF" w14:textId="77777777" w:rsidTr="0051284F">
        <w:trPr>
          <w:trHeight w:val="765"/>
        </w:trPr>
        <w:tc>
          <w:tcPr>
            <w:tcW w:w="31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0D5F8417" w14:textId="1C614259" w:rsidR="00326938" w:rsidRPr="00380FA4" w:rsidRDefault="00326938" w:rsidP="00E57036">
            <w:pPr>
              <w:pStyle w:val="Standard"/>
              <w:spacing w:line="276" w:lineRule="auto"/>
              <w:jc w:val="center"/>
              <w:rPr>
                <w:rFonts w:cs="Times New Roman"/>
                <w:sz w:val="20"/>
                <w:szCs w:val="20"/>
                <w:lang w:val="pl-PL" w:eastAsia="fa-IR"/>
              </w:rPr>
            </w:pPr>
            <w:r w:rsidRPr="00380FA4">
              <w:rPr>
                <w:rFonts w:cs="Times New Roman"/>
                <w:sz w:val="20"/>
                <w:szCs w:val="20"/>
                <w:lang w:val="pl-PL" w:eastAsia="fa-IR"/>
              </w:rPr>
              <w:t>9</w:t>
            </w:r>
          </w:p>
        </w:tc>
        <w:tc>
          <w:tcPr>
            <w:tcW w:w="197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245B2200"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Świadczenie pielęgnacyjne</w:t>
            </w:r>
          </w:p>
        </w:tc>
        <w:tc>
          <w:tcPr>
            <w:tcW w:w="677" w:type="pct"/>
            <w:tcBorders>
              <w:top w:val="nil"/>
              <w:left w:val="single" w:sz="4" w:space="0" w:color="000001"/>
              <w:bottom w:val="single" w:sz="4" w:space="0" w:color="000001"/>
              <w:right w:val="single" w:sz="4" w:space="0" w:color="000001"/>
            </w:tcBorders>
            <w:vAlign w:val="center"/>
            <w:hideMark/>
          </w:tcPr>
          <w:p w14:paraId="573423F4" w14:textId="77777777" w:rsidR="00326938" w:rsidRPr="00380FA4" w:rsidRDefault="00326938" w:rsidP="0051284F">
            <w:pPr>
              <w:pStyle w:val="Standard"/>
              <w:spacing w:line="276" w:lineRule="auto"/>
              <w:jc w:val="right"/>
              <w:rPr>
                <w:rFonts w:cs="Times New Roman"/>
                <w:bCs/>
                <w:sz w:val="20"/>
                <w:szCs w:val="20"/>
                <w:lang w:val="pl-PL" w:eastAsia="fa-IR"/>
              </w:rPr>
            </w:pPr>
            <w:r w:rsidRPr="00380FA4">
              <w:rPr>
                <w:rFonts w:cs="Times New Roman"/>
                <w:bCs/>
                <w:sz w:val="20"/>
                <w:szCs w:val="20"/>
                <w:lang w:val="pl-PL" w:eastAsia="fa-IR"/>
              </w:rPr>
              <w:t>1 730 908</w:t>
            </w:r>
          </w:p>
        </w:tc>
        <w:tc>
          <w:tcPr>
            <w:tcW w:w="677" w:type="pct"/>
            <w:tcBorders>
              <w:top w:val="nil"/>
              <w:left w:val="single" w:sz="4" w:space="0" w:color="000001"/>
              <w:bottom w:val="single" w:sz="4" w:space="0" w:color="000001"/>
              <w:right w:val="single" w:sz="4" w:space="0" w:color="000001"/>
            </w:tcBorders>
            <w:vAlign w:val="center"/>
            <w:hideMark/>
          </w:tcPr>
          <w:p w14:paraId="06542C33" w14:textId="77777777" w:rsidR="00326938" w:rsidRPr="00380FA4" w:rsidRDefault="00326938" w:rsidP="0051284F">
            <w:pPr>
              <w:pStyle w:val="Standard"/>
              <w:spacing w:line="276" w:lineRule="auto"/>
              <w:jc w:val="right"/>
              <w:rPr>
                <w:rFonts w:cs="Times New Roman"/>
                <w:bCs/>
                <w:sz w:val="20"/>
                <w:szCs w:val="20"/>
                <w:lang w:val="pl-PL" w:eastAsia="fa-IR"/>
              </w:rPr>
            </w:pPr>
            <w:r w:rsidRPr="00380FA4">
              <w:rPr>
                <w:rFonts w:cs="Times New Roman"/>
                <w:bCs/>
                <w:sz w:val="20"/>
                <w:szCs w:val="20"/>
                <w:lang w:val="pl-PL" w:eastAsia="fa-IR"/>
              </w:rPr>
              <w:t>4 910</w:t>
            </w:r>
          </w:p>
        </w:tc>
        <w:tc>
          <w:tcPr>
            <w:tcW w:w="677" w:type="pct"/>
            <w:tcBorders>
              <w:top w:val="nil"/>
              <w:left w:val="single" w:sz="4" w:space="0" w:color="000001"/>
              <w:bottom w:val="single" w:sz="4" w:space="0" w:color="000001"/>
              <w:right w:val="single" w:sz="4" w:space="0" w:color="000001"/>
            </w:tcBorders>
            <w:vAlign w:val="center"/>
          </w:tcPr>
          <w:p w14:paraId="66304ADC" w14:textId="77777777" w:rsidR="00326938" w:rsidRPr="00380FA4" w:rsidRDefault="00326938" w:rsidP="0051284F">
            <w:pPr>
              <w:pStyle w:val="Standarduser"/>
              <w:snapToGrid w:val="0"/>
              <w:spacing w:line="276" w:lineRule="auto"/>
              <w:jc w:val="right"/>
              <w:rPr>
                <w:rFonts w:cs="Times New Roman"/>
                <w:bCs/>
                <w:sz w:val="20"/>
                <w:szCs w:val="20"/>
                <w:lang w:val="pl-PL" w:eastAsia="fa-IR"/>
              </w:rPr>
            </w:pPr>
            <w:r w:rsidRPr="00380FA4">
              <w:rPr>
                <w:rFonts w:cs="Times New Roman"/>
                <w:bCs/>
                <w:sz w:val="20"/>
                <w:szCs w:val="20"/>
                <w:lang w:val="pl-PL" w:eastAsia="fa-IR"/>
              </w:rPr>
              <w:t>3 124 440</w:t>
            </w:r>
          </w:p>
        </w:tc>
        <w:tc>
          <w:tcPr>
            <w:tcW w:w="677" w:type="pct"/>
            <w:tcBorders>
              <w:top w:val="nil"/>
              <w:left w:val="single" w:sz="4" w:space="0" w:color="000001"/>
              <w:bottom w:val="single" w:sz="4" w:space="0" w:color="000001"/>
              <w:right w:val="single" w:sz="4" w:space="0" w:color="000001"/>
            </w:tcBorders>
            <w:vAlign w:val="center"/>
          </w:tcPr>
          <w:p w14:paraId="65B4CBD0" w14:textId="77777777" w:rsidR="00326938" w:rsidRPr="00380FA4" w:rsidRDefault="00326938" w:rsidP="0051284F">
            <w:pPr>
              <w:pStyle w:val="Standarduser"/>
              <w:snapToGrid w:val="0"/>
              <w:spacing w:line="276" w:lineRule="auto"/>
              <w:jc w:val="right"/>
              <w:rPr>
                <w:rFonts w:cs="Times New Roman"/>
                <w:bCs/>
                <w:sz w:val="20"/>
                <w:szCs w:val="20"/>
                <w:lang w:val="pl-PL" w:eastAsia="fa-IR"/>
              </w:rPr>
            </w:pPr>
            <w:r w:rsidRPr="00380FA4">
              <w:rPr>
                <w:rFonts w:cs="Times New Roman"/>
                <w:bCs/>
                <w:sz w:val="20"/>
                <w:szCs w:val="20"/>
                <w:lang w:val="pl-PL" w:eastAsia="fa-IR"/>
              </w:rPr>
              <w:t>191</w:t>
            </w:r>
          </w:p>
        </w:tc>
      </w:tr>
      <w:tr w:rsidR="00112AE2" w:rsidRPr="00380FA4" w14:paraId="04A37F2B" w14:textId="77777777" w:rsidTr="0051284F">
        <w:trPr>
          <w:trHeight w:val="765"/>
        </w:trPr>
        <w:tc>
          <w:tcPr>
            <w:tcW w:w="31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4D346EE2" w14:textId="5A3B1EB5" w:rsidR="00326938" w:rsidRPr="00380FA4" w:rsidRDefault="00326938" w:rsidP="00E57036">
            <w:pPr>
              <w:pStyle w:val="Standard"/>
              <w:spacing w:line="276" w:lineRule="auto"/>
              <w:jc w:val="center"/>
              <w:rPr>
                <w:rFonts w:cs="Times New Roman"/>
                <w:sz w:val="20"/>
                <w:szCs w:val="20"/>
                <w:lang w:val="pl-PL" w:eastAsia="fa-IR"/>
              </w:rPr>
            </w:pPr>
            <w:r w:rsidRPr="00380FA4">
              <w:rPr>
                <w:rFonts w:cs="Times New Roman"/>
                <w:sz w:val="20"/>
                <w:szCs w:val="20"/>
                <w:lang w:val="pl-PL" w:eastAsia="fa-IR"/>
              </w:rPr>
              <w:t>10</w:t>
            </w:r>
          </w:p>
        </w:tc>
        <w:tc>
          <w:tcPr>
            <w:tcW w:w="197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6F8EA77F"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Zasiłek pielęgnacyjny</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4EBC9358" w14:textId="77777777" w:rsidR="00326938" w:rsidRPr="00380FA4" w:rsidRDefault="00326938" w:rsidP="0051284F">
            <w:pPr>
              <w:pStyle w:val="Standard"/>
              <w:spacing w:line="276" w:lineRule="auto"/>
              <w:jc w:val="right"/>
              <w:rPr>
                <w:rFonts w:cs="Times New Roman"/>
                <w:bCs/>
                <w:sz w:val="20"/>
                <w:szCs w:val="20"/>
                <w:lang w:val="pl-PL" w:eastAsia="fa-IR"/>
              </w:rPr>
            </w:pPr>
            <w:r w:rsidRPr="00380FA4">
              <w:rPr>
                <w:rFonts w:cs="Times New Roman"/>
                <w:bCs/>
                <w:sz w:val="20"/>
                <w:szCs w:val="20"/>
                <w:lang w:val="pl-PL" w:eastAsia="fa-IR"/>
              </w:rPr>
              <w:t>4 811 697</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336D7980" w14:textId="77777777" w:rsidR="00326938" w:rsidRPr="00380FA4" w:rsidRDefault="00326938" w:rsidP="0051284F">
            <w:pPr>
              <w:pStyle w:val="Standard"/>
              <w:spacing w:line="276" w:lineRule="auto"/>
              <w:jc w:val="right"/>
              <w:rPr>
                <w:rFonts w:cs="Times New Roman"/>
                <w:bCs/>
                <w:sz w:val="20"/>
                <w:szCs w:val="20"/>
                <w:lang w:val="pl-PL" w:eastAsia="fa-IR"/>
              </w:rPr>
            </w:pPr>
            <w:r w:rsidRPr="00380FA4">
              <w:rPr>
                <w:rFonts w:cs="Times New Roman"/>
                <w:bCs/>
                <w:sz w:val="20"/>
                <w:szCs w:val="20"/>
                <w:lang w:val="pl-PL" w:eastAsia="fa-IR"/>
              </w:rPr>
              <w:t>12 568</w:t>
            </w:r>
          </w:p>
        </w:tc>
        <w:tc>
          <w:tcPr>
            <w:tcW w:w="677" w:type="pct"/>
            <w:tcBorders>
              <w:top w:val="single" w:sz="4" w:space="0" w:color="000001"/>
              <w:left w:val="single" w:sz="4" w:space="0" w:color="000001"/>
              <w:bottom w:val="single" w:sz="4" w:space="0" w:color="000001"/>
              <w:right w:val="single" w:sz="4" w:space="0" w:color="000001"/>
            </w:tcBorders>
            <w:vAlign w:val="center"/>
          </w:tcPr>
          <w:p w14:paraId="09DAF7DF" w14:textId="77777777" w:rsidR="00326938" w:rsidRPr="00380FA4" w:rsidRDefault="00326938" w:rsidP="0051284F">
            <w:pPr>
              <w:pStyle w:val="Standarduser"/>
              <w:snapToGrid w:val="0"/>
              <w:spacing w:line="276" w:lineRule="auto"/>
              <w:jc w:val="right"/>
              <w:rPr>
                <w:rFonts w:cs="Times New Roman"/>
                <w:bCs/>
                <w:sz w:val="20"/>
                <w:szCs w:val="20"/>
                <w:lang w:val="pl-PL" w:eastAsia="fa-IR"/>
              </w:rPr>
            </w:pPr>
            <w:r w:rsidRPr="00380FA4">
              <w:rPr>
                <w:rFonts w:cs="Times New Roman"/>
                <w:bCs/>
                <w:sz w:val="20"/>
                <w:szCs w:val="20"/>
                <w:lang w:val="pl-PL" w:eastAsia="fa-IR"/>
              </w:rPr>
              <w:t>4 864 482</w:t>
            </w:r>
          </w:p>
        </w:tc>
        <w:tc>
          <w:tcPr>
            <w:tcW w:w="677" w:type="pct"/>
            <w:tcBorders>
              <w:top w:val="single" w:sz="4" w:space="0" w:color="000001"/>
              <w:left w:val="single" w:sz="4" w:space="0" w:color="000001"/>
              <w:bottom w:val="single" w:sz="4" w:space="0" w:color="000001"/>
              <w:right w:val="single" w:sz="4" w:space="0" w:color="000001"/>
            </w:tcBorders>
            <w:vAlign w:val="center"/>
          </w:tcPr>
          <w:p w14:paraId="3063EDB8" w14:textId="77777777" w:rsidR="00326938" w:rsidRPr="00380FA4" w:rsidRDefault="00326938" w:rsidP="0051284F">
            <w:pPr>
              <w:pStyle w:val="Standarduser"/>
              <w:snapToGrid w:val="0"/>
              <w:spacing w:line="276" w:lineRule="auto"/>
              <w:jc w:val="right"/>
              <w:rPr>
                <w:rFonts w:cs="Times New Roman"/>
                <w:bCs/>
                <w:sz w:val="20"/>
                <w:szCs w:val="20"/>
                <w:lang w:val="pl-PL" w:eastAsia="fa-IR"/>
              </w:rPr>
            </w:pPr>
            <w:r w:rsidRPr="00380FA4">
              <w:rPr>
                <w:rFonts w:cs="Times New Roman"/>
                <w:bCs/>
                <w:sz w:val="20"/>
                <w:szCs w:val="20"/>
                <w:lang w:val="pl-PL" w:eastAsia="fa-IR"/>
              </w:rPr>
              <w:t>19 540</w:t>
            </w:r>
          </w:p>
        </w:tc>
      </w:tr>
      <w:tr w:rsidR="00112AE2" w:rsidRPr="00380FA4" w14:paraId="0DC7619B" w14:textId="77777777" w:rsidTr="0051284F">
        <w:trPr>
          <w:trHeight w:val="765"/>
        </w:trPr>
        <w:tc>
          <w:tcPr>
            <w:tcW w:w="31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0F524780" w14:textId="2915DF72" w:rsidR="00326938" w:rsidRPr="00380FA4" w:rsidRDefault="00326938" w:rsidP="00E57036">
            <w:pPr>
              <w:pStyle w:val="Standard"/>
              <w:spacing w:line="276" w:lineRule="auto"/>
              <w:jc w:val="center"/>
              <w:rPr>
                <w:rFonts w:cs="Times New Roman"/>
                <w:sz w:val="20"/>
                <w:szCs w:val="20"/>
                <w:lang w:val="pl-PL" w:eastAsia="fa-IR"/>
              </w:rPr>
            </w:pPr>
            <w:r w:rsidRPr="00380FA4">
              <w:rPr>
                <w:rFonts w:cs="Times New Roman"/>
                <w:sz w:val="20"/>
                <w:szCs w:val="20"/>
                <w:lang w:val="pl-PL" w:eastAsia="fa-IR"/>
              </w:rPr>
              <w:lastRenderedPageBreak/>
              <w:t>11</w:t>
            </w:r>
          </w:p>
        </w:tc>
        <w:tc>
          <w:tcPr>
            <w:tcW w:w="197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628DB9C9"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Dodatek do świadczenia pielęgnacyjnego</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721D4E60" w14:textId="77777777" w:rsidR="00326938" w:rsidRPr="00380FA4" w:rsidRDefault="00326938" w:rsidP="0051284F">
            <w:pPr>
              <w:pStyle w:val="Standard"/>
              <w:spacing w:line="276" w:lineRule="auto"/>
              <w:jc w:val="right"/>
              <w:rPr>
                <w:rFonts w:cs="Times New Roman"/>
                <w:bCs/>
                <w:sz w:val="20"/>
                <w:szCs w:val="20"/>
                <w:lang w:val="pl-PL" w:eastAsia="fa-IR"/>
              </w:rPr>
            </w:pPr>
            <w:r w:rsidRPr="00380FA4">
              <w:rPr>
                <w:rFonts w:cs="Times New Roman"/>
                <w:bCs/>
                <w:sz w:val="20"/>
                <w:szCs w:val="20"/>
                <w:lang w:val="pl-PL" w:eastAsia="fa-IR"/>
              </w:rPr>
              <w:t>800</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6954AA77" w14:textId="77777777" w:rsidR="00326938" w:rsidRPr="00380FA4" w:rsidRDefault="00326938" w:rsidP="0051284F">
            <w:pPr>
              <w:pStyle w:val="Standard"/>
              <w:spacing w:line="276" w:lineRule="auto"/>
              <w:jc w:val="right"/>
              <w:rPr>
                <w:rFonts w:cs="Times New Roman"/>
                <w:bCs/>
                <w:sz w:val="20"/>
                <w:szCs w:val="20"/>
                <w:lang w:val="pl-PL" w:eastAsia="fa-IR"/>
              </w:rPr>
            </w:pPr>
            <w:r w:rsidRPr="00380FA4">
              <w:rPr>
                <w:rFonts w:cs="Times New Roman"/>
                <w:bCs/>
                <w:sz w:val="20"/>
                <w:szCs w:val="20"/>
                <w:lang w:val="pl-PL" w:eastAsia="fa-IR"/>
              </w:rPr>
              <w:t>0</w:t>
            </w:r>
          </w:p>
        </w:tc>
        <w:tc>
          <w:tcPr>
            <w:tcW w:w="677" w:type="pct"/>
            <w:tcBorders>
              <w:top w:val="single" w:sz="4" w:space="0" w:color="000001"/>
              <w:left w:val="single" w:sz="4" w:space="0" w:color="000001"/>
              <w:bottom w:val="single" w:sz="4" w:space="0" w:color="000001"/>
              <w:right w:val="single" w:sz="4" w:space="0" w:color="000001"/>
            </w:tcBorders>
            <w:vAlign w:val="center"/>
          </w:tcPr>
          <w:p w14:paraId="701C7F27" w14:textId="77777777" w:rsidR="00326938" w:rsidRPr="00380FA4" w:rsidRDefault="00326938" w:rsidP="0051284F">
            <w:pPr>
              <w:pStyle w:val="Standarduser"/>
              <w:snapToGrid w:val="0"/>
              <w:spacing w:line="276" w:lineRule="auto"/>
              <w:jc w:val="right"/>
              <w:rPr>
                <w:rFonts w:cs="Times New Roman"/>
                <w:bCs/>
                <w:sz w:val="20"/>
                <w:szCs w:val="20"/>
                <w:lang w:val="pl-PL" w:eastAsia="fa-IR"/>
              </w:rPr>
            </w:pPr>
            <w:r w:rsidRPr="00380FA4">
              <w:rPr>
                <w:rFonts w:cs="Times New Roman"/>
                <w:bCs/>
                <w:sz w:val="20"/>
                <w:szCs w:val="20"/>
                <w:lang w:val="pl-PL" w:eastAsia="fa-IR"/>
              </w:rPr>
              <w:t>0</w:t>
            </w:r>
          </w:p>
        </w:tc>
        <w:tc>
          <w:tcPr>
            <w:tcW w:w="677" w:type="pct"/>
            <w:tcBorders>
              <w:top w:val="single" w:sz="4" w:space="0" w:color="000001"/>
              <w:left w:val="single" w:sz="4" w:space="0" w:color="000001"/>
              <w:bottom w:val="single" w:sz="4" w:space="0" w:color="000001"/>
              <w:right w:val="single" w:sz="4" w:space="0" w:color="000001"/>
            </w:tcBorders>
            <w:vAlign w:val="center"/>
          </w:tcPr>
          <w:p w14:paraId="1046F8E7" w14:textId="77777777" w:rsidR="00326938" w:rsidRPr="00380FA4" w:rsidRDefault="00326938" w:rsidP="0051284F">
            <w:pPr>
              <w:pStyle w:val="Standarduser"/>
              <w:snapToGrid w:val="0"/>
              <w:spacing w:line="276" w:lineRule="auto"/>
              <w:jc w:val="right"/>
              <w:rPr>
                <w:rFonts w:cs="Times New Roman"/>
                <w:bCs/>
                <w:sz w:val="20"/>
                <w:szCs w:val="20"/>
                <w:lang w:val="pl-PL" w:eastAsia="fa-IR"/>
              </w:rPr>
            </w:pPr>
            <w:r w:rsidRPr="00380FA4">
              <w:rPr>
                <w:rFonts w:cs="Times New Roman"/>
                <w:bCs/>
                <w:sz w:val="20"/>
                <w:szCs w:val="20"/>
                <w:lang w:val="pl-PL" w:eastAsia="fa-IR"/>
              </w:rPr>
              <w:t>0</w:t>
            </w:r>
          </w:p>
        </w:tc>
      </w:tr>
      <w:tr w:rsidR="00112AE2" w:rsidRPr="00380FA4" w14:paraId="65F3BDC3" w14:textId="77777777" w:rsidTr="0051284F">
        <w:trPr>
          <w:trHeight w:val="765"/>
        </w:trPr>
        <w:tc>
          <w:tcPr>
            <w:tcW w:w="31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34F826D0" w14:textId="4729DC26" w:rsidR="00326938" w:rsidRPr="00380FA4" w:rsidRDefault="00326938" w:rsidP="00E57036">
            <w:pPr>
              <w:pStyle w:val="Standard"/>
              <w:spacing w:line="276" w:lineRule="auto"/>
              <w:jc w:val="center"/>
              <w:rPr>
                <w:rFonts w:cs="Times New Roman"/>
                <w:sz w:val="20"/>
                <w:szCs w:val="20"/>
                <w:lang w:val="pl-PL" w:eastAsia="fa-IR"/>
              </w:rPr>
            </w:pPr>
            <w:r w:rsidRPr="00380FA4">
              <w:rPr>
                <w:rFonts w:cs="Times New Roman"/>
                <w:sz w:val="20"/>
                <w:szCs w:val="20"/>
                <w:lang w:val="pl-PL" w:eastAsia="fa-IR"/>
              </w:rPr>
              <w:t>12</w:t>
            </w:r>
          </w:p>
        </w:tc>
        <w:tc>
          <w:tcPr>
            <w:tcW w:w="197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2EF5D98C"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Specjalny zasiłek opiekuńczy</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28A79D7D" w14:textId="77777777" w:rsidR="00326938" w:rsidRPr="00380FA4" w:rsidRDefault="00326938" w:rsidP="0051284F">
            <w:pPr>
              <w:pStyle w:val="Standard"/>
              <w:spacing w:line="276" w:lineRule="auto"/>
              <w:jc w:val="right"/>
              <w:rPr>
                <w:rFonts w:cs="Times New Roman"/>
                <w:bCs/>
                <w:sz w:val="20"/>
                <w:szCs w:val="20"/>
                <w:lang w:val="pl-PL" w:eastAsia="fa-IR"/>
              </w:rPr>
            </w:pPr>
            <w:r w:rsidRPr="00380FA4">
              <w:rPr>
                <w:rFonts w:cs="Times New Roman"/>
                <w:bCs/>
                <w:sz w:val="20"/>
                <w:szCs w:val="20"/>
                <w:lang w:val="pl-PL" w:eastAsia="fa-IR"/>
              </w:rPr>
              <w:t>319 194</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41517EC8" w14:textId="77777777" w:rsidR="00326938" w:rsidRPr="00380FA4" w:rsidRDefault="00326938" w:rsidP="0051284F">
            <w:pPr>
              <w:pStyle w:val="Standard"/>
              <w:spacing w:line="276" w:lineRule="auto"/>
              <w:jc w:val="right"/>
              <w:rPr>
                <w:rFonts w:cs="Times New Roman"/>
                <w:bCs/>
                <w:sz w:val="20"/>
                <w:szCs w:val="20"/>
                <w:lang w:val="pl-PL" w:eastAsia="fa-IR"/>
              </w:rPr>
            </w:pPr>
            <w:r w:rsidRPr="00380FA4">
              <w:rPr>
                <w:rFonts w:cs="Times New Roman"/>
                <w:bCs/>
                <w:sz w:val="20"/>
                <w:szCs w:val="20"/>
                <w:lang w:val="pl-PL" w:eastAsia="fa-IR"/>
              </w:rPr>
              <w:t>2 323</w:t>
            </w:r>
          </w:p>
        </w:tc>
        <w:tc>
          <w:tcPr>
            <w:tcW w:w="677" w:type="pct"/>
            <w:tcBorders>
              <w:top w:val="single" w:sz="4" w:space="0" w:color="000001"/>
              <w:left w:val="single" w:sz="4" w:space="0" w:color="000001"/>
              <w:bottom w:val="single" w:sz="4" w:space="0" w:color="000001"/>
              <w:right w:val="single" w:sz="4" w:space="0" w:color="000001"/>
            </w:tcBorders>
            <w:vAlign w:val="center"/>
          </w:tcPr>
          <w:p w14:paraId="6E79853C" w14:textId="77777777" w:rsidR="00326938" w:rsidRPr="00380FA4" w:rsidRDefault="00326938" w:rsidP="0051284F">
            <w:pPr>
              <w:pStyle w:val="Standarduser"/>
              <w:snapToGrid w:val="0"/>
              <w:spacing w:line="276" w:lineRule="auto"/>
              <w:jc w:val="right"/>
              <w:rPr>
                <w:rFonts w:cs="Times New Roman"/>
                <w:bCs/>
                <w:sz w:val="20"/>
                <w:szCs w:val="20"/>
                <w:lang w:val="pl-PL" w:eastAsia="fa-IR"/>
              </w:rPr>
            </w:pPr>
            <w:r w:rsidRPr="00380FA4">
              <w:rPr>
                <w:rFonts w:cs="Times New Roman"/>
                <w:bCs/>
                <w:sz w:val="20"/>
                <w:szCs w:val="20"/>
                <w:lang w:val="pl-PL" w:eastAsia="fa-IR"/>
              </w:rPr>
              <w:t>660 160</w:t>
            </w:r>
          </w:p>
        </w:tc>
        <w:tc>
          <w:tcPr>
            <w:tcW w:w="677" w:type="pct"/>
            <w:tcBorders>
              <w:top w:val="single" w:sz="4" w:space="0" w:color="000001"/>
              <w:left w:val="single" w:sz="4" w:space="0" w:color="000001"/>
              <w:bottom w:val="single" w:sz="4" w:space="0" w:color="000001"/>
              <w:right w:val="single" w:sz="4" w:space="0" w:color="000001"/>
            </w:tcBorders>
            <w:vAlign w:val="center"/>
          </w:tcPr>
          <w:p w14:paraId="46F9530C" w14:textId="77777777" w:rsidR="00326938" w:rsidRPr="00380FA4" w:rsidRDefault="00326938" w:rsidP="0051284F">
            <w:pPr>
              <w:pStyle w:val="Standarduser"/>
              <w:snapToGrid w:val="0"/>
              <w:spacing w:line="276" w:lineRule="auto"/>
              <w:jc w:val="right"/>
              <w:rPr>
                <w:rFonts w:cs="Times New Roman"/>
                <w:bCs/>
                <w:sz w:val="20"/>
                <w:szCs w:val="20"/>
                <w:lang w:val="pl-PL" w:eastAsia="fa-IR"/>
              </w:rPr>
            </w:pPr>
            <w:r w:rsidRPr="00380FA4">
              <w:rPr>
                <w:rFonts w:cs="Times New Roman"/>
                <w:bCs/>
                <w:sz w:val="20"/>
                <w:szCs w:val="20"/>
                <w:lang w:val="pl-PL" w:eastAsia="fa-IR"/>
              </w:rPr>
              <w:t>2 548</w:t>
            </w:r>
          </w:p>
        </w:tc>
      </w:tr>
      <w:tr w:rsidR="00112AE2" w:rsidRPr="00380FA4" w14:paraId="51259981" w14:textId="77777777" w:rsidTr="0051284F">
        <w:trPr>
          <w:trHeight w:val="765"/>
        </w:trPr>
        <w:tc>
          <w:tcPr>
            <w:tcW w:w="31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52C3C9D7" w14:textId="2BEF7F70" w:rsidR="00326938" w:rsidRPr="00380FA4" w:rsidRDefault="00326938" w:rsidP="00E57036">
            <w:pPr>
              <w:pStyle w:val="Standard"/>
              <w:spacing w:line="276" w:lineRule="auto"/>
              <w:jc w:val="center"/>
              <w:rPr>
                <w:rFonts w:eastAsia="SimSun" w:cs="Times New Roman"/>
                <w:sz w:val="20"/>
                <w:szCs w:val="20"/>
                <w:lang w:val="pl-PL" w:eastAsia="fa-IR"/>
              </w:rPr>
            </w:pPr>
            <w:r w:rsidRPr="00380FA4">
              <w:rPr>
                <w:rFonts w:eastAsia="SimSun" w:cs="Times New Roman"/>
                <w:sz w:val="20"/>
                <w:szCs w:val="20"/>
                <w:lang w:val="pl-PL" w:eastAsia="fa-IR"/>
              </w:rPr>
              <w:t>13</w:t>
            </w:r>
          </w:p>
        </w:tc>
        <w:tc>
          <w:tcPr>
            <w:tcW w:w="197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3C231B71"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Jednorazowa zapomoga z tyt. urodzenia  dziecka</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29E08BD4"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433 000</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26610C53"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0</w:t>
            </w:r>
          </w:p>
        </w:tc>
        <w:tc>
          <w:tcPr>
            <w:tcW w:w="677" w:type="pct"/>
            <w:tcBorders>
              <w:top w:val="single" w:sz="4" w:space="0" w:color="000001"/>
              <w:left w:val="single" w:sz="4" w:space="0" w:color="000001"/>
              <w:bottom w:val="single" w:sz="4" w:space="0" w:color="000001"/>
              <w:right w:val="single" w:sz="4" w:space="0" w:color="000001"/>
            </w:tcBorders>
            <w:vAlign w:val="center"/>
          </w:tcPr>
          <w:p w14:paraId="74228A7D"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416 000</w:t>
            </w:r>
          </w:p>
        </w:tc>
        <w:tc>
          <w:tcPr>
            <w:tcW w:w="677" w:type="pct"/>
            <w:tcBorders>
              <w:top w:val="single" w:sz="4" w:space="0" w:color="000001"/>
              <w:left w:val="single" w:sz="4" w:space="0" w:color="000001"/>
              <w:bottom w:val="single" w:sz="4" w:space="0" w:color="000001"/>
              <w:right w:val="single" w:sz="4" w:space="0" w:color="000001"/>
            </w:tcBorders>
            <w:vAlign w:val="center"/>
          </w:tcPr>
          <w:p w14:paraId="6C27E268"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0</w:t>
            </w:r>
          </w:p>
        </w:tc>
      </w:tr>
      <w:tr w:rsidR="00112AE2" w:rsidRPr="00380FA4" w14:paraId="020C7C75" w14:textId="77777777" w:rsidTr="0051284F">
        <w:trPr>
          <w:trHeight w:val="765"/>
        </w:trPr>
        <w:tc>
          <w:tcPr>
            <w:tcW w:w="31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2A7ECF18" w14:textId="77777777" w:rsidR="00326938" w:rsidRPr="00380FA4" w:rsidRDefault="00326938" w:rsidP="00E57036">
            <w:pPr>
              <w:pStyle w:val="Standard"/>
              <w:spacing w:line="276" w:lineRule="auto"/>
              <w:jc w:val="center"/>
              <w:rPr>
                <w:rFonts w:eastAsia="SimSun" w:cs="Times New Roman"/>
                <w:b/>
                <w:sz w:val="20"/>
                <w:szCs w:val="20"/>
                <w:lang w:val="pl-PL" w:eastAsia="fa-IR"/>
              </w:rPr>
            </w:pPr>
          </w:p>
        </w:tc>
        <w:tc>
          <w:tcPr>
            <w:tcW w:w="197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5DDB8E67" w14:textId="77777777" w:rsidR="00326938" w:rsidRPr="00380FA4" w:rsidRDefault="00326938" w:rsidP="0051284F">
            <w:pPr>
              <w:pStyle w:val="Standard"/>
              <w:spacing w:line="276" w:lineRule="auto"/>
              <w:rPr>
                <w:rFonts w:cs="Times New Roman"/>
                <w:b/>
                <w:sz w:val="20"/>
                <w:szCs w:val="20"/>
                <w:lang w:val="pl-PL" w:eastAsia="fa-IR"/>
              </w:rPr>
            </w:pPr>
            <w:r w:rsidRPr="00380FA4">
              <w:rPr>
                <w:rFonts w:cs="Times New Roman"/>
                <w:b/>
                <w:sz w:val="20"/>
                <w:szCs w:val="20"/>
                <w:lang w:val="pl-PL" w:eastAsia="fa-IR"/>
              </w:rPr>
              <w:t>Razem</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4AF2F895" w14:textId="77777777" w:rsidR="00326938" w:rsidRPr="00380FA4" w:rsidRDefault="00326938" w:rsidP="0051284F">
            <w:pPr>
              <w:pStyle w:val="Standard"/>
              <w:spacing w:line="276" w:lineRule="auto"/>
              <w:jc w:val="right"/>
              <w:rPr>
                <w:rFonts w:cs="Times New Roman"/>
                <w:b/>
                <w:sz w:val="20"/>
                <w:szCs w:val="20"/>
                <w:lang w:val="pl-PL" w:eastAsia="fa-IR"/>
              </w:rPr>
            </w:pPr>
            <w:r w:rsidRPr="00380FA4">
              <w:rPr>
                <w:rFonts w:cs="Times New Roman"/>
                <w:b/>
                <w:sz w:val="20"/>
                <w:szCs w:val="20"/>
                <w:lang w:val="pl-PL" w:eastAsia="fa-IR"/>
              </w:rPr>
              <w:t>13 402 952</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66374CEF" w14:textId="77777777" w:rsidR="00326938" w:rsidRPr="00380FA4" w:rsidRDefault="00326938" w:rsidP="0051284F">
            <w:pPr>
              <w:pStyle w:val="Standard"/>
              <w:spacing w:line="276" w:lineRule="auto"/>
              <w:jc w:val="right"/>
              <w:rPr>
                <w:rFonts w:cs="Times New Roman"/>
                <w:b/>
                <w:sz w:val="20"/>
                <w:szCs w:val="20"/>
                <w:lang w:val="pl-PL" w:eastAsia="fa-IR"/>
              </w:rPr>
            </w:pPr>
            <w:r w:rsidRPr="00380FA4">
              <w:rPr>
                <w:rFonts w:cs="Times New Roman"/>
                <w:b/>
                <w:sz w:val="20"/>
                <w:szCs w:val="20"/>
                <w:lang w:val="pl-PL" w:eastAsia="fa-IR"/>
              </w:rPr>
              <w:t>65 108</w:t>
            </w:r>
          </w:p>
        </w:tc>
        <w:tc>
          <w:tcPr>
            <w:tcW w:w="677" w:type="pct"/>
            <w:tcBorders>
              <w:top w:val="single" w:sz="4" w:space="0" w:color="000001"/>
              <w:left w:val="single" w:sz="4" w:space="0" w:color="000001"/>
              <w:bottom w:val="single" w:sz="4" w:space="0" w:color="000001"/>
              <w:right w:val="single" w:sz="4" w:space="0" w:color="000001"/>
            </w:tcBorders>
            <w:vAlign w:val="center"/>
          </w:tcPr>
          <w:p w14:paraId="728F60BC" w14:textId="77777777" w:rsidR="00326938" w:rsidRPr="00380FA4" w:rsidRDefault="00326938" w:rsidP="0051284F">
            <w:pPr>
              <w:pStyle w:val="Standarduser"/>
              <w:snapToGrid w:val="0"/>
              <w:spacing w:line="276" w:lineRule="auto"/>
              <w:jc w:val="right"/>
              <w:rPr>
                <w:rFonts w:cs="Times New Roman"/>
                <w:b/>
                <w:sz w:val="20"/>
                <w:szCs w:val="20"/>
                <w:lang w:val="pl-PL" w:eastAsia="fa-IR"/>
              </w:rPr>
            </w:pPr>
            <w:r w:rsidRPr="00380FA4">
              <w:rPr>
                <w:rFonts w:cs="Times New Roman"/>
                <w:b/>
                <w:sz w:val="20"/>
                <w:szCs w:val="20"/>
                <w:lang w:val="pl-PL" w:eastAsia="fa-IR"/>
              </w:rPr>
              <w:t>15 029 475</w:t>
            </w:r>
          </w:p>
        </w:tc>
        <w:tc>
          <w:tcPr>
            <w:tcW w:w="677" w:type="pct"/>
            <w:tcBorders>
              <w:top w:val="single" w:sz="4" w:space="0" w:color="000001"/>
              <w:left w:val="single" w:sz="4" w:space="0" w:color="000001"/>
              <w:bottom w:val="single" w:sz="4" w:space="0" w:color="000001"/>
              <w:right w:val="single" w:sz="4" w:space="0" w:color="000001"/>
            </w:tcBorders>
            <w:vAlign w:val="center"/>
          </w:tcPr>
          <w:p w14:paraId="017F0C6E" w14:textId="77777777" w:rsidR="00326938" w:rsidRPr="00380FA4" w:rsidRDefault="00326938" w:rsidP="0051284F">
            <w:pPr>
              <w:pStyle w:val="Standarduser"/>
              <w:snapToGrid w:val="0"/>
              <w:spacing w:line="276" w:lineRule="auto"/>
              <w:jc w:val="right"/>
              <w:rPr>
                <w:rFonts w:cs="Times New Roman"/>
                <w:b/>
                <w:sz w:val="20"/>
                <w:szCs w:val="20"/>
                <w:lang w:val="pl-PL" w:eastAsia="fa-IR"/>
              </w:rPr>
            </w:pPr>
            <w:r w:rsidRPr="00380FA4">
              <w:rPr>
                <w:rFonts w:cs="Times New Roman"/>
                <w:b/>
                <w:sz w:val="20"/>
                <w:szCs w:val="20"/>
                <w:lang w:val="pl-PL" w:eastAsia="fa-IR"/>
              </w:rPr>
              <w:t>84 508</w:t>
            </w:r>
          </w:p>
        </w:tc>
      </w:tr>
      <w:tr w:rsidR="00112AE2" w:rsidRPr="00380FA4" w14:paraId="1FD7F4CE" w14:textId="77777777" w:rsidTr="0051284F">
        <w:trPr>
          <w:trHeight w:val="765"/>
        </w:trPr>
        <w:tc>
          <w:tcPr>
            <w:tcW w:w="31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340F333A" w14:textId="77777777" w:rsidR="00326938" w:rsidRPr="00380FA4" w:rsidRDefault="00326938" w:rsidP="00E57036">
            <w:pPr>
              <w:pStyle w:val="Standard"/>
              <w:spacing w:line="276" w:lineRule="auto"/>
              <w:jc w:val="center"/>
              <w:rPr>
                <w:rFonts w:eastAsia="SimSun" w:cs="Times New Roman"/>
                <w:b/>
                <w:sz w:val="20"/>
                <w:szCs w:val="20"/>
                <w:lang w:val="pl-PL" w:eastAsia="fa-IR"/>
              </w:rPr>
            </w:pPr>
          </w:p>
        </w:tc>
        <w:tc>
          <w:tcPr>
            <w:tcW w:w="197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462D092E"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w tym z lat ubiegłych</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48C5F161"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X</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6CC9F94B" w14:textId="77777777" w:rsidR="00326938" w:rsidRPr="00380FA4" w:rsidRDefault="00326938" w:rsidP="0051284F">
            <w:pPr>
              <w:pStyle w:val="Standard"/>
              <w:spacing w:line="276" w:lineRule="auto"/>
              <w:jc w:val="right"/>
              <w:rPr>
                <w:rFonts w:cs="Times New Roman"/>
                <w:sz w:val="20"/>
                <w:szCs w:val="20"/>
                <w:lang w:val="pl-PL" w:eastAsia="fa-IR"/>
              </w:rPr>
            </w:pPr>
            <w:r w:rsidRPr="00380FA4">
              <w:rPr>
                <w:rFonts w:cs="Times New Roman"/>
                <w:sz w:val="20"/>
                <w:szCs w:val="20"/>
                <w:lang w:val="pl-PL" w:eastAsia="fa-IR"/>
              </w:rPr>
              <w:t>46 014</w:t>
            </w:r>
          </w:p>
        </w:tc>
        <w:tc>
          <w:tcPr>
            <w:tcW w:w="677" w:type="pct"/>
            <w:tcBorders>
              <w:top w:val="single" w:sz="4" w:space="0" w:color="000001"/>
              <w:left w:val="single" w:sz="4" w:space="0" w:color="000001"/>
              <w:bottom w:val="single" w:sz="4" w:space="0" w:color="000001"/>
              <w:right w:val="single" w:sz="4" w:space="0" w:color="000001"/>
            </w:tcBorders>
            <w:vAlign w:val="center"/>
          </w:tcPr>
          <w:p w14:paraId="1B6D9108" w14:textId="77777777" w:rsidR="00326938" w:rsidRPr="00380FA4" w:rsidRDefault="00326938" w:rsidP="0051284F">
            <w:pPr>
              <w:pStyle w:val="Standarduser"/>
              <w:snapToGrid w:val="0"/>
              <w:spacing w:line="276" w:lineRule="auto"/>
              <w:jc w:val="right"/>
              <w:rPr>
                <w:rFonts w:cs="Times New Roman"/>
                <w:bCs/>
                <w:sz w:val="20"/>
                <w:szCs w:val="20"/>
                <w:lang w:val="pl-PL" w:eastAsia="fa-IR"/>
              </w:rPr>
            </w:pPr>
            <w:r w:rsidRPr="00380FA4">
              <w:rPr>
                <w:rFonts w:cs="Times New Roman"/>
                <w:bCs/>
                <w:sz w:val="20"/>
                <w:szCs w:val="20"/>
                <w:lang w:val="pl-PL" w:eastAsia="fa-IR"/>
              </w:rPr>
              <w:t>X</w:t>
            </w:r>
          </w:p>
        </w:tc>
        <w:tc>
          <w:tcPr>
            <w:tcW w:w="677" w:type="pct"/>
            <w:tcBorders>
              <w:top w:val="single" w:sz="4" w:space="0" w:color="000001"/>
              <w:left w:val="single" w:sz="4" w:space="0" w:color="000001"/>
              <w:bottom w:val="single" w:sz="4" w:space="0" w:color="000001"/>
              <w:right w:val="single" w:sz="4" w:space="0" w:color="000001"/>
            </w:tcBorders>
            <w:vAlign w:val="center"/>
          </w:tcPr>
          <w:p w14:paraId="5561B134" w14:textId="77777777" w:rsidR="00326938" w:rsidRPr="00380FA4" w:rsidRDefault="00326938" w:rsidP="0051284F">
            <w:pPr>
              <w:pStyle w:val="Standarduser"/>
              <w:snapToGrid w:val="0"/>
              <w:spacing w:line="276" w:lineRule="auto"/>
              <w:jc w:val="right"/>
              <w:rPr>
                <w:rFonts w:cs="Times New Roman"/>
                <w:sz w:val="20"/>
                <w:szCs w:val="20"/>
                <w:lang w:val="pl-PL" w:eastAsia="fa-IR"/>
              </w:rPr>
            </w:pPr>
            <w:r w:rsidRPr="00380FA4">
              <w:rPr>
                <w:rFonts w:cs="Times New Roman"/>
                <w:sz w:val="20"/>
                <w:szCs w:val="20"/>
                <w:lang w:val="pl-PL" w:eastAsia="fa-IR"/>
              </w:rPr>
              <w:t>61 986</w:t>
            </w:r>
          </w:p>
        </w:tc>
      </w:tr>
      <w:tr w:rsidR="00112AE2" w:rsidRPr="00380FA4" w14:paraId="738EB8CB" w14:textId="77777777" w:rsidTr="0051284F">
        <w:trPr>
          <w:trHeight w:val="765"/>
        </w:trPr>
        <w:tc>
          <w:tcPr>
            <w:tcW w:w="31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3AD73F4E" w14:textId="77530EE8" w:rsidR="00326938" w:rsidRPr="00D524FE" w:rsidRDefault="00D524FE" w:rsidP="00E57036">
            <w:pPr>
              <w:pStyle w:val="Standard"/>
              <w:spacing w:line="276" w:lineRule="auto"/>
              <w:jc w:val="center"/>
              <w:rPr>
                <w:rFonts w:cs="Times New Roman"/>
                <w:b/>
                <w:sz w:val="20"/>
                <w:szCs w:val="20"/>
                <w:lang w:val="pl-PL" w:eastAsia="fa-IR"/>
              </w:rPr>
            </w:pPr>
            <w:r w:rsidRPr="00D524FE">
              <w:rPr>
                <w:rFonts w:cs="Times New Roman"/>
                <w:b/>
                <w:sz w:val="20"/>
                <w:szCs w:val="20"/>
                <w:lang w:val="pl-PL" w:eastAsia="fa-IR"/>
              </w:rPr>
              <w:t>II</w:t>
            </w:r>
          </w:p>
        </w:tc>
        <w:tc>
          <w:tcPr>
            <w:tcW w:w="197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6EA45D36" w14:textId="77777777" w:rsidR="00326938" w:rsidRPr="00380FA4" w:rsidRDefault="00326938" w:rsidP="0051284F">
            <w:pPr>
              <w:pStyle w:val="Standard"/>
              <w:spacing w:line="276" w:lineRule="auto"/>
              <w:rPr>
                <w:rFonts w:cs="Times New Roman"/>
                <w:b/>
                <w:sz w:val="20"/>
                <w:szCs w:val="20"/>
                <w:lang w:val="pl-PL" w:eastAsia="fa-IR"/>
              </w:rPr>
            </w:pPr>
            <w:r w:rsidRPr="00380FA4">
              <w:rPr>
                <w:rFonts w:cs="Times New Roman"/>
                <w:b/>
                <w:sz w:val="20"/>
                <w:szCs w:val="20"/>
                <w:lang w:val="pl-PL" w:eastAsia="fa-IR"/>
              </w:rPr>
              <w:t>Fundusz  alimentacyjny</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3298E491" w14:textId="77777777" w:rsidR="00326938" w:rsidRPr="00380FA4" w:rsidRDefault="00326938" w:rsidP="0051284F">
            <w:pPr>
              <w:pStyle w:val="Standard"/>
              <w:spacing w:line="276" w:lineRule="auto"/>
              <w:jc w:val="right"/>
              <w:rPr>
                <w:rFonts w:cs="Times New Roman"/>
                <w:b/>
                <w:bCs/>
                <w:sz w:val="20"/>
                <w:szCs w:val="20"/>
                <w:lang w:val="pl-PL" w:eastAsia="fa-IR"/>
              </w:rPr>
            </w:pPr>
            <w:r w:rsidRPr="00380FA4">
              <w:rPr>
                <w:rFonts w:cs="Times New Roman"/>
                <w:b/>
                <w:bCs/>
                <w:sz w:val="20"/>
                <w:szCs w:val="20"/>
                <w:lang w:val="pl-PL" w:eastAsia="fa-IR"/>
              </w:rPr>
              <w:t>3 596 654</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2E856392" w14:textId="77777777" w:rsidR="00326938" w:rsidRPr="00380FA4" w:rsidRDefault="00326938" w:rsidP="0051284F">
            <w:pPr>
              <w:pStyle w:val="Standard"/>
              <w:spacing w:line="276" w:lineRule="auto"/>
              <w:jc w:val="right"/>
              <w:rPr>
                <w:rFonts w:cs="Times New Roman"/>
                <w:b/>
                <w:bCs/>
                <w:sz w:val="20"/>
                <w:szCs w:val="20"/>
                <w:lang w:val="pl-PL" w:eastAsia="fa-IR"/>
              </w:rPr>
            </w:pPr>
            <w:r w:rsidRPr="00380FA4">
              <w:rPr>
                <w:rFonts w:cs="Times New Roman"/>
                <w:b/>
                <w:bCs/>
                <w:sz w:val="20"/>
                <w:szCs w:val="20"/>
                <w:lang w:val="pl-PL" w:eastAsia="fa-IR"/>
              </w:rPr>
              <w:t>17 673</w:t>
            </w:r>
          </w:p>
        </w:tc>
        <w:tc>
          <w:tcPr>
            <w:tcW w:w="677" w:type="pct"/>
            <w:tcBorders>
              <w:top w:val="single" w:sz="4" w:space="0" w:color="000001"/>
              <w:left w:val="single" w:sz="4" w:space="0" w:color="000001"/>
              <w:bottom w:val="single" w:sz="4" w:space="0" w:color="000001"/>
              <w:right w:val="single" w:sz="4" w:space="0" w:color="000001"/>
            </w:tcBorders>
            <w:vAlign w:val="center"/>
          </w:tcPr>
          <w:p w14:paraId="4E49AA29" w14:textId="77777777" w:rsidR="00326938" w:rsidRPr="00380FA4" w:rsidRDefault="00326938" w:rsidP="0051284F">
            <w:pPr>
              <w:pStyle w:val="Standarduser"/>
              <w:snapToGrid w:val="0"/>
              <w:spacing w:line="276" w:lineRule="auto"/>
              <w:jc w:val="right"/>
              <w:rPr>
                <w:rFonts w:cs="Times New Roman"/>
                <w:b/>
                <w:bCs/>
                <w:sz w:val="20"/>
                <w:szCs w:val="20"/>
                <w:lang w:val="pl-PL" w:eastAsia="fa-IR"/>
              </w:rPr>
            </w:pPr>
            <w:r w:rsidRPr="00380FA4">
              <w:rPr>
                <w:rFonts w:cs="Times New Roman"/>
                <w:b/>
                <w:bCs/>
                <w:sz w:val="20"/>
                <w:szCs w:val="20"/>
                <w:lang w:val="pl-PL" w:eastAsia="fa-IR"/>
              </w:rPr>
              <w:t>3 555 337</w:t>
            </w:r>
          </w:p>
        </w:tc>
        <w:tc>
          <w:tcPr>
            <w:tcW w:w="677" w:type="pct"/>
            <w:tcBorders>
              <w:top w:val="single" w:sz="4" w:space="0" w:color="000001"/>
              <w:left w:val="single" w:sz="4" w:space="0" w:color="000001"/>
              <w:bottom w:val="single" w:sz="4" w:space="0" w:color="000001"/>
              <w:right w:val="single" w:sz="4" w:space="0" w:color="000001"/>
            </w:tcBorders>
            <w:vAlign w:val="center"/>
          </w:tcPr>
          <w:p w14:paraId="7B11C3BA" w14:textId="77777777" w:rsidR="00326938" w:rsidRPr="00380FA4" w:rsidRDefault="00326938" w:rsidP="0051284F">
            <w:pPr>
              <w:pStyle w:val="Standarduser"/>
              <w:snapToGrid w:val="0"/>
              <w:spacing w:line="276" w:lineRule="auto"/>
              <w:jc w:val="right"/>
              <w:rPr>
                <w:rFonts w:cs="Times New Roman"/>
                <w:b/>
                <w:bCs/>
                <w:sz w:val="20"/>
                <w:szCs w:val="20"/>
                <w:lang w:val="pl-PL" w:eastAsia="fa-IR"/>
              </w:rPr>
            </w:pPr>
            <w:r w:rsidRPr="00380FA4">
              <w:rPr>
                <w:rFonts w:cs="Times New Roman"/>
                <w:b/>
                <w:bCs/>
                <w:sz w:val="20"/>
                <w:szCs w:val="20"/>
                <w:lang w:val="pl-PL" w:eastAsia="fa-IR"/>
              </w:rPr>
              <w:t>14 971</w:t>
            </w:r>
          </w:p>
        </w:tc>
      </w:tr>
      <w:tr w:rsidR="00112AE2" w:rsidRPr="00380FA4" w14:paraId="214345CA" w14:textId="77777777" w:rsidTr="0051284F">
        <w:trPr>
          <w:trHeight w:val="765"/>
        </w:trPr>
        <w:tc>
          <w:tcPr>
            <w:tcW w:w="31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45543842" w14:textId="77777777" w:rsidR="00326938" w:rsidRPr="00380FA4" w:rsidRDefault="00326938" w:rsidP="00E57036">
            <w:pPr>
              <w:pStyle w:val="Standard"/>
              <w:spacing w:line="276" w:lineRule="auto"/>
              <w:jc w:val="center"/>
              <w:rPr>
                <w:rFonts w:cs="Times New Roman"/>
                <w:sz w:val="20"/>
                <w:szCs w:val="20"/>
                <w:lang w:val="pl-PL" w:eastAsia="fa-IR"/>
              </w:rPr>
            </w:pPr>
          </w:p>
        </w:tc>
        <w:tc>
          <w:tcPr>
            <w:tcW w:w="197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4AFF2733" w14:textId="77777777" w:rsidR="00326938" w:rsidRPr="00380FA4" w:rsidRDefault="00326938" w:rsidP="0051284F">
            <w:pPr>
              <w:pStyle w:val="Standard"/>
              <w:spacing w:line="276" w:lineRule="auto"/>
              <w:rPr>
                <w:rFonts w:cs="Times New Roman"/>
                <w:sz w:val="20"/>
                <w:szCs w:val="20"/>
                <w:lang w:val="pl-PL" w:eastAsia="fa-IR"/>
              </w:rPr>
            </w:pPr>
            <w:r w:rsidRPr="00380FA4">
              <w:rPr>
                <w:rFonts w:cs="Times New Roman"/>
                <w:sz w:val="20"/>
                <w:szCs w:val="20"/>
                <w:lang w:val="pl-PL" w:eastAsia="fa-IR"/>
              </w:rPr>
              <w:t>w tym z lat ubiegłych</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398FA698" w14:textId="77777777" w:rsidR="00326938" w:rsidRPr="00380FA4" w:rsidRDefault="00326938" w:rsidP="0051284F">
            <w:pPr>
              <w:pStyle w:val="Standard"/>
              <w:spacing w:line="276" w:lineRule="auto"/>
              <w:jc w:val="right"/>
              <w:rPr>
                <w:rFonts w:cs="Times New Roman"/>
                <w:bCs/>
                <w:sz w:val="20"/>
                <w:szCs w:val="20"/>
                <w:lang w:val="pl-PL" w:eastAsia="fa-IR"/>
              </w:rPr>
            </w:pPr>
            <w:r w:rsidRPr="00380FA4">
              <w:rPr>
                <w:rFonts w:cs="Times New Roman"/>
                <w:bCs/>
                <w:sz w:val="20"/>
                <w:szCs w:val="20"/>
                <w:lang w:val="pl-PL" w:eastAsia="fa-IR"/>
              </w:rPr>
              <w:t>X</w:t>
            </w:r>
          </w:p>
        </w:tc>
        <w:tc>
          <w:tcPr>
            <w:tcW w:w="677" w:type="pct"/>
            <w:tcBorders>
              <w:top w:val="single" w:sz="4" w:space="0" w:color="000001"/>
              <w:left w:val="single" w:sz="4" w:space="0" w:color="000001"/>
              <w:bottom w:val="single" w:sz="4" w:space="0" w:color="000001"/>
              <w:right w:val="single" w:sz="4" w:space="0" w:color="000001"/>
            </w:tcBorders>
            <w:vAlign w:val="center"/>
            <w:hideMark/>
          </w:tcPr>
          <w:p w14:paraId="56F6F19B" w14:textId="77777777" w:rsidR="00326938" w:rsidRPr="00380FA4" w:rsidRDefault="00326938" w:rsidP="0051284F">
            <w:pPr>
              <w:pStyle w:val="Standard"/>
              <w:spacing w:line="276" w:lineRule="auto"/>
              <w:jc w:val="right"/>
              <w:rPr>
                <w:rFonts w:cs="Times New Roman"/>
                <w:bCs/>
                <w:sz w:val="20"/>
                <w:szCs w:val="20"/>
                <w:lang w:val="pl-PL" w:eastAsia="fa-IR"/>
              </w:rPr>
            </w:pPr>
            <w:r w:rsidRPr="00380FA4">
              <w:rPr>
                <w:rFonts w:cs="Times New Roman"/>
                <w:bCs/>
                <w:sz w:val="20"/>
                <w:szCs w:val="20"/>
                <w:lang w:val="pl-PL" w:eastAsia="fa-IR"/>
              </w:rPr>
              <w:t>12 947</w:t>
            </w:r>
          </w:p>
        </w:tc>
        <w:tc>
          <w:tcPr>
            <w:tcW w:w="677" w:type="pct"/>
            <w:tcBorders>
              <w:top w:val="single" w:sz="4" w:space="0" w:color="000001"/>
              <w:left w:val="single" w:sz="4" w:space="0" w:color="000001"/>
              <w:bottom w:val="single" w:sz="4" w:space="0" w:color="000001"/>
              <w:right w:val="single" w:sz="4" w:space="0" w:color="000001"/>
            </w:tcBorders>
            <w:vAlign w:val="center"/>
          </w:tcPr>
          <w:p w14:paraId="5A9F9FB9" w14:textId="77777777" w:rsidR="00326938" w:rsidRPr="00380FA4" w:rsidRDefault="00326938" w:rsidP="0051284F">
            <w:pPr>
              <w:pStyle w:val="Standarduser"/>
              <w:snapToGrid w:val="0"/>
              <w:spacing w:line="276" w:lineRule="auto"/>
              <w:jc w:val="right"/>
              <w:rPr>
                <w:rFonts w:cs="Times New Roman"/>
                <w:bCs/>
                <w:sz w:val="20"/>
                <w:szCs w:val="20"/>
                <w:lang w:val="pl-PL" w:eastAsia="fa-IR"/>
              </w:rPr>
            </w:pPr>
            <w:r w:rsidRPr="00380FA4">
              <w:rPr>
                <w:rFonts w:cs="Times New Roman"/>
                <w:bCs/>
                <w:sz w:val="20"/>
                <w:szCs w:val="20"/>
                <w:lang w:val="pl-PL" w:eastAsia="fa-IR"/>
              </w:rPr>
              <w:t>X</w:t>
            </w:r>
          </w:p>
        </w:tc>
        <w:tc>
          <w:tcPr>
            <w:tcW w:w="677" w:type="pct"/>
            <w:tcBorders>
              <w:top w:val="single" w:sz="4" w:space="0" w:color="000001"/>
              <w:left w:val="single" w:sz="4" w:space="0" w:color="000001"/>
              <w:bottom w:val="single" w:sz="4" w:space="0" w:color="000001"/>
              <w:right w:val="single" w:sz="4" w:space="0" w:color="000001"/>
            </w:tcBorders>
            <w:vAlign w:val="center"/>
          </w:tcPr>
          <w:p w14:paraId="38BF62EF" w14:textId="77777777" w:rsidR="00326938" w:rsidRPr="00380FA4" w:rsidRDefault="00326938" w:rsidP="0051284F">
            <w:pPr>
              <w:pStyle w:val="Standarduser"/>
              <w:snapToGrid w:val="0"/>
              <w:spacing w:line="276" w:lineRule="auto"/>
              <w:jc w:val="right"/>
              <w:rPr>
                <w:rFonts w:cs="Times New Roman"/>
                <w:bCs/>
                <w:sz w:val="20"/>
                <w:szCs w:val="20"/>
                <w:lang w:val="pl-PL" w:eastAsia="fa-IR"/>
              </w:rPr>
            </w:pPr>
            <w:r w:rsidRPr="00380FA4">
              <w:rPr>
                <w:rFonts w:cs="Times New Roman"/>
                <w:bCs/>
                <w:sz w:val="20"/>
                <w:szCs w:val="20"/>
                <w:lang w:val="pl-PL" w:eastAsia="fa-IR"/>
              </w:rPr>
              <w:t>11 762</w:t>
            </w:r>
          </w:p>
        </w:tc>
      </w:tr>
      <w:tr w:rsidR="00112AE2" w:rsidRPr="00380FA4" w14:paraId="4B906733" w14:textId="77777777" w:rsidTr="0051284F">
        <w:trPr>
          <w:trHeight w:val="765"/>
        </w:trPr>
        <w:tc>
          <w:tcPr>
            <w:tcW w:w="316" w:type="pct"/>
            <w:tcBorders>
              <w:top w:val="nil"/>
              <w:left w:val="single" w:sz="4" w:space="0" w:color="000001"/>
              <w:bottom w:val="single" w:sz="4" w:space="0" w:color="000001"/>
              <w:right w:val="nil"/>
            </w:tcBorders>
            <w:tcMar>
              <w:top w:w="0" w:type="dxa"/>
              <w:left w:w="108" w:type="dxa"/>
              <w:bottom w:w="0" w:type="dxa"/>
              <w:right w:w="108" w:type="dxa"/>
            </w:tcMar>
          </w:tcPr>
          <w:p w14:paraId="2CD91D7E" w14:textId="77777777" w:rsidR="00326938" w:rsidRPr="00380FA4" w:rsidRDefault="00326938" w:rsidP="00326938">
            <w:pPr>
              <w:pStyle w:val="Standard"/>
              <w:spacing w:line="276" w:lineRule="auto"/>
              <w:jc w:val="right"/>
              <w:rPr>
                <w:rFonts w:eastAsia="SimSun" w:cs="Times New Roman"/>
                <w:sz w:val="20"/>
                <w:szCs w:val="20"/>
                <w:lang w:val="pl-PL" w:eastAsia="fa-IR"/>
              </w:rPr>
            </w:pPr>
          </w:p>
        </w:tc>
        <w:tc>
          <w:tcPr>
            <w:tcW w:w="1976" w:type="pct"/>
            <w:tcBorders>
              <w:top w:val="nil"/>
              <w:left w:val="single" w:sz="4" w:space="0" w:color="000001"/>
              <w:bottom w:val="single" w:sz="4" w:space="0" w:color="000001"/>
              <w:right w:val="nil"/>
            </w:tcBorders>
            <w:tcMar>
              <w:top w:w="0" w:type="dxa"/>
              <w:left w:w="108" w:type="dxa"/>
              <w:bottom w:w="0" w:type="dxa"/>
              <w:right w:w="108" w:type="dxa"/>
            </w:tcMar>
            <w:vAlign w:val="center"/>
            <w:hideMark/>
          </w:tcPr>
          <w:p w14:paraId="204D2CB6" w14:textId="77777777" w:rsidR="00326938" w:rsidRPr="00380FA4" w:rsidRDefault="00326938" w:rsidP="0051284F">
            <w:pPr>
              <w:pStyle w:val="Standard"/>
              <w:spacing w:line="276" w:lineRule="auto"/>
              <w:rPr>
                <w:rFonts w:cs="Times New Roman"/>
                <w:b/>
                <w:sz w:val="20"/>
                <w:szCs w:val="20"/>
                <w:lang w:val="pl-PL" w:eastAsia="fa-IR"/>
              </w:rPr>
            </w:pPr>
            <w:r w:rsidRPr="00380FA4">
              <w:rPr>
                <w:rFonts w:cs="Times New Roman"/>
                <w:b/>
                <w:sz w:val="20"/>
                <w:szCs w:val="20"/>
                <w:lang w:val="pl-PL" w:eastAsia="fa-IR"/>
              </w:rPr>
              <w:t>Razem świadczenia rodzinne i fundusz alimentacyjny</w:t>
            </w:r>
          </w:p>
        </w:tc>
        <w:tc>
          <w:tcPr>
            <w:tcW w:w="677" w:type="pct"/>
            <w:tcBorders>
              <w:top w:val="nil"/>
              <w:left w:val="single" w:sz="4" w:space="0" w:color="000001"/>
              <w:bottom w:val="single" w:sz="4" w:space="0" w:color="000001"/>
              <w:right w:val="single" w:sz="4" w:space="0" w:color="000001"/>
            </w:tcBorders>
            <w:vAlign w:val="center"/>
            <w:hideMark/>
          </w:tcPr>
          <w:p w14:paraId="4BB915F6" w14:textId="77777777" w:rsidR="00326938" w:rsidRPr="00380FA4" w:rsidRDefault="00326938" w:rsidP="0051284F">
            <w:pPr>
              <w:pStyle w:val="Standard"/>
              <w:spacing w:line="276" w:lineRule="auto"/>
              <w:jc w:val="right"/>
              <w:rPr>
                <w:rFonts w:cs="Times New Roman"/>
                <w:b/>
                <w:sz w:val="20"/>
                <w:szCs w:val="20"/>
                <w:lang w:val="pl-PL" w:eastAsia="fa-IR"/>
              </w:rPr>
            </w:pPr>
            <w:r w:rsidRPr="00380FA4">
              <w:rPr>
                <w:rFonts w:cs="Times New Roman"/>
                <w:b/>
                <w:sz w:val="20"/>
                <w:szCs w:val="20"/>
                <w:lang w:val="pl-PL" w:eastAsia="fa-IR"/>
              </w:rPr>
              <w:t>16 999 606</w:t>
            </w:r>
          </w:p>
        </w:tc>
        <w:tc>
          <w:tcPr>
            <w:tcW w:w="677" w:type="pct"/>
            <w:tcBorders>
              <w:top w:val="nil"/>
              <w:left w:val="single" w:sz="4" w:space="0" w:color="000001"/>
              <w:bottom w:val="single" w:sz="4" w:space="0" w:color="000001"/>
              <w:right w:val="single" w:sz="4" w:space="0" w:color="000001"/>
            </w:tcBorders>
            <w:vAlign w:val="center"/>
            <w:hideMark/>
          </w:tcPr>
          <w:p w14:paraId="168C6206" w14:textId="77777777" w:rsidR="00326938" w:rsidRPr="00380FA4" w:rsidRDefault="00326938" w:rsidP="0051284F">
            <w:pPr>
              <w:pStyle w:val="Standard"/>
              <w:spacing w:line="276" w:lineRule="auto"/>
              <w:jc w:val="right"/>
              <w:rPr>
                <w:rFonts w:cs="Times New Roman"/>
                <w:b/>
                <w:sz w:val="20"/>
                <w:szCs w:val="20"/>
                <w:lang w:val="pl-PL" w:eastAsia="fa-IR"/>
              </w:rPr>
            </w:pPr>
            <w:r w:rsidRPr="00380FA4">
              <w:rPr>
                <w:rFonts w:cs="Times New Roman"/>
                <w:b/>
                <w:sz w:val="20"/>
                <w:szCs w:val="20"/>
                <w:lang w:val="pl-PL" w:eastAsia="fa-IR"/>
              </w:rPr>
              <w:t>82 781</w:t>
            </w:r>
          </w:p>
        </w:tc>
        <w:tc>
          <w:tcPr>
            <w:tcW w:w="677" w:type="pct"/>
            <w:tcBorders>
              <w:top w:val="nil"/>
              <w:left w:val="single" w:sz="4" w:space="0" w:color="000001"/>
              <w:bottom w:val="single" w:sz="4" w:space="0" w:color="000001"/>
              <w:right w:val="single" w:sz="4" w:space="0" w:color="000001"/>
            </w:tcBorders>
            <w:vAlign w:val="center"/>
          </w:tcPr>
          <w:p w14:paraId="229949FC" w14:textId="77777777" w:rsidR="00326938" w:rsidRPr="00380FA4" w:rsidRDefault="00326938" w:rsidP="0051284F">
            <w:pPr>
              <w:pStyle w:val="Standarduser"/>
              <w:snapToGrid w:val="0"/>
              <w:spacing w:line="276" w:lineRule="auto"/>
              <w:jc w:val="right"/>
              <w:rPr>
                <w:rFonts w:cs="Times New Roman"/>
                <w:b/>
                <w:sz w:val="20"/>
                <w:szCs w:val="20"/>
                <w:lang w:val="pl-PL" w:eastAsia="fa-IR"/>
              </w:rPr>
            </w:pPr>
            <w:r w:rsidRPr="00380FA4">
              <w:rPr>
                <w:rFonts w:cs="Times New Roman"/>
                <w:b/>
                <w:sz w:val="20"/>
                <w:szCs w:val="20"/>
                <w:lang w:val="pl-PL" w:eastAsia="fa-IR"/>
              </w:rPr>
              <w:t>18 584 812</w:t>
            </w:r>
          </w:p>
        </w:tc>
        <w:tc>
          <w:tcPr>
            <w:tcW w:w="677" w:type="pct"/>
            <w:tcBorders>
              <w:top w:val="nil"/>
              <w:left w:val="single" w:sz="4" w:space="0" w:color="000001"/>
              <w:bottom w:val="single" w:sz="4" w:space="0" w:color="000001"/>
              <w:right w:val="single" w:sz="4" w:space="0" w:color="000001"/>
            </w:tcBorders>
            <w:vAlign w:val="center"/>
          </w:tcPr>
          <w:p w14:paraId="6DB81F29" w14:textId="77777777" w:rsidR="00326938" w:rsidRPr="00380FA4" w:rsidRDefault="00326938" w:rsidP="0051284F">
            <w:pPr>
              <w:pStyle w:val="Standarduser"/>
              <w:snapToGrid w:val="0"/>
              <w:spacing w:line="276" w:lineRule="auto"/>
              <w:jc w:val="right"/>
              <w:rPr>
                <w:rFonts w:cs="Times New Roman"/>
                <w:b/>
                <w:sz w:val="20"/>
                <w:szCs w:val="20"/>
                <w:lang w:val="pl-PL" w:eastAsia="fa-IR"/>
              </w:rPr>
            </w:pPr>
            <w:r w:rsidRPr="00380FA4">
              <w:rPr>
                <w:rFonts w:cs="Times New Roman"/>
                <w:b/>
                <w:sz w:val="20"/>
                <w:szCs w:val="20"/>
                <w:lang w:val="pl-PL" w:eastAsia="fa-IR"/>
              </w:rPr>
              <w:t>99 479</w:t>
            </w:r>
          </w:p>
        </w:tc>
      </w:tr>
    </w:tbl>
    <w:p w14:paraId="7DD3DA61" w14:textId="77777777" w:rsidR="00431AF5" w:rsidRPr="00380FA4" w:rsidRDefault="00431AF5" w:rsidP="00431AF5">
      <w:pPr>
        <w:pStyle w:val="Standard"/>
        <w:jc w:val="both"/>
        <w:rPr>
          <w:rFonts w:cs="Times New Roman"/>
          <w:bCs/>
          <w:lang w:val="pl-PL" w:eastAsia="fa-IR"/>
        </w:rPr>
      </w:pPr>
    </w:p>
    <w:p w14:paraId="436DA6B0" w14:textId="05D8A10F" w:rsidR="00441DCB" w:rsidRPr="00380FA4" w:rsidRDefault="0022615F" w:rsidP="00441DCB">
      <w:pPr>
        <w:pStyle w:val="Standard"/>
        <w:jc w:val="both"/>
        <w:rPr>
          <w:rFonts w:cs="Times New Roman"/>
          <w:b/>
          <w:bCs/>
          <w:lang w:val="pl-PL" w:eastAsia="fa-IR"/>
        </w:rPr>
      </w:pPr>
      <w:r w:rsidRPr="00380FA4">
        <w:rPr>
          <w:rFonts w:cs="Times New Roman"/>
          <w:b/>
          <w:bCs/>
          <w:lang w:val="pl-PL" w:eastAsia="fa-IR"/>
        </w:rPr>
        <w:t>Tabela Nr 3</w:t>
      </w:r>
      <w:r w:rsidR="00B15F0F" w:rsidRPr="00380FA4">
        <w:rPr>
          <w:rFonts w:cs="Times New Roman"/>
          <w:b/>
          <w:bCs/>
          <w:lang w:val="pl-PL" w:eastAsia="fa-IR"/>
        </w:rPr>
        <w:t>0</w:t>
      </w:r>
      <w:r w:rsidRPr="00380FA4">
        <w:rPr>
          <w:rFonts w:cs="Times New Roman"/>
          <w:b/>
          <w:bCs/>
          <w:lang w:val="pl-PL" w:eastAsia="fa-IR"/>
        </w:rPr>
        <w:t xml:space="preserve">. Świadczenia rodzinne </w:t>
      </w:r>
      <w:r w:rsidR="00D500A5">
        <w:rPr>
          <w:rFonts w:cs="Times New Roman"/>
          <w:b/>
          <w:bCs/>
          <w:lang w:val="pl-PL" w:eastAsia="fa-IR"/>
        </w:rPr>
        <w:t xml:space="preserve">  </w:t>
      </w:r>
      <w:r w:rsidRPr="00380FA4">
        <w:rPr>
          <w:rFonts w:cs="Times New Roman"/>
          <w:b/>
          <w:bCs/>
          <w:lang w:val="pl-PL" w:eastAsia="fa-IR"/>
        </w:rPr>
        <w:t>przyznane</w:t>
      </w:r>
      <w:r w:rsidR="00D500A5">
        <w:rPr>
          <w:rFonts w:cs="Times New Roman"/>
          <w:b/>
          <w:bCs/>
          <w:lang w:val="pl-PL" w:eastAsia="fa-IR"/>
        </w:rPr>
        <w:t xml:space="preserve">    </w:t>
      </w:r>
      <w:r w:rsidRPr="00380FA4">
        <w:rPr>
          <w:rFonts w:cs="Times New Roman"/>
          <w:b/>
          <w:bCs/>
          <w:lang w:val="pl-PL" w:eastAsia="fa-IR"/>
        </w:rPr>
        <w:t xml:space="preserve"> i</w:t>
      </w:r>
      <w:r w:rsidR="00D500A5">
        <w:rPr>
          <w:rFonts w:cs="Times New Roman"/>
          <w:b/>
          <w:bCs/>
          <w:lang w:val="pl-PL" w:eastAsia="fa-IR"/>
        </w:rPr>
        <w:t xml:space="preserve">   </w:t>
      </w:r>
      <w:r w:rsidRPr="00380FA4">
        <w:rPr>
          <w:rFonts w:cs="Times New Roman"/>
          <w:b/>
          <w:bCs/>
          <w:lang w:val="pl-PL" w:eastAsia="fa-IR"/>
        </w:rPr>
        <w:t xml:space="preserve"> wypłacone </w:t>
      </w:r>
      <w:r w:rsidR="00D500A5">
        <w:rPr>
          <w:rFonts w:cs="Times New Roman"/>
          <w:b/>
          <w:bCs/>
          <w:lang w:val="pl-PL" w:eastAsia="fa-IR"/>
        </w:rPr>
        <w:t xml:space="preserve">  </w:t>
      </w:r>
      <w:r w:rsidRPr="00380FA4">
        <w:rPr>
          <w:rFonts w:cs="Times New Roman"/>
          <w:b/>
          <w:bCs/>
          <w:lang w:val="pl-PL" w:eastAsia="fa-IR"/>
        </w:rPr>
        <w:t>w</w:t>
      </w:r>
      <w:r w:rsidR="00D500A5">
        <w:rPr>
          <w:rFonts w:cs="Times New Roman"/>
          <w:b/>
          <w:bCs/>
          <w:lang w:val="pl-PL" w:eastAsia="fa-IR"/>
        </w:rPr>
        <w:t xml:space="preserve">  </w:t>
      </w:r>
      <w:r w:rsidRPr="00380FA4">
        <w:rPr>
          <w:rFonts w:cs="Times New Roman"/>
          <w:b/>
          <w:bCs/>
          <w:lang w:val="pl-PL" w:eastAsia="fa-IR"/>
        </w:rPr>
        <w:t xml:space="preserve"> okresie </w:t>
      </w:r>
      <w:r w:rsidR="00D500A5">
        <w:rPr>
          <w:rFonts w:cs="Times New Roman"/>
          <w:b/>
          <w:bCs/>
          <w:lang w:val="pl-PL" w:eastAsia="fa-IR"/>
        </w:rPr>
        <w:t xml:space="preserve">  </w:t>
      </w:r>
      <w:r w:rsidRPr="00380FA4">
        <w:rPr>
          <w:rFonts w:cs="Times New Roman"/>
          <w:b/>
          <w:bCs/>
          <w:lang w:val="pl-PL" w:eastAsia="fa-IR"/>
        </w:rPr>
        <w:t>od</w:t>
      </w:r>
      <w:r w:rsidR="00D500A5">
        <w:rPr>
          <w:rFonts w:cs="Times New Roman"/>
          <w:b/>
          <w:bCs/>
          <w:lang w:val="pl-PL" w:eastAsia="fa-IR"/>
        </w:rPr>
        <w:t xml:space="preserve">   </w:t>
      </w:r>
      <w:r w:rsidRPr="00380FA4">
        <w:rPr>
          <w:rFonts w:cs="Times New Roman"/>
          <w:b/>
          <w:bCs/>
          <w:lang w:val="pl-PL" w:eastAsia="fa-IR"/>
        </w:rPr>
        <w:t xml:space="preserve"> </w:t>
      </w:r>
      <w:r w:rsidR="00D524FE">
        <w:rPr>
          <w:rFonts w:cs="Times New Roman"/>
          <w:b/>
          <w:bCs/>
          <w:lang w:val="pl-PL" w:eastAsia="fa-IR"/>
        </w:rPr>
        <w:t>0</w:t>
      </w:r>
      <w:r w:rsidRPr="00380FA4">
        <w:rPr>
          <w:rFonts w:cs="Times New Roman"/>
          <w:b/>
          <w:bCs/>
          <w:lang w:val="pl-PL" w:eastAsia="fa-IR"/>
        </w:rPr>
        <w:t>1.01.201</w:t>
      </w:r>
      <w:r w:rsidR="00326938" w:rsidRPr="00380FA4">
        <w:rPr>
          <w:rFonts w:cs="Times New Roman"/>
          <w:b/>
          <w:bCs/>
          <w:lang w:val="pl-PL" w:eastAsia="fa-IR"/>
        </w:rPr>
        <w:t>6</w:t>
      </w:r>
      <w:r w:rsidRPr="00380FA4">
        <w:rPr>
          <w:rFonts w:cs="Times New Roman"/>
          <w:b/>
          <w:bCs/>
          <w:lang w:val="pl-PL" w:eastAsia="fa-IR"/>
        </w:rPr>
        <w:t xml:space="preserve"> do 31.12.201</w:t>
      </w:r>
      <w:r w:rsidR="00326938" w:rsidRPr="00380FA4">
        <w:rPr>
          <w:rFonts w:cs="Times New Roman"/>
          <w:b/>
          <w:bCs/>
          <w:lang w:val="pl-PL" w:eastAsia="fa-IR"/>
        </w:rPr>
        <w:t>7</w:t>
      </w:r>
      <w:r w:rsidRPr="00380FA4">
        <w:rPr>
          <w:rFonts w:cs="Times New Roman"/>
          <w:b/>
          <w:bCs/>
          <w:lang w:val="pl-PL" w:eastAsia="fa-IR"/>
        </w:rPr>
        <w:t xml:space="preserve"> z uwzględnieniem świadczeń pobranych nienależnie.</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10"/>
        <w:gridCol w:w="3859"/>
        <w:gridCol w:w="1253"/>
        <w:gridCol w:w="1253"/>
        <w:gridCol w:w="1300"/>
        <w:gridCol w:w="1252"/>
      </w:tblGrid>
      <w:tr w:rsidR="00107EE8" w:rsidRPr="00380FA4" w14:paraId="4E7EB128" w14:textId="77777777" w:rsidTr="00D524FE">
        <w:trPr>
          <w:trHeight w:val="765"/>
          <w:jc w:val="right"/>
        </w:trPr>
        <w:tc>
          <w:tcPr>
            <w:tcW w:w="369" w:type="pct"/>
            <w:tcMar>
              <w:top w:w="0" w:type="dxa"/>
              <w:left w:w="108" w:type="dxa"/>
              <w:bottom w:w="0" w:type="dxa"/>
              <w:right w:w="108" w:type="dxa"/>
            </w:tcMar>
            <w:vAlign w:val="center"/>
            <w:hideMark/>
          </w:tcPr>
          <w:p w14:paraId="60A073B2" w14:textId="77777777" w:rsidR="00326938" w:rsidRPr="00380FA4" w:rsidRDefault="00326938" w:rsidP="00E57036">
            <w:pPr>
              <w:pStyle w:val="Standarduser"/>
              <w:snapToGrid w:val="0"/>
              <w:spacing w:line="276" w:lineRule="auto"/>
              <w:jc w:val="center"/>
              <w:rPr>
                <w:rFonts w:cs="Times New Roman"/>
                <w:b/>
                <w:sz w:val="20"/>
                <w:szCs w:val="20"/>
                <w:lang w:val="pl-PL" w:eastAsia="fa-IR"/>
              </w:rPr>
            </w:pPr>
            <w:r w:rsidRPr="00380FA4">
              <w:rPr>
                <w:rFonts w:cs="Times New Roman"/>
                <w:b/>
                <w:sz w:val="20"/>
                <w:szCs w:val="20"/>
                <w:lang w:val="pl-PL" w:eastAsia="fa-IR"/>
              </w:rPr>
              <w:t>Lp.</w:t>
            </w:r>
          </w:p>
        </w:tc>
        <w:tc>
          <w:tcPr>
            <w:tcW w:w="2004" w:type="pct"/>
            <w:vAlign w:val="center"/>
            <w:hideMark/>
          </w:tcPr>
          <w:p w14:paraId="068351A1" w14:textId="77777777" w:rsidR="00326938" w:rsidRPr="00380FA4" w:rsidRDefault="00326938" w:rsidP="00E57036">
            <w:pPr>
              <w:pStyle w:val="Standarduser"/>
              <w:snapToGrid w:val="0"/>
              <w:spacing w:line="276" w:lineRule="auto"/>
              <w:jc w:val="center"/>
              <w:rPr>
                <w:rFonts w:cs="Times New Roman"/>
                <w:b/>
                <w:sz w:val="20"/>
                <w:szCs w:val="20"/>
                <w:lang w:val="pl-PL" w:eastAsia="fa-IR"/>
              </w:rPr>
            </w:pPr>
            <w:r w:rsidRPr="00380FA4">
              <w:rPr>
                <w:rFonts w:cs="Times New Roman"/>
                <w:b/>
                <w:sz w:val="20"/>
                <w:szCs w:val="20"/>
                <w:lang w:val="pl-PL" w:eastAsia="fa-IR"/>
              </w:rPr>
              <w:t>Wyszczególnienie</w:t>
            </w:r>
          </w:p>
        </w:tc>
        <w:tc>
          <w:tcPr>
            <w:tcW w:w="651" w:type="pct"/>
            <w:vAlign w:val="center"/>
          </w:tcPr>
          <w:p w14:paraId="76DF386B" w14:textId="77777777" w:rsidR="00326938" w:rsidRPr="00380FA4" w:rsidRDefault="00326938" w:rsidP="00E57036">
            <w:pPr>
              <w:pStyle w:val="Standarduser"/>
              <w:snapToGrid w:val="0"/>
              <w:spacing w:line="276" w:lineRule="auto"/>
              <w:jc w:val="center"/>
              <w:rPr>
                <w:rFonts w:cs="Times New Roman"/>
                <w:b/>
                <w:sz w:val="20"/>
                <w:szCs w:val="20"/>
                <w:lang w:val="pl-PL" w:eastAsia="fa-IR"/>
              </w:rPr>
            </w:pPr>
            <w:r w:rsidRPr="00380FA4">
              <w:rPr>
                <w:rFonts w:cs="Times New Roman"/>
                <w:b/>
                <w:sz w:val="20"/>
                <w:szCs w:val="20"/>
                <w:lang w:val="pl-PL" w:eastAsia="fa-IR"/>
              </w:rPr>
              <w:t>Kwota świadczeń rodzinnych wypłacona ogółem w 2016</w:t>
            </w:r>
          </w:p>
        </w:tc>
        <w:tc>
          <w:tcPr>
            <w:tcW w:w="651" w:type="pct"/>
            <w:vAlign w:val="center"/>
          </w:tcPr>
          <w:p w14:paraId="6C846425" w14:textId="77777777" w:rsidR="00326938" w:rsidRPr="00380FA4" w:rsidRDefault="00326938" w:rsidP="00E57036">
            <w:pPr>
              <w:pStyle w:val="Standarduser"/>
              <w:snapToGrid w:val="0"/>
              <w:spacing w:line="276" w:lineRule="auto"/>
              <w:jc w:val="center"/>
              <w:rPr>
                <w:rFonts w:cs="Times New Roman"/>
                <w:b/>
                <w:sz w:val="20"/>
                <w:szCs w:val="20"/>
                <w:lang w:val="pl-PL" w:eastAsia="fa-IR"/>
              </w:rPr>
            </w:pPr>
            <w:r w:rsidRPr="00380FA4">
              <w:rPr>
                <w:rFonts w:cs="Times New Roman"/>
                <w:b/>
                <w:sz w:val="20"/>
                <w:szCs w:val="20"/>
                <w:lang w:val="pl-PL" w:eastAsia="fa-IR"/>
              </w:rPr>
              <w:t>Zwrot świadczeń nienależnie pobranych</w:t>
            </w:r>
          </w:p>
        </w:tc>
        <w:tc>
          <w:tcPr>
            <w:tcW w:w="675" w:type="pct"/>
            <w:vAlign w:val="center"/>
          </w:tcPr>
          <w:p w14:paraId="2E02C246" w14:textId="77777777" w:rsidR="00326938" w:rsidRPr="00380FA4" w:rsidRDefault="00326938" w:rsidP="00E57036">
            <w:pPr>
              <w:pStyle w:val="Standarduser"/>
              <w:snapToGrid w:val="0"/>
              <w:spacing w:line="276" w:lineRule="auto"/>
              <w:jc w:val="center"/>
              <w:rPr>
                <w:rFonts w:cs="Times New Roman"/>
                <w:b/>
                <w:sz w:val="20"/>
                <w:szCs w:val="20"/>
                <w:lang w:val="pl-PL" w:eastAsia="fa-IR"/>
              </w:rPr>
            </w:pPr>
            <w:r w:rsidRPr="00380FA4">
              <w:rPr>
                <w:rFonts w:cs="Times New Roman"/>
                <w:b/>
                <w:sz w:val="20"/>
                <w:szCs w:val="20"/>
                <w:lang w:val="pl-PL" w:eastAsia="fa-IR"/>
              </w:rPr>
              <w:t>Kwota świadczeń rodzinnych wypłacona ogółem w 2017</w:t>
            </w:r>
          </w:p>
        </w:tc>
        <w:tc>
          <w:tcPr>
            <w:tcW w:w="650" w:type="pct"/>
            <w:vAlign w:val="center"/>
          </w:tcPr>
          <w:p w14:paraId="3AE3C162" w14:textId="77777777" w:rsidR="00326938" w:rsidRPr="00380FA4" w:rsidRDefault="00326938" w:rsidP="00E57036">
            <w:pPr>
              <w:pStyle w:val="Standarduser"/>
              <w:snapToGrid w:val="0"/>
              <w:spacing w:line="276" w:lineRule="auto"/>
              <w:jc w:val="center"/>
              <w:rPr>
                <w:rFonts w:cs="Times New Roman"/>
                <w:b/>
                <w:sz w:val="20"/>
                <w:szCs w:val="20"/>
                <w:lang w:val="pl-PL" w:eastAsia="fa-IR"/>
              </w:rPr>
            </w:pPr>
            <w:r w:rsidRPr="00380FA4">
              <w:rPr>
                <w:rFonts w:cs="Times New Roman"/>
                <w:b/>
                <w:sz w:val="20"/>
                <w:szCs w:val="20"/>
                <w:lang w:val="pl-PL" w:eastAsia="fa-IR"/>
              </w:rPr>
              <w:t>Zwrot świadczeń nienależnie pobranych</w:t>
            </w:r>
          </w:p>
        </w:tc>
      </w:tr>
      <w:tr w:rsidR="00107EE8" w:rsidRPr="00380FA4" w14:paraId="22445BA0" w14:textId="77777777" w:rsidTr="00D524FE">
        <w:trPr>
          <w:trHeight w:val="765"/>
          <w:jc w:val="right"/>
        </w:trPr>
        <w:tc>
          <w:tcPr>
            <w:tcW w:w="369" w:type="pct"/>
            <w:tcMar>
              <w:top w:w="0" w:type="dxa"/>
              <w:left w:w="108" w:type="dxa"/>
              <w:bottom w:w="0" w:type="dxa"/>
              <w:right w:w="108" w:type="dxa"/>
            </w:tcMar>
            <w:vAlign w:val="center"/>
            <w:hideMark/>
          </w:tcPr>
          <w:p w14:paraId="6D5F1C3A" w14:textId="77777777" w:rsidR="00326938" w:rsidRPr="00D524FE" w:rsidRDefault="00E57036" w:rsidP="00E57036">
            <w:pPr>
              <w:pStyle w:val="Standarduser"/>
              <w:snapToGrid w:val="0"/>
              <w:jc w:val="center"/>
              <w:rPr>
                <w:rFonts w:cs="Times New Roman"/>
                <w:b/>
                <w:sz w:val="20"/>
                <w:szCs w:val="20"/>
                <w:lang w:val="pl-PL" w:eastAsia="fa-IR"/>
              </w:rPr>
            </w:pPr>
            <w:r w:rsidRPr="00D524FE">
              <w:rPr>
                <w:rFonts w:cs="Times New Roman"/>
                <w:b/>
                <w:sz w:val="20"/>
                <w:szCs w:val="20"/>
                <w:lang w:val="pl-PL" w:eastAsia="fa-IR"/>
              </w:rPr>
              <w:t>I</w:t>
            </w:r>
          </w:p>
        </w:tc>
        <w:tc>
          <w:tcPr>
            <w:tcW w:w="2004" w:type="pct"/>
            <w:vAlign w:val="center"/>
            <w:hideMark/>
          </w:tcPr>
          <w:p w14:paraId="74CACEF5" w14:textId="77777777" w:rsidR="00326938" w:rsidRPr="00D524FE" w:rsidRDefault="00326938" w:rsidP="0051284F">
            <w:pPr>
              <w:pStyle w:val="Standarduser"/>
              <w:snapToGrid w:val="0"/>
              <w:rPr>
                <w:rFonts w:cs="Times New Roman"/>
                <w:b/>
                <w:sz w:val="20"/>
                <w:szCs w:val="20"/>
                <w:lang w:val="pl-PL" w:eastAsia="fa-IR"/>
              </w:rPr>
            </w:pPr>
            <w:r w:rsidRPr="00D524FE">
              <w:rPr>
                <w:rFonts w:cs="Times New Roman"/>
                <w:b/>
                <w:sz w:val="20"/>
                <w:szCs w:val="20"/>
                <w:lang w:val="pl-PL" w:eastAsia="fa-IR"/>
              </w:rPr>
              <w:t>Zasiłki rodzinne</w:t>
            </w:r>
          </w:p>
        </w:tc>
        <w:tc>
          <w:tcPr>
            <w:tcW w:w="651" w:type="pct"/>
            <w:vAlign w:val="center"/>
          </w:tcPr>
          <w:p w14:paraId="237290CE" w14:textId="77777777" w:rsidR="00326938" w:rsidRPr="00D524FE" w:rsidRDefault="00326938" w:rsidP="0051284F">
            <w:pPr>
              <w:pStyle w:val="Standarduser"/>
              <w:snapToGrid w:val="0"/>
              <w:jc w:val="right"/>
              <w:rPr>
                <w:rFonts w:cs="Times New Roman"/>
                <w:b/>
                <w:sz w:val="20"/>
                <w:szCs w:val="16"/>
                <w:lang w:val="pl-PL" w:eastAsia="fa-IR"/>
              </w:rPr>
            </w:pPr>
            <w:r w:rsidRPr="00D524FE">
              <w:rPr>
                <w:rFonts w:cs="Times New Roman"/>
                <w:b/>
                <w:sz w:val="20"/>
                <w:szCs w:val="16"/>
                <w:lang w:val="pl-PL" w:eastAsia="fa-IR"/>
              </w:rPr>
              <w:t>4 682 273</w:t>
            </w:r>
          </w:p>
        </w:tc>
        <w:tc>
          <w:tcPr>
            <w:tcW w:w="651" w:type="pct"/>
            <w:vAlign w:val="center"/>
          </w:tcPr>
          <w:p w14:paraId="7D29F5CA" w14:textId="77777777" w:rsidR="00326938" w:rsidRPr="00D524FE" w:rsidRDefault="00326938" w:rsidP="0051284F">
            <w:pPr>
              <w:pStyle w:val="Standarduser"/>
              <w:snapToGrid w:val="0"/>
              <w:jc w:val="right"/>
              <w:rPr>
                <w:rFonts w:cs="Times New Roman"/>
                <w:b/>
                <w:sz w:val="20"/>
                <w:szCs w:val="16"/>
                <w:lang w:val="pl-PL" w:eastAsia="fa-IR"/>
              </w:rPr>
            </w:pPr>
            <w:r w:rsidRPr="00D524FE">
              <w:rPr>
                <w:rFonts w:cs="Times New Roman"/>
                <w:b/>
                <w:sz w:val="20"/>
                <w:szCs w:val="16"/>
                <w:lang w:val="pl-PL" w:eastAsia="fa-IR"/>
              </w:rPr>
              <w:t>35 424</w:t>
            </w:r>
          </w:p>
        </w:tc>
        <w:tc>
          <w:tcPr>
            <w:tcW w:w="675" w:type="pct"/>
            <w:vAlign w:val="center"/>
          </w:tcPr>
          <w:p w14:paraId="4DC7471C" w14:textId="77777777" w:rsidR="00326938" w:rsidRPr="00D524FE" w:rsidRDefault="00326938" w:rsidP="0051284F">
            <w:pPr>
              <w:pStyle w:val="Standarduser"/>
              <w:snapToGrid w:val="0"/>
              <w:jc w:val="right"/>
              <w:rPr>
                <w:rFonts w:cs="Times New Roman"/>
                <w:b/>
                <w:sz w:val="20"/>
                <w:szCs w:val="16"/>
                <w:lang w:val="pl-PL" w:eastAsia="fa-IR"/>
              </w:rPr>
            </w:pPr>
            <w:r w:rsidRPr="00D524FE">
              <w:rPr>
                <w:rFonts w:cs="Times New Roman"/>
                <w:b/>
                <w:sz w:val="20"/>
                <w:szCs w:val="16"/>
                <w:lang w:val="pl-PL" w:eastAsia="fa-IR"/>
              </w:rPr>
              <w:t>4 899 288</w:t>
            </w:r>
          </w:p>
        </w:tc>
        <w:tc>
          <w:tcPr>
            <w:tcW w:w="650" w:type="pct"/>
            <w:vAlign w:val="center"/>
          </w:tcPr>
          <w:p w14:paraId="70FFD968" w14:textId="77777777" w:rsidR="00326938" w:rsidRPr="00D524FE" w:rsidRDefault="006769BA" w:rsidP="0051284F">
            <w:pPr>
              <w:pStyle w:val="Standarduser"/>
              <w:snapToGrid w:val="0"/>
              <w:jc w:val="right"/>
              <w:rPr>
                <w:rFonts w:cs="Times New Roman"/>
                <w:b/>
                <w:sz w:val="20"/>
                <w:szCs w:val="16"/>
                <w:lang w:val="pl-PL" w:eastAsia="fa-IR"/>
              </w:rPr>
            </w:pPr>
            <w:r w:rsidRPr="00D524FE">
              <w:rPr>
                <w:rFonts w:cs="Times New Roman"/>
                <w:b/>
                <w:sz w:val="20"/>
                <w:szCs w:val="16"/>
                <w:lang w:val="pl-PL" w:eastAsia="fa-IR"/>
              </w:rPr>
              <w:t>31 790</w:t>
            </w:r>
          </w:p>
        </w:tc>
      </w:tr>
      <w:tr w:rsidR="00107EE8" w:rsidRPr="00380FA4" w14:paraId="7B2CBF26" w14:textId="77777777" w:rsidTr="00D524FE">
        <w:trPr>
          <w:trHeight w:val="765"/>
          <w:jc w:val="right"/>
        </w:trPr>
        <w:tc>
          <w:tcPr>
            <w:tcW w:w="369" w:type="pct"/>
            <w:tcMar>
              <w:top w:w="0" w:type="dxa"/>
              <w:left w:w="108" w:type="dxa"/>
              <w:bottom w:w="0" w:type="dxa"/>
              <w:right w:w="108" w:type="dxa"/>
            </w:tcMar>
            <w:vAlign w:val="center"/>
          </w:tcPr>
          <w:p w14:paraId="337BD1E2" w14:textId="77777777" w:rsidR="00326938" w:rsidRPr="00380FA4" w:rsidRDefault="00326938" w:rsidP="00E57036">
            <w:pPr>
              <w:pStyle w:val="Standarduser"/>
              <w:snapToGrid w:val="0"/>
              <w:jc w:val="center"/>
              <w:rPr>
                <w:rFonts w:eastAsia="SimSun, 宋体" w:cs="Times New Roman"/>
                <w:sz w:val="20"/>
                <w:szCs w:val="20"/>
                <w:lang w:val="pl-PL" w:eastAsia="fa-IR"/>
              </w:rPr>
            </w:pPr>
          </w:p>
        </w:tc>
        <w:tc>
          <w:tcPr>
            <w:tcW w:w="2004" w:type="pct"/>
            <w:vAlign w:val="center"/>
            <w:hideMark/>
          </w:tcPr>
          <w:p w14:paraId="302F8CE4"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Dodatki do zasiłków rodzinnych z tytułu:</w:t>
            </w:r>
          </w:p>
        </w:tc>
        <w:tc>
          <w:tcPr>
            <w:tcW w:w="651" w:type="pct"/>
            <w:vAlign w:val="center"/>
          </w:tcPr>
          <w:p w14:paraId="2B3CCCBD"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2 227 387</w:t>
            </w:r>
          </w:p>
        </w:tc>
        <w:tc>
          <w:tcPr>
            <w:tcW w:w="651" w:type="pct"/>
            <w:vAlign w:val="center"/>
          </w:tcPr>
          <w:p w14:paraId="56873431"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18 394</w:t>
            </w:r>
          </w:p>
        </w:tc>
        <w:tc>
          <w:tcPr>
            <w:tcW w:w="675" w:type="pct"/>
            <w:vAlign w:val="center"/>
          </w:tcPr>
          <w:p w14:paraId="1BEA2B39"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2 254 235</w:t>
            </w:r>
          </w:p>
        </w:tc>
        <w:tc>
          <w:tcPr>
            <w:tcW w:w="650" w:type="pct"/>
            <w:vAlign w:val="center"/>
          </w:tcPr>
          <w:p w14:paraId="0188E102"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18 706</w:t>
            </w:r>
          </w:p>
        </w:tc>
      </w:tr>
      <w:tr w:rsidR="00107EE8" w:rsidRPr="00380FA4" w14:paraId="564E1FBA" w14:textId="77777777" w:rsidTr="00D524FE">
        <w:trPr>
          <w:trHeight w:val="765"/>
          <w:jc w:val="right"/>
        </w:trPr>
        <w:tc>
          <w:tcPr>
            <w:tcW w:w="369" w:type="pct"/>
            <w:tcMar>
              <w:top w:w="0" w:type="dxa"/>
              <w:left w:w="108" w:type="dxa"/>
              <w:bottom w:w="0" w:type="dxa"/>
              <w:right w:w="108" w:type="dxa"/>
            </w:tcMar>
            <w:vAlign w:val="center"/>
            <w:hideMark/>
          </w:tcPr>
          <w:p w14:paraId="7EAE0233" w14:textId="77777777" w:rsidR="00326938" w:rsidRPr="00380FA4" w:rsidRDefault="00326938"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1</w:t>
            </w:r>
            <w:r w:rsidR="00E57036">
              <w:rPr>
                <w:rFonts w:cs="Times New Roman"/>
                <w:sz w:val="20"/>
                <w:szCs w:val="20"/>
                <w:lang w:val="pl-PL" w:eastAsia="fa-IR"/>
              </w:rPr>
              <w:t>.</w:t>
            </w:r>
          </w:p>
        </w:tc>
        <w:tc>
          <w:tcPr>
            <w:tcW w:w="2004" w:type="pct"/>
            <w:vAlign w:val="center"/>
            <w:hideMark/>
          </w:tcPr>
          <w:p w14:paraId="74974B65"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Urodzenia dziecka</w:t>
            </w:r>
          </w:p>
        </w:tc>
        <w:tc>
          <w:tcPr>
            <w:tcW w:w="651" w:type="pct"/>
            <w:vAlign w:val="center"/>
          </w:tcPr>
          <w:p w14:paraId="6B345F0B"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213 971</w:t>
            </w:r>
          </w:p>
        </w:tc>
        <w:tc>
          <w:tcPr>
            <w:tcW w:w="651" w:type="pct"/>
            <w:vAlign w:val="center"/>
          </w:tcPr>
          <w:p w14:paraId="532F24DA"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0</w:t>
            </w:r>
          </w:p>
        </w:tc>
        <w:tc>
          <w:tcPr>
            <w:tcW w:w="675" w:type="pct"/>
            <w:vAlign w:val="center"/>
          </w:tcPr>
          <w:p w14:paraId="52A5A2C6"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208 207</w:t>
            </w:r>
          </w:p>
        </w:tc>
        <w:tc>
          <w:tcPr>
            <w:tcW w:w="650" w:type="pct"/>
            <w:vAlign w:val="center"/>
          </w:tcPr>
          <w:p w14:paraId="37626F21"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1 000</w:t>
            </w:r>
          </w:p>
        </w:tc>
      </w:tr>
      <w:tr w:rsidR="00107EE8" w:rsidRPr="00380FA4" w14:paraId="6C9DFB9D" w14:textId="77777777" w:rsidTr="00D524FE">
        <w:trPr>
          <w:trHeight w:val="765"/>
          <w:jc w:val="right"/>
        </w:trPr>
        <w:tc>
          <w:tcPr>
            <w:tcW w:w="369" w:type="pct"/>
            <w:tcMar>
              <w:top w:w="0" w:type="dxa"/>
              <w:left w:w="108" w:type="dxa"/>
              <w:bottom w:w="0" w:type="dxa"/>
              <w:right w:w="108" w:type="dxa"/>
            </w:tcMar>
            <w:vAlign w:val="center"/>
            <w:hideMark/>
          </w:tcPr>
          <w:p w14:paraId="0E23FB24" w14:textId="77777777" w:rsidR="00326938" w:rsidRPr="00380FA4" w:rsidRDefault="00326938"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2</w:t>
            </w:r>
            <w:r w:rsidR="00E57036">
              <w:rPr>
                <w:rFonts w:cs="Times New Roman"/>
                <w:sz w:val="20"/>
                <w:szCs w:val="20"/>
                <w:lang w:val="pl-PL" w:eastAsia="fa-IR"/>
              </w:rPr>
              <w:t>.</w:t>
            </w:r>
          </w:p>
        </w:tc>
        <w:tc>
          <w:tcPr>
            <w:tcW w:w="2004" w:type="pct"/>
            <w:vAlign w:val="center"/>
            <w:hideMark/>
          </w:tcPr>
          <w:p w14:paraId="15663C05"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opieki nad dzieckiem w okresie korzystania z urlopu wychowawczego</w:t>
            </w:r>
          </w:p>
        </w:tc>
        <w:tc>
          <w:tcPr>
            <w:tcW w:w="651" w:type="pct"/>
            <w:vAlign w:val="center"/>
          </w:tcPr>
          <w:p w14:paraId="0E19382D"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295 825</w:t>
            </w:r>
          </w:p>
        </w:tc>
        <w:tc>
          <w:tcPr>
            <w:tcW w:w="651" w:type="pct"/>
            <w:vAlign w:val="center"/>
          </w:tcPr>
          <w:p w14:paraId="788CDE33"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6 449</w:t>
            </w:r>
          </w:p>
        </w:tc>
        <w:tc>
          <w:tcPr>
            <w:tcW w:w="675" w:type="pct"/>
            <w:vAlign w:val="center"/>
          </w:tcPr>
          <w:p w14:paraId="4F355226"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284 716</w:t>
            </w:r>
          </w:p>
        </w:tc>
        <w:tc>
          <w:tcPr>
            <w:tcW w:w="650" w:type="pct"/>
            <w:vAlign w:val="center"/>
          </w:tcPr>
          <w:p w14:paraId="4B9D4CF4"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3 695</w:t>
            </w:r>
          </w:p>
        </w:tc>
      </w:tr>
      <w:tr w:rsidR="00107EE8" w:rsidRPr="00380FA4" w14:paraId="3BEBFB8D" w14:textId="77777777" w:rsidTr="00D524FE">
        <w:trPr>
          <w:trHeight w:val="765"/>
          <w:jc w:val="right"/>
        </w:trPr>
        <w:tc>
          <w:tcPr>
            <w:tcW w:w="369" w:type="pct"/>
            <w:tcMar>
              <w:top w:w="0" w:type="dxa"/>
              <w:left w:w="108" w:type="dxa"/>
              <w:bottom w:w="0" w:type="dxa"/>
              <w:right w:w="108" w:type="dxa"/>
            </w:tcMar>
            <w:vAlign w:val="center"/>
            <w:hideMark/>
          </w:tcPr>
          <w:p w14:paraId="03CAA11D" w14:textId="77777777" w:rsidR="00326938" w:rsidRPr="00380FA4" w:rsidRDefault="00326938"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3</w:t>
            </w:r>
            <w:r w:rsidR="00E57036">
              <w:rPr>
                <w:rFonts w:cs="Times New Roman"/>
                <w:sz w:val="20"/>
                <w:szCs w:val="20"/>
                <w:lang w:val="pl-PL" w:eastAsia="fa-IR"/>
              </w:rPr>
              <w:t>.</w:t>
            </w:r>
          </w:p>
        </w:tc>
        <w:tc>
          <w:tcPr>
            <w:tcW w:w="2004" w:type="pct"/>
            <w:vAlign w:val="center"/>
            <w:hideMark/>
          </w:tcPr>
          <w:p w14:paraId="0F937861"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samotnego wychowywania dziecka i utraty prawa do zasiłku dla bezrobotnych na skutek upływu ustawowego okresu jego pobierania</w:t>
            </w:r>
          </w:p>
        </w:tc>
        <w:tc>
          <w:tcPr>
            <w:tcW w:w="651" w:type="pct"/>
            <w:vAlign w:val="center"/>
          </w:tcPr>
          <w:p w14:paraId="277DE679"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0</w:t>
            </w:r>
          </w:p>
        </w:tc>
        <w:tc>
          <w:tcPr>
            <w:tcW w:w="651" w:type="pct"/>
            <w:vAlign w:val="center"/>
          </w:tcPr>
          <w:p w14:paraId="23FF8381"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0</w:t>
            </w:r>
          </w:p>
        </w:tc>
        <w:tc>
          <w:tcPr>
            <w:tcW w:w="675" w:type="pct"/>
            <w:vAlign w:val="center"/>
          </w:tcPr>
          <w:p w14:paraId="1C64B3A6"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0</w:t>
            </w:r>
          </w:p>
        </w:tc>
        <w:tc>
          <w:tcPr>
            <w:tcW w:w="650" w:type="pct"/>
            <w:vAlign w:val="center"/>
          </w:tcPr>
          <w:p w14:paraId="5E4C9B3A"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0</w:t>
            </w:r>
          </w:p>
        </w:tc>
      </w:tr>
      <w:tr w:rsidR="00107EE8" w:rsidRPr="00380FA4" w14:paraId="78863EFD" w14:textId="77777777" w:rsidTr="00D524FE">
        <w:trPr>
          <w:trHeight w:val="765"/>
          <w:jc w:val="right"/>
        </w:trPr>
        <w:tc>
          <w:tcPr>
            <w:tcW w:w="369" w:type="pct"/>
            <w:tcMar>
              <w:top w:w="0" w:type="dxa"/>
              <w:left w:w="108" w:type="dxa"/>
              <w:bottom w:w="0" w:type="dxa"/>
              <w:right w:w="108" w:type="dxa"/>
            </w:tcMar>
            <w:vAlign w:val="center"/>
            <w:hideMark/>
          </w:tcPr>
          <w:p w14:paraId="671E373F" w14:textId="77777777" w:rsidR="00326938" w:rsidRPr="00380FA4" w:rsidRDefault="00326938"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4</w:t>
            </w:r>
            <w:r w:rsidR="00E57036">
              <w:rPr>
                <w:rFonts w:cs="Times New Roman"/>
                <w:sz w:val="20"/>
                <w:szCs w:val="20"/>
                <w:lang w:val="pl-PL" w:eastAsia="fa-IR"/>
              </w:rPr>
              <w:t>.</w:t>
            </w:r>
          </w:p>
        </w:tc>
        <w:tc>
          <w:tcPr>
            <w:tcW w:w="2004" w:type="pct"/>
            <w:vAlign w:val="center"/>
            <w:hideMark/>
          </w:tcPr>
          <w:p w14:paraId="0D3A62BA"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samotnego wychowywania dziecka</w:t>
            </w:r>
          </w:p>
        </w:tc>
        <w:tc>
          <w:tcPr>
            <w:tcW w:w="651" w:type="pct"/>
            <w:vAlign w:val="center"/>
          </w:tcPr>
          <w:p w14:paraId="13EA3032"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549 770</w:t>
            </w:r>
          </w:p>
        </w:tc>
        <w:tc>
          <w:tcPr>
            <w:tcW w:w="651" w:type="pct"/>
            <w:vAlign w:val="center"/>
          </w:tcPr>
          <w:p w14:paraId="1A47B19A"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6 741</w:t>
            </w:r>
          </w:p>
        </w:tc>
        <w:tc>
          <w:tcPr>
            <w:tcW w:w="675" w:type="pct"/>
            <w:vAlign w:val="center"/>
          </w:tcPr>
          <w:p w14:paraId="4B7526B4"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541 721</w:t>
            </w:r>
          </w:p>
        </w:tc>
        <w:tc>
          <w:tcPr>
            <w:tcW w:w="650" w:type="pct"/>
            <w:vAlign w:val="center"/>
          </w:tcPr>
          <w:p w14:paraId="685AA559"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8 557</w:t>
            </w:r>
          </w:p>
        </w:tc>
      </w:tr>
      <w:tr w:rsidR="00107EE8" w:rsidRPr="00380FA4" w14:paraId="78FEC9B4" w14:textId="77777777" w:rsidTr="00D524FE">
        <w:trPr>
          <w:trHeight w:val="765"/>
          <w:jc w:val="right"/>
        </w:trPr>
        <w:tc>
          <w:tcPr>
            <w:tcW w:w="369" w:type="pct"/>
            <w:tcMar>
              <w:top w:w="0" w:type="dxa"/>
              <w:left w:w="108" w:type="dxa"/>
              <w:bottom w:w="0" w:type="dxa"/>
              <w:right w:w="108" w:type="dxa"/>
            </w:tcMar>
            <w:vAlign w:val="center"/>
            <w:hideMark/>
          </w:tcPr>
          <w:p w14:paraId="512B732F" w14:textId="77777777" w:rsidR="00326938" w:rsidRPr="00380FA4" w:rsidRDefault="00326938"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5</w:t>
            </w:r>
            <w:r w:rsidR="00E57036">
              <w:rPr>
                <w:rFonts w:cs="Times New Roman"/>
                <w:sz w:val="20"/>
                <w:szCs w:val="20"/>
                <w:lang w:val="pl-PL" w:eastAsia="fa-IR"/>
              </w:rPr>
              <w:t>.</w:t>
            </w:r>
          </w:p>
        </w:tc>
        <w:tc>
          <w:tcPr>
            <w:tcW w:w="2004" w:type="pct"/>
            <w:vAlign w:val="center"/>
            <w:hideMark/>
          </w:tcPr>
          <w:p w14:paraId="0AEEB4E8"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kształcenia i rehabilitacji dziecka niepełnosprawnego</w:t>
            </w:r>
          </w:p>
        </w:tc>
        <w:tc>
          <w:tcPr>
            <w:tcW w:w="651" w:type="pct"/>
            <w:vAlign w:val="center"/>
          </w:tcPr>
          <w:p w14:paraId="029EF22A"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347 988</w:t>
            </w:r>
          </w:p>
        </w:tc>
        <w:tc>
          <w:tcPr>
            <w:tcW w:w="651" w:type="pct"/>
            <w:vAlign w:val="center"/>
          </w:tcPr>
          <w:p w14:paraId="26BCEC7B"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1 000</w:t>
            </w:r>
          </w:p>
        </w:tc>
        <w:tc>
          <w:tcPr>
            <w:tcW w:w="675" w:type="pct"/>
            <w:vAlign w:val="center"/>
          </w:tcPr>
          <w:p w14:paraId="38C8FF81"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367 385</w:t>
            </w:r>
          </w:p>
        </w:tc>
        <w:tc>
          <w:tcPr>
            <w:tcW w:w="650" w:type="pct"/>
            <w:vAlign w:val="center"/>
          </w:tcPr>
          <w:p w14:paraId="11FEDA06"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730</w:t>
            </w:r>
          </w:p>
        </w:tc>
      </w:tr>
      <w:tr w:rsidR="00107EE8" w:rsidRPr="00380FA4" w14:paraId="0AB0CA98" w14:textId="77777777" w:rsidTr="00D524FE">
        <w:trPr>
          <w:trHeight w:val="765"/>
          <w:jc w:val="right"/>
        </w:trPr>
        <w:tc>
          <w:tcPr>
            <w:tcW w:w="369" w:type="pct"/>
            <w:tcMar>
              <w:top w:w="0" w:type="dxa"/>
              <w:left w:w="108" w:type="dxa"/>
              <w:bottom w:w="0" w:type="dxa"/>
              <w:right w:w="108" w:type="dxa"/>
            </w:tcMar>
            <w:vAlign w:val="center"/>
            <w:hideMark/>
          </w:tcPr>
          <w:p w14:paraId="618D0110" w14:textId="77777777" w:rsidR="00326938" w:rsidRPr="00380FA4" w:rsidRDefault="00326938"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lastRenderedPageBreak/>
              <w:t>6</w:t>
            </w:r>
            <w:r w:rsidR="00E57036">
              <w:rPr>
                <w:rFonts w:cs="Times New Roman"/>
                <w:sz w:val="20"/>
                <w:szCs w:val="20"/>
                <w:lang w:val="pl-PL" w:eastAsia="fa-IR"/>
              </w:rPr>
              <w:t>.</w:t>
            </w:r>
          </w:p>
        </w:tc>
        <w:tc>
          <w:tcPr>
            <w:tcW w:w="2004" w:type="pct"/>
            <w:vAlign w:val="center"/>
            <w:hideMark/>
          </w:tcPr>
          <w:p w14:paraId="796EBA9F"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rozpoczęcia roku szkolnego</w:t>
            </w:r>
          </w:p>
        </w:tc>
        <w:tc>
          <w:tcPr>
            <w:tcW w:w="651" w:type="pct"/>
            <w:vAlign w:val="center"/>
          </w:tcPr>
          <w:p w14:paraId="27FA509C"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256 320</w:t>
            </w:r>
          </w:p>
        </w:tc>
        <w:tc>
          <w:tcPr>
            <w:tcW w:w="651" w:type="pct"/>
            <w:vAlign w:val="center"/>
          </w:tcPr>
          <w:p w14:paraId="48F34B69"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1 610</w:t>
            </w:r>
          </w:p>
        </w:tc>
        <w:tc>
          <w:tcPr>
            <w:tcW w:w="675" w:type="pct"/>
            <w:vAlign w:val="center"/>
          </w:tcPr>
          <w:p w14:paraId="38A0D3B6"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240 187</w:t>
            </w:r>
          </w:p>
        </w:tc>
        <w:tc>
          <w:tcPr>
            <w:tcW w:w="650" w:type="pct"/>
            <w:vAlign w:val="center"/>
          </w:tcPr>
          <w:p w14:paraId="0CE6BB6C"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2 301</w:t>
            </w:r>
          </w:p>
        </w:tc>
      </w:tr>
      <w:tr w:rsidR="00107EE8" w:rsidRPr="00380FA4" w14:paraId="71575FCA" w14:textId="77777777" w:rsidTr="00D524FE">
        <w:trPr>
          <w:trHeight w:val="765"/>
          <w:jc w:val="right"/>
        </w:trPr>
        <w:tc>
          <w:tcPr>
            <w:tcW w:w="369" w:type="pct"/>
            <w:tcMar>
              <w:top w:w="0" w:type="dxa"/>
              <w:left w:w="108" w:type="dxa"/>
              <w:bottom w:w="0" w:type="dxa"/>
              <w:right w:w="108" w:type="dxa"/>
            </w:tcMar>
            <w:vAlign w:val="center"/>
            <w:hideMark/>
          </w:tcPr>
          <w:p w14:paraId="3B58F113" w14:textId="77777777" w:rsidR="00326938" w:rsidRPr="00380FA4" w:rsidRDefault="00326938"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7</w:t>
            </w:r>
            <w:r w:rsidR="00E57036">
              <w:rPr>
                <w:rFonts w:cs="Times New Roman"/>
                <w:sz w:val="20"/>
                <w:szCs w:val="20"/>
                <w:lang w:val="pl-PL" w:eastAsia="fa-IR"/>
              </w:rPr>
              <w:t>.</w:t>
            </w:r>
          </w:p>
        </w:tc>
        <w:tc>
          <w:tcPr>
            <w:tcW w:w="2004" w:type="pct"/>
            <w:vAlign w:val="center"/>
            <w:hideMark/>
          </w:tcPr>
          <w:p w14:paraId="5E254728"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podjęcia przez dziecko nauki w szkole poza miejscem zamieszkania:</w:t>
            </w:r>
          </w:p>
        </w:tc>
        <w:tc>
          <w:tcPr>
            <w:tcW w:w="651" w:type="pct"/>
            <w:vAlign w:val="center"/>
          </w:tcPr>
          <w:p w14:paraId="5727C0E4"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27 869</w:t>
            </w:r>
          </w:p>
        </w:tc>
        <w:tc>
          <w:tcPr>
            <w:tcW w:w="651" w:type="pct"/>
            <w:vAlign w:val="center"/>
          </w:tcPr>
          <w:p w14:paraId="2B1FD23B"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360</w:t>
            </w:r>
          </w:p>
        </w:tc>
        <w:tc>
          <w:tcPr>
            <w:tcW w:w="675" w:type="pct"/>
            <w:vAlign w:val="center"/>
          </w:tcPr>
          <w:p w14:paraId="7ED0EE62"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34 169</w:t>
            </w:r>
          </w:p>
        </w:tc>
        <w:tc>
          <w:tcPr>
            <w:tcW w:w="650" w:type="pct"/>
            <w:vAlign w:val="center"/>
          </w:tcPr>
          <w:p w14:paraId="30561459"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69</w:t>
            </w:r>
          </w:p>
        </w:tc>
      </w:tr>
      <w:tr w:rsidR="00107EE8" w:rsidRPr="00380FA4" w14:paraId="151B13BF" w14:textId="77777777" w:rsidTr="00D524FE">
        <w:trPr>
          <w:trHeight w:val="765"/>
          <w:jc w:val="right"/>
        </w:trPr>
        <w:tc>
          <w:tcPr>
            <w:tcW w:w="369" w:type="pct"/>
            <w:tcMar>
              <w:top w:w="0" w:type="dxa"/>
              <w:left w:w="108" w:type="dxa"/>
              <w:bottom w:w="0" w:type="dxa"/>
              <w:right w:w="108" w:type="dxa"/>
            </w:tcMar>
            <w:vAlign w:val="center"/>
            <w:hideMark/>
          </w:tcPr>
          <w:p w14:paraId="4002B0D5" w14:textId="77777777" w:rsidR="00326938" w:rsidRPr="00380FA4" w:rsidRDefault="00326938"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7a</w:t>
            </w:r>
            <w:r w:rsidR="00E57036">
              <w:rPr>
                <w:rFonts w:cs="Times New Roman"/>
                <w:sz w:val="20"/>
                <w:szCs w:val="20"/>
                <w:lang w:val="pl-PL" w:eastAsia="fa-IR"/>
              </w:rPr>
              <w:t>.</w:t>
            </w:r>
          </w:p>
        </w:tc>
        <w:tc>
          <w:tcPr>
            <w:tcW w:w="2004" w:type="pct"/>
            <w:vAlign w:val="center"/>
            <w:hideMark/>
          </w:tcPr>
          <w:p w14:paraId="4246BD4F"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 xml:space="preserve">na pokrycie wydatków związanych </w:t>
            </w:r>
            <w:r w:rsidRPr="00380FA4">
              <w:rPr>
                <w:rFonts w:cs="Times New Roman"/>
                <w:sz w:val="20"/>
                <w:szCs w:val="20"/>
                <w:lang w:val="pl-PL" w:eastAsia="fa-IR"/>
              </w:rPr>
              <w:br/>
              <w:t>z zamieszkaniem w miejscowości, w której znajduje się szkoła</w:t>
            </w:r>
          </w:p>
        </w:tc>
        <w:tc>
          <w:tcPr>
            <w:tcW w:w="651" w:type="pct"/>
            <w:vAlign w:val="center"/>
          </w:tcPr>
          <w:p w14:paraId="2ED9690D"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15 734</w:t>
            </w:r>
          </w:p>
        </w:tc>
        <w:tc>
          <w:tcPr>
            <w:tcW w:w="651" w:type="pct"/>
            <w:vAlign w:val="center"/>
          </w:tcPr>
          <w:p w14:paraId="659FDA08"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360</w:t>
            </w:r>
          </w:p>
        </w:tc>
        <w:tc>
          <w:tcPr>
            <w:tcW w:w="675" w:type="pct"/>
            <w:vAlign w:val="center"/>
          </w:tcPr>
          <w:p w14:paraId="407C5B98"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27 163</w:t>
            </w:r>
          </w:p>
        </w:tc>
        <w:tc>
          <w:tcPr>
            <w:tcW w:w="650" w:type="pct"/>
            <w:vAlign w:val="center"/>
          </w:tcPr>
          <w:p w14:paraId="7DD2A544"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0</w:t>
            </w:r>
          </w:p>
        </w:tc>
      </w:tr>
      <w:tr w:rsidR="00107EE8" w:rsidRPr="00380FA4" w14:paraId="1C376348" w14:textId="77777777" w:rsidTr="00D524FE">
        <w:trPr>
          <w:trHeight w:val="765"/>
          <w:jc w:val="right"/>
        </w:trPr>
        <w:tc>
          <w:tcPr>
            <w:tcW w:w="369" w:type="pct"/>
            <w:tcMar>
              <w:top w:w="0" w:type="dxa"/>
              <w:left w:w="108" w:type="dxa"/>
              <w:bottom w:w="0" w:type="dxa"/>
              <w:right w:w="108" w:type="dxa"/>
            </w:tcMar>
            <w:vAlign w:val="center"/>
            <w:hideMark/>
          </w:tcPr>
          <w:p w14:paraId="4AD14B8C" w14:textId="77777777" w:rsidR="00326938" w:rsidRPr="00380FA4" w:rsidRDefault="00326938"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7b</w:t>
            </w:r>
            <w:r w:rsidR="00E57036">
              <w:rPr>
                <w:rFonts w:cs="Times New Roman"/>
                <w:sz w:val="20"/>
                <w:szCs w:val="20"/>
                <w:lang w:val="pl-PL" w:eastAsia="fa-IR"/>
              </w:rPr>
              <w:t>.</w:t>
            </w:r>
          </w:p>
        </w:tc>
        <w:tc>
          <w:tcPr>
            <w:tcW w:w="2004" w:type="pct"/>
            <w:vAlign w:val="center"/>
            <w:hideMark/>
          </w:tcPr>
          <w:p w14:paraId="5A4C066F"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 xml:space="preserve">na pokrycie wydatków związanych </w:t>
            </w:r>
            <w:r w:rsidRPr="00380FA4">
              <w:rPr>
                <w:rFonts w:cs="Times New Roman"/>
                <w:sz w:val="20"/>
                <w:szCs w:val="20"/>
                <w:lang w:val="pl-PL" w:eastAsia="fa-IR"/>
              </w:rPr>
              <w:br/>
              <w:t>z dojazdem do miejscowości, w której znajduje się szkoła</w:t>
            </w:r>
          </w:p>
        </w:tc>
        <w:tc>
          <w:tcPr>
            <w:tcW w:w="651" w:type="pct"/>
            <w:vAlign w:val="center"/>
          </w:tcPr>
          <w:p w14:paraId="319FC297"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12 135</w:t>
            </w:r>
          </w:p>
        </w:tc>
        <w:tc>
          <w:tcPr>
            <w:tcW w:w="651" w:type="pct"/>
            <w:vAlign w:val="center"/>
          </w:tcPr>
          <w:p w14:paraId="58F8F4C5"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0</w:t>
            </w:r>
          </w:p>
        </w:tc>
        <w:tc>
          <w:tcPr>
            <w:tcW w:w="675" w:type="pct"/>
            <w:vAlign w:val="center"/>
          </w:tcPr>
          <w:p w14:paraId="61D30234"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12 006</w:t>
            </w:r>
          </w:p>
        </w:tc>
        <w:tc>
          <w:tcPr>
            <w:tcW w:w="650" w:type="pct"/>
            <w:vAlign w:val="center"/>
          </w:tcPr>
          <w:p w14:paraId="77088085"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69</w:t>
            </w:r>
          </w:p>
        </w:tc>
      </w:tr>
      <w:tr w:rsidR="00107EE8" w:rsidRPr="00380FA4" w14:paraId="7E058550" w14:textId="77777777" w:rsidTr="00D524FE">
        <w:trPr>
          <w:trHeight w:val="765"/>
          <w:jc w:val="right"/>
        </w:trPr>
        <w:tc>
          <w:tcPr>
            <w:tcW w:w="369" w:type="pct"/>
            <w:tcMar>
              <w:top w:w="0" w:type="dxa"/>
              <w:left w:w="108" w:type="dxa"/>
              <w:bottom w:w="0" w:type="dxa"/>
              <w:right w:w="108" w:type="dxa"/>
            </w:tcMar>
            <w:vAlign w:val="center"/>
            <w:hideMark/>
          </w:tcPr>
          <w:p w14:paraId="13E88977" w14:textId="77777777" w:rsidR="00326938" w:rsidRPr="00380FA4" w:rsidRDefault="00326938"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8</w:t>
            </w:r>
            <w:r w:rsidR="00E57036">
              <w:rPr>
                <w:rFonts w:cs="Times New Roman"/>
                <w:sz w:val="20"/>
                <w:szCs w:val="20"/>
                <w:lang w:val="pl-PL" w:eastAsia="fa-IR"/>
              </w:rPr>
              <w:t>.</w:t>
            </w:r>
          </w:p>
        </w:tc>
        <w:tc>
          <w:tcPr>
            <w:tcW w:w="2004" w:type="pct"/>
            <w:vAlign w:val="center"/>
            <w:hideMark/>
          </w:tcPr>
          <w:p w14:paraId="5AEE5892"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Wychowywania dziecka w rodzinie wielodzietnej</w:t>
            </w:r>
          </w:p>
        </w:tc>
        <w:tc>
          <w:tcPr>
            <w:tcW w:w="651" w:type="pct"/>
            <w:vAlign w:val="center"/>
          </w:tcPr>
          <w:p w14:paraId="04C8B7AD"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535 644</w:t>
            </w:r>
          </w:p>
          <w:p w14:paraId="233B2B23" w14:textId="77777777" w:rsidR="00326938" w:rsidRPr="00D524FE" w:rsidRDefault="00326938" w:rsidP="0051284F">
            <w:pPr>
              <w:pStyle w:val="Standarduser"/>
              <w:snapToGrid w:val="0"/>
              <w:jc w:val="right"/>
              <w:rPr>
                <w:rFonts w:cs="Times New Roman"/>
                <w:sz w:val="20"/>
                <w:szCs w:val="16"/>
                <w:lang w:val="pl-PL" w:eastAsia="fa-IR"/>
              </w:rPr>
            </w:pPr>
          </w:p>
        </w:tc>
        <w:tc>
          <w:tcPr>
            <w:tcW w:w="651" w:type="pct"/>
            <w:vAlign w:val="center"/>
          </w:tcPr>
          <w:p w14:paraId="2FF2958A" w14:textId="77777777" w:rsidR="00326938" w:rsidRPr="00D524FE" w:rsidRDefault="00326938"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2 234</w:t>
            </w:r>
          </w:p>
        </w:tc>
        <w:tc>
          <w:tcPr>
            <w:tcW w:w="675" w:type="pct"/>
            <w:vAlign w:val="center"/>
          </w:tcPr>
          <w:p w14:paraId="085F8EFA"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577 850</w:t>
            </w:r>
          </w:p>
        </w:tc>
        <w:tc>
          <w:tcPr>
            <w:tcW w:w="650" w:type="pct"/>
            <w:vAlign w:val="center"/>
          </w:tcPr>
          <w:p w14:paraId="54FCB701" w14:textId="77777777" w:rsidR="00326938" w:rsidRPr="00D524FE" w:rsidRDefault="000D0999" w:rsidP="0051284F">
            <w:pPr>
              <w:pStyle w:val="Standarduser"/>
              <w:snapToGrid w:val="0"/>
              <w:jc w:val="right"/>
              <w:rPr>
                <w:rFonts w:cs="Times New Roman"/>
                <w:sz w:val="20"/>
                <w:szCs w:val="16"/>
                <w:lang w:val="pl-PL" w:eastAsia="fa-IR"/>
              </w:rPr>
            </w:pPr>
            <w:r w:rsidRPr="00D524FE">
              <w:rPr>
                <w:rFonts w:cs="Times New Roman"/>
                <w:sz w:val="20"/>
                <w:szCs w:val="16"/>
                <w:lang w:val="pl-PL" w:eastAsia="fa-IR"/>
              </w:rPr>
              <w:t>2354</w:t>
            </w:r>
          </w:p>
        </w:tc>
      </w:tr>
      <w:tr w:rsidR="00107EE8" w:rsidRPr="00380FA4" w14:paraId="2D12C833" w14:textId="77777777" w:rsidTr="00D524FE">
        <w:trPr>
          <w:trHeight w:val="765"/>
          <w:jc w:val="right"/>
        </w:trPr>
        <w:tc>
          <w:tcPr>
            <w:tcW w:w="369" w:type="pct"/>
            <w:tcMar>
              <w:top w:w="0" w:type="dxa"/>
              <w:left w:w="108" w:type="dxa"/>
              <w:bottom w:w="0" w:type="dxa"/>
              <w:right w:w="108" w:type="dxa"/>
            </w:tcMar>
            <w:vAlign w:val="center"/>
            <w:hideMark/>
          </w:tcPr>
          <w:p w14:paraId="34D85A1B" w14:textId="77777777" w:rsidR="00326938" w:rsidRPr="00380FA4" w:rsidRDefault="00326938"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9</w:t>
            </w:r>
            <w:r w:rsidR="00E57036">
              <w:rPr>
                <w:rFonts w:cs="Times New Roman"/>
                <w:sz w:val="20"/>
                <w:szCs w:val="20"/>
                <w:lang w:val="pl-PL" w:eastAsia="fa-IR"/>
              </w:rPr>
              <w:t>.</w:t>
            </w:r>
          </w:p>
        </w:tc>
        <w:tc>
          <w:tcPr>
            <w:tcW w:w="2004" w:type="pct"/>
            <w:vAlign w:val="center"/>
            <w:hideMark/>
          </w:tcPr>
          <w:p w14:paraId="6B058404"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Świadczenie pielęgnacyjne</w:t>
            </w:r>
          </w:p>
        </w:tc>
        <w:tc>
          <w:tcPr>
            <w:tcW w:w="651" w:type="pct"/>
            <w:vAlign w:val="center"/>
          </w:tcPr>
          <w:p w14:paraId="4DA66EDC" w14:textId="77777777" w:rsidR="00326938" w:rsidRPr="00D524FE" w:rsidRDefault="00326938" w:rsidP="0051284F">
            <w:pPr>
              <w:pStyle w:val="Standarduser"/>
              <w:snapToGrid w:val="0"/>
              <w:jc w:val="right"/>
              <w:rPr>
                <w:rFonts w:cs="Times New Roman"/>
                <w:bCs/>
                <w:sz w:val="20"/>
                <w:szCs w:val="20"/>
                <w:lang w:val="pl-PL" w:eastAsia="fa-IR"/>
              </w:rPr>
            </w:pPr>
            <w:r w:rsidRPr="00D524FE">
              <w:rPr>
                <w:rFonts w:cs="Times New Roman"/>
                <w:bCs/>
                <w:sz w:val="20"/>
                <w:szCs w:val="20"/>
                <w:lang w:val="pl-PL" w:eastAsia="fa-IR"/>
              </w:rPr>
              <w:t>3 561 807</w:t>
            </w:r>
          </w:p>
        </w:tc>
        <w:tc>
          <w:tcPr>
            <w:tcW w:w="651" w:type="pct"/>
            <w:vAlign w:val="center"/>
          </w:tcPr>
          <w:p w14:paraId="04F7CCDC" w14:textId="77777777" w:rsidR="00326938" w:rsidRPr="00D524FE" w:rsidRDefault="00326938" w:rsidP="0051284F">
            <w:pPr>
              <w:pStyle w:val="Standarduser"/>
              <w:snapToGrid w:val="0"/>
              <w:jc w:val="right"/>
              <w:rPr>
                <w:rFonts w:cs="Times New Roman"/>
                <w:bCs/>
                <w:sz w:val="20"/>
                <w:szCs w:val="20"/>
                <w:lang w:val="pl-PL" w:eastAsia="fa-IR"/>
              </w:rPr>
            </w:pPr>
            <w:r w:rsidRPr="00D524FE">
              <w:rPr>
                <w:rFonts w:cs="Times New Roman"/>
                <w:bCs/>
                <w:sz w:val="20"/>
                <w:szCs w:val="20"/>
                <w:lang w:val="pl-PL" w:eastAsia="fa-IR"/>
              </w:rPr>
              <w:t>2 317</w:t>
            </w:r>
          </w:p>
        </w:tc>
        <w:tc>
          <w:tcPr>
            <w:tcW w:w="675" w:type="pct"/>
            <w:vAlign w:val="center"/>
          </w:tcPr>
          <w:p w14:paraId="317ACCB8" w14:textId="77777777" w:rsidR="00326938" w:rsidRPr="00D524FE" w:rsidRDefault="000D0999" w:rsidP="0051284F">
            <w:pPr>
              <w:pStyle w:val="Standarduser"/>
              <w:snapToGrid w:val="0"/>
              <w:jc w:val="right"/>
              <w:rPr>
                <w:rFonts w:cs="Times New Roman"/>
                <w:bCs/>
                <w:sz w:val="20"/>
                <w:szCs w:val="20"/>
                <w:lang w:val="pl-PL" w:eastAsia="fa-IR"/>
              </w:rPr>
            </w:pPr>
            <w:r w:rsidRPr="00D524FE">
              <w:rPr>
                <w:rFonts w:cs="Times New Roman"/>
                <w:bCs/>
                <w:sz w:val="20"/>
                <w:szCs w:val="20"/>
                <w:lang w:val="pl-PL" w:eastAsia="fa-IR"/>
              </w:rPr>
              <w:t>4 148 343</w:t>
            </w:r>
          </w:p>
        </w:tc>
        <w:tc>
          <w:tcPr>
            <w:tcW w:w="650" w:type="pct"/>
            <w:vAlign w:val="center"/>
          </w:tcPr>
          <w:p w14:paraId="4F0C7C8B" w14:textId="77777777" w:rsidR="00326938" w:rsidRPr="00D524FE" w:rsidRDefault="005922D5" w:rsidP="0051284F">
            <w:pPr>
              <w:pStyle w:val="Standarduser"/>
              <w:snapToGrid w:val="0"/>
              <w:jc w:val="right"/>
              <w:rPr>
                <w:rFonts w:cs="Times New Roman"/>
                <w:bCs/>
                <w:sz w:val="20"/>
                <w:szCs w:val="20"/>
                <w:lang w:val="pl-PL" w:eastAsia="fa-IR"/>
              </w:rPr>
            </w:pPr>
            <w:r w:rsidRPr="00D524FE">
              <w:rPr>
                <w:rFonts w:cs="Times New Roman"/>
                <w:bCs/>
                <w:sz w:val="20"/>
                <w:szCs w:val="20"/>
                <w:lang w:val="pl-PL" w:eastAsia="fa-IR"/>
              </w:rPr>
              <w:t>713</w:t>
            </w:r>
          </w:p>
        </w:tc>
      </w:tr>
      <w:tr w:rsidR="00107EE8" w:rsidRPr="00380FA4" w14:paraId="069A4771" w14:textId="77777777" w:rsidTr="00D524FE">
        <w:trPr>
          <w:trHeight w:val="765"/>
          <w:jc w:val="right"/>
        </w:trPr>
        <w:tc>
          <w:tcPr>
            <w:tcW w:w="369" w:type="pct"/>
            <w:tcMar>
              <w:top w:w="0" w:type="dxa"/>
              <w:left w:w="108" w:type="dxa"/>
              <w:bottom w:w="0" w:type="dxa"/>
              <w:right w:w="108" w:type="dxa"/>
            </w:tcMar>
            <w:vAlign w:val="center"/>
            <w:hideMark/>
          </w:tcPr>
          <w:p w14:paraId="44970EFD" w14:textId="77777777" w:rsidR="00326938" w:rsidRPr="00380FA4" w:rsidRDefault="00326938"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10</w:t>
            </w:r>
            <w:r w:rsidR="00E57036">
              <w:rPr>
                <w:rFonts w:cs="Times New Roman"/>
                <w:sz w:val="20"/>
                <w:szCs w:val="20"/>
                <w:lang w:val="pl-PL" w:eastAsia="fa-IR"/>
              </w:rPr>
              <w:t>.</w:t>
            </w:r>
          </w:p>
        </w:tc>
        <w:tc>
          <w:tcPr>
            <w:tcW w:w="2004" w:type="pct"/>
            <w:vAlign w:val="center"/>
            <w:hideMark/>
          </w:tcPr>
          <w:p w14:paraId="7226DE2B"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Zasiłek pielęgnacyjny</w:t>
            </w:r>
          </w:p>
        </w:tc>
        <w:tc>
          <w:tcPr>
            <w:tcW w:w="651" w:type="pct"/>
            <w:vAlign w:val="center"/>
          </w:tcPr>
          <w:p w14:paraId="582604CA" w14:textId="77777777" w:rsidR="00326938" w:rsidRPr="00D524FE" w:rsidRDefault="00326938" w:rsidP="0051284F">
            <w:pPr>
              <w:pStyle w:val="Standarduser"/>
              <w:snapToGrid w:val="0"/>
              <w:jc w:val="right"/>
              <w:rPr>
                <w:rFonts w:cs="Times New Roman"/>
                <w:bCs/>
                <w:sz w:val="20"/>
                <w:szCs w:val="20"/>
                <w:lang w:val="pl-PL" w:eastAsia="fa-IR"/>
              </w:rPr>
            </w:pPr>
            <w:r w:rsidRPr="00D524FE">
              <w:rPr>
                <w:rFonts w:cs="Times New Roman"/>
                <w:bCs/>
                <w:sz w:val="20"/>
                <w:szCs w:val="20"/>
                <w:lang w:val="pl-PL" w:eastAsia="fa-IR"/>
              </w:rPr>
              <w:t>4 963 492</w:t>
            </w:r>
          </w:p>
        </w:tc>
        <w:tc>
          <w:tcPr>
            <w:tcW w:w="651" w:type="pct"/>
            <w:vAlign w:val="center"/>
          </w:tcPr>
          <w:p w14:paraId="4592AC3F" w14:textId="77777777" w:rsidR="00326938" w:rsidRPr="00D524FE" w:rsidRDefault="00326938" w:rsidP="0051284F">
            <w:pPr>
              <w:pStyle w:val="Standarduser"/>
              <w:snapToGrid w:val="0"/>
              <w:jc w:val="right"/>
              <w:rPr>
                <w:rFonts w:cs="Times New Roman"/>
                <w:bCs/>
                <w:sz w:val="20"/>
                <w:szCs w:val="20"/>
                <w:lang w:val="pl-PL" w:eastAsia="fa-IR"/>
              </w:rPr>
            </w:pPr>
            <w:r w:rsidRPr="00D524FE">
              <w:rPr>
                <w:rFonts w:cs="Times New Roman"/>
                <w:bCs/>
                <w:sz w:val="20"/>
                <w:szCs w:val="20"/>
                <w:lang w:val="pl-PL" w:eastAsia="fa-IR"/>
              </w:rPr>
              <w:t>12 800</w:t>
            </w:r>
          </w:p>
        </w:tc>
        <w:tc>
          <w:tcPr>
            <w:tcW w:w="675" w:type="pct"/>
            <w:vAlign w:val="center"/>
          </w:tcPr>
          <w:p w14:paraId="26E6D830" w14:textId="77777777" w:rsidR="00326938" w:rsidRPr="00D524FE" w:rsidRDefault="000D0999" w:rsidP="0051284F">
            <w:pPr>
              <w:pStyle w:val="Standarduser"/>
              <w:snapToGrid w:val="0"/>
              <w:jc w:val="right"/>
              <w:rPr>
                <w:rFonts w:cs="Times New Roman"/>
                <w:bCs/>
                <w:sz w:val="20"/>
                <w:szCs w:val="20"/>
                <w:lang w:val="pl-PL" w:eastAsia="fa-IR"/>
              </w:rPr>
            </w:pPr>
            <w:r w:rsidRPr="00D524FE">
              <w:rPr>
                <w:rFonts w:cs="Times New Roman"/>
                <w:bCs/>
                <w:sz w:val="20"/>
                <w:szCs w:val="20"/>
                <w:lang w:val="pl-PL" w:eastAsia="fa-IR"/>
              </w:rPr>
              <w:t>5 051 748</w:t>
            </w:r>
          </w:p>
        </w:tc>
        <w:tc>
          <w:tcPr>
            <w:tcW w:w="650" w:type="pct"/>
            <w:vAlign w:val="center"/>
          </w:tcPr>
          <w:p w14:paraId="0100611D" w14:textId="77777777" w:rsidR="00326938" w:rsidRPr="00D524FE" w:rsidRDefault="005922D5" w:rsidP="0051284F">
            <w:pPr>
              <w:pStyle w:val="Standarduser"/>
              <w:snapToGrid w:val="0"/>
              <w:jc w:val="right"/>
              <w:rPr>
                <w:rFonts w:cs="Times New Roman"/>
                <w:bCs/>
                <w:sz w:val="20"/>
                <w:szCs w:val="20"/>
                <w:lang w:val="pl-PL" w:eastAsia="fa-IR"/>
              </w:rPr>
            </w:pPr>
            <w:r w:rsidRPr="00D524FE">
              <w:rPr>
                <w:rFonts w:cs="Times New Roman"/>
                <w:bCs/>
                <w:sz w:val="20"/>
                <w:szCs w:val="20"/>
                <w:lang w:val="pl-PL" w:eastAsia="fa-IR"/>
              </w:rPr>
              <w:t>30 632</w:t>
            </w:r>
          </w:p>
        </w:tc>
      </w:tr>
      <w:tr w:rsidR="00107EE8" w:rsidRPr="00380FA4" w14:paraId="5C33E586" w14:textId="77777777" w:rsidTr="00D524FE">
        <w:trPr>
          <w:trHeight w:val="765"/>
          <w:jc w:val="right"/>
        </w:trPr>
        <w:tc>
          <w:tcPr>
            <w:tcW w:w="369" w:type="pct"/>
            <w:tcMar>
              <w:top w:w="0" w:type="dxa"/>
              <w:left w:w="108" w:type="dxa"/>
              <w:bottom w:w="0" w:type="dxa"/>
              <w:right w:w="108" w:type="dxa"/>
            </w:tcMar>
            <w:vAlign w:val="center"/>
            <w:hideMark/>
          </w:tcPr>
          <w:p w14:paraId="67B36C7A" w14:textId="77777777" w:rsidR="00326938" w:rsidRPr="00380FA4" w:rsidRDefault="00326938"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11</w:t>
            </w:r>
            <w:r w:rsidR="00E57036">
              <w:rPr>
                <w:rFonts w:cs="Times New Roman"/>
                <w:sz w:val="20"/>
                <w:szCs w:val="20"/>
                <w:lang w:val="pl-PL" w:eastAsia="fa-IR"/>
              </w:rPr>
              <w:t>.</w:t>
            </w:r>
          </w:p>
        </w:tc>
        <w:tc>
          <w:tcPr>
            <w:tcW w:w="2004" w:type="pct"/>
            <w:vAlign w:val="center"/>
            <w:hideMark/>
          </w:tcPr>
          <w:p w14:paraId="69557305"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Dodatek do świadczenia pielęgnacyjnego</w:t>
            </w:r>
          </w:p>
        </w:tc>
        <w:tc>
          <w:tcPr>
            <w:tcW w:w="651" w:type="pct"/>
            <w:vAlign w:val="center"/>
          </w:tcPr>
          <w:p w14:paraId="0E2A7A95" w14:textId="77777777" w:rsidR="00326938" w:rsidRPr="00D524FE" w:rsidRDefault="00326938" w:rsidP="0051284F">
            <w:pPr>
              <w:pStyle w:val="Standarduser"/>
              <w:snapToGrid w:val="0"/>
              <w:jc w:val="right"/>
              <w:rPr>
                <w:rFonts w:cs="Times New Roman"/>
                <w:bCs/>
                <w:sz w:val="20"/>
                <w:szCs w:val="20"/>
                <w:lang w:val="pl-PL" w:eastAsia="fa-IR"/>
              </w:rPr>
            </w:pPr>
            <w:r w:rsidRPr="00D524FE">
              <w:rPr>
                <w:rFonts w:cs="Times New Roman"/>
                <w:bCs/>
                <w:sz w:val="20"/>
                <w:szCs w:val="20"/>
                <w:lang w:val="pl-PL" w:eastAsia="fa-IR"/>
              </w:rPr>
              <w:t>0</w:t>
            </w:r>
          </w:p>
        </w:tc>
        <w:tc>
          <w:tcPr>
            <w:tcW w:w="651" w:type="pct"/>
            <w:vAlign w:val="center"/>
          </w:tcPr>
          <w:p w14:paraId="0EAD71F6" w14:textId="77777777" w:rsidR="00326938" w:rsidRPr="00D524FE" w:rsidRDefault="00326938" w:rsidP="0051284F">
            <w:pPr>
              <w:pStyle w:val="Standarduser"/>
              <w:snapToGrid w:val="0"/>
              <w:jc w:val="right"/>
              <w:rPr>
                <w:rFonts w:cs="Times New Roman"/>
                <w:bCs/>
                <w:sz w:val="20"/>
                <w:szCs w:val="20"/>
                <w:lang w:val="pl-PL" w:eastAsia="fa-IR"/>
              </w:rPr>
            </w:pPr>
            <w:r w:rsidRPr="00D524FE">
              <w:rPr>
                <w:rFonts w:cs="Times New Roman"/>
                <w:bCs/>
                <w:sz w:val="20"/>
                <w:szCs w:val="20"/>
                <w:lang w:val="pl-PL" w:eastAsia="fa-IR"/>
              </w:rPr>
              <w:t>0</w:t>
            </w:r>
          </w:p>
        </w:tc>
        <w:tc>
          <w:tcPr>
            <w:tcW w:w="675" w:type="pct"/>
            <w:vAlign w:val="center"/>
          </w:tcPr>
          <w:p w14:paraId="2EF996F3" w14:textId="77777777" w:rsidR="00326938" w:rsidRPr="00D524FE" w:rsidRDefault="000D0999" w:rsidP="0051284F">
            <w:pPr>
              <w:pStyle w:val="Standarduser"/>
              <w:snapToGrid w:val="0"/>
              <w:jc w:val="right"/>
              <w:rPr>
                <w:rFonts w:cs="Times New Roman"/>
                <w:bCs/>
                <w:sz w:val="20"/>
                <w:szCs w:val="20"/>
                <w:lang w:val="pl-PL" w:eastAsia="fa-IR"/>
              </w:rPr>
            </w:pPr>
            <w:r w:rsidRPr="00D524FE">
              <w:rPr>
                <w:rFonts w:cs="Times New Roman"/>
                <w:bCs/>
                <w:sz w:val="20"/>
                <w:szCs w:val="20"/>
                <w:lang w:val="pl-PL" w:eastAsia="fa-IR"/>
              </w:rPr>
              <w:t>0</w:t>
            </w:r>
          </w:p>
        </w:tc>
        <w:tc>
          <w:tcPr>
            <w:tcW w:w="650" w:type="pct"/>
            <w:vAlign w:val="center"/>
          </w:tcPr>
          <w:p w14:paraId="3820C50A" w14:textId="77777777" w:rsidR="00326938" w:rsidRPr="00D524FE" w:rsidRDefault="005922D5" w:rsidP="0051284F">
            <w:pPr>
              <w:pStyle w:val="Standarduser"/>
              <w:snapToGrid w:val="0"/>
              <w:jc w:val="right"/>
              <w:rPr>
                <w:rFonts w:cs="Times New Roman"/>
                <w:bCs/>
                <w:sz w:val="20"/>
                <w:szCs w:val="20"/>
                <w:lang w:val="pl-PL" w:eastAsia="fa-IR"/>
              </w:rPr>
            </w:pPr>
            <w:r w:rsidRPr="00D524FE">
              <w:rPr>
                <w:rFonts w:cs="Times New Roman"/>
                <w:bCs/>
                <w:sz w:val="20"/>
                <w:szCs w:val="20"/>
                <w:lang w:val="pl-PL" w:eastAsia="fa-IR"/>
              </w:rPr>
              <w:t>0</w:t>
            </w:r>
          </w:p>
        </w:tc>
      </w:tr>
      <w:tr w:rsidR="00107EE8" w:rsidRPr="00380FA4" w14:paraId="39A18B8E" w14:textId="77777777" w:rsidTr="00D524FE">
        <w:trPr>
          <w:trHeight w:val="765"/>
          <w:jc w:val="right"/>
        </w:trPr>
        <w:tc>
          <w:tcPr>
            <w:tcW w:w="369" w:type="pct"/>
            <w:tcMar>
              <w:top w:w="0" w:type="dxa"/>
              <w:left w:w="108" w:type="dxa"/>
              <w:bottom w:w="0" w:type="dxa"/>
              <w:right w:w="108" w:type="dxa"/>
            </w:tcMar>
            <w:vAlign w:val="center"/>
            <w:hideMark/>
          </w:tcPr>
          <w:p w14:paraId="4DF93E2A" w14:textId="77777777" w:rsidR="00326938" w:rsidRPr="00380FA4" w:rsidRDefault="00326938"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12</w:t>
            </w:r>
            <w:r w:rsidR="00E57036">
              <w:rPr>
                <w:rFonts w:cs="Times New Roman"/>
                <w:sz w:val="20"/>
                <w:szCs w:val="20"/>
                <w:lang w:val="pl-PL" w:eastAsia="fa-IR"/>
              </w:rPr>
              <w:t>.</w:t>
            </w:r>
          </w:p>
        </w:tc>
        <w:tc>
          <w:tcPr>
            <w:tcW w:w="2004" w:type="pct"/>
            <w:vAlign w:val="center"/>
            <w:hideMark/>
          </w:tcPr>
          <w:p w14:paraId="6DD2AE17"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Specjalny zasiłek opiekuńczy</w:t>
            </w:r>
          </w:p>
        </w:tc>
        <w:tc>
          <w:tcPr>
            <w:tcW w:w="651" w:type="pct"/>
            <w:vAlign w:val="center"/>
          </w:tcPr>
          <w:p w14:paraId="466DAA95" w14:textId="77777777" w:rsidR="00326938" w:rsidRPr="00D524FE" w:rsidRDefault="00326938" w:rsidP="0051284F">
            <w:pPr>
              <w:pStyle w:val="Standarduser"/>
              <w:snapToGrid w:val="0"/>
              <w:jc w:val="right"/>
              <w:rPr>
                <w:rFonts w:cs="Times New Roman"/>
                <w:bCs/>
                <w:sz w:val="20"/>
                <w:szCs w:val="20"/>
                <w:lang w:val="pl-PL" w:eastAsia="fa-IR"/>
              </w:rPr>
            </w:pPr>
            <w:r w:rsidRPr="00D524FE">
              <w:rPr>
                <w:rFonts w:cs="Times New Roman"/>
                <w:bCs/>
                <w:sz w:val="20"/>
                <w:szCs w:val="20"/>
                <w:lang w:val="pl-PL" w:eastAsia="fa-IR"/>
              </w:rPr>
              <w:t>967 799</w:t>
            </w:r>
          </w:p>
        </w:tc>
        <w:tc>
          <w:tcPr>
            <w:tcW w:w="651" w:type="pct"/>
            <w:vAlign w:val="center"/>
          </w:tcPr>
          <w:p w14:paraId="7835E447" w14:textId="77777777" w:rsidR="00326938" w:rsidRPr="00D524FE" w:rsidRDefault="00326938" w:rsidP="0051284F">
            <w:pPr>
              <w:pStyle w:val="Standarduser"/>
              <w:snapToGrid w:val="0"/>
              <w:jc w:val="right"/>
              <w:rPr>
                <w:rFonts w:cs="Times New Roman"/>
                <w:bCs/>
                <w:sz w:val="20"/>
                <w:szCs w:val="20"/>
                <w:lang w:val="pl-PL" w:eastAsia="fa-IR"/>
              </w:rPr>
            </w:pPr>
            <w:r w:rsidRPr="00D524FE">
              <w:rPr>
                <w:rFonts w:cs="Times New Roman"/>
                <w:bCs/>
                <w:sz w:val="20"/>
                <w:szCs w:val="20"/>
                <w:lang w:val="pl-PL" w:eastAsia="fa-IR"/>
              </w:rPr>
              <w:t>3 330</w:t>
            </w:r>
          </w:p>
        </w:tc>
        <w:tc>
          <w:tcPr>
            <w:tcW w:w="675" w:type="pct"/>
            <w:vAlign w:val="center"/>
          </w:tcPr>
          <w:p w14:paraId="468362F1" w14:textId="77777777" w:rsidR="00326938" w:rsidRPr="00D524FE" w:rsidRDefault="000D0999" w:rsidP="0051284F">
            <w:pPr>
              <w:pStyle w:val="Standarduser"/>
              <w:snapToGrid w:val="0"/>
              <w:jc w:val="right"/>
              <w:rPr>
                <w:rFonts w:cs="Times New Roman"/>
                <w:bCs/>
                <w:sz w:val="20"/>
                <w:szCs w:val="20"/>
                <w:lang w:val="pl-PL" w:eastAsia="fa-IR"/>
              </w:rPr>
            </w:pPr>
            <w:r w:rsidRPr="00D524FE">
              <w:rPr>
                <w:rFonts w:cs="Times New Roman"/>
                <w:bCs/>
                <w:sz w:val="20"/>
                <w:szCs w:val="20"/>
                <w:lang w:val="pl-PL" w:eastAsia="fa-IR"/>
              </w:rPr>
              <w:t>1 052 328</w:t>
            </w:r>
          </w:p>
        </w:tc>
        <w:tc>
          <w:tcPr>
            <w:tcW w:w="650" w:type="pct"/>
            <w:vAlign w:val="center"/>
          </w:tcPr>
          <w:p w14:paraId="397787CD" w14:textId="77777777" w:rsidR="00326938" w:rsidRPr="00D524FE" w:rsidRDefault="005922D5" w:rsidP="0051284F">
            <w:pPr>
              <w:pStyle w:val="Standarduser"/>
              <w:snapToGrid w:val="0"/>
              <w:jc w:val="right"/>
              <w:rPr>
                <w:rFonts w:cs="Times New Roman"/>
                <w:bCs/>
                <w:sz w:val="20"/>
                <w:szCs w:val="20"/>
                <w:lang w:val="pl-PL" w:eastAsia="fa-IR"/>
              </w:rPr>
            </w:pPr>
            <w:r w:rsidRPr="00D524FE">
              <w:rPr>
                <w:rFonts w:cs="Times New Roman"/>
                <w:bCs/>
                <w:sz w:val="20"/>
                <w:szCs w:val="20"/>
                <w:lang w:val="pl-PL" w:eastAsia="fa-IR"/>
              </w:rPr>
              <w:t>5 564</w:t>
            </w:r>
          </w:p>
        </w:tc>
      </w:tr>
      <w:tr w:rsidR="00107EE8" w:rsidRPr="00380FA4" w14:paraId="6E3AAE31" w14:textId="77777777" w:rsidTr="00D524FE">
        <w:trPr>
          <w:trHeight w:val="765"/>
          <w:jc w:val="right"/>
        </w:trPr>
        <w:tc>
          <w:tcPr>
            <w:tcW w:w="369" w:type="pct"/>
            <w:tcMar>
              <w:top w:w="0" w:type="dxa"/>
              <w:left w:w="108" w:type="dxa"/>
              <w:bottom w:w="0" w:type="dxa"/>
              <w:right w:w="108" w:type="dxa"/>
            </w:tcMar>
            <w:vAlign w:val="center"/>
            <w:hideMark/>
          </w:tcPr>
          <w:p w14:paraId="05739663" w14:textId="77777777" w:rsidR="00326938" w:rsidRPr="00380FA4" w:rsidRDefault="00326938" w:rsidP="00E57036">
            <w:pPr>
              <w:pStyle w:val="Standarduser"/>
              <w:snapToGrid w:val="0"/>
              <w:jc w:val="center"/>
              <w:rPr>
                <w:rFonts w:eastAsia="SimSun, 宋体" w:cs="Times New Roman"/>
                <w:sz w:val="20"/>
                <w:szCs w:val="20"/>
                <w:lang w:val="pl-PL" w:eastAsia="fa-IR"/>
              </w:rPr>
            </w:pPr>
            <w:r w:rsidRPr="00380FA4">
              <w:rPr>
                <w:rFonts w:eastAsia="SimSun, 宋体" w:cs="Times New Roman"/>
                <w:sz w:val="20"/>
                <w:szCs w:val="20"/>
                <w:lang w:val="pl-PL" w:eastAsia="fa-IR"/>
              </w:rPr>
              <w:t>13</w:t>
            </w:r>
            <w:r w:rsidR="00E57036">
              <w:rPr>
                <w:rFonts w:eastAsia="SimSun, 宋体" w:cs="Times New Roman"/>
                <w:sz w:val="20"/>
                <w:szCs w:val="20"/>
                <w:lang w:val="pl-PL" w:eastAsia="fa-IR"/>
              </w:rPr>
              <w:t>.</w:t>
            </w:r>
          </w:p>
        </w:tc>
        <w:tc>
          <w:tcPr>
            <w:tcW w:w="2004" w:type="pct"/>
            <w:vAlign w:val="center"/>
            <w:hideMark/>
          </w:tcPr>
          <w:p w14:paraId="3E5D1899"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Jednorazowa zapomoga z tyt. urodzenia  dziecka</w:t>
            </w:r>
          </w:p>
        </w:tc>
        <w:tc>
          <w:tcPr>
            <w:tcW w:w="651" w:type="pct"/>
            <w:vAlign w:val="center"/>
          </w:tcPr>
          <w:p w14:paraId="14858E1C" w14:textId="77777777" w:rsidR="00326938" w:rsidRPr="00D524FE" w:rsidRDefault="00326938" w:rsidP="0051284F">
            <w:pPr>
              <w:pStyle w:val="Standarduser"/>
              <w:snapToGrid w:val="0"/>
              <w:jc w:val="right"/>
              <w:rPr>
                <w:rFonts w:cs="Times New Roman"/>
                <w:sz w:val="20"/>
                <w:szCs w:val="20"/>
                <w:lang w:val="pl-PL" w:eastAsia="fa-IR"/>
              </w:rPr>
            </w:pPr>
            <w:r w:rsidRPr="00D524FE">
              <w:rPr>
                <w:rFonts w:cs="Times New Roman"/>
                <w:sz w:val="20"/>
                <w:szCs w:val="20"/>
                <w:lang w:val="pl-PL" w:eastAsia="fa-IR"/>
              </w:rPr>
              <w:t>420 000</w:t>
            </w:r>
          </w:p>
        </w:tc>
        <w:tc>
          <w:tcPr>
            <w:tcW w:w="651" w:type="pct"/>
            <w:vAlign w:val="center"/>
          </w:tcPr>
          <w:p w14:paraId="62A98A8E" w14:textId="77777777" w:rsidR="00326938" w:rsidRPr="00D524FE" w:rsidRDefault="00326938" w:rsidP="0051284F">
            <w:pPr>
              <w:pStyle w:val="Standarduser"/>
              <w:snapToGrid w:val="0"/>
              <w:jc w:val="right"/>
              <w:rPr>
                <w:rFonts w:cs="Times New Roman"/>
                <w:sz w:val="20"/>
                <w:szCs w:val="20"/>
                <w:lang w:val="pl-PL" w:eastAsia="fa-IR"/>
              </w:rPr>
            </w:pPr>
            <w:r w:rsidRPr="00D524FE">
              <w:rPr>
                <w:rFonts w:cs="Times New Roman"/>
                <w:sz w:val="20"/>
                <w:szCs w:val="20"/>
                <w:lang w:val="pl-PL" w:eastAsia="fa-IR"/>
              </w:rPr>
              <w:t>0</w:t>
            </w:r>
          </w:p>
        </w:tc>
        <w:tc>
          <w:tcPr>
            <w:tcW w:w="675" w:type="pct"/>
            <w:vAlign w:val="center"/>
          </w:tcPr>
          <w:p w14:paraId="1D35673E" w14:textId="77777777" w:rsidR="00326938" w:rsidRPr="00D524FE" w:rsidRDefault="000D0999" w:rsidP="0051284F">
            <w:pPr>
              <w:pStyle w:val="Standarduser"/>
              <w:snapToGrid w:val="0"/>
              <w:jc w:val="right"/>
              <w:rPr>
                <w:rFonts w:cs="Times New Roman"/>
                <w:sz w:val="20"/>
                <w:szCs w:val="20"/>
                <w:lang w:val="pl-PL" w:eastAsia="fa-IR"/>
              </w:rPr>
            </w:pPr>
            <w:r w:rsidRPr="00D524FE">
              <w:rPr>
                <w:rFonts w:cs="Times New Roman"/>
                <w:sz w:val="20"/>
                <w:szCs w:val="20"/>
                <w:lang w:val="pl-PL" w:eastAsia="fa-IR"/>
              </w:rPr>
              <w:t>449 000</w:t>
            </w:r>
          </w:p>
        </w:tc>
        <w:tc>
          <w:tcPr>
            <w:tcW w:w="650" w:type="pct"/>
            <w:vAlign w:val="center"/>
          </w:tcPr>
          <w:p w14:paraId="24C68074" w14:textId="77777777" w:rsidR="00326938" w:rsidRPr="00D524FE" w:rsidRDefault="005922D5" w:rsidP="0051284F">
            <w:pPr>
              <w:pStyle w:val="Standarduser"/>
              <w:snapToGrid w:val="0"/>
              <w:jc w:val="right"/>
              <w:rPr>
                <w:rFonts w:cs="Times New Roman"/>
                <w:sz w:val="20"/>
                <w:szCs w:val="20"/>
                <w:lang w:val="pl-PL" w:eastAsia="fa-IR"/>
              </w:rPr>
            </w:pPr>
            <w:r w:rsidRPr="00D524FE">
              <w:rPr>
                <w:rFonts w:cs="Times New Roman"/>
                <w:sz w:val="20"/>
                <w:szCs w:val="20"/>
                <w:lang w:val="pl-PL" w:eastAsia="fa-IR"/>
              </w:rPr>
              <w:t>0</w:t>
            </w:r>
          </w:p>
        </w:tc>
      </w:tr>
      <w:tr w:rsidR="0037154B" w:rsidRPr="00380FA4" w14:paraId="52CC49F5" w14:textId="77777777" w:rsidTr="00D524FE">
        <w:trPr>
          <w:trHeight w:val="765"/>
          <w:jc w:val="right"/>
        </w:trPr>
        <w:tc>
          <w:tcPr>
            <w:tcW w:w="369" w:type="pct"/>
            <w:tcMar>
              <w:top w:w="0" w:type="dxa"/>
              <w:left w:w="108" w:type="dxa"/>
              <w:bottom w:w="0" w:type="dxa"/>
              <w:right w:w="108" w:type="dxa"/>
            </w:tcMar>
            <w:vAlign w:val="center"/>
          </w:tcPr>
          <w:p w14:paraId="5C3975A6" w14:textId="77777777" w:rsidR="0037154B" w:rsidRPr="00380FA4" w:rsidRDefault="0037154B" w:rsidP="00E57036">
            <w:pPr>
              <w:pStyle w:val="Standarduser"/>
              <w:snapToGrid w:val="0"/>
              <w:jc w:val="center"/>
              <w:rPr>
                <w:rFonts w:eastAsia="SimSun, 宋体" w:cs="Times New Roman"/>
                <w:sz w:val="20"/>
                <w:szCs w:val="20"/>
                <w:lang w:val="pl-PL" w:eastAsia="fa-IR"/>
              </w:rPr>
            </w:pPr>
            <w:r w:rsidRPr="00380FA4">
              <w:rPr>
                <w:rFonts w:eastAsia="SimSun, 宋体" w:cs="Times New Roman"/>
                <w:sz w:val="20"/>
                <w:szCs w:val="20"/>
                <w:lang w:val="pl-PL" w:eastAsia="fa-IR"/>
              </w:rPr>
              <w:t>14</w:t>
            </w:r>
            <w:r w:rsidR="00E57036">
              <w:rPr>
                <w:rFonts w:eastAsia="SimSun, 宋体" w:cs="Times New Roman"/>
                <w:sz w:val="20"/>
                <w:szCs w:val="20"/>
                <w:lang w:val="pl-PL" w:eastAsia="fa-IR"/>
              </w:rPr>
              <w:t>.</w:t>
            </w:r>
          </w:p>
        </w:tc>
        <w:tc>
          <w:tcPr>
            <w:tcW w:w="2004" w:type="pct"/>
            <w:vAlign w:val="center"/>
          </w:tcPr>
          <w:p w14:paraId="23635838" w14:textId="77777777" w:rsidR="0037154B" w:rsidRPr="00380FA4" w:rsidRDefault="0037154B" w:rsidP="0051284F">
            <w:pPr>
              <w:pStyle w:val="Standarduser"/>
              <w:snapToGrid w:val="0"/>
              <w:rPr>
                <w:rFonts w:cs="Times New Roman"/>
                <w:sz w:val="20"/>
                <w:szCs w:val="20"/>
                <w:lang w:val="pl-PL" w:eastAsia="fa-IR"/>
              </w:rPr>
            </w:pPr>
            <w:r w:rsidRPr="00380FA4">
              <w:rPr>
                <w:rFonts w:cs="Times New Roman"/>
                <w:sz w:val="20"/>
                <w:szCs w:val="20"/>
                <w:lang w:val="pl-PL" w:eastAsia="fa-IR"/>
              </w:rPr>
              <w:t>Świadczenie rodzicielskie</w:t>
            </w:r>
          </w:p>
        </w:tc>
        <w:tc>
          <w:tcPr>
            <w:tcW w:w="651" w:type="pct"/>
            <w:vAlign w:val="center"/>
          </w:tcPr>
          <w:p w14:paraId="353C19F0" w14:textId="77777777" w:rsidR="0037154B" w:rsidRPr="00D524FE" w:rsidRDefault="0037154B" w:rsidP="0051284F">
            <w:pPr>
              <w:pStyle w:val="Standarduser"/>
              <w:snapToGrid w:val="0"/>
              <w:jc w:val="right"/>
              <w:rPr>
                <w:rFonts w:cs="Times New Roman"/>
                <w:sz w:val="20"/>
                <w:szCs w:val="20"/>
                <w:lang w:val="pl-PL" w:eastAsia="fa-IR"/>
              </w:rPr>
            </w:pPr>
            <w:r w:rsidRPr="00D524FE">
              <w:rPr>
                <w:rFonts w:cs="Times New Roman"/>
                <w:sz w:val="20"/>
                <w:szCs w:val="20"/>
                <w:lang w:val="pl-PL" w:eastAsia="fa-IR"/>
              </w:rPr>
              <w:t>1 581 687</w:t>
            </w:r>
          </w:p>
        </w:tc>
        <w:tc>
          <w:tcPr>
            <w:tcW w:w="651" w:type="pct"/>
            <w:vAlign w:val="center"/>
          </w:tcPr>
          <w:p w14:paraId="5DBBCB80" w14:textId="77777777" w:rsidR="0037154B" w:rsidRPr="00D524FE" w:rsidRDefault="0037154B" w:rsidP="0051284F">
            <w:pPr>
              <w:pStyle w:val="Standarduser"/>
              <w:snapToGrid w:val="0"/>
              <w:jc w:val="right"/>
              <w:rPr>
                <w:rFonts w:cs="Times New Roman"/>
                <w:sz w:val="20"/>
                <w:szCs w:val="20"/>
                <w:lang w:val="pl-PL" w:eastAsia="fa-IR"/>
              </w:rPr>
            </w:pPr>
            <w:r w:rsidRPr="00D524FE">
              <w:rPr>
                <w:rFonts w:cs="Times New Roman"/>
                <w:sz w:val="20"/>
                <w:szCs w:val="20"/>
                <w:lang w:val="pl-PL" w:eastAsia="fa-IR"/>
              </w:rPr>
              <w:t>5 229</w:t>
            </w:r>
          </w:p>
        </w:tc>
        <w:tc>
          <w:tcPr>
            <w:tcW w:w="675" w:type="pct"/>
            <w:vAlign w:val="center"/>
          </w:tcPr>
          <w:p w14:paraId="087ADA00" w14:textId="77777777" w:rsidR="0037154B" w:rsidRPr="00D524FE" w:rsidRDefault="0037154B" w:rsidP="0051284F">
            <w:pPr>
              <w:pStyle w:val="Standarduser"/>
              <w:snapToGrid w:val="0"/>
              <w:jc w:val="right"/>
              <w:rPr>
                <w:rFonts w:cs="Times New Roman"/>
                <w:sz w:val="20"/>
                <w:szCs w:val="20"/>
                <w:lang w:val="pl-PL" w:eastAsia="fa-IR"/>
              </w:rPr>
            </w:pPr>
            <w:r w:rsidRPr="00D524FE">
              <w:rPr>
                <w:rFonts w:cs="Times New Roman"/>
                <w:sz w:val="20"/>
                <w:szCs w:val="20"/>
                <w:lang w:val="pl-PL" w:eastAsia="fa-IR"/>
              </w:rPr>
              <w:t>1 892 646</w:t>
            </w:r>
          </w:p>
        </w:tc>
        <w:tc>
          <w:tcPr>
            <w:tcW w:w="650" w:type="pct"/>
            <w:vAlign w:val="center"/>
          </w:tcPr>
          <w:p w14:paraId="6C09E613" w14:textId="77777777" w:rsidR="0037154B" w:rsidRPr="00D524FE" w:rsidRDefault="0037154B" w:rsidP="0051284F">
            <w:pPr>
              <w:pStyle w:val="Standarduser"/>
              <w:snapToGrid w:val="0"/>
              <w:jc w:val="right"/>
              <w:rPr>
                <w:rFonts w:cs="Times New Roman"/>
                <w:sz w:val="20"/>
                <w:szCs w:val="20"/>
                <w:lang w:val="pl-PL" w:eastAsia="fa-IR"/>
              </w:rPr>
            </w:pPr>
            <w:r w:rsidRPr="00D524FE">
              <w:rPr>
                <w:rFonts w:cs="Times New Roman"/>
                <w:sz w:val="20"/>
                <w:szCs w:val="20"/>
                <w:lang w:val="pl-PL" w:eastAsia="fa-IR"/>
              </w:rPr>
              <w:t>9 936</w:t>
            </w:r>
          </w:p>
        </w:tc>
      </w:tr>
      <w:tr w:rsidR="00107EE8" w:rsidRPr="00380FA4" w14:paraId="74E1E317" w14:textId="77777777" w:rsidTr="00D524FE">
        <w:trPr>
          <w:trHeight w:val="765"/>
          <w:jc w:val="right"/>
        </w:trPr>
        <w:tc>
          <w:tcPr>
            <w:tcW w:w="369" w:type="pct"/>
            <w:tcMar>
              <w:top w:w="0" w:type="dxa"/>
              <w:left w:w="108" w:type="dxa"/>
              <w:bottom w:w="0" w:type="dxa"/>
              <w:right w:w="108" w:type="dxa"/>
            </w:tcMar>
            <w:vAlign w:val="center"/>
          </w:tcPr>
          <w:p w14:paraId="023E1AF1" w14:textId="77777777" w:rsidR="00326938" w:rsidRPr="00380FA4" w:rsidRDefault="00326938" w:rsidP="00E57036">
            <w:pPr>
              <w:pStyle w:val="Standarduser"/>
              <w:snapToGrid w:val="0"/>
              <w:jc w:val="center"/>
              <w:rPr>
                <w:rFonts w:eastAsia="SimSun, 宋体" w:cs="Times New Roman"/>
                <w:b/>
                <w:sz w:val="20"/>
                <w:szCs w:val="20"/>
                <w:lang w:val="pl-PL" w:eastAsia="fa-IR"/>
              </w:rPr>
            </w:pPr>
          </w:p>
        </w:tc>
        <w:tc>
          <w:tcPr>
            <w:tcW w:w="2004" w:type="pct"/>
            <w:vAlign w:val="center"/>
            <w:hideMark/>
          </w:tcPr>
          <w:p w14:paraId="239C4859" w14:textId="77777777" w:rsidR="00326938" w:rsidRPr="00380FA4" w:rsidRDefault="00326938" w:rsidP="0051284F">
            <w:pPr>
              <w:pStyle w:val="Standarduser"/>
              <w:snapToGrid w:val="0"/>
              <w:rPr>
                <w:rFonts w:cs="Times New Roman"/>
                <w:b/>
                <w:sz w:val="20"/>
                <w:szCs w:val="20"/>
                <w:lang w:val="pl-PL" w:eastAsia="fa-IR"/>
              </w:rPr>
            </w:pPr>
            <w:r w:rsidRPr="00380FA4">
              <w:rPr>
                <w:rFonts w:cs="Times New Roman"/>
                <w:b/>
                <w:sz w:val="20"/>
                <w:szCs w:val="20"/>
                <w:lang w:val="pl-PL" w:eastAsia="fa-IR"/>
              </w:rPr>
              <w:t>Razem</w:t>
            </w:r>
          </w:p>
        </w:tc>
        <w:tc>
          <w:tcPr>
            <w:tcW w:w="651" w:type="pct"/>
            <w:vAlign w:val="center"/>
          </w:tcPr>
          <w:p w14:paraId="3D904C09" w14:textId="77777777" w:rsidR="00326938" w:rsidRPr="00D524FE" w:rsidRDefault="0037154B" w:rsidP="0051284F">
            <w:pPr>
              <w:pStyle w:val="Standarduser"/>
              <w:snapToGrid w:val="0"/>
              <w:jc w:val="right"/>
              <w:rPr>
                <w:rFonts w:cs="Times New Roman"/>
                <w:b/>
                <w:sz w:val="20"/>
                <w:szCs w:val="20"/>
                <w:lang w:val="pl-PL" w:eastAsia="fa-IR"/>
              </w:rPr>
            </w:pPr>
            <w:r w:rsidRPr="00D524FE">
              <w:rPr>
                <w:rFonts w:cs="Times New Roman"/>
                <w:b/>
                <w:sz w:val="20"/>
                <w:szCs w:val="20"/>
                <w:lang w:val="pl-PL" w:eastAsia="fa-IR"/>
              </w:rPr>
              <w:t>18 404 445</w:t>
            </w:r>
          </w:p>
        </w:tc>
        <w:tc>
          <w:tcPr>
            <w:tcW w:w="651" w:type="pct"/>
            <w:vAlign w:val="center"/>
          </w:tcPr>
          <w:p w14:paraId="63C1CD9C" w14:textId="77777777" w:rsidR="00326938" w:rsidRPr="00D524FE" w:rsidRDefault="0037154B" w:rsidP="0051284F">
            <w:pPr>
              <w:pStyle w:val="Standarduser"/>
              <w:snapToGrid w:val="0"/>
              <w:jc w:val="right"/>
              <w:rPr>
                <w:rFonts w:cs="Times New Roman"/>
                <w:b/>
                <w:sz w:val="20"/>
                <w:szCs w:val="20"/>
                <w:lang w:val="pl-PL" w:eastAsia="fa-IR"/>
              </w:rPr>
            </w:pPr>
            <w:r w:rsidRPr="00D524FE">
              <w:rPr>
                <w:rFonts w:cs="Times New Roman"/>
                <w:b/>
                <w:sz w:val="20"/>
                <w:szCs w:val="20"/>
                <w:lang w:val="pl-PL" w:eastAsia="fa-IR"/>
              </w:rPr>
              <w:t>77 494</w:t>
            </w:r>
          </w:p>
        </w:tc>
        <w:tc>
          <w:tcPr>
            <w:tcW w:w="675" w:type="pct"/>
            <w:vAlign w:val="center"/>
          </w:tcPr>
          <w:p w14:paraId="1CF9B96F" w14:textId="77777777" w:rsidR="00326938" w:rsidRPr="00D524FE" w:rsidRDefault="0037154B" w:rsidP="0051284F">
            <w:pPr>
              <w:pStyle w:val="Standarduser"/>
              <w:snapToGrid w:val="0"/>
              <w:jc w:val="right"/>
              <w:rPr>
                <w:rFonts w:cs="Times New Roman"/>
                <w:b/>
                <w:sz w:val="20"/>
                <w:szCs w:val="20"/>
                <w:lang w:val="pl-PL" w:eastAsia="fa-IR"/>
              </w:rPr>
            </w:pPr>
            <w:r w:rsidRPr="00D524FE">
              <w:rPr>
                <w:rFonts w:cs="Times New Roman"/>
                <w:b/>
                <w:sz w:val="20"/>
                <w:szCs w:val="20"/>
                <w:lang w:val="pl-PL" w:eastAsia="fa-IR"/>
              </w:rPr>
              <w:t>19 747 588</w:t>
            </w:r>
          </w:p>
        </w:tc>
        <w:tc>
          <w:tcPr>
            <w:tcW w:w="650" w:type="pct"/>
            <w:vAlign w:val="center"/>
          </w:tcPr>
          <w:p w14:paraId="334B900C" w14:textId="77777777" w:rsidR="00326938" w:rsidRPr="00D524FE" w:rsidRDefault="0037154B" w:rsidP="0051284F">
            <w:pPr>
              <w:pStyle w:val="Standarduser"/>
              <w:snapToGrid w:val="0"/>
              <w:jc w:val="right"/>
              <w:rPr>
                <w:rFonts w:cs="Times New Roman"/>
                <w:b/>
                <w:sz w:val="20"/>
                <w:szCs w:val="20"/>
                <w:lang w:val="pl-PL" w:eastAsia="fa-IR"/>
              </w:rPr>
            </w:pPr>
            <w:r w:rsidRPr="00D524FE">
              <w:rPr>
                <w:rFonts w:cs="Times New Roman"/>
                <w:b/>
                <w:sz w:val="20"/>
                <w:szCs w:val="20"/>
                <w:lang w:val="pl-PL" w:eastAsia="fa-IR"/>
              </w:rPr>
              <w:t>97 341</w:t>
            </w:r>
          </w:p>
        </w:tc>
      </w:tr>
      <w:tr w:rsidR="00107EE8" w:rsidRPr="00380FA4" w14:paraId="73BC201A" w14:textId="77777777" w:rsidTr="00D524FE">
        <w:trPr>
          <w:trHeight w:val="765"/>
          <w:jc w:val="right"/>
        </w:trPr>
        <w:tc>
          <w:tcPr>
            <w:tcW w:w="369" w:type="pct"/>
            <w:tcMar>
              <w:top w:w="0" w:type="dxa"/>
              <w:left w:w="108" w:type="dxa"/>
              <w:bottom w:w="0" w:type="dxa"/>
              <w:right w:w="108" w:type="dxa"/>
            </w:tcMar>
            <w:vAlign w:val="center"/>
          </w:tcPr>
          <w:p w14:paraId="18D1D52E" w14:textId="77777777" w:rsidR="00326938" w:rsidRPr="00380FA4" w:rsidRDefault="00326938" w:rsidP="00E57036">
            <w:pPr>
              <w:pStyle w:val="Standarduser"/>
              <w:snapToGrid w:val="0"/>
              <w:jc w:val="center"/>
              <w:rPr>
                <w:rFonts w:eastAsia="SimSun, 宋体" w:cs="Times New Roman"/>
                <w:b/>
                <w:sz w:val="20"/>
                <w:szCs w:val="20"/>
                <w:lang w:val="pl-PL" w:eastAsia="fa-IR"/>
              </w:rPr>
            </w:pPr>
          </w:p>
        </w:tc>
        <w:tc>
          <w:tcPr>
            <w:tcW w:w="2004" w:type="pct"/>
            <w:vAlign w:val="center"/>
            <w:hideMark/>
          </w:tcPr>
          <w:p w14:paraId="44EC07DF"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w tym z lat ubiegłych</w:t>
            </w:r>
          </w:p>
        </w:tc>
        <w:tc>
          <w:tcPr>
            <w:tcW w:w="651" w:type="pct"/>
            <w:vAlign w:val="center"/>
          </w:tcPr>
          <w:p w14:paraId="2DF6DEC3" w14:textId="77777777" w:rsidR="00326938" w:rsidRPr="00D524FE" w:rsidRDefault="00326938" w:rsidP="0051284F">
            <w:pPr>
              <w:pStyle w:val="Standarduser"/>
              <w:snapToGrid w:val="0"/>
              <w:jc w:val="center"/>
              <w:rPr>
                <w:rFonts w:cs="Times New Roman"/>
                <w:sz w:val="20"/>
                <w:szCs w:val="20"/>
                <w:lang w:val="pl-PL" w:eastAsia="fa-IR"/>
              </w:rPr>
            </w:pPr>
            <w:r w:rsidRPr="00D524FE">
              <w:rPr>
                <w:rFonts w:cs="Times New Roman"/>
                <w:sz w:val="20"/>
                <w:szCs w:val="20"/>
                <w:lang w:val="pl-PL" w:eastAsia="fa-IR"/>
              </w:rPr>
              <w:t>X</w:t>
            </w:r>
          </w:p>
        </w:tc>
        <w:tc>
          <w:tcPr>
            <w:tcW w:w="651" w:type="pct"/>
            <w:vAlign w:val="center"/>
          </w:tcPr>
          <w:p w14:paraId="72CCB621" w14:textId="77777777" w:rsidR="00326938" w:rsidRPr="00D524FE" w:rsidRDefault="00326938" w:rsidP="0051284F">
            <w:pPr>
              <w:pStyle w:val="Standarduser"/>
              <w:snapToGrid w:val="0"/>
              <w:jc w:val="right"/>
              <w:rPr>
                <w:rFonts w:cs="Times New Roman"/>
                <w:sz w:val="20"/>
                <w:szCs w:val="20"/>
                <w:lang w:val="pl-PL" w:eastAsia="fa-IR"/>
              </w:rPr>
            </w:pPr>
            <w:r w:rsidRPr="00D524FE">
              <w:rPr>
                <w:rFonts w:cs="Times New Roman"/>
                <w:sz w:val="20"/>
                <w:szCs w:val="20"/>
                <w:lang w:val="pl-PL" w:eastAsia="fa-IR"/>
              </w:rPr>
              <w:t>47 388</w:t>
            </w:r>
          </w:p>
        </w:tc>
        <w:tc>
          <w:tcPr>
            <w:tcW w:w="675" w:type="pct"/>
            <w:vAlign w:val="center"/>
          </w:tcPr>
          <w:p w14:paraId="32740148" w14:textId="77777777" w:rsidR="00326938" w:rsidRPr="00D524FE" w:rsidRDefault="00326938" w:rsidP="0051284F">
            <w:pPr>
              <w:pStyle w:val="Standarduser"/>
              <w:tabs>
                <w:tab w:val="left" w:pos="1152"/>
              </w:tabs>
              <w:snapToGrid w:val="0"/>
              <w:jc w:val="center"/>
              <w:rPr>
                <w:rFonts w:cs="Times New Roman"/>
                <w:sz w:val="20"/>
                <w:szCs w:val="20"/>
                <w:lang w:val="pl-PL" w:eastAsia="fa-IR"/>
              </w:rPr>
            </w:pPr>
            <w:r w:rsidRPr="00D524FE">
              <w:rPr>
                <w:rFonts w:cs="Times New Roman"/>
                <w:sz w:val="20"/>
                <w:szCs w:val="20"/>
                <w:lang w:val="pl-PL" w:eastAsia="fa-IR"/>
              </w:rPr>
              <w:t>X</w:t>
            </w:r>
          </w:p>
        </w:tc>
        <w:tc>
          <w:tcPr>
            <w:tcW w:w="650" w:type="pct"/>
            <w:vAlign w:val="center"/>
          </w:tcPr>
          <w:p w14:paraId="2761F336" w14:textId="77777777" w:rsidR="00326938" w:rsidRPr="00D524FE" w:rsidRDefault="00BC7EF0" w:rsidP="0051284F">
            <w:pPr>
              <w:pStyle w:val="Standarduser"/>
              <w:snapToGrid w:val="0"/>
              <w:jc w:val="right"/>
              <w:rPr>
                <w:rFonts w:cs="Times New Roman"/>
                <w:sz w:val="20"/>
                <w:szCs w:val="20"/>
                <w:lang w:val="pl-PL" w:eastAsia="fa-IR"/>
              </w:rPr>
            </w:pPr>
            <w:r w:rsidRPr="00D524FE">
              <w:rPr>
                <w:rFonts w:cs="Times New Roman"/>
                <w:sz w:val="20"/>
                <w:szCs w:val="20"/>
                <w:lang w:val="pl-PL" w:eastAsia="fa-IR"/>
              </w:rPr>
              <w:t>69 017</w:t>
            </w:r>
          </w:p>
        </w:tc>
      </w:tr>
      <w:tr w:rsidR="00107EE8" w:rsidRPr="00380FA4" w14:paraId="51130ECB" w14:textId="77777777" w:rsidTr="00D524FE">
        <w:trPr>
          <w:trHeight w:val="765"/>
          <w:jc w:val="right"/>
        </w:trPr>
        <w:tc>
          <w:tcPr>
            <w:tcW w:w="369" w:type="pct"/>
            <w:tcMar>
              <w:top w:w="0" w:type="dxa"/>
              <w:left w:w="108" w:type="dxa"/>
              <w:bottom w:w="0" w:type="dxa"/>
              <w:right w:w="108" w:type="dxa"/>
            </w:tcMar>
            <w:vAlign w:val="center"/>
            <w:hideMark/>
          </w:tcPr>
          <w:p w14:paraId="13287C36" w14:textId="069C131B" w:rsidR="00326938" w:rsidRPr="00D524FE" w:rsidRDefault="00D524FE" w:rsidP="00E57036">
            <w:pPr>
              <w:pStyle w:val="Standarduser"/>
              <w:snapToGrid w:val="0"/>
              <w:jc w:val="center"/>
              <w:rPr>
                <w:rFonts w:cs="Times New Roman"/>
                <w:b/>
                <w:sz w:val="20"/>
                <w:szCs w:val="20"/>
                <w:lang w:val="pl-PL" w:eastAsia="fa-IR"/>
              </w:rPr>
            </w:pPr>
            <w:r w:rsidRPr="00D524FE">
              <w:rPr>
                <w:rFonts w:cs="Times New Roman"/>
                <w:b/>
                <w:sz w:val="20"/>
                <w:szCs w:val="20"/>
                <w:lang w:val="pl-PL" w:eastAsia="fa-IR"/>
              </w:rPr>
              <w:t>II</w:t>
            </w:r>
          </w:p>
        </w:tc>
        <w:tc>
          <w:tcPr>
            <w:tcW w:w="2004" w:type="pct"/>
            <w:vAlign w:val="center"/>
            <w:hideMark/>
          </w:tcPr>
          <w:p w14:paraId="1331D359" w14:textId="77777777" w:rsidR="00326938" w:rsidRPr="00380FA4" w:rsidRDefault="00326938" w:rsidP="0051284F">
            <w:pPr>
              <w:pStyle w:val="Standarduser"/>
              <w:snapToGrid w:val="0"/>
              <w:rPr>
                <w:rFonts w:cs="Times New Roman"/>
                <w:b/>
                <w:sz w:val="20"/>
                <w:szCs w:val="20"/>
                <w:lang w:val="pl-PL" w:eastAsia="fa-IR"/>
              </w:rPr>
            </w:pPr>
            <w:r w:rsidRPr="00380FA4">
              <w:rPr>
                <w:rFonts w:cs="Times New Roman"/>
                <w:b/>
                <w:sz w:val="20"/>
                <w:szCs w:val="20"/>
                <w:lang w:val="pl-PL" w:eastAsia="fa-IR"/>
              </w:rPr>
              <w:t>Fundusz  alimentacyjny</w:t>
            </w:r>
          </w:p>
        </w:tc>
        <w:tc>
          <w:tcPr>
            <w:tcW w:w="651" w:type="pct"/>
            <w:vAlign w:val="center"/>
          </w:tcPr>
          <w:p w14:paraId="7985CBDB" w14:textId="77777777" w:rsidR="00326938" w:rsidRPr="00D524FE" w:rsidRDefault="00326938" w:rsidP="0051284F">
            <w:pPr>
              <w:pStyle w:val="Standarduser"/>
              <w:snapToGrid w:val="0"/>
              <w:jc w:val="right"/>
              <w:rPr>
                <w:rFonts w:cs="Times New Roman"/>
                <w:b/>
                <w:bCs/>
                <w:sz w:val="20"/>
                <w:szCs w:val="20"/>
                <w:lang w:val="pl-PL" w:eastAsia="fa-IR"/>
              </w:rPr>
            </w:pPr>
            <w:r w:rsidRPr="00D524FE">
              <w:rPr>
                <w:rFonts w:cs="Times New Roman"/>
                <w:b/>
                <w:bCs/>
                <w:sz w:val="20"/>
                <w:szCs w:val="20"/>
                <w:lang w:val="pl-PL" w:eastAsia="fa-IR"/>
              </w:rPr>
              <w:t>3 336  808</w:t>
            </w:r>
          </w:p>
        </w:tc>
        <w:tc>
          <w:tcPr>
            <w:tcW w:w="651" w:type="pct"/>
            <w:vAlign w:val="center"/>
          </w:tcPr>
          <w:p w14:paraId="1CEA7830" w14:textId="77777777" w:rsidR="00326938" w:rsidRPr="00D524FE" w:rsidRDefault="00326938" w:rsidP="0051284F">
            <w:pPr>
              <w:pStyle w:val="Standarduser"/>
              <w:snapToGrid w:val="0"/>
              <w:jc w:val="right"/>
              <w:rPr>
                <w:rFonts w:cs="Times New Roman"/>
                <w:b/>
                <w:bCs/>
                <w:sz w:val="20"/>
                <w:szCs w:val="20"/>
                <w:lang w:val="pl-PL" w:eastAsia="fa-IR"/>
              </w:rPr>
            </w:pPr>
            <w:r w:rsidRPr="00D524FE">
              <w:rPr>
                <w:rFonts w:cs="Times New Roman"/>
                <w:b/>
                <w:bCs/>
                <w:sz w:val="20"/>
                <w:szCs w:val="20"/>
                <w:lang w:val="pl-PL" w:eastAsia="fa-IR"/>
              </w:rPr>
              <w:t>22 719</w:t>
            </w:r>
          </w:p>
        </w:tc>
        <w:tc>
          <w:tcPr>
            <w:tcW w:w="675" w:type="pct"/>
            <w:vAlign w:val="center"/>
          </w:tcPr>
          <w:p w14:paraId="6A118501" w14:textId="77777777" w:rsidR="00326938" w:rsidRPr="00D524FE" w:rsidRDefault="000D0999" w:rsidP="0051284F">
            <w:pPr>
              <w:pStyle w:val="Standarduser"/>
              <w:snapToGrid w:val="0"/>
              <w:jc w:val="right"/>
              <w:rPr>
                <w:rFonts w:cs="Times New Roman"/>
                <w:b/>
                <w:bCs/>
                <w:sz w:val="20"/>
                <w:szCs w:val="20"/>
                <w:lang w:val="pl-PL" w:eastAsia="fa-IR"/>
              </w:rPr>
            </w:pPr>
            <w:r w:rsidRPr="00D524FE">
              <w:rPr>
                <w:rFonts w:cs="Times New Roman"/>
                <w:b/>
                <w:bCs/>
                <w:sz w:val="20"/>
                <w:szCs w:val="20"/>
                <w:lang w:val="pl-PL" w:eastAsia="fa-IR"/>
              </w:rPr>
              <w:t>3 106 777</w:t>
            </w:r>
          </w:p>
        </w:tc>
        <w:tc>
          <w:tcPr>
            <w:tcW w:w="650" w:type="pct"/>
            <w:vAlign w:val="center"/>
          </w:tcPr>
          <w:p w14:paraId="3D2860B7" w14:textId="77777777" w:rsidR="00326938" w:rsidRPr="00D524FE" w:rsidRDefault="00D2072E" w:rsidP="0051284F">
            <w:pPr>
              <w:pStyle w:val="Standarduser"/>
              <w:snapToGrid w:val="0"/>
              <w:jc w:val="right"/>
              <w:rPr>
                <w:rFonts w:cs="Times New Roman"/>
                <w:b/>
                <w:bCs/>
                <w:sz w:val="20"/>
                <w:szCs w:val="20"/>
                <w:lang w:val="pl-PL" w:eastAsia="fa-IR"/>
              </w:rPr>
            </w:pPr>
            <w:r w:rsidRPr="00D524FE">
              <w:rPr>
                <w:rFonts w:cs="Times New Roman"/>
                <w:b/>
                <w:bCs/>
                <w:sz w:val="20"/>
                <w:szCs w:val="20"/>
                <w:lang w:val="pl-PL" w:eastAsia="fa-IR"/>
              </w:rPr>
              <w:t>28 091</w:t>
            </w:r>
          </w:p>
        </w:tc>
      </w:tr>
      <w:tr w:rsidR="00107EE8" w:rsidRPr="00380FA4" w14:paraId="231B8648" w14:textId="77777777" w:rsidTr="00D524FE">
        <w:trPr>
          <w:trHeight w:val="765"/>
          <w:jc w:val="right"/>
        </w:trPr>
        <w:tc>
          <w:tcPr>
            <w:tcW w:w="369" w:type="pct"/>
            <w:tcMar>
              <w:top w:w="0" w:type="dxa"/>
              <w:left w:w="108" w:type="dxa"/>
              <w:bottom w:w="0" w:type="dxa"/>
              <w:right w:w="108" w:type="dxa"/>
            </w:tcMar>
            <w:vAlign w:val="center"/>
          </w:tcPr>
          <w:p w14:paraId="632B5211" w14:textId="77777777" w:rsidR="00326938" w:rsidRPr="00380FA4" w:rsidRDefault="00326938" w:rsidP="00E57036">
            <w:pPr>
              <w:pStyle w:val="Standarduser"/>
              <w:snapToGrid w:val="0"/>
              <w:jc w:val="center"/>
              <w:rPr>
                <w:rFonts w:cs="Times New Roman"/>
                <w:sz w:val="20"/>
                <w:szCs w:val="20"/>
                <w:lang w:val="pl-PL" w:eastAsia="fa-IR"/>
              </w:rPr>
            </w:pPr>
          </w:p>
        </w:tc>
        <w:tc>
          <w:tcPr>
            <w:tcW w:w="2004" w:type="pct"/>
            <w:vAlign w:val="center"/>
            <w:hideMark/>
          </w:tcPr>
          <w:p w14:paraId="0FF84B97" w14:textId="77777777" w:rsidR="00326938" w:rsidRPr="00380FA4" w:rsidRDefault="00326938" w:rsidP="0051284F">
            <w:pPr>
              <w:pStyle w:val="Standarduser"/>
              <w:snapToGrid w:val="0"/>
              <w:rPr>
                <w:rFonts w:cs="Times New Roman"/>
                <w:sz w:val="20"/>
                <w:szCs w:val="20"/>
                <w:lang w:val="pl-PL" w:eastAsia="fa-IR"/>
              </w:rPr>
            </w:pPr>
            <w:r w:rsidRPr="00380FA4">
              <w:rPr>
                <w:rFonts w:cs="Times New Roman"/>
                <w:sz w:val="20"/>
                <w:szCs w:val="20"/>
                <w:lang w:val="pl-PL" w:eastAsia="fa-IR"/>
              </w:rPr>
              <w:t>w tym z lat ubiegłych</w:t>
            </w:r>
          </w:p>
        </w:tc>
        <w:tc>
          <w:tcPr>
            <w:tcW w:w="651" w:type="pct"/>
            <w:vAlign w:val="center"/>
          </w:tcPr>
          <w:p w14:paraId="4378AB88" w14:textId="77777777" w:rsidR="00326938" w:rsidRPr="00380FA4" w:rsidRDefault="00326938" w:rsidP="0051284F">
            <w:pPr>
              <w:pStyle w:val="Standarduser"/>
              <w:snapToGrid w:val="0"/>
              <w:jc w:val="center"/>
              <w:rPr>
                <w:rFonts w:cs="Times New Roman"/>
                <w:bCs/>
                <w:sz w:val="20"/>
                <w:szCs w:val="20"/>
                <w:lang w:val="pl-PL" w:eastAsia="fa-IR"/>
              </w:rPr>
            </w:pPr>
            <w:r w:rsidRPr="00380FA4">
              <w:rPr>
                <w:rFonts w:cs="Times New Roman"/>
                <w:bCs/>
                <w:sz w:val="20"/>
                <w:szCs w:val="20"/>
                <w:lang w:val="pl-PL" w:eastAsia="fa-IR"/>
              </w:rPr>
              <w:t>X</w:t>
            </w:r>
          </w:p>
        </w:tc>
        <w:tc>
          <w:tcPr>
            <w:tcW w:w="651" w:type="pct"/>
            <w:vAlign w:val="center"/>
          </w:tcPr>
          <w:p w14:paraId="07596BC8" w14:textId="77777777" w:rsidR="00326938" w:rsidRPr="00380FA4" w:rsidRDefault="00326938" w:rsidP="0051284F">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16 428</w:t>
            </w:r>
          </w:p>
        </w:tc>
        <w:tc>
          <w:tcPr>
            <w:tcW w:w="675" w:type="pct"/>
            <w:vAlign w:val="center"/>
          </w:tcPr>
          <w:p w14:paraId="0C88964D" w14:textId="77777777" w:rsidR="00326938" w:rsidRPr="0051284F" w:rsidRDefault="0051284F" w:rsidP="0051284F">
            <w:pPr>
              <w:pStyle w:val="Standarduser"/>
              <w:snapToGrid w:val="0"/>
              <w:jc w:val="center"/>
              <w:rPr>
                <w:rFonts w:cs="Times New Roman"/>
                <w:bCs/>
                <w:sz w:val="20"/>
                <w:szCs w:val="20"/>
                <w:lang w:val="pl-PL" w:eastAsia="fa-IR"/>
              </w:rPr>
            </w:pPr>
            <w:r>
              <w:rPr>
                <w:rFonts w:cs="Times New Roman"/>
                <w:bCs/>
                <w:sz w:val="20"/>
                <w:szCs w:val="20"/>
                <w:lang w:val="pl-PL" w:eastAsia="fa-IR"/>
              </w:rPr>
              <w:t>X</w:t>
            </w:r>
          </w:p>
        </w:tc>
        <w:tc>
          <w:tcPr>
            <w:tcW w:w="650" w:type="pct"/>
            <w:vAlign w:val="center"/>
          </w:tcPr>
          <w:p w14:paraId="6EFAB5C0" w14:textId="77777777" w:rsidR="00326938" w:rsidRPr="00D524FE" w:rsidRDefault="00D2072E" w:rsidP="0051284F">
            <w:pPr>
              <w:pStyle w:val="Standarduser"/>
              <w:snapToGrid w:val="0"/>
              <w:jc w:val="right"/>
              <w:rPr>
                <w:rFonts w:cs="Times New Roman"/>
                <w:bCs/>
                <w:sz w:val="20"/>
                <w:szCs w:val="20"/>
                <w:lang w:val="pl-PL" w:eastAsia="fa-IR"/>
              </w:rPr>
            </w:pPr>
            <w:r w:rsidRPr="00D524FE">
              <w:rPr>
                <w:rFonts w:cs="Times New Roman"/>
                <w:bCs/>
                <w:sz w:val="20"/>
                <w:szCs w:val="20"/>
                <w:lang w:val="pl-PL" w:eastAsia="fa-IR"/>
              </w:rPr>
              <w:t>22 281</w:t>
            </w:r>
          </w:p>
        </w:tc>
      </w:tr>
      <w:tr w:rsidR="00107EE8" w:rsidRPr="00380FA4" w14:paraId="044279F2" w14:textId="77777777" w:rsidTr="00D524FE">
        <w:trPr>
          <w:trHeight w:val="765"/>
          <w:jc w:val="right"/>
        </w:trPr>
        <w:tc>
          <w:tcPr>
            <w:tcW w:w="369" w:type="pct"/>
            <w:tcMar>
              <w:top w:w="0" w:type="dxa"/>
              <w:left w:w="108" w:type="dxa"/>
              <w:bottom w:w="0" w:type="dxa"/>
              <w:right w:w="108" w:type="dxa"/>
            </w:tcMar>
            <w:vAlign w:val="center"/>
          </w:tcPr>
          <w:p w14:paraId="71FB31A0" w14:textId="77777777" w:rsidR="00326938" w:rsidRPr="00380FA4" w:rsidRDefault="00326938" w:rsidP="00E57036">
            <w:pPr>
              <w:pStyle w:val="Standarduser"/>
              <w:snapToGrid w:val="0"/>
              <w:jc w:val="center"/>
              <w:rPr>
                <w:rFonts w:eastAsia="SimSun, 宋体" w:cs="Times New Roman"/>
                <w:sz w:val="20"/>
                <w:szCs w:val="20"/>
                <w:lang w:val="pl-PL" w:eastAsia="fa-IR"/>
              </w:rPr>
            </w:pPr>
          </w:p>
        </w:tc>
        <w:tc>
          <w:tcPr>
            <w:tcW w:w="2004" w:type="pct"/>
            <w:vAlign w:val="center"/>
            <w:hideMark/>
          </w:tcPr>
          <w:p w14:paraId="4CABAD2D" w14:textId="77777777" w:rsidR="00326938" w:rsidRPr="00380FA4" w:rsidRDefault="00326938" w:rsidP="0051284F">
            <w:pPr>
              <w:pStyle w:val="Standarduser"/>
              <w:snapToGrid w:val="0"/>
              <w:rPr>
                <w:rFonts w:cs="Times New Roman"/>
                <w:b/>
                <w:sz w:val="20"/>
                <w:szCs w:val="20"/>
                <w:lang w:val="pl-PL" w:eastAsia="fa-IR"/>
              </w:rPr>
            </w:pPr>
            <w:r w:rsidRPr="00380FA4">
              <w:rPr>
                <w:rFonts w:cs="Times New Roman"/>
                <w:b/>
                <w:sz w:val="20"/>
                <w:szCs w:val="20"/>
                <w:lang w:val="pl-PL" w:eastAsia="fa-IR"/>
              </w:rPr>
              <w:t>Razem świadczenia rodzinne i fundusz alimentacyjny</w:t>
            </w:r>
          </w:p>
        </w:tc>
        <w:tc>
          <w:tcPr>
            <w:tcW w:w="651" w:type="pct"/>
            <w:vAlign w:val="center"/>
          </w:tcPr>
          <w:p w14:paraId="711F8078" w14:textId="77777777" w:rsidR="00326938" w:rsidRPr="00D524FE" w:rsidRDefault="00326938" w:rsidP="0051284F">
            <w:pPr>
              <w:pStyle w:val="Standarduser"/>
              <w:snapToGrid w:val="0"/>
              <w:jc w:val="right"/>
              <w:rPr>
                <w:rFonts w:cs="Times New Roman"/>
                <w:b/>
                <w:sz w:val="20"/>
                <w:szCs w:val="20"/>
                <w:lang w:val="pl-PL" w:eastAsia="fa-IR"/>
              </w:rPr>
            </w:pPr>
            <w:r w:rsidRPr="00D524FE">
              <w:rPr>
                <w:rFonts w:cs="Times New Roman"/>
                <w:b/>
                <w:sz w:val="20"/>
                <w:szCs w:val="20"/>
                <w:lang w:val="pl-PL" w:eastAsia="fa-IR"/>
              </w:rPr>
              <w:t>20 159 566</w:t>
            </w:r>
          </w:p>
        </w:tc>
        <w:tc>
          <w:tcPr>
            <w:tcW w:w="651" w:type="pct"/>
            <w:vAlign w:val="center"/>
          </w:tcPr>
          <w:p w14:paraId="609075BA" w14:textId="77777777" w:rsidR="00326938" w:rsidRPr="00D524FE" w:rsidRDefault="00326938" w:rsidP="0051284F">
            <w:pPr>
              <w:pStyle w:val="Standarduser"/>
              <w:snapToGrid w:val="0"/>
              <w:jc w:val="right"/>
              <w:rPr>
                <w:rFonts w:cs="Times New Roman"/>
                <w:b/>
                <w:sz w:val="20"/>
                <w:szCs w:val="20"/>
                <w:lang w:val="pl-PL" w:eastAsia="fa-IR"/>
              </w:rPr>
            </w:pPr>
            <w:r w:rsidRPr="00D524FE">
              <w:rPr>
                <w:rFonts w:cs="Times New Roman"/>
                <w:b/>
                <w:sz w:val="20"/>
                <w:szCs w:val="20"/>
                <w:lang w:val="pl-PL" w:eastAsia="fa-IR"/>
              </w:rPr>
              <w:t>94 984</w:t>
            </w:r>
          </w:p>
        </w:tc>
        <w:tc>
          <w:tcPr>
            <w:tcW w:w="675" w:type="pct"/>
            <w:vAlign w:val="center"/>
          </w:tcPr>
          <w:p w14:paraId="21013D69" w14:textId="77777777" w:rsidR="00326938" w:rsidRPr="00D524FE" w:rsidRDefault="00D2072E" w:rsidP="0051284F">
            <w:pPr>
              <w:pStyle w:val="Standarduser"/>
              <w:snapToGrid w:val="0"/>
              <w:jc w:val="right"/>
              <w:rPr>
                <w:rFonts w:cs="Times New Roman"/>
                <w:b/>
                <w:sz w:val="20"/>
                <w:szCs w:val="20"/>
                <w:lang w:val="pl-PL" w:eastAsia="fa-IR"/>
              </w:rPr>
            </w:pPr>
            <w:r w:rsidRPr="00D524FE">
              <w:rPr>
                <w:rFonts w:cs="Times New Roman"/>
                <w:b/>
                <w:sz w:val="20"/>
                <w:szCs w:val="20"/>
                <w:lang w:val="pl-PL" w:eastAsia="fa-IR"/>
              </w:rPr>
              <w:t>20 961 719</w:t>
            </w:r>
          </w:p>
        </w:tc>
        <w:tc>
          <w:tcPr>
            <w:tcW w:w="650" w:type="pct"/>
            <w:vAlign w:val="center"/>
          </w:tcPr>
          <w:p w14:paraId="479D9AA5" w14:textId="77777777" w:rsidR="00326938" w:rsidRPr="00D524FE" w:rsidRDefault="00D2072E" w:rsidP="0051284F">
            <w:pPr>
              <w:pStyle w:val="Standarduser"/>
              <w:snapToGrid w:val="0"/>
              <w:jc w:val="right"/>
              <w:rPr>
                <w:rFonts w:cs="Times New Roman"/>
                <w:b/>
                <w:sz w:val="20"/>
                <w:szCs w:val="20"/>
                <w:lang w:val="pl-PL" w:eastAsia="fa-IR"/>
              </w:rPr>
            </w:pPr>
            <w:r w:rsidRPr="00D524FE">
              <w:rPr>
                <w:rFonts w:cs="Times New Roman"/>
                <w:b/>
                <w:sz w:val="20"/>
                <w:szCs w:val="20"/>
                <w:lang w:val="pl-PL" w:eastAsia="fa-IR"/>
              </w:rPr>
              <w:t>115 496</w:t>
            </w:r>
          </w:p>
        </w:tc>
      </w:tr>
    </w:tbl>
    <w:p w14:paraId="054CEFC4" w14:textId="77777777" w:rsidR="00861F7D" w:rsidRPr="00380FA4" w:rsidRDefault="00861F7D" w:rsidP="0022615F">
      <w:pPr>
        <w:pStyle w:val="Standarduser"/>
        <w:jc w:val="both"/>
        <w:rPr>
          <w:rFonts w:cs="Times New Roman"/>
          <w:b/>
          <w:lang w:val="pl-PL" w:eastAsia="fa-IR"/>
        </w:rPr>
      </w:pPr>
    </w:p>
    <w:p w14:paraId="7396E42D" w14:textId="18FEE660" w:rsidR="00861F7D" w:rsidRPr="00380FA4" w:rsidRDefault="00FC4880" w:rsidP="0022615F">
      <w:pPr>
        <w:pStyle w:val="Standarduser"/>
        <w:jc w:val="both"/>
        <w:rPr>
          <w:rFonts w:cs="Times New Roman"/>
          <w:b/>
          <w:lang w:val="pl-PL" w:eastAsia="fa-IR"/>
        </w:rPr>
      </w:pPr>
      <w:r w:rsidRPr="00380FA4">
        <w:rPr>
          <w:rFonts w:cs="Times New Roman"/>
          <w:b/>
          <w:bCs/>
          <w:lang w:val="pl-PL" w:eastAsia="fa-IR"/>
        </w:rPr>
        <w:t>Tabela Nr 3</w:t>
      </w:r>
      <w:r w:rsidR="007605B8" w:rsidRPr="00380FA4">
        <w:rPr>
          <w:rFonts w:cs="Times New Roman"/>
          <w:b/>
          <w:bCs/>
          <w:lang w:val="pl-PL" w:eastAsia="fa-IR"/>
        </w:rPr>
        <w:t>1</w:t>
      </w:r>
      <w:r w:rsidRPr="00380FA4">
        <w:rPr>
          <w:rFonts w:cs="Times New Roman"/>
          <w:b/>
          <w:bCs/>
          <w:lang w:val="pl-PL" w:eastAsia="fa-IR"/>
        </w:rPr>
        <w:t xml:space="preserve">. </w:t>
      </w:r>
      <w:r w:rsidR="00D500A5">
        <w:rPr>
          <w:rFonts w:cs="Times New Roman"/>
          <w:b/>
          <w:bCs/>
          <w:lang w:val="pl-PL" w:eastAsia="fa-IR"/>
        </w:rPr>
        <w:t xml:space="preserve">  </w:t>
      </w:r>
      <w:r w:rsidRPr="00380FA4">
        <w:rPr>
          <w:rFonts w:cs="Times New Roman"/>
          <w:b/>
          <w:bCs/>
          <w:lang w:val="pl-PL" w:eastAsia="fa-IR"/>
        </w:rPr>
        <w:t>Świadczenia</w:t>
      </w:r>
      <w:r w:rsidR="00D500A5">
        <w:rPr>
          <w:rFonts w:cs="Times New Roman"/>
          <w:b/>
          <w:bCs/>
          <w:lang w:val="pl-PL" w:eastAsia="fa-IR"/>
        </w:rPr>
        <w:t xml:space="preserve">  </w:t>
      </w:r>
      <w:r w:rsidRPr="00380FA4">
        <w:rPr>
          <w:rFonts w:cs="Times New Roman"/>
          <w:b/>
          <w:bCs/>
          <w:lang w:val="pl-PL" w:eastAsia="fa-IR"/>
        </w:rPr>
        <w:t xml:space="preserve"> rodzinne</w:t>
      </w:r>
      <w:r w:rsidR="00D500A5">
        <w:rPr>
          <w:rFonts w:cs="Times New Roman"/>
          <w:b/>
          <w:bCs/>
          <w:lang w:val="pl-PL" w:eastAsia="fa-IR"/>
        </w:rPr>
        <w:t xml:space="preserve">   </w:t>
      </w:r>
      <w:r w:rsidRPr="00380FA4">
        <w:rPr>
          <w:rFonts w:cs="Times New Roman"/>
          <w:b/>
          <w:bCs/>
          <w:lang w:val="pl-PL" w:eastAsia="fa-IR"/>
        </w:rPr>
        <w:t xml:space="preserve"> przyznane </w:t>
      </w:r>
      <w:r w:rsidR="00D500A5">
        <w:rPr>
          <w:rFonts w:cs="Times New Roman"/>
          <w:b/>
          <w:bCs/>
          <w:lang w:val="pl-PL" w:eastAsia="fa-IR"/>
        </w:rPr>
        <w:t xml:space="preserve">   </w:t>
      </w:r>
      <w:r w:rsidRPr="00380FA4">
        <w:rPr>
          <w:rFonts w:cs="Times New Roman"/>
          <w:b/>
          <w:bCs/>
          <w:lang w:val="pl-PL" w:eastAsia="fa-IR"/>
        </w:rPr>
        <w:t xml:space="preserve">i </w:t>
      </w:r>
      <w:r w:rsidR="00D500A5">
        <w:rPr>
          <w:rFonts w:cs="Times New Roman"/>
          <w:b/>
          <w:bCs/>
          <w:lang w:val="pl-PL" w:eastAsia="fa-IR"/>
        </w:rPr>
        <w:t xml:space="preserve">  </w:t>
      </w:r>
      <w:r w:rsidRPr="00380FA4">
        <w:rPr>
          <w:rFonts w:cs="Times New Roman"/>
          <w:b/>
          <w:bCs/>
          <w:lang w:val="pl-PL" w:eastAsia="fa-IR"/>
        </w:rPr>
        <w:t>wypłacone</w:t>
      </w:r>
      <w:r w:rsidR="00D500A5">
        <w:rPr>
          <w:rFonts w:cs="Times New Roman"/>
          <w:b/>
          <w:bCs/>
          <w:lang w:val="pl-PL" w:eastAsia="fa-IR"/>
        </w:rPr>
        <w:t xml:space="preserve">  </w:t>
      </w:r>
      <w:r w:rsidRPr="00380FA4">
        <w:rPr>
          <w:rFonts w:cs="Times New Roman"/>
          <w:b/>
          <w:bCs/>
          <w:lang w:val="pl-PL" w:eastAsia="fa-IR"/>
        </w:rPr>
        <w:t xml:space="preserve"> w</w:t>
      </w:r>
      <w:r w:rsidR="00D500A5">
        <w:rPr>
          <w:rFonts w:cs="Times New Roman"/>
          <w:b/>
          <w:bCs/>
          <w:lang w:val="pl-PL" w:eastAsia="fa-IR"/>
        </w:rPr>
        <w:t xml:space="preserve">  </w:t>
      </w:r>
      <w:r w:rsidRPr="00380FA4">
        <w:rPr>
          <w:rFonts w:cs="Times New Roman"/>
          <w:b/>
          <w:bCs/>
          <w:lang w:val="pl-PL" w:eastAsia="fa-IR"/>
        </w:rPr>
        <w:t xml:space="preserve"> okresie </w:t>
      </w:r>
      <w:r w:rsidR="00D500A5">
        <w:rPr>
          <w:rFonts w:cs="Times New Roman"/>
          <w:b/>
          <w:bCs/>
          <w:lang w:val="pl-PL" w:eastAsia="fa-IR"/>
        </w:rPr>
        <w:t xml:space="preserve">  </w:t>
      </w:r>
      <w:r w:rsidRPr="00380FA4">
        <w:rPr>
          <w:rFonts w:cs="Times New Roman"/>
          <w:b/>
          <w:bCs/>
          <w:lang w:val="pl-PL" w:eastAsia="fa-IR"/>
        </w:rPr>
        <w:t xml:space="preserve">od </w:t>
      </w:r>
      <w:r w:rsidR="00D524FE">
        <w:rPr>
          <w:rFonts w:cs="Times New Roman"/>
          <w:b/>
          <w:bCs/>
          <w:lang w:val="pl-PL" w:eastAsia="fa-IR"/>
        </w:rPr>
        <w:t>0</w:t>
      </w:r>
      <w:r w:rsidRPr="00380FA4">
        <w:rPr>
          <w:rFonts w:cs="Times New Roman"/>
          <w:b/>
          <w:bCs/>
          <w:lang w:val="pl-PL" w:eastAsia="fa-IR"/>
        </w:rPr>
        <w:t>1.01.2018 do 31.12.2018 z uwzględnieniem świadczeń pobranych nienależnie.</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5"/>
        <w:gridCol w:w="3826"/>
        <w:gridCol w:w="2553"/>
        <w:gridCol w:w="2543"/>
      </w:tblGrid>
      <w:tr w:rsidR="00FC4880" w:rsidRPr="00380FA4" w14:paraId="47E02F42" w14:textId="77777777" w:rsidTr="00D524FE">
        <w:trPr>
          <w:trHeight w:val="765"/>
          <w:jc w:val="right"/>
        </w:trPr>
        <w:tc>
          <w:tcPr>
            <w:tcW w:w="366" w:type="pct"/>
            <w:tcMar>
              <w:top w:w="0" w:type="dxa"/>
              <w:left w:w="108" w:type="dxa"/>
              <w:bottom w:w="0" w:type="dxa"/>
              <w:right w:w="108" w:type="dxa"/>
            </w:tcMar>
            <w:vAlign w:val="center"/>
            <w:hideMark/>
          </w:tcPr>
          <w:p w14:paraId="7EBC9877" w14:textId="77777777" w:rsidR="00FC4880" w:rsidRPr="00380FA4" w:rsidRDefault="00FC4880" w:rsidP="00E57036">
            <w:pPr>
              <w:pStyle w:val="Standarduser"/>
              <w:snapToGrid w:val="0"/>
              <w:spacing w:line="276" w:lineRule="auto"/>
              <w:jc w:val="center"/>
              <w:rPr>
                <w:rFonts w:cs="Times New Roman"/>
                <w:b/>
                <w:sz w:val="20"/>
                <w:szCs w:val="20"/>
                <w:lang w:val="pl-PL" w:eastAsia="fa-IR"/>
              </w:rPr>
            </w:pPr>
            <w:r w:rsidRPr="00380FA4">
              <w:rPr>
                <w:rFonts w:cs="Times New Roman"/>
                <w:b/>
                <w:sz w:val="20"/>
                <w:szCs w:val="20"/>
                <w:lang w:val="pl-PL" w:eastAsia="fa-IR"/>
              </w:rPr>
              <w:t>Lp.</w:t>
            </w:r>
          </w:p>
        </w:tc>
        <w:tc>
          <w:tcPr>
            <w:tcW w:w="1987" w:type="pct"/>
            <w:vAlign w:val="center"/>
            <w:hideMark/>
          </w:tcPr>
          <w:p w14:paraId="243212D4" w14:textId="77777777" w:rsidR="00FC4880" w:rsidRPr="00380FA4" w:rsidRDefault="00FC4880" w:rsidP="00E57036">
            <w:pPr>
              <w:pStyle w:val="Standarduser"/>
              <w:snapToGrid w:val="0"/>
              <w:spacing w:line="276" w:lineRule="auto"/>
              <w:jc w:val="center"/>
              <w:rPr>
                <w:rFonts w:cs="Times New Roman"/>
                <w:b/>
                <w:sz w:val="20"/>
                <w:szCs w:val="20"/>
                <w:lang w:val="pl-PL" w:eastAsia="fa-IR"/>
              </w:rPr>
            </w:pPr>
            <w:r w:rsidRPr="00380FA4">
              <w:rPr>
                <w:rFonts w:cs="Times New Roman"/>
                <w:b/>
                <w:sz w:val="20"/>
                <w:szCs w:val="20"/>
                <w:lang w:val="pl-PL" w:eastAsia="fa-IR"/>
              </w:rPr>
              <w:t>Wyszczególnienie</w:t>
            </w:r>
          </w:p>
        </w:tc>
        <w:tc>
          <w:tcPr>
            <w:tcW w:w="1326" w:type="pct"/>
            <w:vAlign w:val="center"/>
          </w:tcPr>
          <w:p w14:paraId="300923C3" w14:textId="77777777" w:rsidR="00FC4880" w:rsidRPr="00380FA4" w:rsidRDefault="00FC4880" w:rsidP="00E57036">
            <w:pPr>
              <w:pStyle w:val="Standarduser"/>
              <w:snapToGrid w:val="0"/>
              <w:spacing w:line="276" w:lineRule="auto"/>
              <w:jc w:val="center"/>
              <w:rPr>
                <w:rFonts w:cs="Times New Roman"/>
                <w:b/>
                <w:sz w:val="20"/>
                <w:szCs w:val="20"/>
                <w:lang w:val="pl-PL" w:eastAsia="fa-IR"/>
              </w:rPr>
            </w:pPr>
            <w:r w:rsidRPr="00380FA4">
              <w:rPr>
                <w:rFonts w:cs="Times New Roman"/>
                <w:b/>
                <w:sz w:val="20"/>
                <w:szCs w:val="20"/>
                <w:lang w:val="pl-PL" w:eastAsia="fa-IR"/>
              </w:rPr>
              <w:t>Kwota świadczeń rodzinnych wypłacona ogółem w 2018</w:t>
            </w:r>
          </w:p>
        </w:tc>
        <w:tc>
          <w:tcPr>
            <w:tcW w:w="1321" w:type="pct"/>
            <w:vAlign w:val="center"/>
          </w:tcPr>
          <w:p w14:paraId="69ADB406" w14:textId="77777777" w:rsidR="00FC4880" w:rsidRPr="00380FA4" w:rsidRDefault="00FC4880" w:rsidP="00E57036">
            <w:pPr>
              <w:pStyle w:val="Standarduser"/>
              <w:snapToGrid w:val="0"/>
              <w:spacing w:line="276" w:lineRule="auto"/>
              <w:jc w:val="center"/>
              <w:rPr>
                <w:rFonts w:cs="Times New Roman"/>
                <w:b/>
                <w:sz w:val="20"/>
                <w:szCs w:val="20"/>
                <w:lang w:val="pl-PL" w:eastAsia="fa-IR"/>
              </w:rPr>
            </w:pPr>
            <w:r w:rsidRPr="00380FA4">
              <w:rPr>
                <w:rFonts w:cs="Times New Roman"/>
                <w:b/>
                <w:sz w:val="20"/>
                <w:szCs w:val="20"/>
                <w:lang w:val="pl-PL" w:eastAsia="fa-IR"/>
              </w:rPr>
              <w:t>Zwrot świadczeń nienależnie pobranych</w:t>
            </w:r>
          </w:p>
        </w:tc>
      </w:tr>
      <w:tr w:rsidR="008744EF" w:rsidRPr="00380FA4" w14:paraId="2208841B" w14:textId="77777777" w:rsidTr="00D524FE">
        <w:trPr>
          <w:trHeight w:val="765"/>
          <w:jc w:val="right"/>
        </w:trPr>
        <w:tc>
          <w:tcPr>
            <w:tcW w:w="366" w:type="pct"/>
            <w:tcMar>
              <w:top w:w="0" w:type="dxa"/>
              <w:left w:w="108" w:type="dxa"/>
              <w:bottom w:w="0" w:type="dxa"/>
              <w:right w:w="108" w:type="dxa"/>
            </w:tcMar>
            <w:vAlign w:val="center"/>
            <w:hideMark/>
          </w:tcPr>
          <w:p w14:paraId="7E81D216" w14:textId="77777777" w:rsidR="008744EF" w:rsidRPr="00D524FE" w:rsidRDefault="00E57036" w:rsidP="00E57036">
            <w:pPr>
              <w:pStyle w:val="Standarduser"/>
              <w:snapToGrid w:val="0"/>
              <w:jc w:val="center"/>
              <w:rPr>
                <w:rFonts w:cs="Times New Roman"/>
                <w:b/>
                <w:sz w:val="20"/>
                <w:szCs w:val="20"/>
                <w:lang w:val="pl-PL" w:eastAsia="fa-IR"/>
              </w:rPr>
            </w:pPr>
            <w:r w:rsidRPr="00D524FE">
              <w:rPr>
                <w:rFonts w:cs="Times New Roman"/>
                <w:b/>
                <w:sz w:val="20"/>
                <w:szCs w:val="20"/>
                <w:lang w:val="pl-PL" w:eastAsia="fa-IR"/>
              </w:rPr>
              <w:lastRenderedPageBreak/>
              <w:t>I</w:t>
            </w:r>
          </w:p>
        </w:tc>
        <w:tc>
          <w:tcPr>
            <w:tcW w:w="1987" w:type="pct"/>
            <w:vAlign w:val="center"/>
            <w:hideMark/>
          </w:tcPr>
          <w:p w14:paraId="55659166" w14:textId="77777777" w:rsidR="008744EF" w:rsidRPr="00D524FE" w:rsidRDefault="008744EF" w:rsidP="00E57036">
            <w:pPr>
              <w:pStyle w:val="Standarduser"/>
              <w:snapToGrid w:val="0"/>
              <w:rPr>
                <w:rFonts w:cs="Times New Roman"/>
                <w:b/>
                <w:sz w:val="20"/>
                <w:szCs w:val="20"/>
                <w:lang w:val="pl-PL" w:eastAsia="fa-IR"/>
              </w:rPr>
            </w:pPr>
            <w:r w:rsidRPr="00D524FE">
              <w:rPr>
                <w:rFonts w:cs="Times New Roman"/>
                <w:b/>
                <w:sz w:val="20"/>
                <w:szCs w:val="20"/>
                <w:lang w:val="pl-PL" w:eastAsia="fa-IR"/>
              </w:rPr>
              <w:t>Zasiłki rodzinne</w:t>
            </w:r>
          </w:p>
        </w:tc>
        <w:tc>
          <w:tcPr>
            <w:tcW w:w="1326" w:type="pct"/>
            <w:vAlign w:val="center"/>
          </w:tcPr>
          <w:p w14:paraId="3487D630" w14:textId="77777777" w:rsidR="008744EF" w:rsidRPr="00D524FE" w:rsidRDefault="008744EF" w:rsidP="00E57036">
            <w:pPr>
              <w:pStyle w:val="Standarduser"/>
              <w:snapToGrid w:val="0"/>
              <w:jc w:val="right"/>
              <w:rPr>
                <w:rFonts w:cs="Times New Roman"/>
                <w:b/>
                <w:bCs/>
                <w:sz w:val="20"/>
                <w:szCs w:val="20"/>
                <w:lang w:val="pl-PL" w:eastAsia="fa-IR"/>
              </w:rPr>
            </w:pPr>
          </w:p>
          <w:p w14:paraId="5A30CB00" w14:textId="77777777" w:rsidR="008744EF" w:rsidRPr="00D524FE" w:rsidRDefault="008744EF" w:rsidP="00E57036">
            <w:pPr>
              <w:jc w:val="right"/>
              <w:rPr>
                <w:rFonts w:eastAsia="Andale Sans UI"/>
                <w:b/>
                <w:bCs/>
                <w:kern w:val="3"/>
                <w:sz w:val="20"/>
                <w:szCs w:val="20"/>
                <w:lang w:eastAsia="fa-IR" w:bidi="fa-IR"/>
              </w:rPr>
            </w:pPr>
            <w:r w:rsidRPr="00D524FE">
              <w:rPr>
                <w:rFonts w:eastAsia="Andale Sans UI"/>
                <w:b/>
                <w:bCs/>
                <w:kern w:val="3"/>
                <w:sz w:val="20"/>
                <w:szCs w:val="20"/>
                <w:lang w:eastAsia="fa-IR" w:bidi="fa-IR"/>
              </w:rPr>
              <w:t>4 942 051</w:t>
            </w:r>
          </w:p>
        </w:tc>
        <w:tc>
          <w:tcPr>
            <w:tcW w:w="1321" w:type="pct"/>
            <w:vAlign w:val="center"/>
          </w:tcPr>
          <w:p w14:paraId="1CE8977E" w14:textId="77777777" w:rsidR="008744EF" w:rsidRPr="00D524FE" w:rsidRDefault="008744EF" w:rsidP="00E57036">
            <w:pPr>
              <w:pStyle w:val="Standarduser"/>
              <w:snapToGrid w:val="0"/>
              <w:jc w:val="right"/>
              <w:rPr>
                <w:rFonts w:cs="Times New Roman"/>
                <w:b/>
                <w:sz w:val="20"/>
                <w:szCs w:val="16"/>
                <w:lang w:val="pl-PL" w:eastAsia="fa-IR"/>
              </w:rPr>
            </w:pPr>
            <w:r w:rsidRPr="00D524FE">
              <w:rPr>
                <w:rFonts w:cs="Times New Roman"/>
                <w:b/>
                <w:sz w:val="20"/>
                <w:szCs w:val="16"/>
                <w:lang w:val="pl-PL" w:eastAsia="fa-IR"/>
              </w:rPr>
              <w:t>44 305</w:t>
            </w:r>
          </w:p>
        </w:tc>
      </w:tr>
      <w:tr w:rsidR="008744EF" w:rsidRPr="00380FA4" w14:paraId="01DB5152" w14:textId="77777777" w:rsidTr="00D524FE">
        <w:trPr>
          <w:trHeight w:val="765"/>
          <w:jc w:val="right"/>
        </w:trPr>
        <w:tc>
          <w:tcPr>
            <w:tcW w:w="366" w:type="pct"/>
            <w:tcMar>
              <w:top w:w="0" w:type="dxa"/>
              <w:left w:w="108" w:type="dxa"/>
              <w:bottom w:w="0" w:type="dxa"/>
              <w:right w:w="108" w:type="dxa"/>
            </w:tcMar>
            <w:vAlign w:val="center"/>
          </w:tcPr>
          <w:p w14:paraId="3BC0D6A7" w14:textId="77777777" w:rsidR="008744EF" w:rsidRPr="00380FA4" w:rsidRDefault="008744EF" w:rsidP="00E57036">
            <w:pPr>
              <w:pStyle w:val="Standarduser"/>
              <w:snapToGrid w:val="0"/>
              <w:jc w:val="center"/>
              <w:rPr>
                <w:rFonts w:eastAsia="SimSun, 宋体" w:cs="Times New Roman"/>
                <w:sz w:val="20"/>
                <w:szCs w:val="20"/>
                <w:lang w:val="pl-PL" w:eastAsia="fa-IR"/>
              </w:rPr>
            </w:pPr>
          </w:p>
        </w:tc>
        <w:tc>
          <w:tcPr>
            <w:tcW w:w="1987" w:type="pct"/>
            <w:vAlign w:val="center"/>
            <w:hideMark/>
          </w:tcPr>
          <w:p w14:paraId="6FF78C26"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Dodatki do zasiłków rodzinnych z tytułu:</w:t>
            </w:r>
          </w:p>
        </w:tc>
        <w:tc>
          <w:tcPr>
            <w:tcW w:w="1326" w:type="pct"/>
            <w:vAlign w:val="center"/>
          </w:tcPr>
          <w:p w14:paraId="06C87296" w14:textId="77777777" w:rsidR="008744EF" w:rsidRPr="00380FA4" w:rsidRDefault="008744EF" w:rsidP="00E57036">
            <w:pPr>
              <w:pStyle w:val="Standarduser"/>
              <w:snapToGrid w:val="0"/>
              <w:jc w:val="right"/>
              <w:rPr>
                <w:rFonts w:cs="Times New Roman"/>
                <w:bCs/>
                <w:sz w:val="20"/>
                <w:szCs w:val="20"/>
                <w:lang w:val="pl-PL" w:eastAsia="fa-IR"/>
              </w:rPr>
            </w:pPr>
          </w:p>
          <w:p w14:paraId="52E0A3CE" w14:textId="77777777" w:rsidR="008744EF" w:rsidRPr="00380FA4" w:rsidRDefault="008744E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2 178 375</w:t>
            </w:r>
          </w:p>
        </w:tc>
        <w:tc>
          <w:tcPr>
            <w:tcW w:w="1321" w:type="pct"/>
            <w:vAlign w:val="center"/>
          </w:tcPr>
          <w:p w14:paraId="0EF90256" w14:textId="77777777" w:rsidR="008744EF" w:rsidRPr="00380FA4" w:rsidRDefault="008744EF" w:rsidP="00E57036">
            <w:pPr>
              <w:pStyle w:val="Standarduser"/>
              <w:snapToGrid w:val="0"/>
              <w:jc w:val="right"/>
              <w:rPr>
                <w:rFonts w:cs="Times New Roman"/>
                <w:sz w:val="20"/>
                <w:szCs w:val="16"/>
                <w:lang w:val="pl-PL" w:eastAsia="fa-IR"/>
              </w:rPr>
            </w:pPr>
            <w:r w:rsidRPr="00380FA4">
              <w:rPr>
                <w:rFonts w:cs="Times New Roman"/>
                <w:sz w:val="20"/>
                <w:szCs w:val="16"/>
                <w:lang w:val="pl-PL" w:eastAsia="fa-IR"/>
              </w:rPr>
              <w:t>17 968</w:t>
            </w:r>
          </w:p>
        </w:tc>
      </w:tr>
      <w:tr w:rsidR="008744EF" w:rsidRPr="00380FA4" w14:paraId="56DEE376" w14:textId="77777777" w:rsidTr="00D524FE">
        <w:trPr>
          <w:trHeight w:val="765"/>
          <w:jc w:val="right"/>
        </w:trPr>
        <w:tc>
          <w:tcPr>
            <w:tcW w:w="366" w:type="pct"/>
            <w:tcMar>
              <w:top w:w="0" w:type="dxa"/>
              <w:left w:w="108" w:type="dxa"/>
              <w:bottom w:w="0" w:type="dxa"/>
              <w:right w:w="108" w:type="dxa"/>
            </w:tcMar>
            <w:vAlign w:val="center"/>
            <w:hideMark/>
          </w:tcPr>
          <w:p w14:paraId="55CB737B" w14:textId="4B4FD659" w:rsidR="008744EF" w:rsidRPr="00380FA4" w:rsidRDefault="008744EF"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1</w:t>
            </w:r>
          </w:p>
        </w:tc>
        <w:tc>
          <w:tcPr>
            <w:tcW w:w="1987" w:type="pct"/>
            <w:vAlign w:val="center"/>
            <w:hideMark/>
          </w:tcPr>
          <w:p w14:paraId="791A1478"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Urodzenia dziecka</w:t>
            </w:r>
          </w:p>
        </w:tc>
        <w:tc>
          <w:tcPr>
            <w:tcW w:w="1326" w:type="pct"/>
            <w:vAlign w:val="center"/>
          </w:tcPr>
          <w:p w14:paraId="789027D1" w14:textId="77777777" w:rsidR="008744EF" w:rsidRPr="00380FA4" w:rsidRDefault="008744EF" w:rsidP="00E57036">
            <w:pPr>
              <w:pStyle w:val="Standarduser"/>
              <w:snapToGrid w:val="0"/>
              <w:jc w:val="right"/>
              <w:rPr>
                <w:rFonts w:cs="Times New Roman"/>
                <w:bCs/>
                <w:sz w:val="20"/>
                <w:szCs w:val="20"/>
                <w:lang w:val="pl-PL" w:eastAsia="fa-IR"/>
              </w:rPr>
            </w:pPr>
          </w:p>
          <w:p w14:paraId="4D54703D" w14:textId="77777777" w:rsidR="008744EF" w:rsidRPr="00380FA4" w:rsidRDefault="008744E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236 256</w:t>
            </w:r>
          </w:p>
        </w:tc>
        <w:tc>
          <w:tcPr>
            <w:tcW w:w="1321" w:type="pct"/>
            <w:vAlign w:val="center"/>
          </w:tcPr>
          <w:p w14:paraId="3B62C2FB" w14:textId="77777777" w:rsidR="008744EF" w:rsidRPr="00380FA4" w:rsidRDefault="008744EF" w:rsidP="00E57036">
            <w:pPr>
              <w:pStyle w:val="Standarduser"/>
              <w:snapToGrid w:val="0"/>
              <w:jc w:val="right"/>
              <w:rPr>
                <w:rFonts w:cs="Times New Roman"/>
                <w:sz w:val="20"/>
                <w:szCs w:val="16"/>
                <w:lang w:val="pl-PL" w:eastAsia="fa-IR"/>
              </w:rPr>
            </w:pPr>
            <w:r w:rsidRPr="00380FA4">
              <w:rPr>
                <w:rFonts w:cs="Times New Roman"/>
                <w:sz w:val="20"/>
                <w:szCs w:val="16"/>
                <w:lang w:val="pl-PL" w:eastAsia="fa-IR"/>
              </w:rPr>
              <w:t>0</w:t>
            </w:r>
          </w:p>
        </w:tc>
      </w:tr>
      <w:tr w:rsidR="008744EF" w:rsidRPr="00380FA4" w14:paraId="45DF95E0" w14:textId="77777777" w:rsidTr="00D524FE">
        <w:trPr>
          <w:trHeight w:val="765"/>
          <w:jc w:val="right"/>
        </w:trPr>
        <w:tc>
          <w:tcPr>
            <w:tcW w:w="366" w:type="pct"/>
            <w:tcMar>
              <w:top w:w="0" w:type="dxa"/>
              <w:left w:w="108" w:type="dxa"/>
              <w:bottom w:w="0" w:type="dxa"/>
              <w:right w:w="108" w:type="dxa"/>
            </w:tcMar>
            <w:vAlign w:val="center"/>
            <w:hideMark/>
          </w:tcPr>
          <w:p w14:paraId="3FC8FC43" w14:textId="50DEF86F" w:rsidR="008744EF" w:rsidRPr="00380FA4" w:rsidRDefault="008744EF"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2</w:t>
            </w:r>
          </w:p>
        </w:tc>
        <w:tc>
          <w:tcPr>
            <w:tcW w:w="1987" w:type="pct"/>
            <w:vAlign w:val="center"/>
            <w:hideMark/>
          </w:tcPr>
          <w:p w14:paraId="1C825A61"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opieki nad dzieckiem w okresie korzystania z urlopu wychowawczego</w:t>
            </w:r>
          </w:p>
        </w:tc>
        <w:tc>
          <w:tcPr>
            <w:tcW w:w="1326" w:type="pct"/>
            <w:vAlign w:val="center"/>
          </w:tcPr>
          <w:p w14:paraId="4FD1EC04" w14:textId="77777777" w:rsidR="008744EF" w:rsidRPr="00380FA4" w:rsidRDefault="008744EF" w:rsidP="00E57036">
            <w:pPr>
              <w:pStyle w:val="Standarduser"/>
              <w:snapToGrid w:val="0"/>
              <w:jc w:val="right"/>
              <w:rPr>
                <w:rFonts w:cs="Times New Roman"/>
                <w:bCs/>
                <w:sz w:val="20"/>
                <w:szCs w:val="20"/>
                <w:lang w:val="pl-PL" w:eastAsia="fa-IR"/>
              </w:rPr>
            </w:pPr>
          </w:p>
          <w:p w14:paraId="435838CF" w14:textId="77777777" w:rsidR="008744EF" w:rsidRPr="00380FA4" w:rsidRDefault="008744E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255 085</w:t>
            </w:r>
          </w:p>
        </w:tc>
        <w:tc>
          <w:tcPr>
            <w:tcW w:w="1321" w:type="pct"/>
            <w:vAlign w:val="center"/>
          </w:tcPr>
          <w:p w14:paraId="2A88317F" w14:textId="77777777" w:rsidR="008744EF" w:rsidRPr="00380FA4" w:rsidRDefault="008744EF" w:rsidP="00E57036">
            <w:pPr>
              <w:pStyle w:val="Standarduser"/>
              <w:snapToGrid w:val="0"/>
              <w:jc w:val="right"/>
              <w:rPr>
                <w:rFonts w:cs="Times New Roman"/>
                <w:sz w:val="20"/>
                <w:szCs w:val="16"/>
                <w:lang w:val="pl-PL" w:eastAsia="fa-IR"/>
              </w:rPr>
            </w:pPr>
            <w:r w:rsidRPr="00380FA4">
              <w:rPr>
                <w:rFonts w:cs="Times New Roman"/>
                <w:sz w:val="20"/>
                <w:szCs w:val="16"/>
                <w:lang w:val="pl-PL" w:eastAsia="fa-IR"/>
              </w:rPr>
              <w:t>6 953</w:t>
            </w:r>
          </w:p>
        </w:tc>
      </w:tr>
      <w:tr w:rsidR="008744EF" w:rsidRPr="00380FA4" w14:paraId="6D11B4F3" w14:textId="77777777" w:rsidTr="00D524FE">
        <w:trPr>
          <w:trHeight w:val="765"/>
          <w:jc w:val="right"/>
        </w:trPr>
        <w:tc>
          <w:tcPr>
            <w:tcW w:w="366" w:type="pct"/>
            <w:tcMar>
              <w:top w:w="0" w:type="dxa"/>
              <w:left w:w="108" w:type="dxa"/>
              <w:bottom w:w="0" w:type="dxa"/>
              <w:right w:w="108" w:type="dxa"/>
            </w:tcMar>
            <w:vAlign w:val="center"/>
            <w:hideMark/>
          </w:tcPr>
          <w:p w14:paraId="2D8589D1" w14:textId="14EDADF1" w:rsidR="008744EF" w:rsidRPr="00380FA4" w:rsidRDefault="008744EF"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3</w:t>
            </w:r>
          </w:p>
        </w:tc>
        <w:tc>
          <w:tcPr>
            <w:tcW w:w="1987" w:type="pct"/>
            <w:vAlign w:val="center"/>
            <w:hideMark/>
          </w:tcPr>
          <w:p w14:paraId="7704EFCA"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samotnego wychowywania dziecka i utraty prawa do zasiłku dla bezrobotnych na skutek upływu ustawowego okresu jego pobierania</w:t>
            </w:r>
          </w:p>
        </w:tc>
        <w:tc>
          <w:tcPr>
            <w:tcW w:w="1326" w:type="pct"/>
            <w:vAlign w:val="center"/>
          </w:tcPr>
          <w:p w14:paraId="1370028F" w14:textId="77777777" w:rsidR="008744EF" w:rsidRPr="00380FA4" w:rsidRDefault="008744EF" w:rsidP="00E57036">
            <w:pPr>
              <w:pStyle w:val="Standarduser"/>
              <w:snapToGrid w:val="0"/>
              <w:jc w:val="right"/>
              <w:rPr>
                <w:rFonts w:cs="Times New Roman"/>
                <w:bCs/>
                <w:sz w:val="20"/>
                <w:szCs w:val="20"/>
                <w:lang w:val="pl-PL" w:eastAsia="fa-IR"/>
              </w:rPr>
            </w:pPr>
          </w:p>
          <w:p w14:paraId="4B1EEA43" w14:textId="77777777" w:rsidR="008744EF" w:rsidRPr="00380FA4" w:rsidRDefault="008744EF" w:rsidP="00E57036">
            <w:pPr>
              <w:pStyle w:val="Standarduser"/>
              <w:snapToGrid w:val="0"/>
              <w:jc w:val="right"/>
              <w:rPr>
                <w:rFonts w:cs="Times New Roman"/>
                <w:bCs/>
                <w:sz w:val="20"/>
                <w:szCs w:val="20"/>
                <w:lang w:val="pl-PL" w:eastAsia="fa-IR"/>
              </w:rPr>
            </w:pPr>
          </w:p>
          <w:p w14:paraId="7C0DDCA9" w14:textId="77777777" w:rsidR="008744EF" w:rsidRPr="00380FA4" w:rsidRDefault="008744E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0</w:t>
            </w:r>
          </w:p>
        </w:tc>
        <w:tc>
          <w:tcPr>
            <w:tcW w:w="1321" w:type="pct"/>
            <w:vAlign w:val="center"/>
          </w:tcPr>
          <w:p w14:paraId="3AD734CF" w14:textId="77777777" w:rsidR="008744EF" w:rsidRPr="00380FA4" w:rsidRDefault="008744EF" w:rsidP="00E57036">
            <w:pPr>
              <w:pStyle w:val="Standarduser"/>
              <w:snapToGrid w:val="0"/>
              <w:jc w:val="right"/>
              <w:rPr>
                <w:rFonts w:cs="Times New Roman"/>
                <w:sz w:val="20"/>
                <w:szCs w:val="16"/>
                <w:lang w:val="pl-PL" w:eastAsia="fa-IR"/>
              </w:rPr>
            </w:pPr>
            <w:r w:rsidRPr="00380FA4">
              <w:rPr>
                <w:rFonts w:cs="Times New Roman"/>
                <w:sz w:val="20"/>
                <w:szCs w:val="16"/>
                <w:lang w:val="pl-PL" w:eastAsia="fa-IR"/>
              </w:rPr>
              <w:t>0</w:t>
            </w:r>
          </w:p>
        </w:tc>
      </w:tr>
      <w:tr w:rsidR="008744EF" w:rsidRPr="00380FA4" w14:paraId="373DC5EC" w14:textId="77777777" w:rsidTr="00D524FE">
        <w:trPr>
          <w:trHeight w:val="765"/>
          <w:jc w:val="right"/>
        </w:trPr>
        <w:tc>
          <w:tcPr>
            <w:tcW w:w="366" w:type="pct"/>
            <w:tcMar>
              <w:top w:w="0" w:type="dxa"/>
              <w:left w:w="108" w:type="dxa"/>
              <w:bottom w:w="0" w:type="dxa"/>
              <w:right w:w="108" w:type="dxa"/>
            </w:tcMar>
            <w:vAlign w:val="center"/>
            <w:hideMark/>
          </w:tcPr>
          <w:p w14:paraId="5B57C09E" w14:textId="7D36B470" w:rsidR="008744EF" w:rsidRPr="00380FA4" w:rsidRDefault="008744EF"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4</w:t>
            </w:r>
          </w:p>
        </w:tc>
        <w:tc>
          <w:tcPr>
            <w:tcW w:w="1987" w:type="pct"/>
            <w:vAlign w:val="center"/>
            <w:hideMark/>
          </w:tcPr>
          <w:p w14:paraId="50854E6E"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samotnego wychowywania dziecka</w:t>
            </w:r>
          </w:p>
        </w:tc>
        <w:tc>
          <w:tcPr>
            <w:tcW w:w="1326" w:type="pct"/>
            <w:vAlign w:val="center"/>
          </w:tcPr>
          <w:p w14:paraId="251EB46B" w14:textId="77777777" w:rsidR="008744EF" w:rsidRPr="00380FA4" w:rsidRDefault="008744EF" w:rsidP="00E57036">
            <w:pPr>
              <w:pStyle w:val="Standarduser"/>
              <w:snapToGrid w:val="0"/>
              <w:jc w:val="right"/>
              <w:rPr>
                <w:rFonts w:cs="Times New Roman"/>
                <w:bCs/>
                <w:sz w:val="20"/>
                <w:szCs w:val="20"/>
                <w:lang w:val="pl-PL" w:eastAsia="fa-IR"/>
              </w:rPr>
            </w:pPr>
          </w:p>
          <w:p w14:paraId="25FC3A46" w14:textId="77777777" w:rsidR="008744EF" w:rsidRPr="00380FA4" w:rsidRDefault="008744E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476 131</w:t>
            </w:r>
          </w:p>
        </w:tc>
        <w:tc>
          <w:tcPr>
            <w:tcW w:w="1321" w:type="pct"/>
            <w:vAlign w:val="center"/>
          </w:tcPr>
          <w:p w14:paraId="58545B42" w14:textId="77777777" w:rsidR="008744EF" w:rsidRPr="00380FA4" w:rsidRDefault="008744EF" w:rsidP="00E57036">
            <w:pPr>
              <w:pStyle w:val="Standarduser"/>
              <w:snapToGrid w:val="0"/>
              <w:jc w:val="right"/>
              <w:rPr>
                <w:rFonts w:cs="Times New Roman"/>
                <w:sz w:val="20"/>
                <w:szCs w:val="16"/>
                <w:lang w:val="pl-PL" w:eastAsia="fa-IR"/>
              </w:rPr>
            </w:pPr>
            <w:r w:rsidRPr="00380FA4">
              <w:rPr>
                <w:rFonts w:cs="Times New Roman"/>
                <w:sz w:val="20"/>
                <w:szCs w:val="16"/>
                <w:lang w:val="pl-PL" w:eastAsia="fa-IR"/>
              </w:rPr>
              <w:t>4 049</w:t>
            </w:r>
          </w:p>
        </w:tc>
      </w:tr>
      <w:tr w:rsidR="008744EF" w:rsidRPr="00380FA4" w14:paraId="0065CA73" w14:textId="77777777" w:rsidTr="00D524FE">
        <w:trPr>
          <w:trHeight w:val="765"/>
          <w:jc w:val="right"/>
        </w:trPr>
        <w:tc>
          <w:tcPr>
            <w:tcW w:w="366" w:type="pct"/>
            <w:tcMar>
              <w:top w:w="0" w:type="dxa"/>
              <w:left w:w="108" w:type="dxa"/>
              <w:bottom w:w="0" w:type="dxa"/>
              <w:right w:w="108" w:type="dxa"/>
            </w:tcMar>
            <w:vAlign w:val="center"/>
            <w:hideMark/>
          </w:tcPr>
          <w:p w14:paraId="57DECB7F" w14:textId="36B52E3D" w:rsidR="008744EF" w:rsidRPr="00380FA4" w:rsidRDefault="008744EF"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5</w:t>
            </w:r>
          </w:p>
        </w:tc>
        <w:tc>
          <w:tcPr>
            <w:tcW w:w="1987" w:type="pct"/>
            <w:vAlign w:val="center"/>
            <w:hideMark/>
          </w:tcPr>
          <w:p w14:paraId="19319C08"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kształcenia i rehabilitacji dziecka niepełnosprawnego</w:t>
            </w:r>
          </w:p>
        </w:tc>
        <w:tc>
          <w:tcPr>
            <w:tcW w:w="1326" w:type="pct"/>
            <w:vAlign w:val="center"/>
          </w:tcPr>
          <w:p w14:paraId="1F3BB108" w14:textId="77777777" w:rsidR="008744EF" w:rsidRPr="00380FA4" w:rsidRDefault="008744EF" w:rsidP="00E57036">
            <w:pPr>
              <w:pStyle w:val="Standarduser"/>
              <w:snapToGrid w:val="0"/>
              <w:jc w:val="right"/>
              <w:rPr>
                <w:rFonts w:cs="Times New Roman"/>
                <w:bCs/>
                <w:sz w:val="20"/>
                <w:szCs w:val="20"/>
                <w:lang w:val="pl-PL" w:eastAsia="fa-IR"/>
              </w:rPr>
            </w:pPr>
          </w:p>
          <w:p w14:paraId="50033661" w14:textId="77777777" w:rsidR="008744EF" w:rsidRPr="00380FA4" w:rsidRDefault="008744E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354 942</w:t>
            </w:r>
          </w:p>
        </w:tc>
        <w:tc>
          <w:tcPr>
            <w:tcW w:w="1321" w:type="pct"/>
            <w:vAlign w:val="center"/>
          </w:tcPr>
          <w:p w14:paraId="264A031A" w14:textId="77777777" w:rsidR="008744EF" w:rsidRPr="00380FA4" w:rsidRDefault="008744EF" w:rsidP="00E57036">
            <w:pPr>
              <w:pStyle w:val="Standarduser"/>
              <w:snapToGrid w:val="0"/>
              <w:jc w:val="right"/>
              <w:rPr>
                <w:rFonts w:cs="Times New Roman"/>
                <w:sz w:val="20"/>
                <w:szCs w:val="16"/>
                <w:lang w:val="pl-PL" w:eastAsia="fa-IR"/>
              </w:rPr>
            </w:pPr>
            <w:r w:rsidRPr="00380FA4">
              <w:rPr>
                <w:rFonts w:cs="Times New Roman"/>
                <w:sz w:val="20"/>
                <w:szCs w:val="16"/>
                <w:lang w:val="pl-PL" w:eastAsia="fa-IR"/>
              </w:rPr>
              <w:t>757</w:t>
            </w:r>
          </w:p>
        </w:tc>
      </w:tr>
      <w:tr w:rsidR="008744EF" w:rsidRPr="00380FA4" w14:paraId="763AD3E6" w14:textId="77777777" w:rsidTr="00D524FE">
        <w:trPr>
          <w:trHeight w:val="765"/>
          <w:jc w:val="right"/>
        </w:trPr>
        <w:tc>
          <w:tcPr>
            <w:tcW w:w="366" w:type="pct"/>
            <w:tcMar>
              <w:top w:w="0" w:type="dxa"/>
              <w:left w:w="108" w:type="dxa"/>
              <w:bottom w:w="0" w:type="dxa"/>
              <w:right w:w="108" w:type="dxa"/>
            </w:tcMar>
            <w:vAlign w:val="center"/>
            <w:hideMark/>
          </w:tcPr>
          <w:p w14:paraId="5C1454A0" w14:textId="5FBBB63F" w:rsidR="008744EF" w:rsidRPr="00380FA4" w:rsidRDefault="008744EF"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6</w:t>
            </w:r>
          </w:p>
        </w:tc>
        <w:tc>
          <w:tcPr>
            <w:tcW w:w="1987" w:type="pct"/>
            <w:vAlign w:val="center"/>
            <w:hideMark/>
          </w:tcPr>
          <w:p w14:paraId="12FF5678"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rozpoczęcia roku szkolnego</w:t>
            </w:r>
          </w:p>
        </w:tc>
        <w:tc>
          <w:tcPr>
            <w:tcW w:w="1326" w:type="pct"/>
            <w:vAlign w:val="center"/>
          </w:tcPr>
          <w:p w14:paraId="68A5015F" w14:textId="77777777" w:rsidR="008744EF" w:rsidRPr="00380FA4" w:rsidRDefault="008744EF" w:rsidP="00E57036">
            <w:pPr>
              <w:pStyle w:val="Standarduser"/>
              <w:snapToGrid w:val="0"/>
              <w:jc w:val="right"/>
              <w:rPr>
                <w:rFonts w:cs="Times New Roman"/>
                <w:bCs/>
                <w:sz w:val="20"/>
                <w:szCs w:val="20"/>
                <w:lang w:val="pl-PL" w:eastAsia="fa-IR"/>
              </w:rPr>
            </w:pPr>
          </w:p>
          <w:p w14:paraId="1D329A2B" w14:textId="77777777" w:rsidR="008744EF" w:rsidRPr="00380FA4" w:rsidRDefault="008744E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234 633</w:t>
            </w:r>
          </w:p>
        </w:tc>
        <w:tc>
          <w:tcPr>
            <w:tcW w:w="1321" w:type="pct"/>
            <w:vAlign w:val="center"/>
          </w:tcPr>
          <w:p w14:paraId="39511261" w14:textId="77777777" w:rsidR="008744EF" w:rsidRPr="00380FA4" w:rsidRDefault="008744EF" w:rsidP="00E57036">
            <w:pPr>
              <w:pStyle w:val="Standarduser"/>
              <w:snapToGrid w:val="0"/>
              <w:jc w:val="right"/>
              <w:rPr>
                <w:rFonts w:cs="Times New Roman"/>
                <w:sz w:val="20"/>
                <w:szCs w:val="16"/>
                <w:lang w:val="pl-PL" w:eastAsia="fa-IR"/>
              </w:rPr>
            </w:pPr>
            <w:r w:rsidRPr="00380FA4">
              <w:rPr>
                <w:rFonts w:cs="Times New Roman"/>
                <w:sz w:val="20"/>
                <w:szCs w:val="16"/>
                <w:lang w:val="pl-PL" w:eastAsia="fa-IR"/>
              </w:rPr>
              <w:t>2 903</w:t>
            </w:r>
          </w:p>
        </w:tc>
      </w:tr>
      <w:tr w:rsidR="008744EF" w:rsidRPr="00380FA4" w14:paraId="359DEA0A" w14:textId="77777777" w:rsidTr="00D524FE">
        <w:trPr>
          <w:trHeight w:val="765"/>
          <w:jc w:val="right"/>
        </w:trPr>
        <w:tc>
          <w:tcPr>
            <w:tcW w:w="366" w:type="pct"/>
            <w:tcMar>
              <w:top w:w="0" w:type="dxa"/>
              <w:left w:w="108" w:type="dxa"/>
              <w:bottom w:w="0" w:type="dxa"/>
              <w:right w:w="108" w:type="dxa"/>
            </w:tcMar>
            <w:vAlign w:val="center"/>
            <w:hideMark/>
          </w:tcPr>
          <w:p w14:paraId="49E01564" w14:textId="3F4B71CB" w:rsidR="008744EF" w:rsidRPr="00380FA4" w:rsidRDefault="008744EF"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7</w:t>
            </w:r>
          </w:p>
        </w:tc>
        <w:tc>
          <w:tcPr>
            <w:tcW w:w="1987" w:type="pct"/>
            <w:vAlign w:val="center"/>
            <w:hideMark/>
          </w:tcPr>
          <w:p w14:paraId="34A17A77"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podjęcia przez dziecko nauki w szkole poza miejscem zamieszkania:</w:t>
            </w:r>
          </w:p>
        </w:tc>
        <w:tc>
          <w:tcPr>
            <w:tcW w:w="1326" w:type="pct"/>
            <w:vAlign w:val="center"/>
          </w:tcPr>
          <w:p w14:paraId="31E3F89B" w14:textId="77777777" w:rsidR="008744EF" w:rsidRPr="00380FA4" w:rsidRDefault="008744EF" w:rsidP="00E57036">
            <w:pPr>
              <w:pStyle w:val="Standarduser"/>
              <w:snapToGrid w:val="0"/>
              <w:jc w:val="right"/>
              <w:rPr>
                <w:rFonts w:cs="Times New Roman"/>
                <w:bCs/>
                <w:sz w:val="20"/>
                <w:szCs w:val="20"/>
                <w:lang w:val="pl-PL" w:eastAsia="fa-IR"/>
              </w:rPr>
            </w:pPr>
          </w:p>
          <w:p w14:paraId="11C50FD4" w14:textId="77777777" w:rsidR="008744EF" w:rsidRPr="00380FA4" w:rsidRDefault="008744E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32 300</w:t>
            </w:r>
          </w:p>
        </w:tc>
        <w:tc>
          <w:tcPr>
            <w:tcW w:w="1321" w:type="pct"/>
            <w:vAlign w:val="center"/>
          </w:tcPr>
          <w:p w14:paraId="4FFCF05C" w14:textId="77777777" w:rsidR="008744EF" w:rsidRPr="00380FA4" w:rsidRDefault="008744EF" w:rsidP="00E57036">
            <w:pPr>
              <w:pStyle w:val="Standarduser"/>
              <w:snapToGrid w:val="0"/>
              <w:jc w:val="right"/>
              <w:rPr>
                <w:rFonts w:cs="Times New Roman"/>
                <w:sz w:val="20"/>
                <w:szCs w:val="16"/>
                <w:lang w:val="pl-PL" w:eastAsia="fa-IR"/>
              </w:rPr>
            </w:pPr>
            <w:r w:rsidRPr="00380FA4">
              <w:rPr>
                <w:rFonts w:cs="Times New Roman"/>
                <w:sz w:val="20"/>
                <w:szCs w:val="16"/>
                <w:lang w:val="pl-PL" w:eastAsia="fa-IR"/>
              </w:rPr>
              <w:t>640</w:t>
            </w:r>
          </w:p>
        </w:tc>
      </w:tr>
      <w:tr w:rsidR="008744EF" w:rsidRPr="00380FA4" w14:paraId="725648BE" w14:textId="77777777" w:rsidTr="00D524FE">
        <w:trPr>
          <w:trHeight w:val="765"/>
          <w:jc w:val="right"/>
        </w:trPr>
        <w:tc>
          <w:tcPr>
            <w:tcW w:w="366" w:type="pct"/>
            <w:tcMar>
              <w:top w:w="0" w:type="dxa"/>
              <w:left w:w="108" w:type="dxa"/>
              <w:bottom w:w="0" w:type="dxa"/>
              <w:right w:w="108" w:type="dxa"/>
            </w:tcMar>
            <w:vAlign w:val="center"/>
            <w:hideMark/>
          </w:tcPr>
          <w:p w14:paraId="06285BB3" w14:textId="4C594998" w:rsidR="008744EF" w:rsidRPr="00380FA4" w:rsidRDefault="008744EF"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7a</w:t>
            </w:r>
          </w:p>
        </w:tc>
        <w:tc>
          <w:tcPr>
            <w:tcW w:w="1987" w:type="pct"/>
            <w:vAlign w:val="center"/>
            <w:hideMark/>
          </w:tcPr>
          <w:p w14:paraId="5552A23D"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 xml:space="preserve">na pokrycie wydatków związanych </w:t>
            </w:r>
            <w:r w:rsidRPr="00380FA4">
              <w:rPr>
                <w:rFonts w:cs="Times New Roman"/>
                <w:sz w:val="20"/>
                <w:szCs w:val="20"/>
                <w:lang w:val="pl-PL" w:eastAsia="fa-IR"/>
              </w:rPr>
              <w:br/>
              <w:t>z zamieszkaniem w miejscowości, w której znajduje się szkoła</w:t>
            </w:r>
          </w:p>
        </w:tc>
        <w:tc>
          <w:tcPr>
            <w:tcW w:w="1326" w:type="pct"/>
            <w:vAlign w:val="center"/>
          </w:tcPr>
          <w:p w14:paraId="5E26F18C" w14:textId="77777777" w:rsidR="008744EF" w:rsidRPr="00380FA4" w:rsidRDefault="008744EF" w:rsidP="00E57036">
            <w:pPr>
              <w:pStyle w:val="Standarduser"/>
              <w:snapToGrid w:val="0"/>
              <w:jc w:val="right"/>
              <w:rPr>
                <w:rFonts w:cs="Times New Roman"/>
                <w:bCs/>
                <w:sz w:val="20"/>
                <w:szCs w:val="20"/>
                <w:lang w:val="pl-PL" w:eastAsia="fa-IR"/>
              </w:rPr>
            </w:pPr>
          </w:p>
          <w:p w14:paraId="170D7D93" w14:textId="77777777" w:rsidR="008744EF" w:rsidRPr="00380FA4" w:rsidRDefault="008744E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20 726</w:t>
            </w:r>
          </w:p>
        </w:tc>
        <w:tc>
          <w:tcPr>
            <w:tcW w:w="1321" w:type="pct"/>
            <w:vAlign w:val="center"/>
          </w:tcPr>
          <w:p w14:paraId="7B973196" w14:textId="77777777" w:rsidR="008744EF" w:rsidRPr="00380FA4" w:rsidRDefault="008744EF" w:rsidP="00E57036">
            <w:pPr>
              <w:pStyle w:val="Standarduser"/>
              <w:snapToGrid w:val="0"/>
              <w:jc w:val="right"/>
              <w:rPr>
                <w:rFonts w:cs="Times New Roman"/>
                <w:sz w:val="20"/>
                <w:szCs w:val="16"/>
                <w:lang w:val="pl-PL" w:eastAsia="fa-IR"/>
              </w:rPr>
            </w:pPr>
            <w:r w:rsidRPr="00380FA4">
              <w:rPr>
                <w:rFonts w:cs="Times New Roman"/>
                <w:sz w:val="20"/>
                <w:szCs w:val="16"/>
                <w:lang w:val="pl-PL" w:eastAsia="fa-IR"/>
              </w:rPr>
              <w:t>260</w:t>
            </w:r>
          </w:p>
        </w:tc>
      </w:tr>
      <w:tr w:rsidR="008744EF" w:rsidRPr="00380FA4" w14:paraId="15709559" w14:textId="77777777" w:rsidTr="00D524FE">
        <w:trPr>
          <w:trHeight w:val="765"/>
          <w:jc w:val="right"/>
        </w:trPr>
        <w:tc>
          <w:tcPr>
            <w:tcW w:w="366" w:type="pct"/>
            <w:tcMar>
              <w:top w:w="0" w:type="dxa"/>
              <w:left w:w="108" w:type="dxa"/>
              <w:bottom w:w="0" w:type="dxa"/>
              <w:right w:w="108" w:type="dxa"/>
            </w:tcMar>
            <w:vAlign w:val="center"/>
            <w:hideMark/>
          </w:tcPr>
          <w:p w14:paraId="73318799" w14:textId="186925B0" w:rsidR="008744EF" w:rsidRPr="00380FA4" w:rsidRDefault="008744EF"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7b</w:t>
            </w:r>
          </w:p>
        </w:tc>
        <w:tc>
          <w:tcPr>
            <w:tcW w:w="1987" w:type="pct"/>
            <w:vAlign w:val="center"/>
            <w:hideMark/>
          </w:tcPr>
          <w:p w14:paraId="4E2BEC0C"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 xml:space="preserve">na pokrycie wydatków związanych </w:t>
            </w:r>
            <w:r w:rsidRPr="00380FA4">
              <w:rPr>
                <w:rFonts w:cs="Times New Roman"/>
                <w:sz w:val="20"/>
                <w:szCs w:val="20"/>
                <w:lang w:val="pl-PL" w:eastAsia="fa-IR"/>
              </w:rPr>
              <w:br/>
              <w:t>z dojazdem do miejscowości, w której znajduje się szkoła</w:t>
            </w:r>
          </w:p>
        </w:tc>
        <w:tc>
          <w:tcPr>
            <w:tcW w:w="1326" w:type="pct"/>
            <w:vAlign w:val="center"/>
          </w:tcPr>
          <w:p w14:paraId="060B5EC1" w14:textId="77777777" w:rsidR="008744EF" w:rsidRPr="00380FA4" w:rsidRDefault="008744EF" w:rsidP="00E57036">
            <w:pPr>
              <w:pStyle w:val="Standarduser"/>
              <w:snapToGrid w:val="0"/>
              <w:jc w:val="right"/>
              <w:rPr>
                <w:rFonts w:cs="Times New Roman"/>
                <w:bCs/>
                <w:sz w:val="20"/>
                <w:szCs w:val="20"/>
                <w:lang w:val="pl-PL" w:eastAsia="fa-IR"/>
              </w:rPr>
            </w:pPr>
          </w:p>
          <w:p w14:paraId="7D3ED625" w14:textId="77777777" w:rsidR="008744EF" w:rsidRPr="00380FA4" w:rsidRDefault="008744E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11 574</w:t>
            </w:r>
          </w:p>
        </w:tc>
        <w:tc>
          <w:tcPr>
            <w:tcW w:w="1321" w:type="pct"/>
            <w:vAlign w:val="center"/>
          </w:tcPr>
          <w:p w14:paraId="6EAA46F2" w14:textId="77777777" w:rsidR="008744EF" w:rsidRPr="00380FA4" w:rsidRDefault="008744EF" w:rsidP="00E57036">
            <w:pPr>
              <w:pStyle w:val="Standarduser"/>
              <w:snapToGrid w:val="0"/>
              <w:jc w:val="right"/>
              <w:rPr>
                <w:rFonts w:cs="Times New Roman"/>
                <w:sz w:val="20"/>
                <w:szCs w:val="16"/>
                <w:lang w:val="pl-PL" w:eastAsia="fa-IR"/>
              </w:rPr>
            </w:pPr>
            <w:r w:rsidRPr="00380FA4">
              <w:rPr>
                <w:rFonts w:cs="Times New Roman"/>
                <w:sz w:val="20"/>
                <w:szCs w:val="16"/>
                <w:lang w:val="pl-PL" w:eastAsia="fa-IR"/>
              </w:rPr>
              <w:t>380</w:t>
            </w:r>
          </w:p>
        </w:tc>
      </w:tr>
      <w:tr w:rsidR="008744EF" w:rsidRPr="00380FA4" w14:paraId="5DB21E88" w14:textId="77777777" w:rsidTr="00D524FE">
        <w:trPr>
          <w:trHeight w:val="765"/>
          <w:jc w:val="right"/>
        </w:trPr>
        <w:tc>
          <w:tcPr>
            <w:tcW w:w="366" w:type="pct"/>
            <w:tcMar>
              <w:top w:w="0" w:type="dxa"/>
              <w:left w:w="108" w:type="dxa"/>
              <w:bottom w:w="0" w:type="dxa"/>
              <w:right w:w="108" w:type="dxa"/>
            </w:tcMar>
            <w:vAlign w:val="center"/>
            <w:hideMark/>
          </w:tcPr>
          <w:p w14:paraId="1B1E2C4F" w14:textId="14D77FC5" w:rsidR="008744EF" w:rsidRPr="00380FA4" w:rsidRDefault="008744EF"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8</w:t>
            </w:r>
          </w:p>
        </w:tc>
        <w:tc>
          <w:tcPr>
            <w:tcW w:w="1987" w:type="pct"/>
            <w:vAlign w:val="center"/>
            <w:hideMark/>
          </w:tcPr>
          <w:p w14:paraId="6F969648"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Wychowywania dziecka w rodzinie wielodzietnej</w:t>
            </w:r>
          </w:p>
        </w:tc>
        <w:tc>
          <w:tcPr>
            <w:tcW w:w="1326" w:type="pct"/>
            <w:vAlign w:val="center"/>
          </w:tcPr>
          <w:p w14:paraId="7F104236" w14:textId="77777777" w:rsidR="008744EF" w:rsidRPr="00380FA4" w:rsidRDefault="008744EF" w:rsidP="00E57036">
            <w:pPr>
              <w:pStyle w:val="Standarduser"/>
              <w:snapToGrid w:val="0"/>
              <w:jc w:val="right"/>
              <w:rPr>
                <w:rFonts w:cs="Times New Roman"/>
                <w:bCs/>
                <w:sz w:val="20"/>
                <w:szCs w:val="20"/>
                <w:lang w:val="pl-PL" w:eastAsia="fa-IR"/>
              </w:rPr>
            </w:pPr>
          </w:p>
          <w:p w14:paraId="2DC90DC6" w14:textId="77777777" w:rsidR="008744EF" w:rsidRPr="00380FA4" w:rsidRDefault="008744E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589 028</w:t>
            </w:r>
          </w:p>
        </w:tc>
        <w:tc>
          <w:tcPr>
            <w:tcW w:w="1321" w:type="pct"/>
            <w:vAlign w:val="center"/>
          </w:tcPr>
          <w:p w14:paraId="15223E06" w14:textId="77777777" w:rsidR="008744EF" w:rsidRPr="00380FA4" w:rsidRDefault="008744EF" w:rsidP="00E57036">
            <w:pPr>
              <w:pStyle w:val="Standarduser"/>
              <w:snapToGrid w:val="0"/>
              <w:jc w:val="right"/>
              <w:rPr>
                <w:rFonts w:cs="Times New Roman"/>
                <w:sz w:val="20"/>
                <w:szCs w:val="16"/>
                <w:lang w:val="pl-PL" w:eastAsia="fa-IR"/>
              </w:rPr>
            </w:pPr>
            <w:r w:rsidRPr="00380FA4">
              <w:rPr>
                <w:rFonts w:cs="Times New Roman"/>
                <w:sz w:val="20"/>
                <w:szCs w:val="16"/>
                <w:lang w:val="pl-PL" w:eastAsia="fa-IR"/>
              </w:rPr>
              <w:t>2 666</w:t>
            </w:r>
          </w:p>
        </w:tc>
      </w:tr>
      <w:tr w:rsidR="008744EF" w:rsidRPr="00380FA4" w14:paraId="58B4B7F0" w14:textId="77777777" w:rsidTr="00D524FE">
        <w:trPr>
          <w:trHeight w:val="765"/>
          <w:jc w:val="right"/>
        </w:trPr>
        <w:tc>
          <w:tcPr>
            <w:tcW w:w="366" w:type="pct"/>
            <w:tcMar>
              <w:top w:w="0" w:type="dxa"/>
              <w:left w:w="108" w:type="dxa"/>
              <w:bottom w:w="0" w:type="dxa"/>
              <w:right w:w="108" w:type="dxa"/>
            </w:tcMar>
            <w:vAlign w:val="center"/>
            <w:hideMark/>
          </w:tcPr>
          <w:p w14:paraId="154A23A5" w14:textId="2A4D7033" w:rsidR="008744EF" w:rsidRPr="00380FA4" w:rsidRDefault="008744EF"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9</w:t>
            </w:r>
          </w:p>
        </w:tc>
        <w:tc>
          <w:tcPr>
            <w:tcW w:w="1987" w:type="pct"/>
            <w:vAlign w:val="center"/>
            <w:hideMark/>
          </w:tcPr>
          <w:p w14:paraId="58463B6B"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Świadczenie pielęgnacyjne</w:t>
            </w:r>
          </w:p>
        </w:tc>
        <w:tc>
          <w:tcPr>
            <w:tcW w:w="1326" w:type="pct"/>
            <w:vAlign w:val="center"/>
          </w:tcPr>
          <w:p w14:paraId="196266D8" w14:textId="77777777" w:rsidR="008744EF" w:rsidRPr="00380FA4" w:rsidRDefault="008744E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4 703 573</w:t>
            </w:r>
          </w:p>
        </w:tc>
        <w:tc>
          <w:tcPr>
            <w:tcW w:w="1321" w:type="pct"/>
            <w:vAlign w:val="center"/>
          </w:tcPr>
          <w:p w14:paraId="6F102051" w14:textId="77777777" w:rsidR="008744EF" w:rsidRPr="00380FA4" w:rsidRDefault="008744E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5 119</w:t>
            </w:r>
          </w:p>
        </w:tc>
      </w:tr>
      <w:tr w:rsidR="008744EF" w:rsidRPr="00380FA4" w14:paraId="7D1D5F05" w14:textId="77777777" w:rsidTr="00D524FE">
        <w:trPr>
          <w:trHeight w:val="765"/>
          <w:jc w:val="right"/>
        </w:trPr>
        <w:tc>
          <w:tcPr>
            <w:tcW w:w="366" w:type="pct"/>
            <w:tcMar>
              <w:top w:w="0" w:type="dxa"/>
              <w:left w:w="108" w:type="dxa"/>
              <w:bottom w:w="0" w:type="dxa"/>
              <w:right w:w="108" w:type="dxa"/>
            </w:tcMar>
            <w:vAlign w:val="center"/>
            <w:hideMark/>
          </w:tcPr>
          <w:p w14:paraId="28015D69" w14:textId="77D620E0" w:rsidR="008744EF" w:rsidRPr="00380FA4" w:rsidRDefault="008744EF"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10</w:t>
            </w:r>
          </w:p>
        </w:tc>
        <w:tc>
          <w:tcPr>
            <w:tcW w:w="1987" w:type="pct"/>
            <w:vAlign w:val="center"/>
            <w:hideMark/>
          </w:tcPr>
          <w:p w14:paraId="57695C36"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Zasiłek pielęgnacyjny</w:t>
            </w:r>
          </w:p>
        </w:tc>
        <w:tc>
          <w:tcPr>
            <w:tcW w:w="1326" w:type="pct"/>
            <w:vAlign w:val="center"/>
          </w:tcPr>
          <w:p w14:paraId="00036002" w14:textId="77777777" w:rsidR="008744EF" w:rsidRPr="00380FA4" w:rsidRDefault="008744E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5 174 594</w:t>
            </w:r>
          </w:p>
        </w:tc>
        <w:tc>
          <w:tcPr>
            <w:tcW w:w="1321" w:type="pct"/>
            <w:vAlign w:val="center"/>
          </w:tcPr>
          <w:p w14:paraId="1C86DEC8" w14:textId="77777777" w:rsidR="008744EF" w:rsidRPr="00380FA4" w:rsidRDefault="008744E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47 190</w:t>
            </w:r>
          </w:p>
        </w:tc>
      </w:tr>
      <w:tr w:rsidR="008744EF" w:rsidRPr="00380FA4" w14:paraId="4DC7042A" w14:textId="77777777" w:rsidTr="00D524FE">
        <w:trPr>
          <w:trHeight w:val="765"/>
          <w:jc w:val="right"/>
        </w:trPr>
        <w:tc>
          <w:tcPr>
            <w:tcW w:w="366" w:type="pct"/>
            <w:tcMar>
              <w:top w:w="0" w:type="dxa"/>
              <w:left w:w="108" w:type="dxa"/>
              <w:bottom w:w="0" w:type="dxa"/>
              <w:right w:w="108" w:type="dxa"/>
            </w:tcMar>
            <w:vAlign w:val="center"/>
            <w:hideMark/>
          </w:tcPr>
          <w:p w14:paraId="6AD32B9A" w14:textId="6CB83519" w:rsidR="008744EF" w:rsidRPr="00380FA4" w:rsidRDefault="008744EF"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11</w:t>
            </w:r>
          </w:p>
        </w:tc>
        <w:tc>
          <w:tcPr>
            <w:tcW w:w="1987" w:type="pct"/>
            <w:vAlign w:val="center"/>
            <w:hideMark/>
          </w:tcPr>
          <w:p w14:paraId="423CA104"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Specjalny zasiłek opiekuńczy</w:t>
            </w:r>
          </w:p>
        </w:tc>
        <w:tc>
          <w:tcPr>
            <w:tcW w:w="1326" w:type="pct"/>
            <w:vAlign w:val="center"/>
          </w:tcPr>
          <w:p w14:paraId="2AF9E9DA" w14:textId="77777777" w:rsidR="008744EF" w:rsidRPr="00380FA4" w:rsidRDefault="00F018B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1 002 970</w:t>
            </w:r>
          </w:p>
        </w:tc>
        <w:tc>
          <w:tcPr>
            <w:tcW w:w="1321" w:type="pct"/>
            <w:vAlign w:val="center"/>
          </w:tcPr>
          <w:p w14:paraId="508D0A0A" w14:textId="77777777" w:rsidR="008744EF" w:rsidRPr="00380FA4" w:rsidRDefault="008744E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9 197</w:t>
            </w:r>
          </w:p>
        </w:tc>
      </w:tr>
      <w:tr w:rsidR="008744EF" w:rsidRPr="00380FA4" w14:paraId="72D3F12B" w14:textId="77777777" w:rsidTr="00D524FE">
        <w:trPr>
          <w:trHeight w:val="765"/>
          <w:jc w:val="right"/>
        </w:trPr>
        <w:tc>
          <w:tcPr>
            <w:tcW w:w="366" w:type="pct"/>
            <w:tcMar>
              <w:top w:w="0" w:type="dxa"/>
              <w:left w:w="108" w:type="dxa"/>
              <w:bottom w:w="0" w:type="dxa"/>
              <w:right w:w="108" w:type="dxa"/>
            </w:tcMar>
            <w:vAlign w:val="center"/>
            <w:hideMark/>
          </w:tcPr>
          <w:p w14:paraId="66F793A0" w14:textId="71D9E682" w:rsidR="008744EF" w:rsidRPr="00380FA4" w:rsidRDefault="008744EF" w:rsidP="00E57036">
            <w:pPr>
              <w:pStyle w:val="Standarduser"/>
              <w:snapToGrid w:val="0"/>
              <w:jc w:val="center"/>
              <w:rPr>
                <w:rFonts w:cs="Times New Roman"/>
                <w:sz w:val="20"/>
                <w:szCs w:val="20"/>
                <w:lang w:val="pl-PL" w:eastAsia="fa-IR"/>
              </w:rPr>
            </w:pPr>
            <w:r w:rsidRPr="00380FA4">
              <w:rPr>
                <w:rFonts w:cs="Times New Roman"/>
                <w:sz w:val="20"/>
                <w:szCs w:val="20"/>
                <w:lang w:val="pl-PL" w:eastAsia="fa-IR"/>
              </w:rPr>
              <w:t>12</w:t>
            </w:r>
          </w:p>
        </w:tc>
        <w:tc>
          <w:tcPr>
            <w:tcW w:w="1987" w:type="pct"/>
            <w:vAlign w:val="center"/>
            <w:hideMark/>
          </w:tcPr>
          <w:p w14:paraId="42E74F32"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Jednorazowa zapomoga z tyt. urodzenia  dziecka</w:t>
            </w:r>
          </w:p>
        </w:tc>
        <w:tc>
          <w:tcPr>
            <w:tcW w:w="1326" w:type="pct"/>
            <w:vAlign w:val="center"/>
          </w:tcPr>
          <w:p w14:paraId="3ED6047C" w14:textId="77777777" w:rsidR="008744EF" w:rsidRPr="00380FA4" w:rsidRDefault="00F018B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449 000</w:t>
            </w:r>
          </w:p>
        </w:tc>
        <w:tc>
          <w:tcPr>
            <w:tcW w:w="1321" w:type="pct"/>
            <w:vAlign w:val="center"/>
          </w:tcPr>
          <w:p w14:paraId="3376E24A" w14:textId="77777777" w:rsidR="008744EF" w:rsidRPr="00380FA4" w:rsidRDefault="008744E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0</w:t>
            </w:r>
          </w:p>
        </w:tc>
      </w:tr>
      <w:tr w:rsidR="008744EF" w:rsidRPr="00380FA4" w14:paraId="395CEF62" w14:textId="77777777" w:rsidTr="00D524FE">
        <w:trPr>
          <w:trHeight w:val="765"/>
          <w:jc w:val="right"/>
        </w:trPr>
        <w:tc>
          <w:tcPr>
            <w:tcW w:w="366" w:type="pct"/>
            <w:tcMar>
              <w:top w:w="0" w:type="dxa"/>
              <w:left w:w="108" w:type="dxa"/>
              <w:bottom w:w="0" w:type="dxa"/>
              <w:right w:w="108" w:type="dxa"/>
            </w:tcMar>
            <w:vAlign w:val="center"/>
            <w:hideMark/>
          </w:tcPr>
          <w:p w14:paraId="47D7F8FB" w14:textId="4F6CEEC1" w:rsidR="008744EF" w:rsidRPr="00380FA4" w:rsidRDefault="008744EF" w:rsidP="00E57036">
            <w:pPr>
              <w:pStyle w:val="Standarduser"/>
              <w:snapToGrid w:val="0"/>
              <w:jc w:val="center"/>
              <w:rPr>
                <w:rFonts w:eastAsia="SimSun, 宋体" w:cs="Times New Roman"/>
                <w:sz w:val="20"/>
                <w:szCs w:val="20"/>
                <w:lang w:val="pl-PL" w:eastAsia="fa-IR"/>
              </w:rPr>
            </w:pPr>
            <w:r w:rsidRPr="00380FA4">
              <w:rPr>
                <w:rFonts w:eastAsia="SimSun, 宋体" w:cs="Times New Roman"/>
                <w:sz w:val="20"/>
                <w:szCs w:val="20"/>
                <w:lang w:val="pl-PL" w:eastAsia="fa-IR"/>
              </w:rPr>
              <w:t>13</w:t>
            </w:r>
          </w:p>
        </w:tc>
        <w:tc>
          <w:tcPr>
            <w:tcW w:w="1987" w:type="pct"/>
            <w:vAlign w:val="center"/>
            <w:hideMark/>
          </w:tcPr>
          <w:p w14:paraId="4377807D"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Świadczenie rodzicielskie</w:t>
            </w:r>
          </w:p>
        </w:tc>
        <w:tc>
          <w:tcPr>
            <w:tcW w:w="1326" w:type="pct"/>
            <w:vAlign w:val="center"/>
          </w:tcPr>
          <w:p w14:paraId="5A8903F0" w14:textId="77777777" w:rsidR="008744EF" w:rsidRPr="00380FA4" w:rsidRDefault="00F018BF" w:rsidP="00E57036">
            <w:pPr>
              <w:pStyle w:val="Standarduser"/>
              <w:snapToGrid w:val="0"/>
              <w:jc w:val="right"/>
              <w:rPr>
                <w:rFonts w:cs="Times New Roman"/>
                <w:sz w:val="20"/>
                <w:szCs w:val="20"/>
                <w:lang w:val="pl-PL" w:eastAsia="fa-IR"/>
              </w:rPr>
            </w:pPr>
            <w:r w:rsidRPr="00380FA4">
              <w:rPr>
                <w:rFonts w:cs="Times New Roman"/>
                <w:sz w:val="20"/>
                <w:szCs w:val="20"/>
                <w:lang w:val="pl-PL" w:eastAsia="fa-IR"/>
              </w:rPr>
              <w:t>1 938 434</w:t>
            </w:r>
          </w:p>
        </w:tc>
        <w:tc>
          <w:tcPr>
            <w:tcW w:w="1321" w:type="pct"/>
            <w:vAlign w:val="center"/>
          </w:tcPr>
          <w:p w14:paraId="556907CC" w14:textId="77777777" w:rsidR="008744EF" w:rsidRPr="00380FA4" w:rsidRDefault="008744EF" w:rsidP="00E57036">
            <w:pPr>
              <w:pStyle w:val="Standarduser"/>
              <w:snapToGrid w:val="0"/>
              <w:jc w:val="right"/>
              <w:rPr>
                <w:rFonts w:cs="Times New Roman"/>
                <w:sz w:val="20"/>
                <w:szCs w:val="20"/>
                <w:lang w:val="pl-PL" w:eastAsia="fa-IR"/>
              </w:rPr>
            </w:pPr>
            <w:r w:rsidRPr="00380FA4">
              <w:rPr>
                <w:rFonts w:cs="Times New Roman"/>
                <w:sz w:val="20"/>
                <w:szCs w:val="20"/>
                <w:lang w:val="pl-PL" w:eastAsia="fa-IR"/>
              </w:rPr>
              <w:t>1 548</w:t>
            </w:r>
          </w:p>
        </w:tc>
      </w:tr>
      <w:tr w:rsidR="008744EF" w:rsidRPr="00380FA4" w14:paraId="399B824A" w14:textId="77777777" w:rsidTr="00D524FE">
        <w:trPr>
          <w:trHeight w:val="765"/>
          <w:jc w:val="right"/>
        </w:trPr>
        <w:tc>
          <w:tcPr>
            <w:tcW w:w="366" w:type="pct"/>
            <w:tcMar>
              <w:top w:w="0" w:type="dxa"/>
              <w:left w:w="108" w:type="dxa"/>
              <w:bottom w:w="0" w:type="dxa"/>
              <w:right w:w="108" w:type="dxa"/>
            </w:tcMar>
            <w:vAlign w:val="center"/>
          </w:tcPr>
          <w:p w14:paraId="3D584703" w14:textId="77777777" w:rsidR="008744EF" w:rsidRPr="00380FA4" w:rsidRDefault="008744EF" w:rsidP="00E57036">
            <w:pPr>
              <w:pStyle w:val="Standarduser"/>
              <w:snapToGrid w:val="0"/>
              <w:jc w:val="center"/>
              <w:rPr>
                <w:rFonts w:eastAsia="SimSun, 宋体" w:cs="Times New Roman"/>
                <w:b/>
                <w:sz w:val="20"/>
                <w:szCs w:val="20"/>
                <w:lang w:val="pl-PL" w:eastAsia="fa-IR"/>
              </w:rPr>
            </w:pPr>
          </w:p>
        </w:tc>
        <w:tc>
          <w:tcPr>
            <w:tcW w:w="1987" w:type="pct"/>
            <w:vAlign w:val="center"/>
            <w:hideMark/>
          </w:tcPr>
          <w:p w14:paraId="7EA911B5" w14:textId="77777777" w:rsidR="008744EF" w:rsidRPr="00380FA4" w:rsidRDefault="008744EF" w:rsidP="00E57036">
            <w:pPr>
              <w:pStyle w:val="Standarduser"/>
              <w:snapToGrid w:val="0"/>
              <w:rPr>
                <w:rFonts w:cs="Times New Roman"/>
                <w:b/>
                <w:sz w:val="20"/>
                <w:szCs w:val="20"/>
                <w:lang w:val="pl-PL" w:eastAsia="fa-IR"/>
              </w:rPr>
            </w:pPr>
            <w:r w:rsidRPr="00380FA4">
              <w:rPr>
                <w:rFonts w:cs="Times New Roman"/>
                <w:b/>
                <w:sz w:val="20"/>
                <w:szCs w:val="20"/>
                <w:lang w:val="pl-PL" w:eastAsia="fa-IR"/>
              </w:rPr>
              <w:t>Razem</w:t>
            </w:r>
          </w:p>
        </w:tc>
        <w:tc>
          <w:tcPr>
            <w:tcW w:w="1326" w:type="pct"/>
            <w:vAlign w:val="center"/>
          </w:tcPr>
          <w:p w14:paraId="371941DE" w14:textId="77777777" w:rsidR="008744EF" w:rsidRPr="00380FA4" w:rsidRDefault="00F018BF" w:rsidP="00E57036">
            <w:pPr>
              <w:pStyle w:val="Standarduser"/>
              <w:snapToGrid w:val="0"/>
              <w:jc w:val="right"/>
              <w:rPr>
                <w:rFonts w:cs="Times New Roman"/>
                <w:b/>
                <w:sz w:val="20"/>
                <w:szCs w:val="20"/>
                <w:lang w:val="pl-PL" w:eastAsia="fa-IR"/>
              </w:rPr>
            </w:pPr>
            <w:r w:rsidRPr="00380FA4">
              <w:rPr>
                <w:rFonts w:cs="Times New Roman"/>
                <w:b/>
                <w:sz w:val="20"/>
                <w:szCs w:val="20"/>
                <w:lang w:val="pl-PL" w:eastAsia="fa-IR"/>
              </w:rPr>
              <w:t>20 388 997</w:t>
            </w:r>
          </w:p>
        </w:tc>
        <w:tc>
          <w:tcPr>
            <w:tcW w:w="1321" w:type="pct"/>
            <w:vAlign w:val="center"/>
          </w:tcPr>
          <w:p w14:paraId="5F00B7E4" w14:textId="77777777" w:rsidR="008744EF" w:rsidRPr="00380FA4" w:rsidRDefault="008744EF" w:rsidP="00E57036">
            <w:pPr>
              <w:pStyle w:val="Standarduser"/>
              <w:snapToGrid w:val="0"/>
              <w:jc w:val="right"/>
              <w:rPr>
                <w:rFonts w:cs="Times New Roman"/>
                <w:b/>
                <w:sz w:val="20"/>
                <w:szCs w:val="20"/>
                <w:lang w:val="pl-PL" w:eastAsia="fa-IR"/>
              </w:rPr>
            </w:pPr>
            <w:r w:rsidRPr="00380FA4">
              <w:rPr>
                <w:rFonts w:cs="Times New Roman"/>
                <w:b/>
                <w:sz w:val="20"/>
                <w:szCs w:val="20"/>
                <w:lang w:val="pl-PL" w:eastAsia="fa-IR"/>
              </w:rPr>
              <w:t>125 327</w:t>
            </w:r>
          </w:p>
        </w:tc>
      </w:tr>
      <w:tr w:rsidR="008744EF" w:rsidRPr="00380FA4" w14:paraId="7B47E009" w14:textId="77777777" w:rsidTr="00D524FE">
        <w:trPr>
          <w:trHeight w:val="765"/>
          <w:jc w:val="right"/>
        </w:trPr>
        <w:tc>
          <w:tcPr>
            <w:tcW w:w="366" w:type="pct"/>
            <w:tcMar>
              <w:top w:w="0" w:type="dxa"/>
              <w:left w:w="108" w:type="dxa"/>
              <w:bottom w:w="0" w:type="dxa"/>
              <w:right w:w="108" w:type="dxa"/>
            </w:tcMar>
            <w:vAlign w:val="center"/>
          </w:tcPr>
          <w:p w14:paraId="1DE23045" w14:textId="77777777" w:rsidR="008744EF" w:rsidRPr="00380FA4" w:rsidRDefault="008744EF" w:rsidP="00E57036">
            <w:pPr>
              <w:pStyle w:val="Standarduser"/>
              <w:snapToGrid w:val="0"/>
              <w:jc w:val="center"/>
              <w:rPr>
                <w:rFonts w:eastAsia="SimSun, 宋体" w:cs="Times New Roman"/>
                <w:b/>
                <w:sz w:val="20"/>
                <w:szCs w:val="20"/>
                <w:lang w:val="pl-PL" w:eastAsia="fa-IR"/>
              </w:rPr>
            </w:pPr>
          </w:p>
        </w:tc>
        <w:tc>
          <w:tcPr>
            <w:tcW w:w="1987" w:type="pct"/>
            <w:vAlign w:val="center"/>
            <w:hideMark/>
          </w:tcPr>
          <w:p w14:paraId="09628350"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w tym z lat ubiegłych</w:t>
            </w:r>
          </w:p>
        </w:tc>
        <w:tc>
          <w:tcPr>
            <w:tcW w:w="1326" w:type="pct"/>
            <w:vAlign w:val="center"/>
          </w:tcPr>
          <w:p w14:paraId="2354490A" w14:textId="77777777" w:rsidR="008744EF" w:rsidRPr="00380FA4" w:rsidRDefault="008744EF" w:rsidP="0051284F">
            <w:pPr>
              <w:pStyle w:val="Standarduser"/>
              <w:snapToGrid w:val="0"/>
              <w:jc w:val="center"/>
              <w:rPr>
                <w:rFonts w:cs="Times New Roman"/>
                <w:sz w:val="20"/>
                <w:szCs w:val="20"/>
                <w:lang w:val="pl-PL" w:eastAsia="fa-IR"/>
              </w:rPr>
            </w:pPr>
            <w:r w:rsidRPr="00380FA4">
              <w:rPr>
                <w:rFonts w:cs="Times New Roman"/>
                <w:sz w:val="20"/>
                <w:szCs w:val="20"/>
                <w:lang w:val="pl-PL" w:eastAsia="fa-IR"/>
              </w:rPr>
              <w:t>X</w:t>
            </w:r>
          </w:p>
        </w:tc>
        <w:tc>
          <w:tcPr>
            <w:tcW w:w="1321" w:type="pct"/>
            <w:vAlign w:val="center"/>
          </w:tcPr>
          <w:p w14:paraId="7382C837" w14:textId="77777777" w:rsidR="008744EF" w:rsidRPr="00380FA4" w:rsidRDefault="008744EF" w:rsidP="00E57036">
            <w:pPr>
              <w:pStyle w:val="Standarduser"/>
              <w:snapToGrid w:val="0"/>
              <w:jc w:val="right"/>
              <w:rPr>
                <w:rFonts w:cs="Times New Roman"/>
                <w:sz w:val="20"/>
                <w:szCs w:val="20"/>
                <w:lang w:val="pl-PL" w:eastAsia="fa-IR"/>
              </w:rPr>
            </w:pPr>
            <w:r w:rsidRPr="00380FA4">
              <w:rPr>
                <w:rFonts w:cs="Times New Roman"/>
                <w:sz w:val="20"/>
                <w:szCs w:val="20"/>
                <w:lang w:val="pl-PL" w:eastAsia="fa-IR"/>
              </w:rPr>
              <w:t>79 365</w:t>
            </w:r>
          </w:p>
        </w:tc>
      </w:tr>
      <w:tr w:rsidR="008744EF" w:rsidRPr="00380FA4" w14:paraId="08144BC4" w14:textId="77777777" w:rsidTr="00D524FE">
        <w:trPr>
          <w:trHeight w:val="765"/>
          <w:jc w:val="right"/>
        </w:trPr>
        <w:tc>
          <w:tcPr>
            <w:tcW w:w="366" w:type="pct"/>
            <w:tcMar>
              <w:top w:w="0" w:type="dxa"/>
              <w:left w:w="108" w:type="dxa"/>
              <w:bottom w:w="0" w:type="dxa"/>
              <w:right w:w="108" w:type="dxa"/>
            </w:tcMar>
            <w:vAlign w:val="center"/>
            <w:hideMark/>
          </w:tcPr>
          <w:p w14:paraId="0F6AB56E" w14:textId="06A592D7" w:rsidR="008744EF" w:rsidRPr="00D524FE" w:rsidRDefault="00D524FE" w:rsidP="00E57036">
            <w:pPr>
              <w:pStyle w:val="Standarduser"/>
              <w:snapToGrid w:val="0"/>
              <w:jc w:val="center"/>
              <w:rPr>
                <w:rFonts w:cs="Times New Roman"/>
                <w:b/>
                <w:sz w:val="20"/>
                <w:szCs w:val="20"/>
                <w:lang w:val="pl-PL" w:eastAsia="fa-IR"/>
              </w:rPr>
            </w:pPr>
            <w:r w:rsidRPr="00D524FE">
              <w:rPr>
                <w:rFonts w:cs="Times New Roman"/>
                <w:b/>
                <w:sz w:val="20"/>
                <w:szCs w:val="20"/>
                <w:lang w:val="pl-PL" w:eastAsia="fa-IR"/>
              </w:rPr>
              <w:t>II</w:t>
            </w:r>
          </w:p>
        </w:tc>
        <w:tc>
          <w:tcPr>
            <w:tcW w:w="1987" w:type="pct"/>
            <w:vAlign w:val="center"/>
            <w:hideMark/>
          </w:tcPr>
          <w:p w14:paraId="0BBEEFB1" w14:textId="77777777" w:rsidR="008744EF" w:rsidRPr="00380FA4" w:rsidRDefault="008744EF" w:rsidP="00E57036">
            <w:pPr>
              <w:pStyle w:val="Standarduser"/>
              <w:snapToGrid w:val="0"/>
              <w:rPr>
                <w:rFonts w:cs="Times New Roman"/>
                <w:b/>
                <w:sz w:val="20"/>
                <w:szCs w:val="20"/>
                <w:lang w:val="pl-PL" w:eastAsia="fa-IR"/>
              </w:rPr>
            </w:pPr>
            <w:r w:rsidRPr="00380FA4">
              <w:rPr>
                <w:rFonts w:cs="Times New Roman"/>
                <w:b/>
                <w:sz w:val="20"/>
                <w:szCs w:val="20"/>
                <w:lang w:val="pl-PL" w:eastAsia="fa-IR"/>
              </w:rPr>
              <w:t>Fundusz  alimentacyjny</w:t>
            </w:r>
          </w:p>
        </w:tc>
        <w:tc>
          <w:tcPr>
            <w:tcW w:w="1326" w:type="pct"/>
            <w:vAlign w:val="center"/>
          </w:tcPr>
          <w:p w14:paraId="36FE0BA7" w14:textId="77777777" w:rsidR="008744EF" w:rsidRPr="00380FA4" w:rsidRDefault="00F018BF" w:rsidP="00E57036">
            <w:pPr>
              <w:pStyle w:val="Standarduser"/>
              <w:snapToGrid w:val="0"/>
              <w:jc w:val="right"/>
              <w:rPr>
                <w:rFonts w:cs="Times New Roman"/>
                <w:b/>
                <w:bCs/>
                <w:sz w:val="20"/>
                <w:szCs w:val="20"/>
                <w:lang w:val="pl-PL" w:eastAsia="fa-IR"/>
              </w:rPr>
            </w:pPr>
            <w:r w:rsidRPr="00380FA4">
              <w:rPr>
                <w:rFonts w:cs="Times New Roman"/>
                <w:b/>
                <w:bCs/>
                <w:sz w:val="20"/>
                <w:szCs w:val="20"/>
                <w:lang w:val="pl-PL" w:eastAsia="fa-IR"/>
              </w:rPr>
              <w:t>2 863 555</w:t>
            </w:r>
          </w:p>
        </w:tc>
        <w:tc>
          <w:tcPr>
            <w:tcW w:w="1321" w:type="pct"/>
            <w:vAlign w:val="center"/>
          </w:tcPr>
          <w:p w14:paraId="4B11E1E8" w14:textId="77777777" w:rsidR="008744EF" w:rsidRPr="00380FA4" w:rsidRDefault="00F018BF" w:rsidP="00E57036">
            <w:pPr>
              <w:pStyle w:val="Standarduser"/>
              <w:snapToGrid w:val="0"/>
              <w:jc w:val="right"/>
              <w:rPr>
                <w:rFonts w:cs="Times New Roman"/>
                <w:b/>
                <w:bCs/>
                <w:sz w:val="20"/>
                <w:szCs w:val="20"/>
                <w:lang w:val="pl-PL" w:eastAsia="fa-IR"/>
              </w:rPr>
            </w:pPr>
            <w:r w:rsidRPr="00380FA4">
              <w:rPr>
                <w:rFonts w:cs="Times New Roman"/>
                <w:b/>
                <w:bCs/>
                <w:sz w:val="20"/>
                <w:szCs w:val="20"/>
                <w:lang w:val="pl-PL" w:eastAsia="fa-IR"/>
              </w:rPr>
              <w:t>34 412</w:t>
            </w:r>
          </w:p>
        </w:tc>
      </w:tr>
      <w:tr w:rsidR="008744EF" w:rsidRPr="00380FA4" w14:paraId="1F5060C2" w14:textId="77777777" w:rsidTr="00D524FE">
        <w:trPr>
          <w:trHeight w:val="765"/>
          <w:jc w:val="right"/>
        </w:trPr>
        <w:tc>
          <w:tcPr>
            <w:tcW w:w="366" w:type="pct"/>
            <w:tcMar>
              <w:top w:w="0" w:type="dxa"/>
              <w:left w:w="108" w:type="dxa"/>
              <w:bottom w:w="0" w:type="dxa"/>
              <w:right w:w="108" w:type="dxa"/>
            </w:tcMar>
          </w:tcPr>
          <w:p w14:paraId="0DAB4073" w14:textId="77777777" w:rsidR="008744EF" w:rsidRPr="00380FA4" w:rsidRDefault="008744EF" w:rsidP="008744EF">
            <w:pPr>
              <w:pStyle w:val="Standarduser"/>
              <w:snapToGrid w:val="0"/>
              <w:jc w:val="right"/>
              <w:rPr>
                <w:rFonts w:cs="Times New Roman"/>
                <w:sz w:val="20"/>
                <w:szCs w:val="20"/>
                <w:lang w:val="pl-PL" w:eastAsia="fa-IR"/>
              </w:rPr>
            </w:pPr>
          </w:p>
        </w:tc>
        <w:tc>
          <w:tcPr>
            <w:tcW w:w="1987" w:type="pct"/>
            <w:vAlign w:val="center"/>
            <w:hideMark/>
          </w:tcPr>
          <w:p w14:paraId="7DD42FA0" w14:textId="77777777" w:rsidR="008744EF" w:rsidRPr="00380FA4" w:rsidRDefault="008744EF" w:rsidP="00E57036">
            <w:pPr>
              <w:pStyle w:val="Standarduser"/>
              <w:snapToGrid w:val="0"/>
              <w:rPr>
                <w:rFonts w:cs="Times New Roman"/>
                <w:sz w:val="20"/>
                <w:szCs w:val="20"/>
                <w:lang w:val="pl-PL" w:eastAsia="fa-IR"/>
              </w:rPr>
            </w:pPr>
            <w:r w:rsidRPr="00380FA4">
              <w:rPr>
                <w:rFonts w:cs="Times New Roman"/>
                <w:sz w:val="20"/>
                <w:szCs w:val="20"/>
                <w:lang w:val="pl-PL" w:eastAsia="fa-IR"/>
              </w:rPr>
              <w:t>w tym z lat ubiegłych</w:t>
            </w:r>
          </w:p>
        </w:tc>
        <w:tc>
          <w:tcPr>
            <w:tcW w:w="1326" w:type="pct"/>
            <w:vAlign w:val="center"/>
          </w:tcPr>
          <w:p w14:paraId="503401A3" w14:textId="77777777" w:rsidR="008744EF" w:rsidRPr="00380FA4" w:rsidRDefault="008744EF" w:rsidP="0051284F">
            <w:pPr>
              <w:pStyle w:val="Standarduser"/>
              <w:snapToGrid w:val="0"/>
              <w:jc w:val="center"/>
              <w:rPr>
                <w:rFonts w:cs="Times New Roman"/>
                <w:bCs/>
                <w:sz w:val="20"/>
                <w:szCs w:val="20"/>
                <w:lang w:val="pl-PL" w:eastAsia="fa-IR"/>
              </w:rPr>
            </w:pPr>
            <w:r w:rsidRPr="00380FA4">
              <w:rPr>
                <w:rFonts w:cs="Times New Roman"/>
                <w:bCs/>
                <w:sz w:val="20"/>
                <w:szCs w:val="20"/>
                <w:lang w:val="pl-PL" w:eastAsia="fa-IR"/>
              </w:rPr>
              <w:t>X</w:t>
            </w:r>
          </w:p>
        </w:tc>
        <w:tc>
          <w:tcPr>
            <w:tcW w:w="1321" w:type="pct"/>
            <w:vAlign w:val="center"/>
          </w:tcPr>
          <w:p w14:paraId="762FB56F" w14:textId="77777777" w:rsidR="008744EF" w:rsidRPr="00380FA4" w:rsidRDefault="00F018BF" w:rsidP="00E57036">
            <w:pPr>
              <w:pStyle w:val="Standarduser"/>
              <w:snapToGrid w:val="0"/>
              <w:jc w:val="right"/>
              <w:rPr>
                <w:rFonts w:cs="Times New Roman"/>
                <w:bCs/>
                <w:sz w:val="20"/>
                <w:szCs w:val="20"/>
                <w:lang w:val="pl-PL" w:eastAsia="fa-IR"/>
              </w:rPr>
            </w:pPr>
            <w:r w:rsidRPr="00380FA4">
              <w:rPr>
                <w:rFonts w:cs="Times New Roman"/>
                <w:bCs/>
                <w:sz w:val="20"/>
                <w:szCs w:val="20"/>
                <w:lang w:val="pl-PL" w:eastAsia="fa-IR"/>
              </w:rPr>
              <w:t>28 831</w:t>
            </w:r>
          </w:p>
        </w:tc>
      </w:tr>
      <w:tr w:rsidR="008744EF" w:rsidRPr="00380FA4" w14:paraId="671B402F" w14:textId="77777777" w:rsidTr="00D524FE">
        <w:trPr>
          <w:trHeight w:val="765"/>
          <w:jc w:val="right"/>
        </w:trPr>
        <w:tc>
          <w:tcPr>
            <w:tcW w:w="366" w:type="pct"/>
            <w:tcMar>
              <w:top w:w="0" w:type="dxa"/>
              <w:left w:w="108" w:type="dxa"/>
              <w:bottom w:w="0" w:type="dxa"/>
              <w:right w:w="108" w:type="dxa"/>
            </w:tcMar>
          </w:tcPr>
          <w:p w14:paraId="699CA8A6" w14:textId="77777777" w:rsidR="008744EF" w:rsidRPr="00380FA4" w:rsidRDefault="008744EF" w:rsidP="008744EF">
            <w:pPr>
              <w:pStyle w:val="Standarduser"/>
              <w:snapToGrid w:val="0"/>
              <w:jc w:val="right"/>
              <w:rPr>
                <w:rFonts w:eastAsia="SimSun, 宋体" w:cs="Times New Roman"/>
                <w:sz w:val="20"/>
                <w:szCs w:val="20"/>
                <w:lang w:val="pl-PL" w:eastAsia="fa-IR"/>
              </w:rPr>
            </w:pPr>
          </w:p>
        </w:tc>
        <w:tc>
          <w:tcPr>
            <w:tcW w:w="1987" w:type="pct"/>
            <w:vAlign w:val="center"/>
            <w:hideMark/>
          </w:tcPr>
          <w:p w14:paraId="39FECEA8" w14:textId="77777777" w:rsidR="008744EF" w:rsidRPr="00380FA4" w:rsidRDefault="008744EF" w:rsidP="00E57036">
            <w:pPr>
              <w:pStyle w:val="Standarduser"/>
              <w:snapToGrid w:val="0"/>
              <w:rPr>
                <w:rFonts w:cs="Times New Roman"/>
                <w:b/>
                <w:sz w:val="20"/>
                <w:szCs w:val="20"/>
                <w:lang w:val="pl-PL" w:eastAsia="fa-IR"/>
              </w:rPr>
            </w:pPr>
            <w:r w:rsidRPr="00380FA4">
              <w:rPr>
                <w:rFonts w:cs="Times New Roman"/>
                <w:b/>
                <w:sz w:val="20"/>
                <w:szCs w:val="20"/>
                <w:lang w:val="pl-PL" w:eastAsia="fa-IR"/>
              </w:rPr>
              <w:t>Razem świadczenia rodzinne i fundusz alimentacyjny</w:t>
            </w:r>
          </w:p>
        </w:tc>
        <w:tc>
          <w:tcPr>
            <w:tcW w:w="1326" w:type="pct"/>
            <w:vAlign w:val="center"/>
          </w:tcPr>
          <w:p w14:paraId="7F4AE183" w14:textId="77777777" w:rsidR="008744EF" w:rsidRPr="00380FA4" w:rsidRDefault="00F018BF" w:rsidP="00E57036">
            <w:pPr>
              <w:pStyle w:val="Standarduser"/>
              <w:snapToGrid w:val="0"/>
              <w:jc w:val="right"/>
              <w:rPr>
                <w:rFonts w:cs="Times New Roman"/>
                <w:b/>
                <w:sz w:val="20"/>
                <w:szCs w:val="20"/>
                <w:lang w:val="pl-PL" w:eastAsia="fa-IR"/>
              </w:rPr>
            </w:pPr>
            <w:r w:rsidRPr="00380FA4">
              <w:rPr>
                <w:rFonts w:cs="Times New Roman"/>
                <w:b/>
                <w:sz w:val="20"/>
                <w:szCs w:val="20"/>
                <w:lang w:val="pl-PL" w:eastAsia="fa-IR"/>
              </w:rPr>
              <w:t>23 252 552</w:t>
            </w:r>
          </w:p>
        </w:tc>
        <w:tc>
          <w:tcPr>
            <w:tcW w:w="1321" w:type="pct"/>
            <w:vAlign w:val="center"/>
          </w:tcPr>
          <w:p w14:paraId="76BA60AA" w14:textId="77777777" w:rsidR="008744EF" w:rsidRPr="00380FA4" w:rsidRDefault="00F018BF" w:rsidP="00E57036">
            <w:pPr>
              <w:pStyle w:val="Standarduser"/>
              <w:snapToGrid w:val="0"/>
              <w:jc w:val="right"/>
              <w:rPr>
                <w:rFonts w:cs="Times New Roman"/>
                <w:b/>
                <w:sz w:val="20"/>
                <w:szCs w:val="20"/>
                <w:lang w:val="pl-PL" w:eastAsia="fa-IR"/>
              </w:rPr>
            </w:pPr>
            <w:r w:rsidRPr="00380FA4">
              <w:rPr>
                <w:rFonts w:cs="Times New Roman"/>
                <w:b/>
                <w:sz w:val="20"/>
                <w:szCs w:val="20"/>
                <w:lang w:val="pl-PL" w:eastAsia="fa-IR"/>
              </w:rPr>
              <w:t>159 739</w:t>
            </w:r>
          </w:p>
        </w:tc>
      </w:tr>
    </w:tbl>
    <w:p w14:paraId="1B7A309B" w14:textId="77777777" w:rsidR="00FC4880" w:rsidRPr="00380FA4" w:rsidRDefault="00FC4880" w:rsidP="00861F7D">
      <w:pPr>
        <w:pStyle w:val="Standarduser"/>
        <w:jc w:val="both"/>
        <w:rPr>
          <w:rFonts w:cs="Times New Roman"/>
          <w:lang w:val="pl-PL" w:eastAsia="fa-IR"/>
        </w:rPr>
      </w:pPr>
    </w:p>
    <w:p w14:paraId="39A76281" w14:textId="77777777" w:rsidR="0022615F" w:rsidRPr="00380FA4" w:rsidRDefault="0022615F" w:rsidP="00861F7D">
      <w:pPr>
        <w:pStyle w:val="Standarduser"/>
        <w:jc w:val="both"/>
        <w:rPr>
          <w:rFonts w:cs="Times New Roman"/>
          <w:lang w:val="pl-PL"/>
        </w:rPr>
      </w:pPr>
      <w:r w:rsidRPr="00380FA4">
        <w:rPr>
          <w:rFonts w:cs="Times New Roman"/>
          <w:lang w:val="pl-PL" w:eastAsia="fa-IR"/>
        </w:rPr>
        <w:t>Liczba rodzin pobierających świadczenia rodzinne w 2010 r. – 4 923</w:t>
      </w:r>
    </w:p>
    <w:p w14:paraId="657AD18B" w14:textId="77777777" w:rsidR="0022615F" w:rsidRPr="00380FA4" w:rsidRDefault="0022615F" w:rsidP="0022615F">
      <w:pPr>
        <w:pStyle w:val="Standarduser"/>
        <w:jc w:val="both"/>
        <w:rPr>
          <w:rFonts w:cs="Times New Roman"/>
          <w:lang w:val="pl-PL" w:eastAsia="fa-IR"/>
        </w:rPr>
      </w:pPr>
      <w:r w:rsidRPr="00380FA4">
        <w:rPr>
          <w:rFonts w:cs="Times New Roman"/>
          <w:lang w:val="pl-PL" w:eastAsia="fa-IR"/>
        </w:rPr>
        <w:t>Liczba rodzin pobierających świadczenia rodzinne w 2011 r. -  4 773</w:t>
      </w:r>
    </w:p>
    <w:p w14:paraId="33C5A3CE" w14:textId="77777777" w:rsidR="0022615F" w:rsidRPr="00380FA4" w:rsidRDefault="0022615F" w:rsidP="0022615F">
      <w:pPr>
        <w:pStyle w:val="Standarduser"/>
        <w:jc w:val="both"/>
        <w:rPr>
          <w:rFonts w:cs="Times New Roman"/>
          <w:lang w:val="pl-PL" w:eastAsia="fa-IR"/>
        </w:rPr>
      </w:pPr>
      <w:r w:rsidRPr="00380FA4">
        <w:rPr>
          <w:rFonts w:cs="Times New Roman"/>
          <w:lang w:val="pl-PL" w:eastAsia="fa-IR"/>
        </w:rPr>
        <w:t>Liczba rodzin pobierających świadcze</w:t>
      </w:r>
      <w:r w:rsidR="003B4961" w:rsidRPr="00380FA4">
        <w:rPr>
          <w:rFonts w:cs="Times New Roman"/>
          <w:lang w:val="pl-PL" w:eastAsia="fa-IR"/>
        </w:rPr>
        <w:t>nia rodzinne w 2012 r. -  4 702</w:t>
      </w:r>
    </w:p>
    <w:p w14:paraId="4029D54D" w14:textId="77777777" w:rsidR="0022615F" w:rsidRPr="00380FA4" w:rsidRDefault="0022615F" w:rsidP="0022615F">
      <w:pPr>
        <w:pStyle w:val="Standarduser"/>
        <w:jc w:val="both"/>
        <w:rPr>
          <w:rFonts w:cs="Times New Roman"/>
          <w:lang w:val="pl-PL" w:eastAsia="fa-IR"/>
        </w:rPr>
      </w:pPr>
      <w:r w:rsidRPr="00380FA4">
        <w:rPr>
          <w:rFonts w:cs="Times New Roman"/>
          <w:lang w:val="pl-PL" w:eastAsia="fa-IR"/>
        </w:rPr>
        <w:t>Liczba rodzin pobierających świadczenia rodzinne w 2013 r. -  4 065</w:t>
      </w:r>
    </w:p>
    <w:p w14:paraId="1FE8BF0B" w14:textId="77777777" w:rsidR="0022615F" w:rsidRPr="00380FA4" w:rsidRDefault="0022615F" w:rsidP="0022615F">
      <w:pPr>
        <w:pStyle w:val="Standarduser"/>
        <w:jc w:val="both"/>
        <w:rPr>
          <w:rFonts w:cs="Times New Roman"/>
          <w:lang w:val="pl-PL"/>
        </w:rPr>
      </w:pPr>
      <w:r w:rsidRPr="00380FA4">
        <w:rPr>
          <w:rFonts w:cs="Times New Roman"/>
          <w:lang w:val="pl-PL" w:eastAsia="fa-IR"/>
        </w:rPr>
        <w:t>Liczba rodzin pobierających świadczenia rodzinne w 2014r. – 4 390</w:t>
      </w:r>
    </w:p>
    <w:p w14:paraId="3EF5DB31" w14:textId="77777777" w:rsidR="009852CF" w:rsidRPr="00380FA4" w:rsidRDefault="0022615F" w:rsidP="0022615F">
      <w:pPr>
        <w:pStyle w:val="Standarduser"/>
        <w:jc w:val="both"/>
        <w:rPr>
          <w:rFonts w:cs="Times New Roman"/>
          <w:lang w:val="pl-PL" w:eastAsia="fa-IR"/>
        </w:rPr>
      </w:pPr>
      <w:r w:rsidRPr="00380FA4">
        <w:rPr>
          <w:rFonts w:cs="Times New Roman"/>
          <w:lang w:val="pl-PL" w:eastAsia="fa-IR"/>
        </w:rPr>
        <w:t>Liczba rodzin pobierających świadczenia rodzinne w 2015r. – 4</w:t>
      </w:r>
      <w:r w:rsidR="009852CF" w:rsidRPr="00380FA4">
        <w:rPr>
          <w:rFonts w:cs="Times New Roman"/>
          <w:lang w:val="pl-PL" w:eastAsia="fa-IR"/>
        </w:rPr>
        <w:t> </w:t>
      </w:r>
      <w:r w:rsidRPr="00380FA4">
        <w:rPr>
          <w:rFonts w:cs="Times New Roman"/>
          <w:lang w:val="pl-PL" w:eastAsia="fa-IR"/>
        </w:rPr>
        <w:t>217</w:t>
      </w:r>
    </w:p>
    <w:p w14:paraId="78E6CA9A" w14:textId="77777777" w:rsidR="0022615F" w:rsidRPr="00380FA4" w:rsidRDefault="0022615F" w:rsidP="0022615F">
      <w:pPr>
        <w:pStyle w:val="Standarduser"/>
        <w:jc w:val="both"/>
        <w:rPr>
          <w:rFonts w:cs="Times New Roman"/>
          <w:lang w:val="pl-PL" w:eastAsia="fa-IR"/>
        </w:rPr>
      </w:pPr>
      <w:r w:rsidRPr="00380FA4">
        <w:rPr>
          <w:rFonts w:cs="Times New Roman"/>
          <w:lang w:val="pl-PL" w:eastAsia="fa-IR"/>
        </w:rPr>
        <w:t>Liczba rodzin pobierających świadczenia rodzinne w 2016r. – 4</w:t>
      </w:r>
      <w:r w:rsidR="004122A6" w:rsidRPr="00380FA4">
        <w:rPr>
          <w:rFonts w:cs="Times New Roman"/>
          <w:lang w:val="pl-PL" w:eastAsia="fa-IR"/>
        </w:rPr>
        <w:t> </w:t>
      </w:r>
      <w:r w:rsidRPr="00380FA4">
        <w:rPr>
          <w:rFonts w:cs="Times New Roman"/>
          <w:lang w:val="pl-PL" w:eastAsia="fa-IR"/>
        </w:rPr>
        <w:t xml:space="preserve">561 </w:t>
      </w:r>
    </w:p>
    <w:p w14:paraId="48F7740D" w14:textId="77777777" w:rsidR="004122A6" w:rsidRPr="00380FA4" w:rsidRDefault="004122A6" w:rsidP="009852CF">
      <w:pPr>
        <w:pStyle w:val="Standarduser"/>
        <w:jc w:val="both"/>
        <w:rPr>
          <w:rFonts w:cs="Times New Roman"/>
          <w:lang w:val="pl-PL" w:eastAsia="fa-IR"/>
        </w:rPr>
      </w:pPr>
      <w:r w:rsidRPr="00380FA4">
        <w:rPr>
          <w:rFonts w:cs="Times New Roman"/>
          <w:lang w:val="pl-PL" w:eastAsia="fa-IR"/>
        </w:rPr>
        <w:t xml:space="preserve">Liczba rodzin pobierających świadczenia rodzinne w 2017r. – </w:t>
      </w:r>
      <w:r w:rsidR="000A3FD8" w:rsidRPr="00380FA4">
        <w:rPr>
          <w:rFonts w:cs="Times New Roman"/>
          <w:lang w:val="pl-PL" w:eastAsia="fa-IR"/>
        </w:rPr>
        <w:t>4</w:t>
      </w:r>
      <w:r w:rsidR="00F018BF" w:rsidRPr="00380FA4">
        <w:rPr>
          <w:rFonts w:cs="Times New Roman"/>
          <w:lang w:val="pl-PL" w:eastAsia="fa-IR"/>
        </w:rPr>
        <w:t> </w:t>
      </w:r>
      <w:r w:rsidR="000A3FD8" w:rsidRPr="00380FA4">
        <w:rPr>
          <w:rFonts w:cs="Times New Roman"/>
          <w:lang w:val="pl-PL" w:eastAsia="fa-IR"/>
        </w:rPr>
        <w:t>484</w:t>
      </w:r>
    </w:p>
    <w:p w14:paraId="582BE52C" w14:textId="77777777" w:rsidR="00F018BF" w:rsidRPr="00380FA4" w:rsidRDefault="00F018BF" w:rsidP="004122A6">
      <w:pPr>
        <w:pStyle w:val="Standarduser"/>
        <w:jc w:val="both"/>
        <w:rPr>
          <w:rFonts w:cs="Times New Roman"/>
          <w:b/>
          <w:lang w:val="pl-PL" w:eastAsia="fa-IR"/>
        </w:rPr>
      </w:pPr>
      <w:r w:rsidRPr="00380FA4">
        <w:rPr>
          <w:rFonts w:cs="Times New Roman"/>
          <w:b/>
          <w:lang w:val="pl-PL" w:eastAsia="fa-IR"/>
        </w:rPr>
        <w:t xml:space="preserve">Liczba rodzin pobierających świadczenia rodzinne w 2018r. – </w:t>
      </w:r>
      <w:r w:rsidR="00512A26" w:rsidRPr="00380FA4">
        <w:rPr>
          <w:rFonts w:cs="Times New Roman"/>
          <w:b/>
          <w:lang w:val="pl-PL" w:eastAsia="fa-IR"/>
        </w:rPr>
        <w:t>4 485</w:t>
      </w:r>
    </w:p>
    <w:p w14:paraId="2703A9A5" w14:textId="77777777" w:rsidR="00431AF5" w:rsidRPr="00380FA4" w:rsidRDefault="00431AF5" w:rsidP="0022615F">
      <w:pPr>
        <w:pStyle w:val="Standard"/>
        <w:jc w:val="both"/>
        <w:rPr>
          <w:rFonts w:cs="Times New Roman"/>
          <w:b/>
          <w:u w:val="single"/>
          <w:lang w:val="pl-PL" w:eastAsia="fa-IR"/>
        </w:rPr>
      </w:pPr>
    </w:p>
    <w:p w14:paraId="528FDE8E" w14:textId="77777777" w:rsidR="006E2A34" w:rsidRPr="00380FA4" w:rsidRDefault="006E2A34" w:rsidP="006E2A34">
      <w:pPr>
        <w:pStyle w:val="Textbody"/>
        <w:contextualSpacing/>
        <w:jc w:val="both"/>
        <w:rPr>
          <w:rFonts w:cs="Times New Roman"/>
          <w:b/>
          <w:lang w:val="pl-PL"/>
        </w:rPr>
      </w:pPr>
      <w:r w:rsidRPr="00380FA4">
        <w:rPr>
          <w:rFonts w:cs="Times New Roman"/>
          <w:b/>
          <w:lang w:val="pl-PL"/>
        </w:rPr>
        <w:t>2. Świadczenia opiekuńcze.</w:t>
      </w:r>
    </w:p>
    <w:p w14:paraId="7459CF97" w14:textId="77777777" w:rsidR="006E2A34" w:rsidRPr="00380FA4" w:rsidRDefault="006E2A34" w:rsidP="006E2A34">
      <w:pPr>
        <w:pStyle w:val="Textbody"/>
        <w:contextualSpacing/>
        <w:jc w:val="both"/>
        <w:rPr>
          <w:rFonts w:cs="Times New Roman"/>
          <w:b/>
          <w:lang w:val="pl-PL"/>
        </w:rPr>
      </w:pPr>
    </w:p>
    <w:p w14:paraId="347DC42D" w14:textId="77777777" w:rsidR="006E2A34" w:rsidRPr="00380FA4" w:rsidRDefault="006E2A34" w:rsidP="006E2A34">
      <w:pPr>
        <w:pStyle w:val="Textbody"/>
        <w:contextualSpacing/>
        <w:jc w:val="both"/>
        <w:rPr>
          <w:rFonts w:cs="Times New Roman"/>
          <w:lang w:val="pl-PL"/>
        </w:rPr>
      </w:pPr>
      <w:r w:rsidRPr="00380FA4">
        <w:rPr>
          <w:rFonts w:cs="Times New Roman"/>
          <w:lang w:val="pl-PL"/>
        </w:rPr>
        <w:t> </w:t>
      </w:r>
      <w:r w:rsidRPr="00380FA4">
        <w:rPr>
          <w:rFonts w:cs="Times New Roman"/>
          <w:b/>
          <w:lang w:val="pl-PL"/>
        </w:rPr>
        <w:t>a.</w:t>
      </w:r>
      <w:r w:rsidRPr="00380FA4">
        <w:rPr>
          <w:rFonts w:cs="Times New Roman"/>
          <w:lang w:val="pl-PL"/>
        </w:rPr>
        <w:t xml:space="preserve">  </w:t>
      </w:r>
      <w:r w:rsidRPr="00380FA4">
        <w:rPr>
          <w:rFonts w:cs="Times New Roman"/>
          <w:b/>
          <w:lang w:val="pl-PL"/>
        </w:rPr>
        <w:t>Zasiłek pielęgnacyjny.</w:t>
      </w:r>
    </w:p>
    <w:p w14:paraId="57DBB09D" w14:textId="095D1C02" w:rsidR="006E2A34" w:rsidRPr="00380FA4" w:rsidRDefault="006E2A34" w:rsidP="006E2A34">
      <w:pPr>
        <w:pStyle w:val="Textbody"/>
        <w:contextualSpacing/>
        <w:jc w:val="both"/>
        <w:rPr>
          <w:rFonts w:cs="Times New Roman"/>
          <w:lang w:val="pl-PL"/>
        </w:rPr>
      </w:pPr>
      <w:r w:rsidRPr="00380FA4">
        <w:rPr>
          <w:rFonts w:cs="Times New Roman"/>
          <w:lang w:val="pl-PL"/>
        </w:rPr>
        <w:t xml:space="preserve">Zasiłek pielęgnacyjny przysługuje niezależnie od dochodu rodziny i osoby, dlatego nie jest przyznawany na okres zasiłkowy, lecz na </w:t>
      </w:r>
      <w:r w:rsidR="009237BA" w:rsidRPr="00380FA4">
        <w:rPr>
          <w:rFonts w:cs="Times New Roman"/>
          <w:lang w:val="pl-PL"/>
        </w:rPr>
        <w:t xml:space="preserve">  </w:t>
      </w:r>
      <w:r w:rsidRPr="00380FA4">
        <w:rPr>
          <w:rFonts w:cs="Times New Roman"/>
          <w:lang w:val="pl-PL"/>
        </w:rPr>
        <w:t xml:space="preserve">okres </w:t>
      </w:r>
      <w:r w:rsidR="009237BA" w:rsidRPr="00380FA4">
        <w:rPr>
          <w:rFonts w:cs="Times New Roman"/>
          <w:lang w:val="pl-PL"/>
        </w:rPr>
        <w:t xml:space="preserve">  </w:t>
      </w:r>
      <w:r w:rsidRPr="00380FA4">
        <w:rPr>
          <w:rFonts w:cs="Times New Roman"/>
          <w:lang w:val="pl-PL"/>
        </w:rPr>
        <w:t xml:space="preserve">ważności </w:t>
      </w:r>
      <w:r w:rsidR="009237BA" w:rsidRPr="00380FA4">
        <w:rPr>
          <w:rFonts w:cs="Times New Roman"/>
          <w:lang w:val="pl-PL"/>
        </w:rPr>
        <w:t xml:space="preserve">   </w:t>
      </w:r>
      <w:r w:rsidRPr="00380FA4">
        <w:rPr>
          <w:rFonts w:cs="Times New Roman"/>
          <w:lang w:val="pl-PL"/>
        </w:rPr>
        <w:t xml:space="preserve">orzeczenia </w:t>
      </w:r>
      <w:r w:rsidR="009237BA" w:rsidRPr="00380FA4">
        <w:rPr>
          <w:rFonts w:cs="Times New Roman"/>
          <w:lang w:val="pl-PL"/>
        </w:rPr>
        <w:t xml:space="preserve"> </w:t>
      </w:r>
      <w:r w:rsidRPr="00380FA4">
        <w:rPr>
          <w:rFonts w:cs="Times New Roman"/>
          <w:lang w:val="pl-PL"/>
        </w:rPr>
        <w:t>o </w:t>
      </w:r>
      <w:r w:rsidR="009237BA" w:rsidRPr="00380FA4">
        <w:rPr>
          <w:rFonts w:cs="Times New Roman"/>
          <w:lang w:val="pl-PL"/>
        </w:rPr>
        <w:t xml:space="preserve"> </w:t>
      </w:r>
      <w:r w:rsidR="00D500A5">
        <w:rPr>
          <w:rFonts w:cs="Times New Roman"/>
          <w:lang w:val="pl-PL"/>
        </w:rPr>
        <w:t xml:space="preserve">  </w:t>
      </w:r>
      <w:r w:rsidRPr="00380FA4">
        <w:rPr>
          <w:rFonts w:cs="Times New Roman"/>
          <w:lang w:val="pl-PL"/>
        </w:rPr>
        <w:t>niepełnosprawności lub stopniu niepełnosprawności. Świadczenie do 31 października 2018 r. wynosiło 153</w:t>
      </w:r>
      <w:r w:rsidR="00D524FE">
        <w:rPr>
          <w:rFonts w:cs="Times New Roman"/>
          <w:lang w:val="pl-PL"/>
        </w:rPr>
        <w:t xml:space="preserve"> </w:t>
      </w:r>
      <w:r w:rsidRPr="00380FA4">
        <w:rPr>
          <w:rFonts w:cs="Times New Roman"/>
          <w:lang w:val="pl-PL"/>
        </w:rPr>
        <w:t>zł miesięcznie, a od 01 listopada 2018 r. przysługuje w wysokości 184,42 zł miesięcznie. Wypłacany jest do 16</w:t>
      </w:r>
      <w:r w:rsidR="00D524FE">
        <w:rPr>
          <w:rFonts w:cs="Times New Roman"/>
          <w:lang w:val="pl-PL"/>
        </w:rPr>
        <w:t>-go</w:t>
      </w:r>
      <w:r w:rsidRPr="00380FA4">
        <w:rPr>
          <w:rFonts w:cs="Times New Roman"/>
          <w:lang w:val="pl-PL"/>
        </w:rPr>
        <w:t xml:space="preserve"> roku życia, jeżeli dziecko legitymuje się orzeczeniem o niepełnosprawności, natomiast powyżej </w:t>
      </w:r>
      <w:r w:rsidR="00D524FE">
        <w:rPr>
          <w:rFonts w:cs="Times New Roman"/>
          <w:lang w:val="pl-PL"/>
        </w:rPr>
        <w:t xml:space="preserve">                  </w:t>
      </w:r>
      <w:r w:rsidRPr="00380FA4">
        <w:rPr>
          <w:rFonts w:cs="Times New Roman"/>
          <w:lang w:val="pl-PL"/>
        </w:rPr>
        <w:t>16</w:t>
      </w:r>
      <w:r w:rsidR="00D524FE">
        <w:rPr>
          <w:rFonts w:cs="Times New Roman"/>
          <w:lang w:val="pl-PL"/>
        </w:rPr>
        <w:t>-go</w:t>
      </w:r>
      <w:r w:rsidRPr="00380FA4">
        <w:rPr>
          <w:rFonts w:cs="Times New Roman"/>
          <w:lang w:val="pl-PL"/>
        </w:rPr>
        <w:t xml:space="preserve"> roku życia zasiłek pielęgnacyjny przysługuje, jeżeli osoba legitymuje</w:t>
      </w:r>
      <w:r w:rsidR="00E57036">
        <w:rPr>
          <w:rFonts w:cs="Times New Roman"/>
          <w:lang w:val="pl-PL"/>
        </w:rPr>
        <w:t xml:space="preserve"> </w:t>
      </w:r>
      <w:r w:rsidRPr="00380FA4">
        <w:rPr>
          <w:rFonts w:cs="Times New Roman"/>
          <w:lang w:val="pl-PL"/>
        </w:rPr>
        <w:t>się</w:t>
      </w:r>
      <w:r w:rsidR="00D500A5">
        <w:rPr>
          <w:rFonts w:cs="Times New Roman"/>
          <w:lang w:val="pl-PL"/>
        </w:rPr>
        <w:t xml:space="preserve">   </w:t>
      </w:r>
      <w:r w:rsidRPr="00380FA4">
        <w:rPr>
          <w:rFonts w:cs="Times New Roman"/>
          <w:lang w:val="pl-PL"/>
        </w:rPr>
        <w:t xml:space="preserve"> </w:t>
      </w:r>
      <w:r w:rsidR="00D524FE">
        <w:rPr>
          <w:rFonts w:cs="Times New Roman"/>
          <w:lang w:val="pl-PL"/>
        </w:rPr>
        <w:t xml:space="preserve">orzeczeniem                         </w:t>
      </w:r>
      <w:r w:rsidRPr="00380FA4">
        <w:rPr>
          <w:rFonts w:cs="Times New Roman"/>
          <w:lang w:val="pl-PL"/>
        </w:rPr>
        <w:t>o umiarkowanym stopniu niepełnosprawności, gdy</w:t>
      </w:r>
      <w:r w:rsidR="00D500A5">
        <w:rPr>
          <w:rFonts w:cs="Times New Roman"/>
          <w:lang w:val="pl-PL"/>
        </w:rPr>
        <w:t xml:space="preserve">  </w:t>
      </w:r>
      <w:r w:rsidRPr="00380FA4">
        <w:rPr>
          <w:rFonts w:cs="Times New Roman"/>
          <w:lang w:val="pl-PL"/>
        </w:rPr>
        <w:t xml:space="preserve"> niepełnosprawność </w:t>
      </w:r>
      <w:r w:rsidR="00D500A5">
        <w:rPr>
          <w:rFonts w:cs="Times New Roman"/>
          <w:lang w:val="pl-PL"/>
        </w:rPr>
        <w:t xml:space="preserve">  </w:t>
      </w:r>
      <w:r w:rsidRPr="00380FA4">
        <w:rPr>
          <w:rFonts w:cs="Times New Roman"/>
          <w:lang w:val="pl-PL"/>
        </w:rPr>
        <w:t xml:space="preserve">powstała przed 21 rokiem życia lub, gdy legitymuje się orzeczeniem o znacznym stopniu niepełnosprawności. Zasiłek </w:t>
      </w:r>
      <w:r w:rsidR="00D500A5">
        <w:rPr>
          <w:rFonts w:cs="Times New Roman"/>
          <w:lang w:val="pl-PL"/>
        </w:rPr>
        <w:t xml:space="preserve">     </w:t>
      </w:r>
      <w:r w:rsidRPr="00380FA4">
        <w:rPr>
          <w:rFonts w:cs="Times New Roman"/>
          <w:lang w:val="pl-PL"/>
        </w:rPr>
        <w:t>pielęgnacyjny</w:t>
      </w:r>
      <w:r w:rsidR="00D500A5">
        <w:rPr>
          <w:rFonts w:cs="Times New Roman"/>
          <w:lang w:val="pl-PL"/>
        </w:rPr>
        <w:t xml:space="preserve">  </w:t>
      </w:r>
      <w:r w:rsidRPr="00380FA4">
        <w:rPr>
          <w:rFonts w:cs="Times New Roman"/>
          <w:lang w:val="pl-PL"/>
        </w:rPr>
        <w:t xml:space="preserve"> przysługuje </w:t>
      </w:r>
      <w:r w:rsidR="00D500A5">
        <w:rPr>
          <w:rFonts w:cs="Times New Roman"/>
          <w:lang w:val="pl-PL"/>
        </w:rPr>
        <w:t xml:space="preserve">  </w:t>
      </w:r>
      <w:r w:rsidRPr="00380FA4">
        <w:rPr>
          <w:rFonts w:cs="Times New Roman"/>
          <w:lang w:val="pl-PL"/>
        </w:rPr>
        <w:t xml:space="preserve">również </w:t>
      </w:r>
      <w:r w:rsidR="00D500A5">
        <w:rPr>
          <w:rFonts w:cs="Times New Roman"/>
          <w:lang w:val="pl-PL"/>
        </w:rPr>
        <w:t xml:space="preserve">  </w:t>
      </w:r>
      <w:r w:rsidRPr="00380FA4">
        <w:rPr>
          <w:rFonts w:cs="Times New Roman"/>
          <w:lang w:val="pl-PL"/>
        </w:rPr>
        <w:t xml:space="preserve">osobie </w:t>
      </w:r>
      <w:r w:rsidR="00D500A5">
        <w:rPr>
          <w:rFonts w:cs="Times New Roman"/>
          <w:lang w:val="pl-PL"/>
        </w:rPr>
        <w:t xml:space="preserve">  </w:t>
      </w:r>
      <w:r w:rsidRPr="00380FA4">
        <w:rPr>
          <w:rFonts w:cs="Times New Roman"/>
          <w:lang w:val="pl-PL"/>
        </w:rPr>
        <w:t>powyżej 75</w:t>
      </w:r>
      <w:r w:rsidR="00D524FE">
        <w:rPr>
          <w:rFonts w:cs="Times New Roman"/>
          <w:lang w:val="pl-PL"/>
        </w:rPr>
        <w:t>-go</w:t>
      </w:r>
      <w:r w:rsidRPr="00380FA4">
        <w:rPr>
          <w:rFonts w:cs="Times New Roman"/>
          <w:lang w:val="pl-PL"/>
        </w:rPr>
        <w:t xml:space="preserve"> </w:t>
      </w:r>
      <w:r w:rsidR="00D500A5">
        <w:rPr>
          <w:rFonts w:cs="Times New Roman"/>
          <w:lang w:val="pl-PL"/>
        </w:rPr>
        <w:t xml:space="preserve">  </w:t>
      </w:r>
      <w:r w:rsidRPr="00380FA4">
        <w:rPr>
          <w:rFonts w:cs="Times New Roman"/>
          <w:lang w:val="pl-PL"/>
        </w:rPr>
        <w:t xml:space="preserve">roku </w:t>
      </w:r>
      <w:r w:rsidR="00D500A5">
        <w:rPr>
          <w:rFonts w:cs="Times New Roman"/>
          <w:lang w:val="pl-PL"/>
        </w:rPr>
        <w:t xml:space="preserve">  </w:t>
      </w:r>
      <w:r w:rsidRPr="00380FA4">
        <w:rPr>
          <w:rFonts w:cs="Times New Roman"/>
          <w:lang w:val="pl-PL"/>
        </w:rPr>
        <w:t xml:space="preserve">życia. </w:t>
      </w:r>
      <w:r w:rsidR="00D500A5">
        <w:rPr>
          <w:rFonts w:cs="Times New Roman"/>
          <w:lang w:val="pl-PL"/>
        </w:rPr>
        <w:t xml:space="preserve">  </w:t>
      </w:r>
      <w:r w:rsidRPr="00380FA4">
        <w:rPr>
          <w:rFonts w:cs="Times New Roman"/>
          <w:lang w:val="pl-PL"/>
        </w:rPr>
        <w:t>Świadczenie nie przysługuje, osobie uprawnionej do dodatku pielęgnacyjnego.</w:t>
      </w:r>
    </w:p>
    <w:p w14:paraId="22134EB4" w14:textId="77777777" w:rsidR="006E2A34" w:rsidRPr="00380FA4" w:rsidRDefault="006E2A34" w:rsidP="006E2A34">
      <w:pPr>
        <w:pStyle w:val="Textbody"/>
        <w:contextualSpacing/>
        <w:jc w:val="both"/>
        <w:rPr>
          <w:rFonts w:cs="Times New Roman"/>
          <w:lang w:val="pl-PL"/>
        </w:rPr>
      </w:pPr>
    </w:p>
    <w:p w14:paraId="59BF16CC" w14:textId="77777777" w:rsidR="006E2A34" w:rsidRPr="00380FA4" w:rsidRDefault="006E2A34" w:rsidP="006E2A34">
      <w:pPr>
        <w:pStyle w:val="Textbody"/>
        <w:contextualSpacing/>
        <w:jc w:val="both"/>
        <w:rPr>
          <w:rFonts w:cs="Times New Roman"/>
          <w:lang w:val="pl-PL"/>
        </w:rPr>
      </w:pPr>
      <w:r w:rsidRPr="00380FA4">
        <w:rPr>
          <w:rFonts w:cs="Times New Roman"/>
          <w:lang w:val="pl-PL"/>
        </w:rPr>
        <w:t> </w:t>
      </w:r>
      <w:r w:rsidRPr="00380FA4">
        <w:rPr>
          <w:rFonts w:cs="Times New Roman"/>
          <w:b/>
          <w:lang w:val="pl-PL"/>
        </w:rPr>
        <w:t>b. Specjalny zasiłek opiekuńczy.</w:t>
      </w:r>
    </w:p>
    <w:p w14:paraId="12DA6DEC" w14:textId="77B46150" w:rsidR="006E2A34" w:rsidRPr="00380FA4" w:rsidRDefault="006E2A34" w:rsidP="006E2A34">
      <w:pPr>
        <w:pStyle w:val="Textbody"/>
        <w:contextualSpacing/>
        <w:jc w:val="both"/>
        <w:rPr>
          <w:rFonts w:cs="Times New Roman"/>
          <w:lang w:val="pl-PL"/>
        </w:rPr>
      </w:pPr>
      <w:r w:rsidRPr="00380FA4">
        <w:rPr>
          <w:rFonts w:cs="Times New Roman"/>
          <w:lang w:val="pl-PL"/>
        </w:rPr>
        <w:t xml:space="preserve">Specjalny zasiłek opiekuńczy przysługuje osobom, na których zgodnie z przepisami ustawy z dnia 25 lutego 1964 r. - Kodeks rodzinny i opiekuńczy (Dz.U. z 2017r. poz. 682 ) ciąży obowiązek alimentacyjny, a także małżonkom, jeżeli: nie podejmują lub rezygnują z zatrudnienia lub innej pracy zarobkowej, w celu </w:t>
      </w:r>
      <w:r w:rsidR="00D500A5">
        <w:rPr>
          <w:rFonts w:cs="Times New Roman"/>
          <w:lang w:val="pl-PL"/>
        </w:rPr>
        <w:t xml:space="preserve">  </w:t>
      </w:r>
      <w:r w:rsidRPr="00380FA4">
        <w:rPr>
          <w:rFonts w:cs="Times New Roman"/>
          <w:lang w:val="pl-PL"/>
        </w:rPr>
        <w:t xml:space="preserve">sprawowania stałej </w:t>
      </w:r>
      <w:r w:rsidR="009F4CE4" w:rsidRPr="00380FA4">
        <w:rPr>
          <w:rFonts w:cs="Times New Roman"/>
          <w:lang w:val="pl-PL"/>
        </w:rPr>
        <w:t xml:space="preserve">  </w:t>
      </w:r>
      <w:r w:rsidR="00D500A5">
        <w:rPr>
          <w:rFonts w:cs="Times New Roman"/>
          <w:lang w:val="pl-PL"/>
        </w:rPr>
        <w:t xml:space="preserve">  </w:t>
      </w:r>
      <w:r w:rsidRPr="00380FA4">
        <w:rPr>
          <w:rFonts w:cs="Times New Roman"/>
          <w:lang w:val="pl-PL"/>
        </w:rPr>
        <w:t>opieki</w:t>
      </w:r>
      <w:r w:rsidR="009F4CE4" w:rsidRPr="00380FA4">
        <w:rPr>
          <w:rFonts w:cs="Times New Roman"/>
          <w:lang w:val="pl-PL"/>
        </w:rPr>
        <w:t xml:space="preserve">  </w:t>
      </w:r>
      <w:r w:rsidR="00D500A5">
        <w:rPr>
          <w:rFonts w:cs="Times New Roman"/>
          <w:lang w:val="pl-PL"/>
        </w:rPr>
        <w:t xml:space="preserve"> </w:t>
      </w:r>
      <w:r w:rsidRPr="00380FA4">
        <w:rPr>
          <w:rFonts w:cs="Times New Roman"/>
          <w:lang w:val="pl-PL"/>
        </w:rPr>
        <w:t xml:space="preserve"> nad </w:t>
      </w:r>
      <w:r w:rsidR="009F4CE4" w:rsidRPr="00380FA4">
        <w:rPr>
          <w:rFonts w:cs="Times New Roman"/>
          <w:lang w:val="pl-PL"/>
        </w:rPr>
        <w:t xml:space="preserve"> </w:t>
      </w:r>
      <w:r w:rsidR="00D500A5">
        <w:rPr>
          <w:rFonts w:cs="Times New Roman"/>
          <w:lang w:val="pl-PL"/>
        </w:rPr>
        <w:t xml:space="preserve">  </w:t>
      </w:r>
      <w:r w:rsidRPr="00380FA4">
        <w:rPr>
          <w:rFonts w:cs="Times New Roman"/>
          <w:lang w:val="pl-PL"/>
        </w:rPr>
        <w:t>osobą</w:t>
      </w:r>
      <w:r w:rsidR="009F4CE4" w:rsidRPr="00380FA4">
        <w:rPr>
          <w:rFonts w:cs="Times New Roman"/>
          <w:lang w:val="pl-PL"/>
        </w:rPr>
        <w:t xml:space="preserve">  </w:t>
      </w:r>
      <w:r w:rsidRPr="00380FA4">
        <w:rPr>
          <w:rFonts w:cs="Times New Roman"/>
          <w:lang w:val="pl-PL"/>
        </w:rPr>
        <w:t xml:space="preserve"> </w:t>
      </w:r>
      <w:r w:rsidR="00D500A5">
        <w:rPr>
          <w:rFonts w:cs="Times New Roman"/>
          <w:lang w:val="pl-PL"/>
        </w:rPr>
        <w:t xml:space="preserve">  </w:t>
      </w:r>
      <w:r w:rsidRPr="00380FA4">
        <w:rPr>
          <w:rFonts w:cs="Times New Roman"/>
          <w:lang w:val="pl-PL"/>
        </w:rPr>
        <w:t xml:space="preserve">legitymującą </w:t>
      </w:r>
      <w:r w:rsidR="009F4CE4" w:rsidRPr="00380FA4">
        <w:rPr>
          <w:rFonts w:cs="Times New Roman"/>
          <w:lang w:val="pl-PL"/>
        </w:rPr>
        <w:t xml:space="preserve">   </w:t>
      </w:r>
      <w:r w:rsidRPr="00380FA4">
        <w:rPr>
          <w:rFonts w:cs="Times New Roman"/>
          <w:lang w:val="pl-PL"/>
        </w:rPr>
        <w:t xml:space="preserve">się </w:t>
      </w:r>
      <w:r w:rsidR="00D500A5">
        <w:rPr>
          <w:rFonts w:cs="Times New Roman"/>
          <w:lang w:val="pl-PL"/>
        </w:rPr>
        <w:t xml:space="preserve">  </w:t>
      </w:r>
      <w:r w:rsidRPr="00380FA4">
        <w:rPr>
          <w:rFonts w:cs="Times New Roman"/>
          <w:lang w:val="pl-PL"/>
        </w:rPr>
        <w:t xml:space="preserve">orzeczeniem o </w:t>
      </w:r>
      <w:r w:rsidR="009F4CE4" w:rsidRPr="00380FA4">
        <w:rPr>
          <w:rFonts w:cs="Times New Roman"/>
          <w:lang w:val="pl-PL"/>
        </w:rPr>
        <w:t xml:space="preserve"> </w:t>
      </w:r>
      <w:r w:rsidRPr="00380FA4">
        <w:rPr>
          <w:rFonts w:cs="Times New Roman"/>
          <w:lang w:val="pl-PL"/>
        </w:rPr>
        <w:t xml:space="preserve">znacznym </w:t>
      </w:r>
      <w:r w:rsidR="009F4CE4" w:rsidRPr="00380FA4">
        <w:rPr>
          <w:rFonts w:cs="Times New Roman"/>
          <w:lang w:val="pl-PL"/>
        </w:rPr>
        <w:t xml:space="preserve">  </w:t>
      </w:r>
      <w:r w:rsidRPr="00380FA4">
        <w:rPr>
          <w:rFonts w:cs="Times New Roman"/>
          <w:lang w:val="pl-PL"/>
        </w:rPr>
        <w:t>stopniu</w:t>
      </w:r>
      <w:r w:rsidR="009F4CE4" w:rsidRPr="00380FA4">
        <w:rPr>
          <w:rFonts w:cs="Times New Roman"/>
          <w:lang w:val="pl-PL"/>
        </w:rPr>
        <w:t xml:space="preserve">  </w:t>
      </w:r>
      <w:r w:rsidRPr="00380FA4">
        <w:rPr>
          <w:rFonts w:cs="Times New Roman"/>
          <w:lang w:val="pl-PL"/>
        </w:rPr>
        <w:t xml:space="preserve"> niepełnosprawności</w:t>
      </w:r>
      <w:r w:rsidR="009F4CE4" w:rsidRPr="00380FA4">
        <w:rPr>
          <w:rFonts w:cs="Times New Roman"/>
          <w:lang w:val="pl-PL"/>
        </w:rPr>
        <w:t xml:space="preserve">  </w:t>
      </w:r>
      <w:r w:rsidRPr="00380FA4">
        <w:rPr>
          <w:rFonts w:cs="Times New Roman"/>
          <w:lang w:val="pl-PL"/>
        </w:rPr>
        <w:t xml:space="preserve"> </w:t>
      </w:r>
      <w:r w:rsidR="009F4CE4" w:rsidRPr="00380FA4">
        <w:rPr>
          <w:rFonts w:cs="Times New Roman"/>
          <w:lang w:val="pl-PL"/>
        </w:rPr>
        <w:t xml:space="preserve"> </w:t>
      </w:r>
      <w:r w:rsidRPr="00380FA4">
        <w:rPr>
          <w:rFonts w:cs="Times New Roman"/>
          <w:lang w:val="pl-PL"/>
        </w:rPr>
        <w:t>albo</w:t>
      </w:r>
      <w:r w:rsidR="009F4CE4" w:rsidRPr="00380FA4">
        <w:rPr>
          <w:rFonts w:cs="Times New Roman"/>
          <w:lang w:val="pl-PL"/>
        </w:rPr>
        <w:t xml:space="preserve">  </w:t>
      </w:r>
      <w:r w:rsidRPr="00380FA4">
        <w:rPr>
          <w:rFonts w:cs="Times New Roman"/>
          <w:lang w:val="pl-PL"/>
        </w:rPr>
        <w:t xml:space="preserve"> orzeczeniem </w:t>
      </w:r>
      <w:r w:rsidR="009F4CE4" w:rsidRPr="00380FA4">
        <w:rPr>
          <w:rFonts w:cs="Times New Roman"/>
          <w:lang w:val="pl-PL"/>
        </w:rPr>
        <w:t xml:space="preserve">  </w:t>
      </w:r>
      <w:r w:rsidRPr="00380FA4">
        <w:rPr>
          <w:rFonts w:cs="Times New Roman"/>
          <w:lang w:val="pl-PL"/>
        </w:rPr>
        <w:t xml:space="preserve">o </w:t>
      </w:r>
      <w:r w:rsidR="009F4CE4" w:rsidRPr="00380FA4">
        <w:rPr>
          <w:rFonts w:cs="Times New Roman"/>
          <w:lang w:val="pl-PL"/>
        </w:rPr>
        <w:t xml:space="preserve">  </w:t>
      </w:r>
      <w:r w:rsidRPr="00380FA4">
        <w:rPr>
          <w:rFonts w:cs="Times New Roman"/>
          <w:lang w:val="pl-PL"/>
        </w:rPr>
        <w:t xml:space="preserve">niepełnosprawności </w:t>
      </w:r>
      <w:r w:rsidR="000E3F15" w:rsidRPr="00380FA4">
        <w:rPr>
          <w:rFonts w:cs="Times New Roman"/>
          <w:lang w:val="pl-PL"/>
        </w:rPr>
        <w:t xml:space="preserve">  </w:t>
      </w:r>
      <w:r w:rsidRPr="00380FA4">
        <w:rPr>
          <w:rFonts w:cs="Times New Roman"/>
          <w:lang w:val="pl-PL"/>
        </w:rPr>
        <w:t>łącznie ze wskazaniami: konieczności stałej lub długotrwałej opieki lub pomocy innej osoby</w:t>
      </w:r>
      <w:r w:rsidR="000E3F15" w:rsidRPr="00380FA4">
        <w:rPr>
          <w:rFonts w:cs="Times New Roman"/>
          <w:lang w:val="pl-PL"/>
        </w:rPr>
        <w:t xml:space="preserve">  </w:t>
      </w:r>
      <w:r w:rsidRPr="00380FA4">
        <w:rPr>
          <w:rFonts w:cs="Times New Roman"/>
          <w:lang w:val="pl-PL"/>
        </w:rPr>
        <w:t>w</w:t>
      </w:r>
      <w:r w:rsidR="000E3F15" w:rsidRPr="00380FA4">
        <w:rPr>
          <w:rFonts w:cs="Times New Roman"/>
          <w:lang w:val="pl-PL"/>
        </w:rPr>
        <w:t xml:space="preserve"> </w:t>
      </w:r>
      <w:r w:rsidRPr="00380FA4">
        <w:rPr>
          <w:rFonts w:cs="Times New Roman"/>
          <w:lang w:val="pl-PL"/>
        </w:rPr>
        <w:t xml:space="preserve"> związku </w:t>
      </w:r>
      <w:r w:rsidR="00046B7B">
        <w:rPr>
          <w:rFonts w:cs="Times New Roman"/>
          <w:lang w:val="pl-PL"/>
        </w:rPr>
        <w:t xml:space="preserve">               </w:t>
      </w:r>
      <w:r w:rsidRPr="00380FA4">
        <w:rPr>
          <w:rFonts w:cs="Times New Roman"/>
          <w:lang w:val="pl-PL"/>
        </w:rPr>
        <w:t>ze znacznie ograniczoną możliwością samodzielnej egzystencji oraz konieczności stałego współudziału na co dzień opiekuna dziecka w procesie jego leczenia, rehabilitacji i edukacji.</w:t>
      </w:r>
    </w:p>
    <w:p w14:paraId="60B7BA18" w14:textId="0955FEE3" w:rsidR="006E2A34" w:rsidRPr="00380FA4" w:rsidRDefault="006E2A34" w:rsidP="006E2A34">
      <w:pPr>
        <w:pStyle w:val="Textbody"/>
        <w:contextualSpacing/>
        <w:jc w:val="both"/>
        <w:rPr>
          <w:rFonts w:cs="Times New Roman"/>
          <w:lang w:val="pl-PL"/>
        </w:rPr>
      </w:pPr>
      <w:r w:rsidRPr="00380FA4">
        <w:rPr>
          <w:rFonts w:cs="Times New Roman"/>
          <w:lang w:val="pl-PL"/>
        </w:rPr>
        <w:t xml:space="preserve">Prawo do tego świadczenia uzależnione jest od kryterium dochodowego, które aktualnie wynosi </w:t>
      </w:r>
      <w:r w:rsidR="00D524FE">
        <w:rPr>
          <w:rFonts w:cs="Times New Roman"/>
          <w:lang w:val="pl-PL"/>
        </w:rPr>
        <w:t xml:space="preserve">                </w:t>
      </w:r>
      <w:r w:rsidRPr="00380FA4">
        <w:rPr>
          <w:rFonts w:cs="Times New Roman"/>
          <w:lang w:val="pl-PL"/>
        </w:rPr>
        <w:t>764</w:t>
      </w:r>
      <w:r w:rsidR="00D524FE">
        <w:rPr>
          <w:rFonts w:cs="Times New Roman"/>
          <w:lang w:val="pl-PL"/>
        </w:rPr>
        <w:t xml:space="preserve"> </w:t>
      </w:r>
      <w:r w:rsidRPr="00380FA4">
        <w:rPr>
          <w:rFonts w:cs="Times New Roman"/>
          <w:lang w:val="pl-PL"/>
        </w:rPr>
        <w:t xml:space="preserve">zł na osobę (na podstawie dochodów z roku poprzedzającego okres zasiłkowy </w:t>
      </w:r>
      <w:r w:rsidR="00046B7B">
        <w:rPr>
          <w:rFonts w:cs="Times New Roman"/>
          <w:lang w:val="pl-PL"/>
        </w:rPr>
        <w:t xml:space="preserve">                                          </w:t>
      </w:r>
      <w:r w:rsidRPr="00380FA4">
        <w:rPr>
          <w:rFonts w:cs="Times New Roman"/>
          <w:lang w:val="pl-PL"/>
        </w:rPr>
        <w:t xml:space="preserve">z uwzględnieniem utraty i uzyskania dochodu). Przy ustalaniu dochodu brane są pod uwagę dochody rodziny osoby wymagającej opieki i rodziny osoby sprawującej opiekę. Od 1 stycznia 2015 roku, zgodnie z art. 17 pkt 2 lit. a ustawy z dnia 4 kwietnia 2014 roku o ustaleniu i wypłacie zasiłków dla opiekunów, zlikwidowany został wymóg rezygnacji z zatrudnienia i innej pracy zarobkowej – osoba </w:t>
      </w:r>
      <w:r w:rsidRPr="00380FA4">
        <w:rPr>
          <w:rFonts w:cs="Times New Roman"/>
          <w:lang w:val="pl-PL"/>
        </w:rPr>
        <w:lastRenderedPageBreak/>
        <w:t xml:space="preserve">obecnie może pobierać specjalny zasiłek opiekuńczy nie tylko kiedy rezygnuje z zatrudnienia lub innej pracy zarobkowej, ale również kiedy jej nie podejmuje. O świadczenie to może również ubiegać się osoba, która sprawuje opiekę nad niepełnosprawnym małżonkiem. Specjalny </w:t>
      </w:r>
      <w:r w:rsidR="00BB43A1" w:rsidRPr="00380FA4">
        <w:rPr>
          <w:rFonts w:cs="Times New Roman"/>
          <w:lang w:val="pl-PL"/>
        </w:rPr>
        <w:t xml:space="preserve">  </w:t>
      </w:r>
      <w:r w:rsidRPr="00380FA4">
        <w:rPr>
          <w:rFonts w:cs="Times New Roman"/>
          <w:lang w:val="pl-PL"/>
        </w:rPr>
        <w:t xml:space="preserve">zasiłek </w:t>
      </w:r>
      <w:r w:rsidR="00BB43A1" w:rsidRPr="00380FA4">
        <w:rPr>
          <w:rFonts w:cs="Times New Roman"/>
          <w:lang w:val="pl-PL"/>
        </w:rPr>
        <w:t xml:space="preserve"> </w:t>
      </w:r>
      <w:r w:rsidRPr="00380FA4">
        <w:rPr>
          <w:rFonts w:cs="Times New Roman"/>
          <w:lang w:val="pl-PL"/>
        </w:rPr>
        <w:t>opiekuńczy</w:t>
      </w:r>
      <w:r w:rsidR="00805911" w:rsidRPr="00380FA4">
        <w:rPr>
          <w:rFonts w:cs="Times New Roman"/>
          <w:lang w:val="pl-PL"/>
        </w:rPr>
        <w:t xml:space="preserve">  </w:t>
      </w:r>
      <w:r w:rsidRPr="00380FA4">
        <w:rPr>
          <w:rFonts w:cs="Times New Roman"/>
          <w:lang w:val="pl-PL"/>
        </w:rPr>
        <w:t xml:space="preserve"> do 31 </w:t>
      </w:r>
      <w:r w:rsidR="00BB43A1" w:rsidRPr="00380FA4">
        <w:rPr>
          <w:rFonts w:cs="Times New Roman"/>
          <w:lang w:val="pl-PL"/>
        </w:rPr>
        <w:t xml:space="preserve">  </w:t>
      </w:r>
      <w:r w:rsidRPr="00380FA4">
        <w:rPr>
          <w:rFonts w:cs="Times New Roman"/>
          <w:lang w:val="pl-PL"/>
        </w:rPr>
        <w:t xml:space="preserve">października 2018 r. </w:t>
      </w:r>
      <w:r w:rsidR="00E304AA">
        <w:rPr>
          <w:rFonts w:cs="Times New Roman"/>
          <w:lang w:val="pl-PL"/>
        </w:rPr>
        <w:t xml:space="preserve">   </w:t>
      </w:r>
      <w:r w:rsidR="00BB43A1" w:rsidRPr="00380FA4">
        <w:rPr>
          <w:rFonts w:cs="Times New Roman"/>
          <w:lang w:val="pl-PL"/>
        </w:rPr>
        <w:t xml:space="preserve"> </w:t>
      </w:r>
      <w:r w:rsidRPr="00380FA4">
        <w:rPr>
          <w:rFonts w:cs="Times New Roman"/>
          <w:lang w:val="pl-PL"/>
        </w:rPr>
        <w:t>wypłacany był w wysokości 520</w:t>
      </w:r>
      <w:r w:rsidR="00D524FE">
        <w:rPr>
          <w:rFonts w:cs="Times New Roman"/>
          <w:lang w:val="pl-PL"/>
        </w:rPr>
        <w:t xml:space="preserve"> </w:t>
      </w:r>
      <w:r w:rsidR="00E304AA">
        <w:rPr>
          <w:rFonts w:cs="Times New Roman"/>
          <w:lang w:val="pl-PL"/>
        </w:rPr>
        <w:t>zł miesięcznie,</w:t>
      </w:r>
      <w:r w:rsidR="00D524FE">
        <w:rPr>
          <w:rFonts w:cs="Times New Roman"/>
          <w:lang w:val="pl-PL"/>
        </w:rPr>
        <w:t xml:space="preserve">   </w:t>
      </w:r>
      <w:r w:rsidRPr="00380FA4">
        <w:rPr>
          <w:rFonts w:cs="Times New Roman"/>
          <w:lang w:val="pl-PL"/>
        </w:rPr>
        <w:t>a od 01 listopada 2018 r. wynosi 620</w:t>
      </w:r>
      <w:r w:rsidR="00D524FE">
        <w:rPr>
          <w:rFonts w:cs="Times New Roman"/>
          <w:lang w:val="pl-PL"/>
        </w:rPr>
        <w:t xml:space="preserve"> </w:t>
      </w:r>
      <w:r w:rsidRPr="00380FA4">
        <w:rPr>
          <w:rFonts w:cs="Times New Roman"/>
          <w:lang w:val="pl-PL"/>
        </w:rPr>
        <w:t>zł miesięcznie.</w:t>
      </w:r>
    </w:p>
    <w:p w14:paraId="036B0FE0" w14:textId="77777777" w:rsidR="006E2A34" w:rsidRPr="00380FA4" w:rsidRDefault="006E2A34" w:rsidP="006E2A34">
      <w:pPr>
        <w:pStyle w:val="Textbody"/>
        <w:contextualSpacing/>
        <w:jc w:val="both"/>
        <w:rPr>
          <w:rFonts w:cs="Times New Roman"/>
          <w:lang w:val="pl-PL"/>
        </w:rPr>
      </w:pPr>
    </w:p>
    <w:p w14:paraId="3D4CC018" w14:textId="77777777" w:rsidR="006E2A34" w:rsidRPr="00380FA4" w:rsidRDefault="006E2A34" w:rsidP="006E2A34">
      <w:pPr>
        <w:pStyle w:val="Textbody"/>
        <w:contextualSpacing/>
        <w:jc w:val="both"/>
        <w:rPr>
          <w:rFonts w:cs="Times New Roman"/>
          <w:b/>
          <w:lang w:val="pl-PL"/>
        </w:rPr>
      </w:pPr>
      <w:r w:rsidRPr="00380FA4">
        <w:rPr>
          <w:rFonts w:cs="Times New Roman"/>
          <w:b/>
          <w:lang w:val="pl-PL"/>
        </w:rPr>
        <w:t>c. Świadczenie pielęgnacyjne.</w:t>
      </w:r>
    </w:p>
    <w:p w14:paraId="447229A4" w14:textId="1751F71A" w:rsidR="006E2A34" w:rsidRPr="00380FA4" w:rsidRDefault="006E2A34" w:rsidP="006E2A34">
      <w:pPr>
        <w:pStyle w:val="Textbody"/>
        <w:ind w:firstLine="708"/>
        <w:contextualSpacing/>
        <w:jc w:val="both"/>
        <w:rPr>
          <w:rFonts w:cs="Times New Roman"/>
          <w:lang w:val="pl-PL"/>
        </w:rPr>
      </w:pPr>
      <w:r w:rsidRPr="00380FA4">
        <w:rPr>
          <w:rFonts w:cs="Times New Roman"/>
          <w:lang w:val="pl-PL"/>
        </w:rPr>
        <w:t xml:space="preserve">Świadczenie pielęgnacyjne </w:t>
      </w:r>
      <w:r w:rsidRPr="00380FA4">
        <w:rPr>
          <w:rFonts w:eastAsia="Times New Roman" w:cs="Times New Roman"/>
          <w:lang w:val="pl-PL"/>
        </w:rPr>
        <w:t xml:space="preserve">od 1 stycznia 2018r. </w:t>
      </w:r>
      <w:r w:rsidR="00D500A5">
        <w:rPr>
          <w:rFonts w:eastAsia="Times New Roman" w:cs="Times New Roman"/>
          <w:lang w:val="pl-PL"/>
        </w:rPr>
        <w:t xml:space="preserve">  </w:t>
      </w:r>
      <w:r w:rsidRPr="00380FA4">
        <w:rPr>
          <w:rFonts w:eastAsia="Times New Roman" w:cs="Times New Roman"/>
          <w:lang w:val="pl-PL"/>
        </w:rPr>
        <w:t>do</w:t>
      </w:r>
      <w:r w:rsidR="00D500A5">
        <w:rPr>
          <w:rFonts w:eastAsia="Times New Roman" w:cs="Times New Roman"/>
          <w:lang w:val="pl-PL"/>
        </w:rPr>
        <w:t xml:space="preserve">  </w:t>
      </w:r>
      <w:r w:rsidRPr="00380FA4">
        <w:rPr>
          <w:rFonts w:eastAsia="Times New Roman" w:cs="Times New Roman"/>
          <w:lang w:val="pl-PL"/>
        </w:rPr>
        <w:t xml:space="preserve"> 31 </w:t>
      </w:r>
      <w:r w:rsidR="00D500A5">
        <w:rPr>
          <w:rFonts w:eastAsia="Times New Roman" w:cs="Times New Roman"/>
          <w:lang w:val="pl-PL"/>
        </w:rPr>
        <w:t xml:space="preserve">  </w:t>
      </w:r>
      <w:r w:rsidRPr="00380FA4">
        <w:rPr>
          <w:rFonts w:eastAsia="Times New Roman" w:cs="Times New Roman"/>
          <w:lang w:val="pl-PL"/>
        </w:rPr>
        <w:t xml:space="preserve">grudnia </w:t>
      </w:r>
      <w:r w:rsidR="00D500A5">
        <w:rPr>
          <w:rFonts w:eastAsia="Times New Roman" w:cs="Times New Roman"/>
          <w:lang w:val="pl-PL"/>
        </w:rPr>
        <w:t xml:space="preserve">  </w:t>
      </w:r>
      <w:r w:rsidRPr="00380FA4">
        <w:rPr>
          <w:rFonts w:eastAsia="Times New Roman" w:cs="Times New Roman"/>
          <w:lang w:val="pl-PL"/>
        </w:rPr>
        <w:t>2018r.</w:t>
      </w:r>
      <w:r w:rsidR="00D500A5">
        <w:rPr>
          <w:rFonts w:eastAsia="Times New Roman" w:cs="Times New Roman"/>
          <w:lang w:val="pl-PL"/>
        </w:rPr>
        <w:t xml:space="preserve">  </w:t>
      </w:r>
      <w:r w:rsidRPr="00380FA4">
        <w:rPr>
          <w:rFonts w:eastAsia="Times New Roman" w:cs="Times New Roman"/>
          <w:lang w:val="pl-PL"/>
        </w:rPr>
        <w:t xml:space="preserve"> wypłacane było </w:t>
      </w:r>
      <w:r w:rsidRPr="00380FA4">
        <w:rPr>
          <w:rFonts w:cs="Times New Roman"/>
          <w:lang w:val="pl-PL"/>
        </w:rPr>
        <w:t>w wysokości 1</w:t>
      </w:r>
      <w:r w:rsidR="00D524FE">
        <w:rPr>
          <w:rFonts w:cs="Times New Roman"/>
          <w:lang w:val="pl-PL"/>
        </w:rPr>
        <w:t> </w:t>
      </w:r>
      <w:r w:rsidRPr="00380FA4">
        <w:rPr>
          <w:rFonts w:cs="Times New Roman"/>
          <w:lang w:val="pl-PL"/>
        </w:rPr>
        <w:t>477</w:t>
      </w:r>
      <w:r w:rsidR="00D524FE">
        <w:rPr>
          <w:rFonts w:cs="Times New Roman"/>
          <w:lang w:val="pl-PL"/>
        </w:rPr>
        <w:t xml:space="preserve"> </w:t>
      </w:r>
      <w:r w:rsidRPr="00380FA4">
        <w:rPr>
          <w:rFonts w:cs="Times New Roman"/>
          <w:lang w:val="pl-PL"/>
        </w:rPr>
        <w:t>zł miesięcznie, a od stycznia 2019 r. po uwzględnieniu corocznej waloryzacji wynosi 1</w:t>
      </w:r>
      <w:r w:rsidR="00D524FE">
        <w:rPr>
          <w:rFonts w:cs="Times New Roman"/>
          <w:lang w:val="pl-PL"/>
        </w:rPr>
        <w:t> </w:t>
      </w:r>
      <w:r w:rsidRPr="00380FA4">
        <w:rPr>
          <w:rFonts w:cs="Times New Roman"/>
          <w:lang w:val="pl-PL"/>
        </w:rPr>
        <w:t>583</w:t>
      </w:r>
      <w:r w:rsidR="00D524FE">
        <w:rPr>
          <w:rFonts w:cs="Times New Roman"/>
          <w:lang w:val="pl-PL"/>
        </w:rPr>
        <w:t xml:space="preserve"> </w:t>
      </w:r>
      <w:r w:rsidRPr="00380FA4">
        <w:rPr>
          <w:rFonts w:cs="Times New Roman"/>
          <w:lang w:val="pl-PL"/>
        </w:rPr>
        <w:t>zł.</w:t>
      </w:r>
    </w:p>
    <w:p w14:paraId="6AB45902" w14:textId="77777777" w:rsidR="006E2A34" w:rsidRPr="00380FA4" w:rsidRDefault="006E2A34" w:rsidP="006E2A34">
      <w:pPr>
        <w:pStyle w:val="Textbody"/>
        <w:contextualSpacing/>
        <w:jc w:val="both"/>
        <w:rPr>
          <w:rFonts w:cs="Times New Roman"/>
          <w:lang w:val="pl-PL"/>
        </w:rPr>
      </w:pPr>
      <w:r w:rsidRPr="00380FA4">
        <w:rPr>
          <w:rFonts w:cs="Times New Roman"/>
          <w:lang w:val="pl-PL"/>
        </w:rPr>
        <w:t>Wskaźnikiem waloryzacji</w:t>
      </w:r>
      <w:r w:rsidR="00D500A5">
        <w:rPr>
          <w:rFonts w:cs="Times New Roman"/>
          <w:lang w:val="pl-PL"/>
        </w:rPr>
        <w:t xml:space="preserve">  </w:t>
      </w:r>
      <w:r w:rsidRPr="00380FA4">
        <w:rPr>
          <w:rFonts w:cs="Times New Roman"/>
          <w:lang w:val="pl-PL"/>
        </w:rPr>
        <w:t xml:space="preserve"> jest </w:t>
      </w:r>
      <w:r w:rsidR="00D500A5">
        <w:rPr>
          <w:rFonts w:cs="Times New Roman"/>
          <w:lang w:val="pl-PL"/>
        </w:rPr>
        <w:t xml:space="preserve">    </w:t>
      </w:r>
      <w:r w:rsidRPr="00380FA4">
        <w:rPr>
          <w:rFonts w:cs="Times New Roman"/>
          <w:lang w:val="pl-PL"/>
        </w:rPr>
        <w:t xml:space="preserve">procentowy </w:t>
      </w:r>
      <w:r w:rsidR="00D500A5">
        <w:rPr>
          <w:rFonts w:cs="Times New Roman"/>
          <w:lang w:val="pl-PL"/>
        </w:rPr>
        <w:t xml:space="preserve">    </w:t>
      </w:r>
      <w:r w:rsidRPr="00380FA4">
        <w:rPr>
          <w:rFonts w:cs="Times New Roman"/>
          <w:lang w:val="pl-PL"/>
        </w:rPr>
        <w:t xml:space="preserve">wzrost </w:t>
      </w:r>
      <w:r w:rsidR="003E0018" w:rsidRPr="00380FA4">
        <w:rPr>
          <w:rFonts w:cs="Times New Roman"/>
          <w:lang w:val="pl-PL"/>
        </w:rPr>
        <w:t xml:space="preserve">  </w:t>
      </w:r>
      <w:r w:rsidRPr="00380FA4">
        <w:rPr>
          <w:rFonts w:cs="Times New Roman"/>
          <w:lang w:val="pl-PL"/>
        </w:rPr>
        <w:t xml:space="preserve">minimalnego </w:t>
      </w:r>
      <w:r w:rsidR="00D500A5">
        <w:rPr>
          <w:rFonts w:cs="Times New Roman"/>
          <w:lang w:val="pl-PL"/>
        </w:rPr>
        <w:t xml:space="preserve">    </w:t>
      </w:r>
      <w:r w:rsidRPr="00380FA4">
        <w:rPr>
          <w:rFonts w:cs="Times New Roman"/>
          <w:lang w:val="pl-PL"/>
        </w:rPr>
        <w:t xml:space="preserve">wynagrodzenia </w:t>
      </w:r>
      <w:r w:rsidR="00D500A5">
        <w:rPr>
          <w:rFonts w:cs="Times New Roman"/>
          <w:lang w:val="pl-PL"/>
        </w:rPr>
        <w:t xml:space="preserve">  </w:t>
      </w:r>
      <w:r w:rsidRPr="00380FA4">
        <w:rPr>
          <w:rFonts w:cs="Times New Roman"/>
          <w:lang w:val="pl-PL"/>
        </w:rPr>
        <w:t xml:space="preserve">za pracę, o którym mowa </w:t>
      </w:r>
      <w:r w:rsidR="003E0018" w:rsidRPr="00380FA4">
        <w:rPr>
          <w:rFonts w:cs="Times New Roman"/>
          <w:lang w:val="pl-PL"/>
        </w:rPr>
        <w:t xml:space="preserve">  </w:t>
      </w:r>
      <w:r w:rsidRPr="00380FA4">
        <w:rPr>
          <w:rFonts w:cs="Times New Roman"/>
          <w:lang w:val="pl-PL"/>
        </w:rPr>
        <w:t xml:space="preserve">w </w:t>
      </w:r>
      <w:r w:rsidR="003E0018" w:rsidRPr="00380FA4">
        <w:rPr>
          <w:rFonts w:cs="Times New Roman"/>
          <w:lang w:val="pl-PL"/>
        </w:rPr>
        <w:t xml:space="preserve"> </w:t>
      </w:r>
      <w:r w:rsidRPr="00380FA4">
        <w:rPr>
          <w:rFonts w:cs="Times New Roman"/>
          <w:lang w:val="pl-PL"/>
        </w:rPr>
        <w:t xml:space="preserve">ustawie </w:t>
      </w:r>
      <w:r w:rsidR="00D500A5">
        <w:rPr>
          <w:rFonts w:cs="Times New Roman"/>
          <w:lang w:val="pl-PL"/>
        </w:rPr>
        <w:t xml:space="preserve">  </w:t>
      </w:r>
      <w:r w:rsidR="003E0018" w:rsidRPr="00380FA4">
        <w:rPr>
          <w:rFonts w:cs="Times New Roman"/>
          <w:lang w:val="pl-PL"/>
        </w:rPr>
        <w:t xml:space="preserve">  </w:t>
      </w:r>
      <w:r w:rsidRPr="00380FA4">
        <w:rPr>
          <w:rFonts w:cs="Times New Roman"/>
          <w:lang w:val="pl-PL"/>
        </w:rPr>
        <w:t>z</w:t>
      </w:r>
      <w:r w:rsidR="00D500A5">
        <w:rPr>
          <w:rFonts w:cs="Times New Roman"/>
          <w:lang w:val="pl-PL"/>
        </w:rPr>
        <w:t xml:space="preserve">  </w:t>
      </w:r>
      <w:r w:rsidR="003E0018" w:rsidRPr="00380FA4">
        <w:rPr>
          <w:rFonts w:cs="Times New Roman"/>
          <w:lang w:val="pl-PL"/>
        </w:rPr>
        <w:t xml:space="preserve"> </w:t>
      </w:r>
      <w:r w:rsidRPr="00380FA4">
        <w:rPr>
          <w:rFonts w:cs="Times New Roman"/>
          <w:lang w:val="pl-PL"/>
        </w:rPr>
        <w:t xml:space="preserve"> </w:t>
      </w:r>
      <w:r w:rsidR="003E0018" w:rsidRPr="00380FA4">
        <w:rPr>
          <w:rFonts w:cs="Times New Roman"/>
          <w:lang w:val="pl-PL"/>
        </w:rPr>
        <w:t xml:space="preserve"> </w:t>
      </w:r>
      <w:r w:rsidRPr="00380FA4">
        <w:rPr>
          <w:rFonts w:cs="Times New Roman"/>
          <w:lang w:val="pl-PL"/>
        </w:rPr>
        <w:t>dnia</w:t>
      </w:r>
      <w:r w:rsidR="00D500A5">
        <w:rPr>
          <w:rFonts w:cs="Times New Roman"/>
          <w:lang w:val="pl-PL"/>
        </w:rPr>
        <w:t xml:space="preserve">  </w:t>
      </w:r>
      <w:r w:rsidRPr="00380FA4">
        <w:rPr>
          <w:rFonts w:cs="Times New Roman"/>
          <w:lang w:val="pl-PL"/>
        </w:rPr>
        <w:t xml:space="preserve"> </w:t>
      </w:r>
      <w:r w:rsidR="003E0018" w:rsidRPr="00380FA4">
        <w:rPr>
          <w:rFonts w:cs="Times New Roman"/>
          <w:lang w:val="pl-PL"/>
        </w:rPr>
        <w:t xml:space="preserve"> </w:t>
      </w:r>
      <w:r w:rsidRPr="00380FA4">
        <w:rPr>
          <w:rFonts w:cs="Times New Roman"/>
          <w:lang w:val="pl-PL"/>
        </w:rPr>
        <w:t>10</w:t>
      </w:r>
      <w:r w:rsidR="00D500A5">
        <w:rPr>
          <w:rFonts w:cs="Times New Roman"/>
          <w:lang w:val="pl-PL"/>
        </w:rPr>
        <w:t xml:space="preserve">  </w:t>
      </w:r>
      <w:r w:rsidRPr="00380FA4">
        <w:rPr>
          <w:rFonts w:cs="Times New Roman"/>
          <w:lang w:val="pl-PL"/>
        </w:rPr>
        <w:t xml:space="preserve"> października </w:t>
      </w:r>
      <w:r w:rsidR="003E0018" w:rsidRPr="00380FA4">
        <w:rPr>
          <w:rFonts w:cs="Times New Roman"/>
          <w:lang w:val="pl-PL"/>
        </w:rPr>
        <w:t xml:space="preserve"> </w:t>
      </w:r>
      <w:r w:rsidR="00D500A5">
        <w:rPr>
          <w:rFonts w:cs="Times New Roman"/>
          <w:lang w:val="pl-PL"/>
        </w:rPr>
        <w:t xml:space="preserve">  </w:t>
      </w:r>
      <w:r w:rsidR="003E0018" w:rsidRPr="00380FA4">
        <w:rPr>
          <w:rFonts w:cs="Times New Roman"/>
          <w:lang w:val="pl-PL"/>
        </w:rPr>
        <w:t xml:space="preserve"> </w:t>
      </w:r>
      <w:r w:rsidRPr="00380FA4">
        <w:rPr>
          <w:rFonts w:cs="Times New Roman"/>
          <w:lang w:val="pl-PL"/>
        </w:rPr>
        <w:t xml:space="preserve">2002 r. </w:t>
      </w:r>
      <w:r w:rsidR="00D500A5">
        <w:rPr>
          <w:rFonts w:cs="Times New Roman"/>
          <w:lang w:val="pl-PL"/>
        </w:rPr>
        <w:t xml:space="preserve">  </w:t>
      </w:r>
      <w:r w:rsidRPr="00380FA4">
        <w:rPr>
          <w:rFonts w:cs="Times New Roman"/>
          <w:lang w:val="pl-PL"/>
        </w:rPr>
        <w:t>o</w:t>
      </w:r>
      <w:r w:rsidR="003E0018" w:rsidRPr="00380FA4">
        <w:rPr>
          <w:rFonts w:cs="Times New Roman"/>
          <w:lang w:val="pl-PL"/>
        </w:rPr>
        <w:t xml:space="preserve">  </w:t>
      </w:r>
      <w:r w:rsidR="00D500A5">
        <w:rPr>
          <w:rFonts w:cs="Times New Roman"/>
          <w:lang w:val="pl-PL"/>
        </w:rPr>
        <w:t xml:space="preserve">  </w:t>
      </w:r>
      <w:r w:rsidRPr="00380FA4">
        <w:rPr>
          <w:rFonts w:cs="Times New Roman"/>
          <w:lang w:val="pl-PL"/>
        </w:rPr>
        <w:t xml:space="preserve"> minimalnym </w:t>
      </w:r>
      <w:r w:rsidR="00D500A5">
        <w:rPr>
          <w:rFonts w:cs="Times New Roman"/>
          <w:lang w:val="pl-PL"/>
        </w:rPr>
        <w:t xml:space="preserve">   </w:t>
      </w:r>
      <w:r w:rsidR="003E0018" w:rsidRPr="00380FA4">
        <w:rPr>
          <w:rFonts w:cs="Times New Roman"/>
          <w:lang w:val="pl-PL"/>
        </w:rPr>
        <w:t xml:space="preserve"> </w:t>
      </w:r>
      <w:r w:rsidRPr="00380FA4">
        <w:rPr>
          <w:rFonts w:cs="Times New Roman"/>
          <w:lang w:val="pl-PL"/>
        </w:rPr>
        <w:t>wynagrodzeniu za pracę (Dz. U.</w:t>
      </w:r>
      <w:r w:rsidR="003E0018" w:rsidRPr="00380FA4">
        <w:rPr>
          <w:rFonts w:cs="Times New Roman"/>
          <w:lang w:val="pl-PL"/>
        </w:rPr>
        <w:t xml:space="preserve"> </w:t>
      </w:r>
      <w:r w:rsidRPr="00380FA4">
        <w:rPr>
          <w:rFonts w:cs="Times New Roman"/>
          <w:lang w:val="pl-PL"/>
        </w:rPr>
        <w:t xml:space="preserve">z 2017r. </w:t>
      </w:r>
      <w:r w:rsidR="00D500A5">
        <w:rPr>
          <w:rFonts w:cs="Times New Roman"/>
          <w:lang w:val="pl-PL"/>
        </w:rPr>
        <w:t xml:space="preserve">  </w:t>
      </w:r>
      <w:r w:rsidRPr="00380FA4">
        <w:rPr>
          <w:rFonts w:cs="Times New Roman"/>
          <w:lang w:val="pl-PL"/>
        </w:rPr>
        <w:t xml:space="preserve">poz.847), </w:t>
      </w:r>
      <w:r w:rsidR="00D500A5">
        <w:rPr>
          <w:rFonts w:cs="Times New Roman"/>
          <w:lang w:val="pl-PL"/>
        </w:rPr>
        <w:t xml:space="preserve">   </w:t>
      </w:r>
      <w:r w:rsidRPr="00380FA4">
        <w:rPr>
          <w:rFonts w:cs="Times New Roman"/>
          <w:lang w:val="pl-PL"/>
        </w:rPr>
        <w:t xml:space="preserve">obowiązującego na dzień 1 </w:t>
      </w:r>
      <w:r w:rsidR="00D500A5">
        <w:rPr>
          <w:rFonts w:cs="Times New Roman"/>
          <w:lang w:val="pl-PL"/>
        </w:rPr>
        <w:t xml:space="preserve">  </w:t>
      </w:r>
      <w:r w:rsidRPr="00380FA4">
        <w:rPr>
          <w:rFonts w:cs="Times New Roman"/>
          <w:lang w:val="pl-PL"/>
        </w:rPr>
        <w:t>stycznia</w:t>
      </w:r>
      <w:r w:rsidR="00D500A5">
        <w:rPr>
          <w:rFonts w:cs="Times New Roman"/>
          <w:lang w:val="pl-PL"/>
        </w:rPr>
        <w:t xml:space="preserve">   </w:t>
      </w:r>
      <w:r w:rsidRPr="00380FA4">
        <w:rPr>
          <w:rFonts w:cs="Times New Roman"/>
          <w:lang w:val="pl-PL"/>
        </w:rPr>
        <w:t xml:space="preserve"> roku, w którym jest przeprowadzana waloryzacja, w stosunku do wysokości minimalnego </w:t>
      </w:r>
      <w:r w:rsidR="00290145" w:rsidRPr="00380FA4">
        <w:rPr>
          <w:rFonts w:cs="Times New Roman"/>
          <w:lang w:val="pl-PL"/>
        </w:rPr>
        <w:t xml:space="preserve">  </w:t>
      </w:r>
      <w:r w:rsidRPr="00380FA4">
        <w:rPr>
          <w:rFonts w:cs="Times New Roman"/>
          <w:lang w:val="pl-PL"/>
        </w:rPr>
        <w:t xml:space="preserve">wynagrodzenia </w:t>
      </w:r>
      <w:r w:rsidR="00290145" w:rsidRPr="00380FA4">
        <w:rPr>
          <w:rFonts w:cs="Times New Roman"/>
          <w:lang w:val="pl-PL"/>
        </w:rPr>
        <w:t xml:space="preserve">  </w:t>
      </w:r>
      <w:r w:rsidRPr="00380FA4">
        <w:rPr>
          <w:rFonts w:cs="Times New Roman"/>
          <w:lang w:val="pl-PL"/>
        </w:rPr>
        <w:t xml:space="preserve">za </w:t>
      </w:r>
      <w:r w:rsidR="00290145" w:rsidRPr="00380FA4">
        <w:rPr>
          <w:rFonts w:cs="Times New Roman"/>
          <w:lang w:val="pl-PL"/>
        </w:rPr>
        <w:t xml:space="preserve"> </w:t>
      </w:r>
      <w:r w:rsidRPr="00380FA4">
        <w:rPr>
          <w:rFonts w:cs="Times New Roman"/>
          <w:lang w:val="pl-PL"/>
        </w:rPr>
        <w:t xml:space="preserve">pracę </w:t>
      </w:r>
      <w:r w:rsidR="00290145" w:rsidRPr="00380FA4">
        <w:rPr>
          <w:rFonts w:cs="Times New Roman"/>
          <w:lang w:val="pl-PL"/>
        </w:rPr>
        <w:t xml:space="preserve"> </w:t>
      </w:r>
      <w:r w:rsidRPr="00380FA4">
        <w:rPr>
          <w:rFonts w:cs="Times New Roman"/>
          <w:lang w:val="pl-PL"/>
        </w:rPr>
        <w:t>obowiązującego w dniu 1 stycznia roku poprzedzającego rok,  w którym jest przeprowadzana waloryzacja.</w:t>
      </w:r>
    </w:p>
    <w:p w14:paraId="23C7992A" w14:textId="6409BEBC" w:rsidR="006E2A34" w:rsidRPr="00380FA4" w:rsidRDefault="006E2A34" w:rsidP="006E2A34">
      <w:pPr>
        <w:pStyle w:val="Textbody"/>
        <w:contextualSpacing/>
        <w:jc w:val="both"/>
        <w:rPr>
          <w:rFonts w:cs="Times New Roman"/>
          <w:lang w:val="pl-PL"/>
        </w:rPr>
      </w:pPr>
      <w:r w:rsidRPr="00380FA4">
        <w:rPr>
          <w:rFonts w:cs="Times New Roman"/>
          <w:lang w:val="pl-PL"/>
        </w:rPr>
        <w:t xml:space="preserve">Świadczenie pielęgnacyjne przysługuje: matce albo ojcu, opiekunowi faktycznemu dziecka (osoba, która opiekując się dzieckiem wystąpiła do sądu o przysposobienie tego dziecka), osobie będącej rodziną zastępczą spokrewnioną, w rozumieniu ustawy z dnia 9 czerwca 2011 r. o wspieraniu rodziny i systemie pieczy zastępczej, innym osobom, na </w:t>
      </w:r>
      <w:r w:rsidR="00290145" w:rsidRPr="00380FA4">
        <w:rPr>
          <w:rFonts w:cs="Times New Roman"/>
          <w:lang w:val="pl-PL"/>
        </w:rPr>
        <w:t xml:space="preserve">  </w:t>
      </w:r>
      <w:r w:rsidRPr="00380FA4">
        <w:rPr>
          <w:rFonts w:cs="Times New Roman"/>
          <w:lang w:val="pl-PL"/>
        </w:rPr>
        <w:t xml:space="preserve">których </w:t>
      </w:r>
      <w:r w:rsidR="00290145" w:rsidRPr="00380FA4">
        <w:rPr>
          <w:rFonts w:cs="Times New Roman"/>
          <w:lang w:val="pl-PL"/>
        </w:rPr>
        <w:t xml:space="preserve">  </w:t>
      </w:r>
      <w:r w:rsidRPr="00380FA4">
        <w:rPr>
          <w:rFonts w:cs="Times New Roman"/>
          <w:lang w:val="pl-PL"/>
        </w:rPr>
        <w:t xml:space="preserve">zgodnie </w:t>
      </w:r>
      <w:r w:rsidR="00290145" w:rsidRPr="00380FA4">
        <w:rPr>
          <w:rFonts w:cs="Times New Roman"/>
          <w:lang w:val="pl-PL"/>
        </w:rPr>
        <w:t xml:space="preserve">  </w:t>
      </w:r>
      <w:r w:rsidRPr="00380FA4">
        <w:rPr>
          <w:rFonts w:cs="Times New Roman"/>
          <w:lang w:val="pl-PL"/>
        </w:rPr>
        <w:t xml:space="preserve">z przepisami </w:t>
      </w:r>
      <w:r w:rsidR="00290145" w:rsidRPr="00380FA4">
        <w:rPr>
          <w:rFonts w:cs="Times New Roman"/>
          <w:lang w:val="pl-PL"/>
        </w:rPr>
        <w:t xml:space="preserve">  </w:t>
      </w:r>
      <w:r w:rsidRPr="00380FA4">
        <w:rPr>
          <w:rFonts w:cs="Times New Roman"/>
          <w:lang w:val="pl-PL"/>
        </w:rPr>
        <w:t>ustawy z dnia</w:t>
      </w:r>
      <w:r w:rsidR="00290145" w:rsidRPr="00380FA4">
        <w:rPr>
          <w:rFonts w:cs="Times New Roman"/>
          <w:lang w:val="pl-PL"/>
        </w:rPr>
        <w:t xml:space="preserve">  </w:t>
      </w:r>
      <w:r w:rsidRPr="00380FA4">
        <w:rPr>
          <w:rFonts w:cs="Times New Roman"/>
          <w:lang w:val="pl-PL"/>
        </w:rPr>
        <w:t xml:space="preserve"> </w:t>
      </w:r>
      <w:r w:rsidR="00046B7B">
        <w:rPr>
          <w:rFonts w:cs="Times New Roman"/>
          <w:lang w:val="pl-PL"/>
        </w:rPr>
        <w:t xml:space="preserve">    </w:t>
      </w:r>
      <w:r w:rsidRPr="00380FA4">
        <w:rPr>
          <w:rFonts w:cs="Times New Roman"/>
          <w:lang w:val="pl-PL"/>
        </w:rPr>
        <w:t>25</w:t>
      </w:r>
      <w:r w:rsidR="00290145" w:rsidRPr="00380FA4">
        <w:rPr>
          <w:rFonts w:cs="Times New Roman"/>
          <w:lang w:val="pl-PL"/>
        </w:rPr>
        <w:t xml:space="preserve">  </w:t>
      </w:r>
      <w:r w:rsidRPr="00380FA4">
        <w:rPr>
          <w:rFonts w:cs="Times New Roman"/>
          <w:lang w:val="pl-PL"/>
        </w:rPr>
        <w:t xml:space="preserve"> lutego 1964 r. – </w:t>
      </w:r>
      <w:r w:rsidR="00290145" w:rsidRPr="00380FA4">
        <w:rPr>
          <w:rFonts w:cs="Times New Roman"/>
          <w:lang w:val="pl-PL"/>
        </w:rPr>
        <w:t xml:space="preserve">  </w:t>
      </w:r>
      <w:r w:rsidRPr="00380FA4">
        <w:rPr>
          <w:rFonts w:cs="Times New Roman"/>
          <w:lang w:val="pl-PL"/>
        </w:rPr>
        <w:t xml:space="preserve">Kodeks </w:t>
      </w:r>
      <w:r w:rsidR="00290145" w:rsidRPr="00380FA4">
        <w:rPr>
          <w:rFonts w:cs="Times New Roman"/>
          <w:lang w:val="pl-PL"/>
        </w:rPr>
        <w:t xml:space="preserve">  </w:t>
      </w:r>
      <w:r w:rsidRPr="00380FA4">
        <w:rPr>
          <w:rFonts w:cs="Times New Roman"/>
          <w:lang w:val="pl-PL"/>
        </w:rPr>
        <w:t xml:space="preserve">rodzinny </w:t>
      </w:r>
      <w:r w:rsidR="00290145" w:rsidRPr="00380FA4">
        <w:rPr>
          <w:rFonts w:cs="Times New Roman"/>
          <w:lang w:val="pl-PL"/>
        </w:rPr>
        <w:t xml:space="preserve">  </w:t>
      </w:r>
      <w:r w:rsidRPr="00380FA4">
        <w:rPr>
          <w:rFonts w:cs="Times New Roman"/>
          <w:lang w:val="pl-PL"/>
        </w:rPr>
        <w:t xml:space="preserve">i </w:t>
      </w:r>
      <w:r w:rsidR="00290145" w:rsidRPr="00380FA4">
        <w:rPr>
          <w:rFonts w:cs="Times New Roman"/>
          <w:lang w:val="pl-PL"/>
        </w:rPr>
        <w:t xml:space="preserve">  </w:t>
      </w:r>
      <w:r w:rsidRPr="00380FA4">
        <w:rPr>
          <w:rFonts w:cs="Times New Roman"/>
          <w:lang w:val="pl-PL"/>
        </w:rPr>
        <w:t>opiekuńczy</w:t>
      </w:r>
      <w:r w:rsidR="00290145" w:rsidRPr="00380FA4">
        <w:rPr>
          <w:rFonts w:cs="Times New Roman"/>
          <w:lang w:val="pl-PL"/>
        </w:rPr>
        <w:t xml:space="preserve">  </w:t>
      </w:r>
      <w:r w:rsidRPr="00380FA4">
        <w:rPr>
          <w:rFonts w:cs="Times New Roman"/>
          <w:lang w:val="pl-PL"/>
        </w:rPr>
        <w:t xml:space="preserve"> ciąży </w:t>
      </w:r>
      <w:r w:rsidR="00290145" w:rsidRPr="00380FA4">
        <w:rPr>
          <w:rFonts w:cs="Times New Roman"/>
          <w:lang w:val="pl-PL"/>
        </w:rPr>
        <w:t xml:space="preserve">  </w:t>
      </w:r>
      <w:r w:rsidRPr="00380FA4">
        <w:rPr>
          <w:rFonts w:cs="Times New Roman"/>
          <w:lang w:val="pl-PL"/>
        </w:rPr>
        <w:t>obowiąze</w:t>
      </w:r>
      <w:r w:rsidR="00290145" w:rsidRPr="00380FA4">
        <w:rPr>
          <w:rFonts w:cs="Times New Roman"/>
          <w:lang w:val="pl-PL"/>
        </w:rPr>
        <w:t>k    alimentacyjny,</w:t>
      </w:r>
      <w:r w:rsidRPr="00380FA4">
        <w:rPr>
          <w:rFonts w:cs="Times New Roman"/>
          <w:lang w:val="pl-PL"/>
        </w:rPr>
        <w:t xml:space="preserve"> </w:t>
      </w:r>
      <w:r w:rsidR="00046B7B">
        <w:rPr>
          <w:rFonts w:cs="Times New Roman"/>
          <w:lang w:val="pl-PL"/>
        </w:rPr>
        <w:t xml:space="preserve">                             </w:t>
      </w:r>
      <w:r w:rsidRPr="00380FA4">
        <w:rPr>
          <w:rFonts w:cs="Times New Roman"/>
          <w:lang w:val="pl-PL"/>
        </w:rPr>
        <w:t>z wyjątkiem osób o znacznym stopniu niepełnosprawności – jeżeli nie</w:t>
      </w:r>
      <w:r w:rsidR="00290145" w:rsidRPr="00380FA4">
        <w:rPr>
          <w:rFonts w:cs="Times New Roman"/>
          <w:lang w:val="pl-PL"/>
        </w:rPr>
        <w:t xml:space="preserve"> podejmują lub rezygnują </w:t>
      </w:r>
      <w:r w:rsidR="00046B7B">
        <w:rPr>
          <w:rFonts w:cs="Times New Roman"/>
          <w:lang w:val="pl-PL"/>
        </w:rPr>
        <w:t xml:space="preserve">                      </w:t>
      </w:r>
      <w:r w:rsidRPr="00380FA4">
        <w:rPr>
          <w:rFonts w:cs="Times New Roman"/>
          <w:lang w:val="pl-PL"/>
        </w:rPr>
        <w:t xml:space="preserve">z </w:t>
      </w:r>
      <w:r w:rsidR="00D500A5">
        <w:rPr>
          <w:rFonts w:cs="Times New Roman"/>
          <w:lang w:val="pl-PL"/>
        </w:rPr>
        <w:t xml:space="preserve">  </w:t>
      </w:r>
      <w:r w:rsidRPr="00380FA4">
        <w:rPr>
          <w:rFonts w:cs="Times New Roman"/>
          <w:lang w:val="pl-PL"/>
        </w:rPr>
        <w:t xml:space="preserve">zatrudnienia lub </w:t>
      </w:r>
      <w:r w:rsidR="00DA5344" w:rsidRPr="00380FA4">
        <w:rPr>
          <w:rFonts w:cs="Times New Roman"/>
          <w:lang w:val="pl-PL"/>
        </w:rPr>
        <w:t xml:space="preserve"> </w:t>
      </w:r>
      <w:r w:rsidRPr="00380FA4">
        <w:rPr>
          <w:rFonts w:cs="Times New Roman"/>
          <w:lang w:val="pl-PL"/>
        </w:rPr>
        <w:t xml:space="preserve">innej pracy zarobkowej w celu sprawowania opieki nad osobą legitymującą </w:t>
      </w:r>
      <w:r w:rsidR="00DA5344" w:rsidRPr="00380FA4">
        <w:rPr>
          <w:rFonts w:cs="Times New Roman"/>
          <w:lang w:val="pl-PL"/>
        </w:rPr>
        <w:t xml:space="preserve">  </w:t>
      </w:r>
      <w:r w:rsidR="00046B7B">
        <w:rPr>
          <w:rFonts w:cs="Times New Roman"/>
          <w:lang w:val="pl-PL"/>
        </w:rPr>
        <w:t xml:space="preserve">                  się </w:t>
      </w:r>
      <w:r w:rsidRPr="00380FA4">
        <w:rPr>
          <w:rFonts w:cs="Times New Roman"/>
          <w:lang w:val="pl-PL"/>
        </w:rPr>
        <w:t>orzeczeniem o</w:t>
      </w:r>
      <w:r w:rsidR="00DA5344" w:rsidRPr="00380FA4">
        <w:rPr>
          <w:rFonts w:cs="Times New Roman"/>
          <w:lang w:val="pl-PL"/>
        </w:rPr>
        <w:t xml:space="preserve"> </w:t>
      </w:r>
      <w:r w:rsidRPr="00380FA4">
        <w:rPr>
          <w:rFonts w:cs="Times New Roman"/>
          <w:lang w:val="pl-PL"/>
        </w:rPr>
        <w:t xml:space="preserve">znacznym </w:t>
      </w:r>
      <w:r w:rsidR="00DA5344" w:rsidRPr="00380FA4">
        <w:rPr>
          <w:rFonts w:cs="Times New Roman"/>
          <w:lang w:val="pl-PL"/>
        </w:rPr>
        <w:t xml:space="preserve">   </w:t>
      </w:r>
      <w:r w:rsidRPr="00380FA4">
        <w:rPr>
          <w:rFonts w:cs="Times New Roman"/>
          <w:lang w:val="pl-PL"/>
        </w:rPr>
        <w:t>stopniu</w:t>
      </w:r>
      <w:r w:rsidR="00DA5344" w:rsidRPr="00380FA4">
        <w:rPr>
          <w:rFonts w:cs="Times New Roman"/>
          <w:lang w:val="pl-PL"/>
        </w:rPr>
        <w:t xml:space="preserve">  </w:t>
      </w:r>
      <w:r w:rsidRPr="00380FA4">
        <w:rPr>
          <w:rFonts w:cs="Times New Roman"/>
          <w:lang w:val="pl-PL"/>
        </w:rPr>
        <w:t xml:space="preserve"> niepełnosprawności </w:t>
      </w:r>
      <w:r w:rsidR="00DA5344" w:rsidRPr="00380FA4">
        <w:rPr>
          <w:rFonts w:cs="Times New Roman"/>
          <w:lang w:val="pl-PL"/>
        </w:rPr>
        <w:t xml:space="preserve"> </w:t>
      </w:r>
      <w:r w:rsidRPr="00380FA4">
        <w:rPr>
          <w:rFonts w:cs="Times New Roman"/>
          <w:lang w:val="pl-PL"/>
        </w:rPr>
        <w:t xml:space="preserve">albo </w:t>
      </w:r>
      <w:r w:rsidR="00DA5344" w:rsidRPr="00380FA4">
        <w:rPr>
          <w:rFonts w:cs="Times New Roman"/>
          <w:lang w:val="pl-PL"/>
        </w:rPr>
        <w:t xml:space="preserve">  </w:t>
      </w:r>
      <w:r w:rsidRPr="00380FA4">
        <w:rPr>
          <w:rFonts w:cs="Times New Roman"/>
          <w:lang w:val="pl-PL"/>
        </w:rPr>
        <w:t xml:space="preserve">orzeczeniem </w:t>
      </w:r>
      <w:r w:rsidR="00046B7B">
        <w:rPr>
          <w:rFonts w:cs="Times New Roman"/>
          <w:lang w:val="pl-PL"/>
        </w:rPr>
        <w:t xml:space="preserve">                                                       </w:t>
      </w:r>
      <w:r w:rsidRPr="00380FA4">
        <w:rPr>
          <w:rFonts w:cs="Times New Roman"/>
          <w:lang w:val="pl-PL"/>
        </w:rPr>
        <w:t xml:space="preserve">o </w:t>
      </w:r>
      <w:r w:rsidR="00D500A5">
        <w:rPr>
          <w:rFonts w:cs="Times New Roman"/>
          <w:lang w:val="pl-PL"/>
        </w:rPr>
        <w:t xml:space="preserve">  </w:t>
      </w:r>
      <w:r w:rsidRPr="00380FA4">
        <w:rPr>
          <w:rFonts w:cs="Times New Roman"/>
          <w:lang w:val="pl-PL"/>
        </w:rPr>
        <w:t>niepełnosprawności</w:t>
      </w:r>
      <w:r w:rsidR="00D500A5">
        <w:rPr>
          <w:rFonts w:cs="Times New Roman"/>
          <w:lang w:val="pl-PL"/>
        </w:rPr>
        <w:t xml:space="preserve">  </w:t>
      </w:r>
      <w:r w:rsidRPr="00380FA4">
        <w:rPr>
          <w:rFonts w:cs="Times New Roman"/>
          <w:lang w:val="pl-PL"/>
        </w:rPr>
        <w:t xml:space="preserve"> łącznie ze wskazaniami: konieczności stałej lub długotrwałej opieki </w:t>
      </w:r>
      <w:r w:rsidR="00290145" w:rsidRPr="00380FA4">
        <w:rPr>
          <w:rFonts w:cs="Times New Roman"/>
          <w:lang w:val="pl-PL"/>
        </w:rPr>
        <w:t>lub pomocy innej osoby</w:t>
      </w:r>
      <w:r w:rsidRPr="00380FA4">
        <w:rPr>
          <w:rFonts w:cs="Times New Roman"/>
          <w:lang w:val="pl-PL"/>
        </w:rPr>
        <w:t xml:space="preserve"> </w:t>
      </w:r>
      <w:r w:rsidR="00D500A5">
        <w:rPr>
          <w:rFonts w:cs="Times New Roman"/>
          <w:lang w:val="pl-PL"/>
        </w:rPr>
        <w:t xml:space="preserve">  </w:t>
      </w:r>
      <w:r w:rsidRPr="00380FA4">
        <w:rPr>
          <w:rFonts w:cs="Times New Roman"/>
          <w:lang w:val="pl-PL"/>
        </w:rPr>
        <w:t xml:space="preserve">w </w:t>
      </w:r>
      <w:r w:rsidR="00D500A5">
        <w:rPr>
          <w:rFonts w:cs="Times New Roman"/>
          <w:lang w:val="pl-PL"/>
        </w:rPr>
        <w:t xml:space="preserve">  </w:t>
      </w:r>
      <w:r w:rsidRPr="00380FA4">
        <w:rPr>
          <w:rFonts w:cs="Times New Roman"/>
          <w:lang w:val="pl-PL"/>
        </w:rPr>
        <w:t>związku ze znacznie ograniczoną możliwością samodzielnej egzystencji oraz konieczności stałego współudziału na co dzień opiekuna dziecka w procesie jego le</w:t>
      </w:r>
      <w:r w:rsidR="00290145" w:rsidRPr="00380FA4">
        <w:rPr>
          <w:rFonts w:cs="Times New Roman"/>
          <w:lang w:val="pl-PL"/>
        </w:rPr>
        <w:t xml:space="preserve">czenia, rehabilitacji  </w:t>
      </w:r>
      <w:r w:rsidRPr="00380FA4">
        <w:rPr>
          <w:rFonts w:cs="Times New Roman"/>
          <w:lang w:val="pl-PL"/>
        </w:rPr>
        <w:t>i edukacji.</w:t>
      </w:r>
    </w:p>
    <w:p w14:paraId="3B4BA844" w14:textId="77777777" w:rsidR="006E2A34" w:rsidRPr="00380FA4" w:rsidRDefault="006E2A34" w:rsidP="006E2A34">
      <w:pPr>
        <w:pStyle w:val="Textbody"/>
        <w:contextualSpacing/>
        <w:jc w:val="both"/>
        <w:rPr>
          <w:rFonts w:cs="Times New Roman"/>
          <w:lang w:val="pl-PL"/>
        </w:rPr>
      </w:pPr>
      <w:r w:rsidRPr="00380FA4">
        <w:rPr>
          <w:rFonts w:cs="Times New Roman"/>
          <w:lang w:val="pl-PL"/>
        </w:rPr>
        <w:t>           Osobom, innym niż spokrewnione w pierwszym stopniu z osobą wymagającą opieki, świadczenie pielęgnacyjne przysługuje, w przypadku gdy spełnione s</w:t>
      </w:r>
      <w:r w:rsidR="00916FB9" w:rsidRPr="00380FA4">
        <w:rPr>
          <w:rFonts w:cs="Times New Roman"/>
          <w:lang w:val="pl-PL"/>
        </w:rPr>
        <w:t>ą łącznie następujące warunki:</w:t>
      </w:r>
      <w:r w:rsidR="00916FB9" w:rsidRPr="00380FA4">
        <w:rPr>
          <w:rFonts w:cs="Times New Roman"/>
          <w:lang w:val="pl-PL"/>
        </w:rPr>
        <w:br/>
      </w:r>
      <w:r w:rsidRPr="00380FA4">
        <w:rPr>
          <w:rFonts w:cs="Times New Roman"/>
          <w:lang w:val="pl-PL"/>
        </w:rPr>
        <w:t>1) rodzice osoby wymagającej opieki nie żyją, zostali pozbawieni praw rodzicielskich, są małoletni lub legitymują się orzeczeniem o znacznym stopniu niepełnosprawności;</w:t>
      </w:r>
    </w:p>
    <w:p w14:paraId="60830188" w14:textId="64E723BD" w:rsidR="006E2A34" w:rsidRPr="00380FA4" w:rsidRDefault="006E2A34" w:rsidP="006E2A34">
      <w:pPr>
        <w:pStyle w:val="Textbody"/>
        <w:contextualSpacing/>
        <w:jc w:val="both"/>
        <w:rPr>
          <w:rFonts w:cs="Times New Roman"/>
          <w:lang w:val="pl-PL"/>
        </w:rPr>
      </w:pPr>
      <w:r w:rsidRPr="00380FA4">
        <w:rPr>
          <w:rFonts w:cs="Times New Roman"/>
          <w:lang w:val="pl-PL"/>
        </w:rPr>
        <w:t xml:space="preserve">2) nie ma innych osób spokrewnionych w pierwszym stopniu, są małoletnie lub legitymują </w:t>
      </w:r>
      <w:r w:rsidR="00046B7B">
        <w:rPr>
          <w:rFonts w:cs="Times New Roman"/>
          <w:lang w:val="pl-PL"/>
        </w:rPr>
        <w:t xml:space="preserve">                             </w:t>
      </w:r>
      <w:r w:rsidRPr="00380FA4">
        <w:rPr>
          <w:rFonts w:cs="Times New Roman"/>
          <w:lang w:val="pl-PL"/>
        </w:rPr>
        <w:t>się orzeczeniem o znacznym stopniu niepełnosprawności;</w:t>
      </w:r>
    </w:p>
    <w:p w14:paraId="1CDEAD87" w14:textId="1252E3A7" w:rsidR="006E2A34" w:rsidRPr="00380FA4" w:rsidRDefault="006E2A34" w:rsidP="006E2A34">
      <w:pPr>
        <w:pStyle w:val="Textbody"/>
        <w:contextualSpacing/>
        <w:jc w:val="both"/>
        <w:rPr>
          <w:rFonts w:cs="Times New Roman"/>
          <w:lang w:val="pl-PL"/>
        </w:rPr>
      </w:pPr>
      <w:r w:rsidRPr="00380FA4">
        <w:rPr>
          <w:rFonts w:cs="Times New Roman"/>
          <w:lang w:val="pl-PL"/>
        </w:rPr>
        <w:t xml:space="preserve">3) nie ma osób (tj. opiekuna faktycznego dziecka, osoby będącej rodziną </w:t>
      </w:r>
      <w:r w:rsidR="00D500A5">
        <w:rPr>
          <w:rFonts w:cs="Times New Roman"/>
          <w:lang w:val="pl-PL"/>
        </w:rPr>
        <w:t xml:space="preserve">  </w:t>
      </w:r>
      <w:r w:rsidRPr="00380FA4">
        <w:rPr>
          <w:rFonts w:cs="Times New Roman"/>
          <w:lang w:val="pl-PL"/>
        </w:rPr>
        <w:t xml:space="preserve">zastępczą spokrewnioną, w rozumieniu ustawy o wspieraniu rodziny i systemie pieczy zastępczej), lub legitymują </w:t>
      </w:r>
      <w:r w:rsidR="00046B7B">
        <w:rPr>
          <w:rFonts w:cs="Times New Roman"/>
          <w:lang w:val="pl-PL"/>
        </w:rPr>
        <w:t xml:space="preserve">                                </w:t>
      </w:r>
      <w:r w:rsidRPr="00380FA4">
        <w:rPr>
          <w:rFonts w:cs="Times New Roman"/>
          <w:lang w:val="pl-PL"/>
        </w:rPr>
        <w:t>się orzeczeniem o znacznym stopniu niepełnosprawności.</w:t>
      </w:r>
    </w:p>
    <w:p w14:paraId="25B3D5D5" w14:textId="03EB8029" w:rsidR="006E2A34" w:rsidRPr="00380FA4" w:rsidRDefault="006E2A34" w:rsidP="006E2A34">
      <w:pPr>
        <w:pStyle w:val="Textbody"/>
        <w:contextualSpacing/>
        <w:jc w:val="both"/>
        <w:rPr>
          <w:rFonts w:cs="Times New Roman"/>
          <w:lang w:val="pl-PL"/>
        </w:rPr>
      </w:pPr>
      <w:r w:rsidRPr="00380FA4">
        <w:rPr>
          <w:rFonts w:cs="Times New Roman"/>
          <w:lang w:val="pl-PL"/>
        </w:rPr>
        <w:t xml:space="preserve"> Świadczenie pielęgnacyjne przysługuje, jeżeli niepełnosprawność osoby wymagającej opieki powstała:</w:t>
      </w:r>
      <w:r w:rsidRPr="00380FA4">
        <w:rPr>
          <w:rFonts w:cs="Times New Roman"/>
          <w:lang w:val="pl-PL"/>
        </w:rPr>
        <w:br/>
        <w:t>1)   nie później niż do ukończenia 18</w:t>
      </w:r>
      <w:r w:rsidR="00046B7B">
        <w:rPr>
          <w:rFonts w:cs="Times New Roman"/>
          <w:lang w:val="pl-PL"/>
        </w:rPr>
        <w:t>-go</w:t>
      </w:r>
      <w:r w:rsidRPr="00380FA4">
        <w:rPr>
          <w:rFonts w:cs="Times New Roman"/>
          <w:lang w:val="pl-PL"/>
        </w:rPr>
        <w:t xml:space="preserve"> roku życia lub</w:t>
      </w:r>
    </w:p>
    <w:p w14:paraId="7F1F1249" w14:textId="2CCA38F0" w:rsidR="006E2A34" w:rsidRPr="00380FA4" w:rsidRDefault="006E2A34" w:rsidP="006E2A34">
      <w:pPr>
        <w:pStyle w:val="Textbody"/>
        <w:contextualSpacing/>
        <w:jc w:val="both"/>
        <w:rPr>
          <w:rFonts w:cs="Times New Roman"/>
          <w:lang w:val="pl-PL"/>
        </w:rPr>
      </w:pPr>
      <w:r w:rsidRPr="00380FA4">
        <w:rPr>
          <w:rFonts w:cs="Times New Roman"/>
          <w:lang w:val="pl-PL"/>
        </w:rPr>
        <w:t>2)   w trakcie nauki w szkole lub w szkole wyższej, jednak nie później niż do ukończenia 25</w:t>
      </w:r>
      <w:r w:rsidR="00046B7B">
        <w:rPr>
          <w:rFonts w:cs="Times New Roman"/>
          <w:lang w:val="pl-PL"/>
        </w:rPr>
        <w:t>-go</w:t>
      </w:r>
      <w:r w:rsidRPr="00380FA4">
        <w:rPr>
          <w:rFonts w:cs="Times New Roman"/>
          <w:lang w:val="pl-PL"/>
        </w:rPr>
        <w:t xml:space="preserve"> roku życia.</w:t>
      </w:r>
      <w:r w:rsidRPr="00380FA4">
        <w:rPr>
          <w:rFonts w:cs="Times New Roman"/>
          <w:lang w:val="pl-PL"/>
        </w:rPr>
        <w:br/>
        <w:t xml:space="preserve">Z dniem 1 stycznia 2017r. </w:t>
      </w:r>
      <w:r w:rsidRPr="00380FA4">
        <w:rPr>
          <w:rFonts w:eastAsia="Times New Roman" w:cs="Times New Roman"/>
          <w:lang w:val="pl-PL"/>
        </w:rPr>
        <w:t>wprowadzono możliwość pobierania świadczenia opiekuńczego z tytułu opieki nad osobą niepełnosprawną przez więcej niż jednego opiekuna w rodzinach, w których wychowywana jest więcej niż jedna osoba niepełnosprawna.</w:t>
      </w:r>
    </w:p>
    <w:p w14:paraId="660D666A" w14:textId="391B008F" w:rsidR="00E57036" w:rsidRDefault="006E2A34" w:rsidP="006E2A34">
      <w:pPr>
        <w:pStyle w:val="Textbody"/>
        <w:contextualSpacing/>
        <w:jc w:val="both"/>
        <w:rPr>
          <w:rFonts w:eastAsia="Times New Roman" w:cs="Times New Roman"/>
          <w:b/>
          <w:bCs/>
          <w:lang w:val="pl-PL"/>
        </w:rPr>
      </w:pPr>
      <w:r w:rsidRPr="00380FA4">
        <w:rPr>
          <w:rFonts w:cs="Times New Roman"/>
          <w:lang w:val="pl-PL"/>
        </w:rPr>
        <w:t xml:space="preserve">Za osoby pobierające świadczenie pielęgnacyjne i specjalny zasiłek opiekuńczy opłacane są </w:t>
      </w:r>
      <w:r w:rsidRPr="00380FA4">
        <w:rPr>
          <w:rFonts w:eastAsia="Times New Roman" w:cs="Times New Roman"/>
          <w:b/>
          <w:bCs/>
          <w:lang w:val="pl-PL"/>
        </w:rPr>
        <w:t>składki na ubezpieczenia emerytalne i rentowe</w:t>
      </w:r>
      <w:r w:rsidRPr="00380FA4">
        <w:rPr>
          <w:rFonts w:eastAsia="Times New Roman" w:cs="Times New Roman"/>
          <w:lang w:val="pl-PL"/>
        </w:rPr>
        <w:t>. Organ realizujący świadczenia rodzinne</w:t>
      </w:r>
      <w:r w:rsidR="00D500A5">
        <w:rPr>
          <w:rFonts w:eastAsia="Times New Roman" w:cs="Times New Roman"/>
          <w:lang w:val="pl-PL"/>
        </w:rPr>
        <w:t xml:space="preserve">    </w:t>
      </w:r>
      <w:r w:rsidRPr="00380FA4">
        <w:rPr>
          <w:rFonts w:eastAsia="Times New Roman" w:cs="Times New Roman"/>
          <w:lang w:val="pl-PL"/>
        </w:rPr>
        <w:t xml:space="preserve"> opłaca</w:t>
      </w:r>
      <w:r w:rsidR="00D500A5">
        <w:rPr>
          <w:rFonts w:eastAsia="Times New Roman" w:cs="Times New Roman"/>
          <w:lang w:val="pl-PL"/>
        </w:rPr>
        <w:t xml:space="preserve"> </w:t>
      </w:r>
      <w:r w:rsidRPr="00380FA4">
        <w:rPr>
          <w:rFonts w:eastAsia="Times New Roman" w:cs="Times New Roman"/>
          <w:lang w:val="pl-PL"/>
        </w:rPr>
        <w:t xml:space="preserve"> składkę na ubezpieczenia emerytalne i rentowe od podstawy odpowiadającej </w:t>
      </w:r>
      <w:r w:rsidR="00D500A5">
        <w:rPr>
          <w:rFonts w:eastAsia="Times New Roman" w:cs="Times New Roman"/>
          <w:lang w:val="pl-PL"/>
        </w:rPr>
        <w:t xml:space="preserve">  </w:t>
      </w:r>
      <w:r w:rsidRPr="00380FA4">
        <w:rPr>
          <w:rFonts w:eastAsia="Times New Roman" w:cs="Times New Roman"/>
          <w:lang w:val="pl-PL"/>
        </w:rPr>
        <w:t xml:space="preserve">odpowiednio </w:t>
      </w:r>
      <w:r w:rsidR="00D500A5">
        <w:rPr>
          <w:rFonts w:eastAsia="Times New Roman" w:cs="Times New Roman"/>
          <w:lang w:val="pl-PL"/>
        </w:rPr>
        <w:t xml:space="preserve"> </w:t>
      </w:r>
      <w:r w:rsidRPr="00380FA4">
        <w:rPr>
          <w:rFonts w:eastAsia="Times New Roman" w:cs="Times New Roman"/>
          <w:lang w:val="pl-PL"/>
        </w:rPr>
        <w:t xml:space="preserve">wysokości świadczenia pielęgnacyjnego lub </w:t>
      </w:r>
      <w:r w:rsidR="00D500A5">
        <w:rPr>
          <w:rFonts w:eastAsia="Times New Roman" w:cs="Times New Roman"/>
          <w:lang w:val="pl-PL"/>
        </w:rPr>
        <w:t xml:space="preserve">  </w:t>
      </w:r>
      <w:r w:rsidRPr="00380FA4">
        <w:rPr>
          <w:rFonts w:eastAsia="Times New Roman" w:cs="Times New Roman"/>
          <w:lang w:val="pl-PL"/>
        </w:rPr>
        <w:t xml:space="preserve">specjalnego </w:t>
      </w:r>
      <w:r w:rsidR="00D500A5">
        <w:rPr>
          <w:rFonts w:eastAsia="Times New Roman" w:cs="Times New Roman"/>
          <w:lang w:val="pl-PL"/>
        </w:rPr>
        <w:t xml:space="preserve">  </w:t>
      </w:r>
      <w:r w:rsidRPr="00380FA4">
        <w:rPr>
          <w:rFonts w:eastAsia="Times New Roman" w:cs="Times New Roman"/>
          <w:lang w:val="pl-PL"/>
        </w:rPr>
        <w:t xml:space="preserve">zasiłku </w:t>
      </w:r>
      <w:r w:rsidR="00D500A5">
        <w:rPr>
          <w:rFonts w:eastAsia="Times New Roman" w:cs="Times New Roman"/>
          <w:lang w:val="pl-PL"/>
        </w:rPr>
        <w:t xml:space="preserve">  </w:t>
      </w:r>
      <w:r w:rsidRPr="00380FA4">
        <w:rPr>
          <w:rFonts w:eastAsia="Times New Roman" w:cs="Times New Roman"/>
          <w:lang w:val="pl-PL"/>
        </w:rPr>
        <w:t>opiekuńczego</w:t>
      </w:r>
      <w:r w:rsidR="00D500A5">
        <w:rPr>
          <w:rFonts w:eastAsia="Times New Roman" w:cs="Times New Roman"/>
          <w:lang w:val="pl-PL"/>
        </w:rPr>
        <w:t xml:space="preserve">  </w:t>
      </w:r>
      <w:r w:rsidRPr="00380FA4">
        <w:rPr>
          <w:rFonts w:eastAsia="Times New Roman" w:cs="Times New Roman"/>
          <w:lang w:val="pl-PL"/>
        </w:rPr>
        <w:t xml:space="preserve"> przez </w:t>
      </w:r>
      <w:r w:rsidR="00D500A5">
        <w:rPr>
          <w:rFonts w:eastAsia="Times New Roman" w:cs="Times New Roman"/>
          <w:lang w:val="pl-PL"/>
        </w:rPr>
        <w:t xml:space="preserve">   </w:t>
      </w:r>
      <w:r w:rsidRPr="00380FA4">
        <w:rPr>
          <w:rFonts w:eastAsia="Times New Roman" w:cs="Times New Roman"/>
          <w:lang w:val="pl-PL"/>
        </w:rPr>
        <w:t xml:space="preserve">okres </w:t>
      </w:r>
      <w:r w:rsidR="00D500A5">
        <w:rPr>
          <w:rFonts w:eastAsia="Times New Roman" w:cs="Times New Roman"/>
          <w:lang w:val="pl-PL"/>
        </w:rPr>
        <w:t xml:space="preserve">   </w:t>
      </w:r>
      <w:r w:rsidRPr="00380FA4">
        <w:rPr>
          <w:rFonts w:eastAsia="Times New Roman" w:cs="Times New Roman"/>
          <w:lang w:val="pl-PL"/>
        </w:rPr>
        <w:t xml:space="preserve">niezbędny do uzyskania okresu ubezpieczenia </w:t>
      </w:r>
      <w:r w:rsidRPr="00380FA4">
        <w:rPr>
          <w:rStyle w:val="StrongEmphasis"/>
          <w:rFonts w:eastAsia="Times New Roman" w:cs="Times New Roman"/>
          <w:lang w:val="pl-PL"/>
        </w:rPr>
        <w:t xml:space="preserve">(składkowego i nieskładkowego) </w:t>
      </w:r>
      <w:r w:rsidR="00AB36B2" w:rsidRPr="00380FA4">
        <w:rPr>
          <w:rStyle w:val="StrongEmphasis"/>
          <w:rFonts w:eastAsia="Times New Roman" w:cs="Times New Roman"/>
          <w:lang w:val="pl-PL"/>
        </w:rPr>
        <w:t xml:space="preserve">  </w:t>
      </w:r>
      <w:r w:rsidRPr="00380FA4">
        <w:rPr>
          <w:rStyle w:val="StrongEmphasis"/>
          <w:rFonts w:eastAsia="Times New Roman" w:cs="Times New Roman"/>
          <w:lang w:val="pl-PL"/>
        </w:rPr>
        <w:t>odpowiednio 20-letniego przez kobietę i 25-letniego</w:t>
      </w:r>
      <w:r w:rsidR="00AB36B2" w:rsidRPr="00380FA4">
        <w:rPr>
          <w:rStyle w:val="StrongEmphasis"/>
          <w:rFonts w:eastAsia="Times New Roman" w:cs="Times New Roman"/>
          <w:lang w:val="pl-PL"/>
        </w:rPr>
        <w:t xml:space="preserve">  </w:t>
      </w:r>
      <w:r w:rsidRPr="00380FA4">
        <w:rPr>
          <w:rStyle w:val="StrongEmphasis"/>
          <w:rFonts w:eastAsia="Times New Roman" w:cs="Times New Roman"/>
          <w:lang w:val="pl-PL"/>
        </w:rPr>
        <w:t xml:space="preserve"> przez mężczyznę</w:t>
      </w:r>
      <w:r w:rsidRPr="00380FA4">
        <w:rPr>
          <w:rFonts w:eastAsia="Times New Roman" w:cs="Times New Roman"/>
          <w:lang w:val="pl-PL"/>
        </w:rPr>
        <w:t>, z zastrzeżeniem art. 87</w:t>
      </w:r>
      <w:r w:rsidR="00D500A5">
        <w:rPr>
          <w:rFonts w:eastAsia="Times New Roman" w:cs="Times New Roman"/>
          <w:lang w:val="pl-PL"/>
        </w:rPr>
        <w:t xml:space="preserve">  </w:t>
      </w:r>
      <w:r w:rsidRPr="00380FA4">
        <w:rPr>
          <w:rFonts w:eastAsia="Times New Roman" w:cs="Times New Roman"/>
          <w:lang w:val="pl-PL"/>
        </w:rPr>
        <w:t xml:space="preserve"> ust. 1b ustawy z dnia </w:t>
      </w:r>
      <w:r w:rsidR="00046B7B">
        <w:rPr>
          <w:rFonts w:eastAsia="Times New Roman" w:cs="Times New Roman"/>
          <w:lang w:val="pl-PL"/>
        </w:rPr>
        <w:t xml:space="preserve">                       </w:t>
      </w:r>
      <w:r w:rsidRPr="00380FA4">
        <w:rPr>
          <w:rFonts w:eastAsia="Times New Roman" w:cs="Times New Roman"/>
          <w:lang w:val="pl-PL"/>
        </w:rPr>
        <w:lastRenderedPageBreak/>
        <w:t xml:space="preserve">17 grudnia 1998 roku o emeryturach i </w:t>
      </w:r>
      <w:r w:rsidR="00AB36B2" w:rsidRPr="00380FA4">
        <w:rPr>
          <w:rFonts w:eastAsia="Times New Roman" w:cs="Times New Roman"/>
          <w:lang w:val="pl-PL"/>
        </w:rPr>
        <w:t xml:space="preserve">  </w:t>
      </w:r>
      <w:r w:rsidRPr="00380FA4">
        <w:rPr>
          <w:rFonts w:eastAsia="Times New Roman" w:cs="Times New Roman"/>
          <w:lang w:val="pl-PL"/>
        </w:rPr>
        <w:t>rentach z Funduszu</w:t>
      </w:r>
      <w:r w:rsidR="00AB36B2" w:rsidRPr="00380FA4">
        <w:rPr>
          <w:rFonts w:eastAsia="Times New Roman" w:cs="Times New Roman"/>
          <w:lang w:val="pl-PL"/>
        </w:rPr>
        <w:t xml:space="preserve">  </w:t>
      </w:r>
      <w:r w:rsidRPr="00380FA4">
        <w:rPr>
          <w:rFonts w:eastAsia="Times New Roman" w:cs="Times New Roman"/>
          <w:lang w:val="pl-PL"/>
        </w:rPr>
        <w:t xml:space="preserve"> Ubezpieczeń </w:t>
      </w:r>
      <w:r w:rsidR="00AB36B2" w:rsidRPr="00380FA4">
        <w:rPr>
          <w:rFonts w:eastAsia="Times New Roman" w:cs="Times New Roman"/>
          <w:lang w:val="pl-PL"/>
        </w:rPr>
        <w:t xml:space="preserve"> </w:t>
      </w:r>
      <w:r w:rsidRPr="00380FA4">
        <w:rPr>
          <w:rFonts w:eastAsia="Times New Roman" w:cs="Times New Roman"/>
          <w:lang w:val="pl-PL"/>
        </w:rPr>
        <w:t>Społecznych Dz.U. z 2017r</w:t>
      </w:r>
      <w:r w:rsidR="00046B7B">
        <w:rPr>
          <w:rFonts w:eastAsia="Times New Roman" w:cs="Times New Roman"/>
          <w:lang w:val="pl-PL"/>
        </w:rPr>
        <w:t>.</w:t>
      </w:r>
      <w:r w:rsidRPr="00380FA4">
        <w:rPr>
          <w:rFonts w:eastAsia="Times New Roman" w:cs="Times New Roman"/>
          <w:lang w:val="pl-PL"/>
        </w:rPr>
        <w:t>, poz.1383, z późn. zm.).Składek nie opłaca się za osoby podlegające obowiązkowi ubezpieczenia społecznego z innego tytułu.</w:t>
      </w:r>
      <w:r w:rsidRPr="00380FA4">
        <w:rPr>
          <w:rFonts w:eastAsia="Times New Roman" w:cs="Times New Roman"/>
          <w:b/>
          <w:bCs/>
          <w:lang w:val="pl-PL"/>
        </w:rPr>
        <w:br/>
      </w:r>
    </w:p>
    <w:p w14:paraId="2B1EDFEE" w14:textId="77777777" w:rsidR="006E2A34" w:rsidRPr="00380FA4" w:rsidRDefault="006E2A34" w:rsidP="006E2A34">
      <w:pPr>
        <w:pStyle w:val="Textbody"/>
        <w:contextualSpacing/>
        <w:jc w:val="both"/>
        <w:rPr>
          <w:rFonts w:cs="Times New Roman"/>
          <w:lang w:val="pl-PL"/>
        </w:rPr>
      </w:pPr>
      <w:r w:rsidRPr="00380FA4">
        <w:rPr>
          <w:rFonts w:eastAsia="Times New Roman" w:cs="Times New Roman"/>
          <w:b/>
          <w:bCs/>
          <w:lang w:val="pl-PL"/>
        </w:rPr>
        <w:t xml:space="preserve">Składki na ubezpieczenie zdrowotne </w:t>
      </w:r>
      <w:r w:rsidRPr="00380FA4">
        <w:rPr>
          <w:rFonts w:eastAsia="Times New Roman" w:cs="Times New Roman"/>
          <w:lang w:val="pl-PL"/>
        </w:rPr>
        <w:t>opłacane są za osoby pobierające świadczenie pielęgnacyjne i specjalny zasiłek opiekuńczy, niepodlegające obowiązkowi ubezpieczenia zdrowotnego z innego tytułu.</w:t>
      </w:r>
    </w:p>
    <w:p w14:paraId="5A8164C2" w14:textId="77777777" w:rsidR="00F66128" w:rsidRPr="00380FA4" w:rsidRDefault="00F66128" w:rsidP="00431AF5">
      <w:pPr>
        <w:pStyle w:val="Standard"/>
        <w:jc w:val="both"/>
        <w:rPr>
          <w:rFonts w:cs="Times New Roman"/>
          <w:b/>
          <w:lang w:val="pl-PL" w:eastAsia="fa-IR"/>
        </w:rPr>
      </w:pPr>
    </w:p>
    <w:p w14:paraId="31034244" w14:textId="77777777" w:rsidR="00431AF5" w:rsidRPr="00380FA4" w:rsidRDefault="00431AF5" w:rsidP="00431AF5">
      <w:pPr>
        <w:pStyle w:val="Standard"/>
        <w:jc w:val="both"/>
        <w:rPr>
          <w:rFonts w:cs="Times New Roman"/>
          <w:b/>
          <w:lang w:val="pl-PL" w:eastAsia="fa-IR"/>
        </w:rPr>
      </w:pPr>
      <w:r w:rsidRPr="00380FA4">
        <w:rPr>
          <w:rFonts w:cs="Times New Roman"/>
          <w:b/>
          <w:lang w:val="pl-PL" w:eastAsia="fa-IR"/>
        </w:rPr>
        <w:t>Tabela Nr  3</w:t>
      </w:r>
      <w:r w:rsidR="007605B8" w:rsidRPr="00380FA4">
        <w:rPr>
          <w:rFonts w:cs="Times New Roman"/>
          <w:b/>
          <w:lang w:val="pl-PL" w:eastAsia="fa-IR"/>
        </w:rPr>
        <w:t>2</w:t>
      </w:r>
      <w:r w:rsidRPr="00380FA4">
        <w:rPr>
          <w:rFonts w:cs="Times New Roman"/>
          <w:b/>
          <w:lang w:val="pl-PL" w:eastAsia="fa-IR"/>
        </w:rPr>
        <w:t>.  Realizacja świadczeń opiekuńczych oraz składek  na</w:t>
      </w:r>
      <w:r w:rsidR="00D500A5">
        <w:rPr>
          <w:rFonts w:cs="Times New Roman"/>
          <w:b/>
          <w:lang w:val="pl-PL" w:eastAsia="fa-IR"/>
        </w:rPr>
        <w:t xml:space="preserve">  </w:t>
      </w:r>
      <w:r w:rsidRPr="00380FA4">
        <w:rPr>
          <w:rFonts w:cs="Times New Roman"/>
          <w:b/>
          <w:lang w:val="pl-PL" w:eastAsia="fa-IR"/>
        </w:rPr>
        <w:t xml:space="preserve"> ubezpieczenie</w:t>
      </w:r>
      <w:r w:rsidR="00D500A5">
        <w:rPr>
          <w:rFonts w:cs="Times New Roman"/>
          <w:b/>
          <w:lang w:val="pl-PL" w:eastAsia="fa-IR"/>
        </w:rPr>
        <w:t xml:space="preserve">  </w:t>
      </w:r>
      <w:r w:rsidRPr="00380FA4">
        <w:rPr>
          <w:rFonts w:cs="Times New Roman"/>
          <w:b/>
          <w:lang w:val="pl-PL" w:eastAsia="fa-IR"/>
        </w:rPr>
        <w:t xml:space="preserve"> społeczne i zdrowotne w latach 2011-2013.</w:t>
      </w:r>
    </w:p>
    <w:tbl>
      <w:tblPr>
        <w:tblW w:w="5000" w:type="pct"/>
        <w:tblLook w:val="04A0" w:firstRow="1" w:lastRow="0" w:firstColumn="1" w:lastColumn="0" w:noHBand="0" w:noVBand="1"/>
      </w:tblPr>
      <w:tblGrid>
        <w:gridCol w:w="2090"/>
        <w:gridCol w:w="1176"/>
        <w:gridCol w:w="1273"/>
        <w:gridCol w:w="1271"/>
        <w:gridCol w:w="1273"/>
        <w:gridCol w:w="1273"/>
        <w:gridCol w:w="1271"/>
      </w:tblGrid>
      <w:tr w:rsidR="00E57036" w:rsidRPr="00380FA4" w14:paraId="20073E83" w14:textId="77777777" w:rsidTr="00E57036">
        <w:tc>
          <w:tcPr>
            <w:tcW w:w="1085" w:type="pct"/>
            <w:tcBorders>
              <w:top w:val="single" w:sz="4" w:space="0" w:color="auto"/>
              <w:left w:val="single" w:sz="4" w:space="0" w:color="000000"/>
              <w:bottom w:val="single" w:sz="4" w:space="0" w:color="000000"/>
              <w:right w:val="nil"/>
            </w:tcBorders>
            <w:vAlign w:val="center"/>
          </w:tcPr>
          <w:p w14:paraId="6511F1BC" w14:textId="77777777" w:rsidR="00E57036" w:rsidRPr="00E57036" w:rsidRDefault="00E57036" w:rsidP="00E57036">
            <w:pPr>
              <w:snapToGrid w:val="0"/>
              <w:jc w:val="center"/>
              <w:rPr>
                <w:bCs/>
                <w:kern w:val="2"/>
                <w:sz w:val="21"/>
                <w:szCs w:val="21"/>
                <w:lang w:eastAsia="fa-IR"/>
              </w:rPr>
            </w:pPr>
            <w:r w:rsidRPr="00380FA4">
              <w:rPr>
                <w:b/>
                <w:kern w:val="2"/>
                <w:sz w:val="21"/>
                <w:szCs w:val="21"/>
                <w:lang w:eastAsia="fa-IR"/>
              </w:rPr>
              <w:t>Wyszczególnienie</w:t>
            </w:r>
          </w:p>
        </w:tc>
        <w:tc>
          <w:tcPr>
            <w:tcW w:w="611" w:type="pct"/>
            <w:tcBorders>
              <w:top w:val="single" w:sz="4" w:space="0" w:color="000000"/>
              <w:left w:val="single" w:sz="4" w:space="0" w:color="000000"/>
              <w:bottom w:val="single" w:sz="4" w:space="0" w:color="000000"/>
              <w:right w:val="nil"/>
            </w:tcBorders>
            <w:vAlign w:val="center"/>
            <w:hideMark/>
          </w:tcPr>
          <w:p w14:paraId="7C739AA0" w14:textId="77777777" w:rsidR="00E57036" w:rsidRPr="00380FA4" w:rsidRDefault="00E57036" w:rsidP="00E57036">
            <w:pPr>
              <w:snapToGrid w:val="0"/>
              <w:jc w:val="center"/>
              <w:rPr>
                <w:b/>
                <w:bCs/>
                <w:kern w:val="2"/>
                <w:sz w:val="21"/>
                <w:szCs w:val="21"/>
                <w:lang w:eastAsia="fa-IR"/>
              </w:rPr>
            </w:pPr>
            <w:r w:rsidRPr="00380FA4">
              <w:rPr>
                <w:b/>
                <w:bCs/>
                <w:kern w:val="2"/>
                <w:sz w:val="21"/>
                <w:szCs w:val="21"/>
                <w:lang w:eastAsia="fa-IR"/>
              </w:rPr>
              <w:t>Wydatki</w:t>
            </w:r>
          </w:p>
          <w:p w14:paraId="79FFEA73" w14:textId="77777777" w:rsidR="00E57036" w:rsidRPr="00380FA4" w:rsidRDefault="00E57036" w:rsidP="00E57036">
            <w:pPr>
              <w:snapToGrid w:val="0"/>
              <w:jc w:val="center"/>
              <w:rPr>
                <w:b/>
                <w:bCs/>
                <w:kern w:val="2"/>
                <w:sz w:val="21"/>
                <w:szCs w:val="21"/>
                <w:lang w:eastAsia="fa-IR"/>
              </w:rPr>
            </w:pPr>
            <w:r w:rsidRPr="00380FA4">
              <w:rPr>
                <w:b/>
                <w:bCs/>
                <w:kern w:val="2"/>
                <w:sz w:val="21"/>
                <w:szCs w:val="21"/>
                <w:lang w:eastAsia="fa-IR"/>
              </w:rPr>
              <w:t>2011</w:t>
            </w:r>
          </w:p>
        </w:tc>
        <w:tc>
          <w:tcPr>
            <w:tcW w:w="661" w:type="pct"/>
            <w:tcBorders>
              <w:top w:val="single" w:sz="4" w:space="0" w:color="000000"/>
              <w:left w:val="single" w:sz="4" w:space="0" w:color="000000"/>
              <w:bottom w:val="single" w:sz="4" w:space="0" w:color="000000"/>
              <w:right w:val="nil"/>
            </w:tcBorders>
            <w:vAlign w:val="center"/>
            <w:hideMark/>
          </w:tcPr>
          <w:p w14:paraId="69D24791" w14:textId="77777777" w:rsidR="00E57036" w:rsidRPr="00380FA4" w:rsidRDefault="00E57036" w:rsidP="00E57036">
            <w:pPr>
              <w:snapToGrid w:val="0"/>
              <w:jc w:val="center"/>
              <w:rPr>
                <w:b/>
                <w:bCs/>
                <w:kern w:val="2"/>
                <w:sz w:val="21"/>
                <w:szCs w:val="21"/>
                <w:lang w:eastAsia="fa-IR"/>
              </w:rPr>
            </w:pPr>
            <w:r w:rsidRPr="00380FA4">
              <w:rPr>
                <w:b/>
                <w:bCs/>
                <w:kern w:val="2"/>
                <w:sz w:val="21"/>
                <w:szCs w:val="21"/>
                <w:lang w:eastAsia="fa-IR"/>
              </w:rPr>
              <w:t>Liczba świadczeń narastająco</w:t>
            </w:r>
          </w:p>
        </w:tc>
        <w:tc>
          <w:tcPr>
            <w:tcW w:w="660" w:type="pct"/>
            <w:tcBorders>
              <w:top w:val="single" w:sz="4" w:space="0" w:color="000000"/>
              <w:left w:val="single" w:sz="4" w:space="0" w:color="000000"/>
              <w:bottom w:val="single" w:sz="4" w:space="0" w:color="000000"/>
              <w:right w:val="nil"/>
            </w:tcBorders>
            <w:vAlign w:val="center"/>
            <w:hideMark/>
          </w:tcPr>
          <w:p w14:paraId="43108760" w14:textId="77777777" w:rsidR="00E57036" w:rsidRPr="00380FA4" w:rsidRDefault="00E57036" w:rsidP="00E57036">
            <w:pPr>
              <w:snapToGrid w:val="0"/>
              <w:jc w:val="center"/>
              <w:rPr>
                <w:b/>
                <w:bCs/>
                <w:kern w:val="2"/>
                <w:sz w:val="21"/>
                <w:szCs w:val="21"/>
                <w:lang w:eastAsia="fa-IR"/>
              </w:rPr>
            </w:pPr>
            <w:r w:rsidRPr="00380FA4">
              <w:rPr>
                <w:b/>
                <w:bCs/>
                <w:kern w:val="2"/>
                <w:sz w:val="21"/>
                <w:szCs w:val="21"/>
                <w:lang w:eastAsia="fa-IR"/>
              </w:rPr>
              <w:t>Wydatki</w:t>
            </w:r>
          </w:p>
          <w:p w14:paraId="6C2657D2" w14:textId="77777777" w:rsidR="00E57036" w:rsidRPr="00380FA4" w:rsidRDefault="00E57036" w:rsidP="00E57036">
            <w:pPr>
              <w:snapToGrid w:val="0"/>
              <w:jc w:val="center"/>
              <w:rPr>
                <w:b/>
                <w:bCs/>
                <w:kern w:val="2"/>
                <w:sz w:val="21"/>
                <w:szCs w:val="21"/>
                <w:lang w:eastAsia="fa-IR"/>
              </w:rPr>
            </w:pPr>
            <w:r w:rsidRPr="00380FA4">
              <w:rPr>
                <w:b/>
                <w:bCs/>
                <w:kern w:val="2"/>
                <w:sz w:val="21"/>
                <w:szCs w:val="21"/>
                <w:lang w:eastAsia="fa-IR"/>
              </w:rPr>
              <w:t>2012</w:t>
            </w:r>
          </w:p>
        </w:tc>
        <w:tc>
          <w:tcPr>
            <w:tcW w:w="661" w:type="pct"/>
            <w:tcBorders>
              <w:top w:val="single" w:sz="4" w:space="0" w:color="000000"/>
              <w:left w:val="single" w:sz="4" w:space="0" w:color="000000"/>
              <w:bottom w:val="single" w:sz="4" w:space="0" w:color="000000"/>
              <w:right w:val="nil"/>
            </w:tcBorders>
            <w:vAlign w:val="center"/>
            <w:hideMark/>
          </w:tcPr>
          <w:p w14:paraId="16040D5A" w14:textId="77777777" w:rsidR="00E57036" w:rsidRPr="00380FA4" w:rsidRDefault="00E57036" w:rsidP="00E57036">
            <w:pPr>
              <w:snapToGrid w:val="0"/>
              <w:jc w:val="center"/>
              <w:rPr>
                <w:b/>
                <w:bCs/>
                <w:kern w:val="2"/>
                <w:sz w:val="21"/>
                <w:szCs w:val="21"/>
                <w:lang w:eastAsia="fa-IR"/>
              </w:rPr>
            </w:pPr>
            <w:r w:rsidRPr="00380FA4">
              <w:rPr>
                <w:b/>
                <w:bCs/>
                <w:kern w:val="2"/>
                <w:sz w:val="21"/>
                <w:szCs w:val="21"/>
                <w:lang w:eastAsia="fa-IR"/>
              </w:rPr>
              <w:t>Liczba świadczeń narastająco</w:t>
            </w:r>
          </w:p>
        </w:tc>
        <w:tc>
          <w:tcPr>
            <w:tcW w:w="661" w:type="pct"/>
            <w:tcBorders>
              <w:top w:val="single" w:sz="4" w:space="0" w:color="000000"/>
              <w:left w:val="single" w:sz="4" w:space="0" w:color="000000"/>
              <w:bottom w:val="single" w:sz="4" w:space="0" w:color="000000"/>
              <w:right w:val="nil"/>
            </w:tcBorders>
            <w:vAlign w:val="center"/>
            <w:hideMark/>
          </w:tcPr>
          <w:p w14:paraId="3480E520" w14:textId="77777777" w:rsidR="00E57036" w:rsidRPr="00380FA4" w:rsidRDefault="00E57036" w:rsidP="00E57036">
            <w:pPr>
              <w:snapToGrid w:val="0"/>
              <w:jc w:val="center"/>
              <w:rPr>
                <w:b/>
                <w:bCs/>
                <w:kern w:val="2"/>
                <w:sz w:val="21"/>
                <w:szCs w:val="21"/>
                <w:lang w:eastAsia="fa-IR"/>
              </w:rPr>
            </w:pPr>
            <w:r w:rsidRPr="00380FA4">
              <w:rPr>
                <w:b/>
                <w:bCs/>
                <w:kern w:val="2"/>
                <w:sz w:val="21"/>
                <w:szCs w:val="21"/>
                <w:lang w:eastAsia="fa-IR"/>
              </w:rPr>
              <w:t>Wydatki</w:t>
            </w:r>
          </w:p>
          <w:p w14:paraId="4FE2D5A4" w14:textId="77777777" w:rsidR="00E57036" w:rsidRPr="00380FA4" w:rsidRDefault="00E57036" w:rsidP="00E57036">
            <w:pPr>
              <w:snapToGrid w:val="0"/>
              <w:jc w:val="center"/>
              <w:rPr>
                <w:b/>
                <w:bCs/>
                <w:kern w:val="2"/>
                <w:sz w:val="21"/>
                <w:szCs w:val="21"/>
                <w:lang w:eastAsia="fa-IR"/>
              </w:rPr>
            </w:pPr>
            <w:r w:rsidRPr="00380FA4">
              <w:rPr>
                <w:b/>
                <w:bCs/>
                <w:kern w:val="2"/>
                <w:sz w:val="21"/>
                <w:szCs w:val="21"/>
                <w:lang w:eastAsia="fa-IR"/>
              </w:rPr>
              <w:t>2013</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4C2AC653" w14:textId="77777777" w:rsidR="00E57036" w:rsidRPr="00380FA4" w:rsidRDefault="00E57036" w:rsidP="00E57036">
            <w:pPr>
              <w:snapToGrid w:val="0"/>
              <w:jc w:val="center"/>
              <w:rPr>
                <w:b/>
                <w:bCs/>
                <w:kern w:val="2"/>
                <w:sz w:val="21"/>
                <w:szCs w:val="21"/>
                <w:lang w:eastAsia="fa-IR"/>
              </w:rPr>
            </w:pPr>
            <w:r w:rsidRPr="00380FA4">
              <w:rPr>
                <w:b/>
                <w:bCs/>
                <w:kern w:val="2"/>
                <w:sz w:val="21"/>
                <w:szCs w:val="21"/>
                <w:lang w:eastAsia="fa-IR"/>
              </w:rPr>
              <w:t>Liczba świadczeń narastająco</w:t>
            </w:r>
          </w:p>
        </w:tc>
      </w:tr>
      <w:tr w:rsidR="00107EE8" w:rsidRPr="00380FA4" w14:paraId="2AB363A7" w14:textId="77777777" w:rsidTr="00FC2589">
        <w:tc>
          <w:tcPr>
            <w:tcW w:w="1085" w:type="pct"/>
            <w:tcBorders>
              <w:top w:val="single" w:sz="4" w:space="0" w:color="000000"/>
              <w:left w:val="single" w:sz="4" w:space="0" w:color="000000"/>
              <w:bottom w:val="single" w:sz="4" w:space="0" w:color="000000"/>
              <w:right w:val="nil"/>
            </w:tcBorders>
            <w:vAlign w:val="center"/>
            <w:hideMark/>
          </w:tcPr>
          <w:p w14:paraId="50F5F1B1" w14:textId="77777777" w:rsidR="00431AF5" w:rsidRPr="00380FA4" w:rsidRDefault="00431AF5" w:rsidP="00E57036">
            <w:pPr>
              <w:snapToGrid w:val="0"/>
              <w:rPr>
                <w:bCs/>
                <w:kern w:val="2"/>
                <w:sz w:val="21"/>
                <w:szCs w:val="21"/>
                <w:lang w:eastAsia="fa-IR"/>
              </w:rPr>
            </w:pPr>
            <w:r w:rsidRPr="00380FA4">
              <w:rPr>
                <w:bCs/>
                <w:kern w:val="2"/>
                <w:sz w:val="21"/>
                <w:szCs w:val="21"/>
                <w:lang w:eastAsia="fa-IR"/>
              </w:rPr>
              <w:t>Zasiłki pielęgnacyjne</w:t>
            </w:r>
          </w:p>
        </w:tc>
        <w:tc>
          <w:tcPr>
            <w:tcW w:w="611" w:type="pct"/>
            <w:tcBorders>
              <w:top w:val="single" w:sz="4" w:space="0" w:color="000000"/>
              <w:left w:val="single" w:sz="4" w:space="0" w:color="000000"/>
              <w:bottom w:val="single" w:sz="4" w:space="0" w:color="000000"/>
              <w:right w:val="nil"/>
            </w:tcBorders>
            <w:vAlign w:val="center"/>
            <w:hideMark/>
          </w:tcPr>
          <w:p w14:paraId="064605CC"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4 626 414</w:t>
            </w:r>
          </w:p>
        </w:tc>
        <w:tc>
          <w:tcPr>
            <w:tcW w:w="661" w:type="pct"/>
            <w:tcBorders>
              <w:top w:val="single" w:sz="4" w:space="0" w:color="000000"/>
              <w:left w:val="single" w:sz="4" w:space="0" w:color="000000"/>
              <w:bottom w:val="single" w:sz="4" w:space="0" w:color="000000"/>
              <w:right w:val="nil"/>
            </w:tcBorders>
            <w:vAlign w:val="center"/>
            <w:hideMark/>
          </w:tcPr>
          <w:p w14:paraId="47590534"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30 238</w:t>
            </w:r>
          </w:p>
        </w:tc>
        <w:tc>
          <w:tcPr>
            <w:tcW w:w="660" w:type="pct"/>
            <w:tcBorders>
              <w:top w:val="single" w:sz="4" w:space="0" w:color="000000"/>
              <w:left w:val="single" w:sz="4" w:space="0" w:color="000000"/>
              <w:bottom w:val="single" w:sz="4" w:space="0" w:color="000000"/>
              <w:right w:val="nil"/>
            </w:tcBorders>
            <w:vAlign w:val="center"/>
            <w:hideMark/>
          </w:tcPr>
          <w:p w14:paraId="3D29682B"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4 715 365</w:t>
            </w:r>
          </w:p>
        </w:tc>
        <w:tc>
          <w:tcPr>
            <w:tcW w:w="661" w:type="pct"/>
            <w:tcBorders>
              <w:top w:val="single" w:sz="4" w:space="0" w:color="000000"/>
              <w:left w:val="single" w:sz="4" w:space="0" w:color="000000"/>
              <w:bottom w:val="single" w:sz="4" w:space="0" w:color="000000"/>
              <w:right w:val="nil"/>
            </w:tcBorders>
            <w:vAlign w:val="center"/>
            <w:hideMark/>
          </w:tcPr>
          <w:p w14:paraId="788E1003"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30 822</w:t>
            </w:r>
          </w:p>
        </w:tc>
        <w:tc>
          <w:tcPr>
            <w:tcW w:w="661" w:type="pct"/>
            <w:tcBorders>
              <w:top w:val="single" w:sz="4" w:space="0" w:color="000000"/>
              <w:left w:val="single" w:sz="4" w:space="0" w:color="000000"/>
              <w:bottom w:val="single" w:sz="4" w:space="0" w:color="000000"/>
              <w:right w:val="nil"/>
            </w:tcBorders>
            <w:vAlign w:val="center"/>
            <w:hideMark/>
          </w:tcPr>
          <w:p w14:paraId="7D092D7C"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 xml:space="preserve"> 4 789 761</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6422EB8D"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31 311</w:t>
            </w:r>
          </w:p>
        </w:tc>
      </w:tr>
      <w:tr w:rsidR="00107EE8" w:rsidRPr="00380FA4" w14:paraId="7755B4D4" w14:textId="77777777" w:rsidTr="00FC2589">
        <w:tc>
          <w:tcPr>
            <w:tcW w:w="1085" w:type="pct"/>
            <w:tcBorders>
              <w:top w:val="single" w:sz="4" w:space="0" w:color="000000"/>
              <w:left w:val="single" w:sz="4" w:space="0" w:color="000000"/>
              <w:bottom w:val="single" w:sz="4" w:space="0" w:color="000000"/>
              <w:right w:val="nil"/>
            </w:tcBorders>
            <w:vAlign w:val="center"/>
            <w:hideMark/>
          </w:tcPr>
          <w:p w14:paraId="3F02D8EE" w14:textId="77777777" w:rsidR="00431AF5" w:rsidRPr="00380FA4" w:rsidRDefault="00431AF5" w:rsidP="00E57036">
            <w:pPr>
              <w:snapToGrid w:val="0"/>
              <w:rPr>
                <w:bCs/>
                <w:kern w:val="2"/>
                <w:sz w:val="21"/>
                <w:szCs w:val="21"/>
                <w:lang w:eastAsia="fa-IR"/>
              </w:rPr>
            </w:pPr>
            <w:r w:rsidRPr="00380FA4">
              <w:rPr>
                <w:bCs/>
                <w:kern w:val="2"/>
                <w:sz w:val="21"/>
                <w:szCs w:val="21"/>
                <w:lang w:eastAsia="fa-IR"/>
              </w:rPr>
              <w:t>Świadczenia pielęgnacyjne</w:t>
            </w:r>
          </w:p>
        </w:tc>
        <w:tc>
          <w:tcPr>
            <w:tcW w:w="611" w:type="pct"/>
            <w:tcBorders>
              <w:top w:val="single" w:sz="4" w:space="0" w:color="000000"/>
              <w:left w:val="single" w:sz="4" w:space="0" w:color="000000"/>
              <w:bottom w:val="single" w:sz="4" w:space="0" w:color="000000"/>
              <w:right w:val="nil"/>
            </w:tcBorders>
            <w:vAlign w:val="center"/>
          </w:tcPr>
          <w:p w14:paraId="6B490570" w14:textId="77777777" w:rsidR="00431AF5" w:rsidRPr="00380FA4" w:rsidRDefault="00431AF5" w:rsidP="00FC2589">
            <w:pPr>
              <w:snapToGrid w:val="0"/>
              <w:jc w:val="right"/>
              <w:rPr>
                <w:bCs/>
                <w:kern w:val="2"/>
                <w:sz w:val="21"/>
                <w:szCs w:val="21"/>
                <w:lang w:eastAsia="fa-IR"/>
              </w:rPr>
            </w:pPr>
          </w:p>
          <w:p w14:paraId="6B6297DD"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2 114 927</w:t>
            </w:r>
          </w:p>
        </w:tc>
        <w:tc>
          <w:tcPr>
            <w:tcW w:w="661" w:type="pct"/>
            <w:tcBorders>
              <w:top w:val="single" w:sz="4" w:space="0" w:color="000000"/>
              <w:left w:val="single" w:sz="4" w:space="0" w:color="000000"/>
              <w:bottom w:val="single" w:sz="4" w:space="0" w:color="000000"/>
              <w:right w:val="nil"/>
            </w:tcBorders>
            <w:vAlign w:val="center"/>
          </w:tcPr>
          <w:p w14:paraId="4068F4FE" w14:textId="77777777" w:rsidR="00431AF5" w:rsidRPr="00380FA4" w:rsidRDefault="00431AF5" w:rsidP="00FC2589">
            <w:pPr>
              <w:snapToGrid w:val="0"/>
              <w:jc w:val="right"/>
              <w:rPr>
                <w:bCs/>
                <w:kern w:val="2"/>
                <w:sz w:val="21"/>
                <w:szCs w:val="21"/>
                <w:lang w:eastAsia="fa-IR"/>
              </w:rPr>
            </w:pPr>
          </w:p>
          <w:p w14:paraId="158B89EB"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4 091</w:t>
            </w:r>
          </w:p>
        </w:tc>
        <w:tc>
          <w:tcPr>
            <w:tcW w:w="660" w:type="pct"/>
            <w:tcBorders>
              <w:top w:val="single" w:sz="4" w:space="0" w:color="000000"/>
              <w:left w:val="single" w:sz="4" w:space="0" w:color="000000"/>
              <w:bottom w:val="single" w:sz="4" w:space="0" w:color="000000"/>
              <w:right w:val="nil"/>
            </w:tcBorders>
            <w:vAlign w:val="center"/>
          </w:tcPr>
          <w:p w14:paraId="2536C774" w14:textId="77777777" w:rsidR="00431AF5" w:rsidRPr="00380FA4" w:rsidRDefault="00431AF5" w:rsidP="00FC2589">
            <w:pPr>
              <w:snapToGrid w:val="0"/>
              <w:jc w:val="right"/>
              <w:rPr>
                <w:bCs/>
                <w:kern w:val="2"/>
                <w:sz w:val="21"/>
                <w:szCs w:val="21"/>
                <w:lang w:eastAsia="fa-IR"/>
              </w:rPr>
            </w:pPr>
          </w:p>
          <w:p w14:paraId="418E60C4"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2 921 399</w:t>
            </w:r>
          </w:p>
        </w:tc>
        <w:tc>
          <w:tcPr>
            <w:tcW w:w="661" w:type="pct"/>
            <w:tcBorders>
              <w:top w:val="single" w:sz="4" w:space="0" w:color="000000"/>
              <w:left w:val="single" w:sz="4" w:space="0" w:color="000000"/>
              <w:bottom w:val="single" w:sz="4" w:space="0" w:color="000000"/>
              <w:right w:val="nil"/>
            </w:tcBorders>
            <w:vAlign w:val="center"/>
          </w:tcPr>
          <w:p w14:paraId="0E231ED1" w14:textId="77777777" w:rsidR="00431AF5" w:rsidRPr="00380FA4" w:rsidRDefault="00431AF5" w:rsidP="00FC2589">
            <w:pPr>
              <w:snapToGrid w:val="0"/>
              <w:jc w:val="right"/>
              <w:rPr>
                <w:bCs/>
                <w:kern w:val="2"/>
                <w:sz w:val="21"/>
                <w:szCs w:val="21"/>
                <w:lang w:eastAsia="fa-IR"/>
              </w:rPr>
            </w:pPr>
          </w:p>
          <w:p w14:paraId="7461E2B5"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5 667</w:t>
            </w:r>
          </w:p>
        </w:tc>
        <w:tc>
          <w:tcPr>
            <w:tcW w:w="661" w:type="pct"/>
            <w:tcBorders>
              <w:top w:val="single" w:sz="4" w:space="0" w:color="000000"/>
              <w:left w:val="single" w:sz="4" w:space="0" w:color="000000"/>
              <w:bottom w:val="single" w:sz="4" w:space="0" w:color="000000"/>
              <w:right w:val="nil"/>
            </w:tcBorders>
            <w:vAlign w:val="center"/>
            <w:hideMark/>
          </w:tcPr>
          <w:p w14:paraId="6A432F17"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2 234 168</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2E727094"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4 109</w:t>
            </w:r>
          </w:p>
        </w:tc>
      </w:tr>
      <w:tr w:rsidR="00107EE8" w:rsidRPr="00380FA4" w14:paraId="5D6B6E69" w14:textId="77777777" w:rsidTr="00FC2589">
        <w:tc>
          <w:tcPr>
            <w:tcW w:w="1085" w:type="pct"/>
            <w:tcBorders>
              <w:top w:val="single" w:sz="4" w:space="0" w:color="000000"/>
              <w:left w:val="single" w:sz="4" w:space="0" w:color="000000"/>
              <w:bottom w:val="single" w:sz="4" w:space="0" w:color="000000"/>
              <w:right w:val="nil"/>
            </w:tcBorders>
            <w:vAlign w:val="center"/>
            <w:hideMark/>
          </w:tcPr>
          <w:p w14:paraId="2E072BC4" w14:textId="77777777" w:rsidR="00431AF5" w:rsidRPr="00380FA4" w:rsidRDefault="00431AF5" w:rsidP="00E57036">
            <w:pPr>
              <w:snapToGrid w:val="0"/>
              <w:rPr>
                <w:bCs/>
                <w:kern w:val="2"/>
                <w:sz w:val="21"/>
                <w:szCs w:val="21"/>
                <w:lang w:eastAsia="fa-IR"/>
              </w:rPr>
            </w:pPr>
            <w:r w:rsidRPr="00380FA4">
              <w:rPr>
                <w:bCs/>
                <w:kern w:val="2"/>
                <w:sz w:val="21"/>
                <w:szCs w:val="21"/>
                <w:lang w:eastAsia="fa-IR"/>
              </w:rPr>
              <w:t xml:space="preserve">Dodatek do świadczenia pielęgnacyjnego </w:t>
            </w:r>
          </w:p>
        </w:tc>
        <w:tc>
          <w:tcPr>
            <w:tcW w:w="611" w:type="pct"/>
            <w:tcBorders>
              <w:top w:val="single" w:sz="4" w:space="0" w:color="000000"/>
              <w:left w:val="single" w:sz="4" w:space="0" w:color="000000"/>
              <w:bottom w:val="single" w:sz="4" w:space="0" w:color="000000"/>
              <w:right w:val="nil"/>
            </w:tcBorders>
            <w:vAlign w:val="center"/>
            <w:hideMark/>
          </w:tcPr>
          <w:p w14:paraId="6426D6B1"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0</w:t>
            </w:r>
          </w:p>
        </w:tc>
        <w:tc>
          <w:tcPr>
            <w:tcW w:w="661" w:type="pct"/>
            <w:tcBorders>
              <w:top w:val="single" w:sz="4" w:space="0" w:color="000000"/>
              <w:left w:val="single" w:sz="4" w:space="0" w:color="000000"/>
              <w:bottom w:val="single" w:sz="4" w:space="0" w:color="000000"/>
              <w:right w:val="nil"/>
            </w:tcBorders>
            <w:vAlign w:val="center"/>
            <w:hideMark/>
          </w:tcPr>
          <w:p w14:paraId="410731FF"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0</w:t>
            </w:r>
          </w:p>
        </w:tc>
        <w:tc>
          <w:tcPr>
            <w:tcW w:w="660" w:type="pct"/>
            <w:tcBorders>
              <w:top w:val="single" w:sz="4" w:space="0" w:color="000000"/>
              <w:left w:val="single" w:sz="4" w:space="0" w:color="000000"/>
              <w:bottom w:val="single" w:sz="4" w:space="0" w:color="000000"/>
              <w:right w:val="nil"/>
            </w:tcBorders>
            <w:vAlign w:val="center"/>
            <w:hideMark/>
          </w:tcPr>
          <w:p w14:paraId="4C15DA7A"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0</w:t>
            </w:r>
          </w:p>
        </w:tc>
        <w:tc>
          <w:tcPr>
            <w:tcW w:w="661" w:type="pct"/>
            <w:tcBorders>
              <w:top w:val="single" w:sz="4" w:space="0" w:color="000000"/>
              <w:left w:val="single" w:sz="4" w:space="0" w:color="000000"/>
              <w:bottom w:val="single" w:sz="4" w:space="0" w:color="000000"/>
              <w:right w:val="nil"/>
            </w:tcBorders>
            <w:vAlign w:val="center"/>
            <w:hideMark/>
          </w:tcPr>
          <w:p w14:paraId="7D6B6829"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0</w:t>
            </w:r>
          </w:p>
        </w:tc>
        <w:tc>
          <w:tcPr>
            <w:tcW w:w="661" w:type="pct"/>
            <w:tcBorders>
              <w:top w:val="single" w:sz="4" w:space="0" w:color="000000"/>
              <w:left w:val="single" w:sz="4" w:space="0" w:color="000000"/>
              <w:bottom w:val="single" w:sz="4" w:space="0" w:color="000000"/>
              <w:right w:val="nil"/>
            </w:tcBorders>
            <w:vAlign w:val="center"/>
            <w:hideMark/>
          </w:tcPr>
          <w:p w14:paraId="1C87F80A"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105 900</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274356F3"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1 059</w:t>
            </w:r>
          </w:p>
        </w:tc>
      </w:tr>
      <w:tr w:rsidR="00107EE8" w:rsidRPr="00380FA4" w14:paraId="2F69056D" w14:textId="77777777" w:rsidTr="00FC2589">
        <w:tc>
          <w:tcPr>
            <w:tcW w:w="1085" w:type="pct"/>
            <w:tcBorders>
              <w:top w:val="single" w:sz="4" w:space="0" w:color="000000"/>
              <w:left w:val="single" w:sz="4" w:space="0" w:color="000000"/>
              <w:bottom w:val="single" w:sz="4" w:space="0" w:color="000000"/>
              <w:right w:val="nil"/>
            </w:tcBorders>
            <w:vAlign w:val="center"/>
            <w:hideMark/>
          </w:tcPr>
          <w:p w14:paraId="7D778C94" w14:textId="77777777" w:rsidR="00431AF5" w:rsidRPr="00380FA4" w:rsidRDefault="00431AF5" w:rsidP="00FC2589">
            <w:pPr>
              <w:snapToGrid w:val="0"/>
              <w:rPr>
                <w:bCs/>
                <w:kern w:val="2"/>
                <w:sz w:val="21"/>
                <w:szCs w:val="21"/>
                <w:lang w:eastAsia="fa-IR"/>
              </w:rPr>
            </w:pPr>
            <w:r w:rsidRPr="00380FA4">
              <w:rPr>
                <w:bCs/>
                <w:kern w:val="2"/>
                <w:sz w:val="21"/>
                <w:szCs w:val="21"/>
                <w:lang w:eastAsia="fa-IR"/>
              </w:rPr>
              <w:t>Specjalny zasiłek opiekuńczy</w:t>
            </w:r>
          </w:p>
        </w:tc>
        <w:tc>
          <w:tcPr>
            <w:tcW w:w="611" w:type="pct"/>
            <w:tcBorders>
              <w:top w:val="single" w:sz="4" w:space="0" w:color="000000"/>
              <w:left w:val="single" w:sz="4" w:space="0" w:color="000000"/>
              <w:bottom w:val="single" w:sz="4" w:space="0" w:color="000000"/>
              <w:right w:val="nil"/>
            </w:tcBorders>
            <w:vAlign w:val="center"/>
            <w:hideMark/>
          </w:tcPr>
          <w:p w14:paraId="6E59132E"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0</w:t>
            </w:r>
          </w:p>
        </w:tc>
        <w:tc>
          <w:tcPr>
            <w:tcW w:w="661" w:type="pct"/>
            <w:tcBorders>
              <w:top w:val="single" w:sz="4" w:space="0" w:color="000000"/>
              <w:left w:val="single" w:sz="4" w:space="0" w:color="000000"/>
              <w:bottom w:val="single" w:sz="4" w:space="0" w:color="000000"/>
              <w:right w:val="nil"/>
            </w:tcBorders>
            <w:vAlign w:val="center"/>
          </w:tcPr>
          <w:p w14:paraId="6A41D102" w14:textId="77777777" w:rsidR="00431AF5" w:rsidRPr="00380FA4" w:rsidRDefault="00431AF5" w:rsidP="00FC2589">
            <w:pPr>
              <w:snapToGrid w:val="0"/>
              <w:jc w:val="right"/>
              <w:rPr>
                <w:bCs/>
                <w:kern w:val="2"/>
                <w:sz w:val="21"/>
                <w:szCs w:val="21"/>
                <w:lang w:eastAsia="fa-IR"/>
              </w:rPr>
            </w:pPr>
          </w:p>
        </w:tc>
        <w:tc>
          <w:tcPr>
            <w:tcW w:w="660" w:type="pct"/>
            <w:tcBorders>
              <w:top w:val="single" w:sz="4" w:space="0" w:color="000000"/>
              <w:left w:val="single" w:sz="4" w:space="0" w:color="000000"/>
              <w:bottom w:val="single" w:sz="4" w:space="0" w:color="000000"/>
              <w:right w:val="nil"/>
            </w:tcBorders>
            <w:vAlign w:val="center"/>
            <w:hideMark/>
          </w:tcPr>
          <w:p w14:paraId="79FC18F5"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0</w:t>
            </w:r>
          </w:p>
        </w:tc>
        <w:tc>
          <w:tcPr>
            <w:tcW w:w="661" w:type="pct"/>
            <w:tcBorders>
              <w:top w:val="single" w:sz="4" w:space="0" w:color="000000"/>
              <w:left w:val="single" w:sz="4" w:space="0" w:color="000000"/>
              <w:bottom w:val="single" w:sz="4" w:space="0" w:color="000000"/>
              <w:right w:val="nil"/>
            </w:tcBorders>
            <w:vAlign w:val="center"/>
            <w:hideMark/>
          </w:tcPr>
          <w:p w14:paraId="57566A09"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0</w:t>
            </w:r>
          </w:p>
        </w:tc>
        <w:tc>
          <w:tcPr>
            <w:tcW w:w="661" w:type="pct"/>
            <w:tcBorders>
              <w:top w:val="single" w:sz="4" w:space="0" w:color="000000"/>
              <w:left w:val="single" w:sz="4" w:space="0" w:color="000000"/>
              <w:bottom w:val="single" w:sz="4" w:space="0" w:color="000000"/>
              <w:right w:val="nil"/>
            </w:tcBorders>
            <w:vAlign w:val="center"/>
            <w:hideMark/>
          </w:tcPr>
          <w:p w14:paraId="292EBF00"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115 042</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016233C7"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229</w:t>
            </w:r>
          </w:p>
        </w:tc>
      </w:tr>
      <w:tr w:rsidR="00107EE8" w:rsidRPr="00380FA4" w14:paraId="1359A834" w14:textId="77777777" w:rsidTr="00FC2589">
        <w:tc>
          <w:tcPr>
            <w:tcW w:w="1085" w:type="pct"/>
            <w:tcBorders>
              <w:top w:val="single" w:sz="4" w:space="0" w:color="000000"/>
              <w:left w:val="single" w:sz="4" w:space="0" w:color="000000"/>
              <w:bottom w:val="single" w:sz="4" w:space="0" w:color="000000"/>
              <w:right w:val="nil"/>
            </w:tcBorders>
            <w:hideMark/>
          </w:tcPr>
          <w:p w14:paraId="6B01FFE9" w14:textId="77777777" w:rsidR="00431AF5" w:rsidRPr="00380FA4" w:rsidRDefault="00431AF5" w:rsidP="00B9609C">
            <w:pPr>
              <w:snapToGrid w:val="0"/>
              <w:jc w:val="both"/>
              <w:rPr>
                <w:b/>
                <w:kern w:val="2"/>
                <w:sz w:val="21"/>
                <w:szCs w:val="21"/>
                <w:lang w:eastAsia="fa-IR"/>
              </w:rPr>
            </w:pPr>
            <w:r w:rsidRPr="00380FA4">
              <w:rPr>
                <w:b/>
                <w:kern w:val="2"/>
                <w:sz w:val="21"/>
                <w:szCs w:val="21"/>
                <w:lang w:eastAsia="fa-IR"/>
              </w:rPr>
              <w:t>Razem</w:t>
            </w:r>
          </w:p>
        </w:tc>
        <w:tc>
          <w:tcPr>
            <w:tcW w:w="611" w:type="pct"/>
            <w:tcBorders>
              <w:top w:val="single" w:sz="4" w:space="0" w:color="000000"/>
              <w:left w:val="single" w:sz="4" w:space="0" w:color="000000"/>
              <w:bottom w:val="single" w:sz="4" w:space="0" w:color="000000"/>
              <w:right w:val="nil"/>
            </w:tcBorders>
            <w:vAlign w:val="center"/>
            <w:hideMark/>
          </w:tcPr>
          <w:p w14:paraId="46C386C4" w14:textId="77777777" w:rsidR="00431AF5" w:rsidRPr="00380FA4" w:rsidRDefault="00431AF5" w:rsidP="00FC2589">
            <w:pPr>
              <w:snapToGrid w:val="0"/>
              <w:jc w:val="right"/>
              <w:rPr>
                <w:b/>
                <w:kern w:val="2"/>
                <w:sz w:val="21"/>
                <w:szCs w:val="21"/>
                <w:lang w:eastAsia="fa-IR"/>
              </w:rPr>
            </w:pPr>
            <w:r w:rsidRPr="00380FA4">
              <w:rPr>
                <w:b/>
                <w:kern w:val="2"/>
                <w:sz w:val="21"/>
                <w:szCs w:val="21"/>
                <w:lang w:eastAsia="fa-IR"/>
              </w:rPr>
              <w:t>6 741 341</w:t>
            </w:r>
          </w:p>
        </w:tc>
        <w:tc>
          <w:tcPr>
            <w:tcW w:w="661" w:type="pct"/>
            <w:tcBorders>
              <w:top w:val="single" w:sz="4" w:space="0" w:color="000000"/>
              <w:left w:val="single" w:sz="4" w:space="0" w:color="000000"/>
              <w:bottom w:val="single" w:sz="4" w:space="0" w:color="000000"/>
              <w:right w:val="nil"/>
            </w:tcBorders>
            <w:vAlign w:val="center"/>
            <w:hideMark/>
          </w:tcPr>
          <w:p w14:paraId="5615EBD6" w14:textId="77777777" w:rsidR="00431AF5" w:rsidRPr="00380FA4" w:rsidRDefault="00431AF5" w:rsidP="00FC2589">
            <w:pPr>
              <w:snapToGrid w:val="0"/>
              <w:jc w:val="right"/>
              <w:rPr>
                <w:b/>
                <w:kern w:val="2"/>
                <w:sz w:val="21"/>
                <w:szCs w:val="21"/>
                <w:lang w:eastAsia="fa-IR"/>
              </w:rPr>
            </w:pPr>
            <w:r w:rsidRPr="00380FA4">
              <w:rPr>
                <w:b/>
                <w:kern w:val="2"/>
                <w:sz w:val="21"/>
                <w:szCs w:val="21"/>
                <w:lang w:eastAsia="fa-IR"/>
              </w:rPr>
              <w:t>34 329</w:t>
            </w:r>
          </w:p>
        </w:tc>
        <w:tc>
          <w:tcPr>
            <w:tcW w:w="660" w:type="pct"/>
            <w:tcBorders>
              <w:top w:val="single" w:sz="4" w:space="0" w:color="000000"/>
              <w:left w:val="single" w:sz="4" w:space="0" w:color="000000"/>
              <w:bottom w:val="single" w:sz="4" w:space="0" w:color="000000"/>
              <w:right w:val="nil"/>
            </w:tcBorders>
            <w:vAlign w:val="center"/>
            <w:hideMark/>
          </w:tcPr>
          <w:p w14:paraId="22055A65" w14:textId="77777777" w:rsidR="00431AF5" w:rsidRPr="00380FA4" w:rsidRDefault="00431AF5" w:rsidP="00FC2589">
            <w:pPr>
              <w:snapToGrid w:val="0"/>
              <w:jc w:val="right"/>
              <w:rPr>
                <w:b/>
                <w:kern w:val="2"/>
                <w:sz w:val="21"/>
                <w:szCs w:val="21"/>
                <w:lang w:eastAsia="fa-IR"/>
              </w:rPr>
            </w:pPr>
            <w:r w:rsidRPr="00380FA4">
              <w:rPr>
                <w:b/>
                <w:kern w:val="2"/>
                <w:sz w:val="21"/>
                <w:szCs w:val="21"/>
                <w:lang w:eastAsia="fa-IR"/>
              </w:rPr>
              <w:t>7 636 764</w:t>
            </w:r>
          </w:p>
        </w:tc>
        <w:tc>
          <w:tcPr>
            <w:tcW w:w="661" w:type="pct"/>
            <w:tcBorders>
              <w:top w:val="single" w:sz="4" w:space="0" w:color="000000"/>
              <w:left w:val="single" w:sz="4" w:space="0" w:color="000000"/>
              <w:bottom w:val="single" w:sz="4" w:space="0" w:color="000000"/>
              <w:right w:val="nil"/>
            </w:tcBorders>
            <w:vAlign w:val="center"/>
            <w:hideMark/>
          </w:tcPr>
          <w:p w14:paraId="42698C83" w14:textId="77777777" w:rsidR="00431AF5" w:rsidRPr="00380FA4" w:rsidRDefault="00431AF5" w:rsidP="00FC2589">
            <w:pPr>
              <w:snapToGrid w:val="0"/>
              <w:jc w:val="right"/>
              <w:rPr>
                <w:b/>
                <w:kern w:val="2"/>
                <w:sz w:val="21"/>
                <w:szCs w:val="21"/>
                <w:lang w:eastAsia="fa-IR"/>
              </w:rPr>
            </w:pPr>
            <w:r w:rsidRPr="00380FA4">
              <w:rPr>
                <w:b/>
                <w:kern w:val="2"/>
                <w:sz w:val="21"/>
                <w:szCs w:val="21"/>
                <w:lang w:eastAsia="fa-IR"/>
              </w:rPr>
              <w:t>36 489</w:t>
            </w:r>
          </w:p>
        </w:tc>
        <w:tc>
          <w:tcPr>
            <w:tcW w:w="661" w:type="pct"/>
            <w:tcBorders>
              <w:top w:val="single" w:sz="4" w:space="0" w:color="000000"/>
              <w:left w:val="single" w:sz="4" w:space="0" w:color="000000"/>
              <w:bottom w:val="single" w:sz="4" w:space="0" w:color="000000"/>
              <w:right w:val="nil"/>
            </w:tcBorders>
            <w:vAlign w:val="center"/>
            <w:hideMark/>
          </w:tcPr>
          <w:p w14:paraId="664063CA" w14:textId="77777777" w:rsidR="00431AF5" w:rsidRPr="00380FA4" w:rsidRDefault="00431AF5" w:rsidP="00FC2589">
            <w:pPr>
              <w:snapToGrid w:val="0"/>
              <w:jc w:val="right"/>
              <w:rPr>
                <w:b/>
                <w:kern w:val="2"/>
                <w:sz w:val="21"/>
                <w:szCs w:val="21"/>
                <w:lang w:eastAsia="fa-IR"/>
              </w:rPr>
            </w:pPr>
            <w:r w:rsidRPr="00380FA4">
              <w:rPr>
                <w:b/>
                <w:kern w:val="2"/>
                <w:sz w:val="21"/>
                <w:szCs w:val="21"/>
                <w:lang w:eastAsia="fa-IR"/>
              </w:rPr>
              <w:t>7 244 871</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4F41334B" w14:textId="77777777" w:rsidR="00431AF5" w:rsidRPr="00380FA4" w:rsidRDefault="00431AF5" w:rsidP="00FC2589">
            <w:pPr>
              <w:snapToGrid w:val="0"/>
              <w:jc w:val="right"/>
              <w:rPr>
                <w:b/>
                <w:kern w:val="2"/>
                <w:sz w:val="21"/>
                <w:szCs w:val="21"/>
                <w:lang w:eastAsia="fa-IR"/>
              </w:rPr>
            </w:pPr>
            <w:r w:rsidRPr="00380FA4">
              <w:rPr>
                <w:b/>
                <w:kern w:val="2"/>
                <w:sz w:val="21"/>
                <w:szCs w:val="21"/>
                <w:lang w:eastAsia="fa-IR"/>
              </w:rPr>
              <w:t>36 708</w:t>
            </w:r>
          </w:p>
        </w:tc>
      </w:tr>
      <w:tr w:rsidR="00107EE8" w:rsidRPr="00380FA4" w14:paraId="2F6CEF0B" w14:textId="77777777" w:rsidTr="00FC2589">
        <w:tc>
          <w:tcPr>
            <w:tcW w:w="1085" w:type="pct"/>
            <w:tcBorders>
              <w:top w:val="single" w:sz="4" w:space="0" w:color="000000"/>
              <w:left w:val="single" w:sz="4" w:space="0" w:color="000000"/>
              <w:bottom w:val="single" w:sz="4" w:space="0" w:color="000000"/>
              <w:right w:val="nil"/>
            </w:tcBorders>
            <w:vAlign w:val="center"/>
            <w:hideMark/>
          </w:tcPr>
          <w:p w14:paraId="71969234" w14:textId="77777777" w:rsidR="00431AF5" w:rsidRPr="00380FA4" w:rsidRDefault="00431AF5" w:rsidP="00FC2589">
            <w:pPr>
              <w:snapToGrid w:val="0"/>
              <w:rPr>
                <w:bCs/>
                <w:kern w:val="2"/>
                <w:sz w:val="21"/>
                <w:szCs w:val="21"/>
                <w:lang w:eastAsia="fa-IR"/>
              </w:rPr>
            </w:pPr>
            <w:r w:rsidRPr="00380FA4">
              <w:rPr>
                <w:bCs/>
                <w:kern w:val="2"/>
                <w:sz w:val="21"/>
                <w:szCs w:val="21"/>
                <w:lang w:eastAsia="fa-IR"/>
              </w:rPr>
              <w:t>Składka na ubezpieczenie społeczne opłacone za osoby pobierające świadczenie pielęgnacyjne</w:t>
            </w:r>
          </w:p>
        </w:tc>
        <w:tc>
          <w:tcPr>
            <w:tcW w:w="611" w:type="pct"/>
            <w:tcBorders>
              <w:top w:val="single" w:sz="4" w:space="0" w:color="000000"/>
              <w:left w:val="single" w:sz="4" w:space="0" w:color="000000"/>
              <w:bottom w:val="single" w:sz="4" w:space="0" w:color="000000"/>
              <w:right w:val="nil"/>
            </w:tcBorders>
            <w:vAlign w:val="center"/>
          </w:tcPr>
          <w:p w14:paraId="3873C163"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378 577</w:t>
            </w:r>
          </w:p>
        </w:tc>
        <w:tc>
          <w:tcPr>
            <w:tcW w:w="661" w:type="pct"/>
            <w:tcBorders>
              <w:top w:val="single" w:sz="4" w:space="0" w:color="000000"/>
              <w:left w:val="single" w:sz="4" w:space="0" w:color="000000"/>
              <w:bottom w:val="single" w:sz="4" w:space="0" w:color="000000"/>
              <w:right w:val="nil"/>
            </w:tcBorders>
            <w:vAlign w:val="center"/>
          </w:tcPr>
          <w:p w14:paraId="4BCECD67"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2 864</w:t>
            </w:r>
          </w:p>
        </w:tc>
        <w:tc>
          <w:tcPr>
            <w:tcW w:w="660" w:type="pct"/>
            <w:tcBorders>
              <w:top w:val="single" w:sz="4" w:space="0" w:color="000000"/>
              <w:left w:val="single" w:sz="4" w:space="0" w:color="000000"/>
              <w:bottom w:val="single" w:sz="4" w:space="0" w:color="000000"/>
              <w:right w:val="nil"/>
            </w:tcBorders>
            <w:vAlign w:val="center"/>
          </w:tcPr>
          <w:p w14:paraId="57AACB79"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530 047</w:t>
            </w:r>
          </w:p>
        </w:tc>
        <w:tc>
          <w:tcPr>
            <w:tcW w:w="661" w:type="pct"/>
            <w:tcBorders>
              <w:top w:val="single" w:sz="4" w:space="0" w:color="000000"/>
              <w:left w:val="single" w:sz="4" w:space="0" w:color="000000"/>
              <w:bottom w:val="single" w:sz="4" w:space="0" w:color="000000"/>
              <w:right w:val="nil"/>
            </w:tcBorders>
            <w:vAlign w:val="center"/>
          </w:tcPr>
          <w:p w14:paraId="4E4CBFBE"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3 751</w:t>
            </w:r>
          </w:p>
        </w:tc>
        <w:tc>
          <w:tcPr>
            <w:tcW w:w="661" w:type="pct"/>
            <w:tcBorders>
              <w:top w:val="single" w:sz="4" w:space="0" w:color="000000"/>
              <w:left w:val="single" w:sz="4" w:space="0" w:color="000000"/>
              <w:bottom w:val="single" w:sz="4" w:space="0" w:color="000000"/>
              <w:right w:val="nil"/>
            </w:tcBorders>
            <w:vAlign w:val="center"/>
          </w:tcPr>
          <w:p w14:paraId="7164AD3E"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554 226</w:t>
            </w:r>
          </w:p>
        </w:tc>
        <w:tc>
          <w:tcPr>
            <w:tcW w:w="660" w:type="pct"/>
            <w:tcBorders>
              <w:top w:val="single" w:sz="4" w:space="0" w:color="000000"/>
              <w:left w:val="single" w:sz="4" w:space="0" w:color="000000"/>
              <w:bottom w:val="single" w:sz="4" w:space="0" w:color="000000"/>
              <w:right w:val="single" w:sz="4" w:space="0" w:color="000000"/>
            </w:tcBorders>
            <w:vAlign w:val="center"/>
          </w:tcPr>
          <w:p w14:paraId="3E571FD4"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3 723</w:t>
            </w:r>
          </w:p>
        </w:tc>
      </w:tr>
      <w:tr w:rsidR="00107EE8" w:rsidRPr="00380FA4" w14:paraId="2C6481C5" w14:textId="77777777" w:rsidTr="00FC2589">
        <w:tc>
          <w:tcPr>
            <w:tcW w:w="1085" w:type="pct"/>
            <w:tcBorders>
              <w:top w:val="single" w:sz="4" w:space="0" w:color="000000"/>
              <w:left w:val="single" w:sz="4" w:space="0" w:color="000000"/>
              <w:bottom w:val="single" w:sz="4" w:space="0" w:color="000000"/>
              <w:right w:val="nil"/>
            </w:tcBorders>
            <w:vAlign w:val="center"/>
            <w:hideMark/>
          </w:tcPr>
          <w:p w14:paraId="011B4979" w14:textId="77777777" w:rsidR="00431AF5" w:rsidRPr="00380FA4" w:rsidRDefault="00431AF5" w:rsidP="00FC2589">
            <w:pPr>
              <w:snapToGrid w:val="0"/>
              <w:rPr>
                <w:bCs/>
                <w:kern w:val="2"/>
                <w:sz w:val="21"/>
                <w:szCs w:val="21"/>
                <w:lang w:eastAsia="fa-IR"/>
              </w:rPr>
            </w:pPr>
            <w:r w:rsidRPr="00380FA4">
              <w:rPr>
                <w:bCs/>
                <w:kern w:val="2"/>
                <w:sz w:val="21"/>
                <w:szCs w:val="21"/>
                <w:lang w:eastAsia="fa-IR"/>
              </w:rPr>
              <w:t>Składka na ubezpieczenie zdrowotne opłacone za osoby pobierające świadczenie pielęgnacyjne</w:t>
            </w:r>
          </w:p>
        </w:tc>
        <w:tc>
          <w:tcPr>
            <w:tcW w:w="611" w:type="pct"/>
            <w:tcBorders>
              <w:top w:val="single" w:sz="4" w:space="0" w:color="000000"/>
              <w:left w:val="single" w:sz="4" w:space="0" w:color="000000"/>
              <w:bottom w:val="single" w:sz="4" w:space="0" w:color="000000"/>
              <w:right w:val="nil"/>
            </w:tcBorders>
            <w:vAlign w:val="center"/>
          </w:tcPr>
          <w:p w14:paraId="0EDE5D95"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122 153</w:t>
            </w:r>
          </w:p>
        </w:tc>
        <w:tc>
          <w:tcPr>
            <w:tcW w:w="661" w:type="pct"/>
            <w:tcBorders>
              <w:top w:val="single" w:sz="4" w:space="0" w:color="000000"/>
              <w:left w:val="single" w:sz="4" w:space="0" w:color="000000"/>
              <w:bottom w:val="single" w:sz="4" w:space="0" w:color="000000"/>
              <w:right w:val="nil"/>
            </w:tcBorders>
            <w:vAlign w:val="center"/>
          </w:tcPr>
          <w:p w14:paraId="03B8E092"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2 610</w:t>
            </w:r>
          </w:p>
        </w:tc>
        <w:tc>
          <w:tcPr>
            <w:tcW w:w="660" w:type="pct"/>
            <w:tcBorders>
              <w:top w:val="single" w:sz="4" w:space="0" w:color="000000"/>
              <w:left w:val="single" w:sz="4" w:space="0" w:color="000000"/>
              <w:bottom w:val="single" w:sz="4" w:space="0" w:color="000000"/>
              <w:right w:val="nil"/>
            </w:tcBorders>
            <w:vAlign w:val="center"/>
          </w:tcPr>
          <w:p w14:paraId="668BEBEF"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176 993</w:t>
            </w:r>
          </w:p>
        </w:tc>
        <w:tc>
          <w:tcPr>
            <w:tcW w:w="661" w:type="pct"/>
            <w:tcBorders>
              <w:top w:val="single" w:sz="4" w:space="0" w:color="000000"/>
              <w:left w:val="single" w:sz="4" w:space="0" w:color="000000"/>
              <w:bottom w:val="single" w:sz="4" w:space="0" w:color="000000"/>
              <w:right w:val="nil"/>
            </w:tcBorders>
            <w:vAlign w:val="center"/>
          </w:tcPr>
          <w:p w14:paraId="20E71C6F"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3 782</w:t>
            </w:r>
          </w:p>
        </w:tc>
        <w:tc>
          <w:tcPr>
            <w:tcW w:w="661" w:type="pct"/>
            <w:tcBorders>
              <w:top w:val="single" w:sz="4" w:space="0" w:color="000000"/>
              <w:left w:val="single" w:sz="4" w:space="0" w:color="000000"/>
              <w:bottom w:val="single" w:sz="4" w:space="0" w:color="000000"/>
              <w:right w:val="nil"/>
            </w:tcBorders>
            <w:vAlign w:val="center"/>
          </w:tcPr>
          <w:p w14:paraId="5D3A9FFF" w14:textId="77777777" w:rsidR="00431AF5" w:rsidRPr="00380FA4" w:rsidRDefault="00FC2589" w:rsidP="00FC2589">
            <w:pPr>
              <w:snapToGrid w:val="0"/>
              <w:jc w:val="right"/>
              <w:rPr>
                <w:bCs/>
                <w:kern w:val="2"/>
                <w:sz w:val="21"/>
                <w:szCs w:val="21"/>
                <w:lang w:eastAsia="fa-IR"/>
              </w:rPr>
            </w:pPr>
            <w:r>
              <w:rPr>
                <w:bCs/>
                <w:kern w:val="2"/>
                <w:sz w:val="21"/>
                <w:szCs w:val="21"/>
                <w:lang w:eastAsia="fa-IR"/>
              </w:rPr>
              <w:t>121 677</w:t>
            </w:r>
          </w:p>
        </w:tc>
        <w:tc>
          <w:tcPr>
            <w:tcW w:w="660" w:type="pct"/>
            <w:tcBorders>
              <w:top w:val="single" w:sz="4" w:space="0" w:color="000000"/>
              <w:left w:val="single" w:sz="4" w:space="0" w:color="000000"/>
              <w:bottom w:val="single" w:sz="4" w:space="0" w:color="000000"/>
              <w:right w:val="single" w:sz="4" w:space="0" w:color="000000"/>
            </w:tcBorders>
            <w:vAlign w:val="center"/>
          </w:tcPr>
          <w:p w14:paraId="2D18D307"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2 493</w:t>
            </w:r>
          </w:p>
        </w:tc>
      </w:tr>
      <w:tr w:rsidR="00107EE8" w:rsidRPr="00380FA4" w14:paraId="756AFC22" w14:textId="77777777" w:rsidTr="00FC2589">
        <w:tc>
          <w:tcPr>
            <w:tcW w:w="1085" w:type="pct"/>
            <w:tcBorders>
              <w:top w:val="single" w:sz="4" w:space="0" w:color="000000"/>
              <w:left w:val="single" w:sz="4" w:space="0" w:color="000000"/>
              <w:bottom w:val="single" w:sz="4" w:space="0" w:color="000000"/>
              <w:right w:val="nil"/>
            </w:tcBorders>
            <w:vAlign w:val="center"/>
            <w:hideMark/>
          </w:tcPr>
          <w:p w14:paraId="26D32E52" w14:textId="77777777" w:rsidR="00431AF5" w:rsidRPr="00380FA4" w:rsidRDefault="00431AF5" w:rsidP="00FC2589">
            <w:pPr>
              <w:snapToGrid w:val="0"/>
              <w:rPr>
                <w:bCs/>
                <w:kern w:val="2"/>
                <w:sz w:val="21"/>
                <w:szCs w:val="21"/>
                <w:lang w:eastAsia="fa-IR"/>
              </w:rPr>
            </w:pPr>
            <w:r w:rsidRPr="00380FA4">
              <w:rPr>
                <w:bCs/>
                <w:kern w:val="2"/>
                <w:sz w:val="21"/>
                <w:szCs w:val="21"/>
                <w:lang w:eastAsia="fa-IR"/>
              </w:rPr>
              <w:t>Składka na ubezpieczenie społeczne opłacone za osoby pobierające specjalny zasiłek opiekuńczy</w:t>
            </w:r>
          </w:p>
        </w:tc>
        <w:tc>
          <w:tcPr>
            <w:tcW w:w="611" w:type="pct"/>
            <w:tcBorders>
              <w:top w:val="single" w:sz="4" w:space="0" w:color="000000"/>
              <w:left w:val="single" w:sz="4" w:space="0" w:color="000000"/>
              <w:bottom w:val="single" w:sz="4" w:space="0" w:color="000000"/>
              <w:right w:val="nil"/>
            </w:tcBorders>
            <w:vAlign w:val="center"/>
          </w:tcPr>
          <w:p w14:paraId="0EA4CBC5"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0</w:t>
            </w:r>
          </w:p>
        </w:tc>
        <w:tc>
          <w:tcPr>
            <w:tcW w:w="661" w:type="pct"/>
            <w:tcBorders>
              <w:top w:val="single" w:sz="4" w:space="0" w:color="000000"/>
              <w:left w:val="single" w:sz="4" w:space="0" w:color="000000"/>
              <w:bottom w:val="single" w:sz="4" w:space="0" w:color="000000"/>
              <w:right w:val="nil"/>
            </w:tcBorders>
            <w:vAlign w:val="center"/>
          </w:tcPr>
          <w:p w14:paraId="6329FF15"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0</w:t>
            </w:r>
          </w:p>
        </w:tc>
        <w:tc>
          <w:tcPr>
            <w:tcW w:w="660" w:type="pct"/>
            <w:tcBorders>
              <w:top w:val="single" w:sz="4" w:space="0" w:color="000000"/>
              <w:left w:val="single" w:sz="4" w:space="0" w:color="000000"/>
              <w:bottom w:val="single" w:sz="4" w:space="0" w:color="000000"/>
              <w:right w:val="nil"/>
            </w:tcBorders>
            <w:vAlign w:val="center"/>
          </w:tcPr>
          <w:p w14:paraId="5D2BC383"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0</w:t>
            </w:r>
          </w:p>
        </w:tc>
        <w:tc>
          <w:tcPr>
            <w:tcW w:w="661" w:type="pct"/>
            <w:tcBorders>
              <w:top w:val="single" w:sz="4" w:space="0" w:color="000000"/>
              <w:left w:val="single" w:sz="4" w:space="0" w:color="000000"/>
              <w:bottom w:val="single" w:sz="4" w:space="0" w:color="000000"/>
              <w:right w:val="nil"/>
            </w:tcBorders>
            <w:vAlign w:val="center"/>
          </w:tcPr>
          <w:p w14:paraId="72F84E3B"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0</w:t>
            </w:r>
          </w:p>
        </w:tc>
        <w:tc>
          <w:tcPr>
            <w:tcW w:w="661" w:type="pct"/>
            <w:tcBorders>
              <w:top w:val="single" w:sz="4" w:space="0" w:color="000000"/>
              <w:left w:val="single" w:sz="4" w:space="0" w:color="000000"/>
              <w:bottom w:val="single" w:sz="4" w:space="0" w:color="000000"/>
              <w:right w:val="nil"/>
            </w:tcBorders>
            <w:vAlign w:val="center"/>
          </w:tcPr>
          <w:p w14:paraId="3ADE1EE0"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27 519</w:t>
            </w:r>
          </w:p>
        </w:tc>
        <w:tc>
          <w:tcPr>
            <w:tcW w:w="660" w:type="pct"/>
            <w:tcBorders>
              <w:top w:val="single" w:sz="4" w:space="0" w:color="000000"/>
              <w:left w:val="single" w:sz="4" w:space="0" w:color="000000"/>
              <w:bottom w:val="single" w:sz="4" w:space="0" w:color="000000"/>
              <w:right w:val="single" w:sz="4" w:space="0" w:color="000000"/>
            </w:tcBorders>
            <w:vAlign w:val="center"/>
          </w:tcPr>
          <w:p w14:paraId="76535183"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199</w:t>
            </w:r>
          </w:p>
        </w:tc>
      </w:tr>
      <w:tr w:rsidR="00107EE8" w:rsidRPr="00380FA4" w14:paraId="3AD4B369" w14:textId="77777777" w:rsidTr="00FC2589">
        <w:tc>
          <w:tcPr>
            <w:tcW w:w="1085" w:type="pct"/>
            <w:tcBorders>
              <w:top w:val="single" w:sz="4" w:space="0" w:color="000000"/>
              <w:left w:val="single" w:sz="4" w:space="0" w:color="000000"/>
              <w:bottom w:val="single" w:sz="4" w:space="0" w:color="000000"/>
              <w:right w:val="nil"/>
            </w:tcBorders>
            <w:vAlign w:val="center"/>
            <w:hideMark/>
          </w:tcPr>
          <w:p w14:paraId="245793C6" w14:textId="77777777" w:rsidR="00431AF5" w:rsidRPr="00380FA4" w:rsidRDefault="00431AF5" w:rsidP="00FC2589">
            <w:pPr>
              <w:snapToGrid w:val="0"/>
              <w:rPr>
                <w:bCs/>
                <w:kern w:val="2"/>
                <w:sz w:val="21"/>
                <w:szCs w:val="21"/>
                <w:lang w:eastAsia="fa-IR"/>
              </w:rPr>
            </w:pPr>
            <w:r w:rsidRPr="00380FA4">
              <w:rPr>
                <w:bCs/>
                <w:kern w:val="2"/>
                <w:sz w:val="21"/>
                <w:szCs w:val="21"/>
                <w:lang w:eastAsia="fa-IR"/>
              </w:rPr>
              <w:t>Składka na ubezpieczenie zdrowotne opłacone za osoby pobierające specjalny zasiłek opiekuńczy</w:t>
            </w:r>
          </w:p>
        </w:tc>
        <w:tc>
          <w:tcPr>
            <w:tcW w:w="611" w:type="pct"/>
            <w:tcBorders>
              <w:top w:val="single" w:sz="4" w:space="0" w:color="000000"/>
              <w:left w:val="single" w:sz="4" w:space="0" w:color="000000"/>
              <w:bottom w:val="single" w:sz="4" w:space="0" w:color="000000"/>
              <w:right w:val="nil"/>
            </w:tcBorders>
            <w:vAlign w:val="center"/>
          </w:tcPr>
          <w:p w14:paraId="4ECCCA4D"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0</w:t>
            </w:r>
          </w:p>
        </w:tc>
        <w:tc>
          <w:tcPr>
            <w:tcW w:w="661" w:type="pct"/>
            <w:tcBorders>
              <w:top w:val="single" w:sz="4" w:space="0" w:color="000000"/>
              <w:left w:val="single" w:sz="4" w:space="0" w:color="000000"/>
              <w:bottom w:val="single" w:sz="4" w:space="0" w:color="000000"/>
              <w:right w:val="nil"/>
            </w:tcBorders>
            <w:vAlign w:val="center"/>
          </w:tcPr>
          <w:p w14:paraId="2179CEBB"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0</w:t>
            </w:r>
          </w:p>
        </w:tc>
        <w:tc>
          <w:tcPr>
            <w:tcW w:w="660" w:type="pct"/>
            <w:tcBorders>
              <w:top w:val="single" w:sz="4" w:space="0" w:color="000000"/>
              <w:left w:val="single" w:sz="4" w:space="0" w:color="000000"/>
              <w:bottom w:val="single" w:sz="4" w:space="0" w:color="000000"/>
              <w:right w:val="nil"/>
            </w:tcBorders>
            <w:vAlign w:val="center"/>
          </w:tcPr>
          <w:p w14:paraId="58FC9ED8"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0</w:t>
            </w:r>
          </w:p>
        </w:tc>
        <w:tc>
          <w:tcPr>
            <w:tcW w:w="661" w:type="pct"/>
            <w:tcBorders>
              <w:top w:val="single" w:sz="4" w:space="0" w:color="000000"/>
              <w:left w:val="single" w:sz="4" w:space="0" w:color="000000"/>
              <w:bottom w:val="single" w:sz="4" w:space="0" w:color="000000"/>
              <w:right w:val="nil"/>
            </w:tcBorders>
            <w:vAlign w:val="center"/>
          </w:tcPr>
          <w:p w14:paraId="6E66A62C"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0</w:t>
            </w:r>
          </w:p>
        </w:tc>
        <w:tc>
          <w:tcPr>
            <w:tcW w:w="661" w:type="pct"/>
            <w:tcBorders>
              <w:top w:val="single" w:sz="4" w:space="0" w:color="000000"/>
              <w:left w:val="single" w:sz="4" w:space="0" w:color="000000"/>
              <w:bottom w:val="single" w:sz="4" w:space="0" w:color="000000"/>
              <w:right w:val="nil"/>
            </w:tcBorders>
            <w:vAlign w:val="center"/>
          </w:tcPr>
          <w:p w14:paraId="7301E0CA"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8 471</w:t>
            </w:r>
          </w:p>
        </w:tc>
        <w:tc>
          <w:tcPr>
            <w:tcW w:w="660" w:type="pct"/>
            <w:tcBorders>
              <w:top w:val="single" w:sz="4" w:space="0" w:color="000000"/>
              <w:left w:val="single" w:sz="4" w:space="0" w:color="000000"/>
              <w:bottom w:val="single" w:sz="4" w:space="0" w:color="000000"/>
              <w:right w:val="single" w:sz="4" w:space="0" w:color="000000"/>
            </w:tcBorders>
            <w:vAlign w:val="center"/>
          </w:tcPr>
          <w:p w14:paraId="2A199A7F" w14:textId="77777777" w:rsidR="00431AF5" w:rsidRPr="00380FA4" w:rsidRDefault="00431AF5" w:rsidP="00FC2589">
            <w:pPr>
              <w:snapToGrid w:val="0"/>
              <w:jc w:val="right"/>
              <w:rPr>
                <w:bCs/>
                <w:kern w:val="2"/>
                <w:sz w:val="21"/>
                <w:szCs w:val="21"/>
                <w:lang w:eastAsia="fa-IR"/>
              </w:rPr>
            </w:pPr>
          </w:p>
          <w:p w14:paraId="3348D061" w14:textId="77777777" w:rsidR="00431AF5" w:rsidRPr="00380FA4" w:rsidRDefault="00431AF5" w:rsidP="00FC2589">
            <w:pPr>
              <w:snapToGrid w:val="0"/>
              <w:jc w:val="right"/>
              <w:rPr>
                <w:bCs/>
                <w:kern w:val="2"/>
                <w:sz w:val="21"/>
                <w:szCs w:val="21"/>
                <w:lang w:eastAsia="fa-IR"/>
              </w:rPr>
            </w:pPr>
          </w:p>
          <w:p w14:paraId="0B6EF5B4" w14:textId="77777777" w:rsidR="00431AF5" w:rsidRPr="00380FA4" w:rsidRDefault="00431AF5" w:rsidP="00FC2589">
            <w:pPr>
              <w:snapToGrid w:val="0"/>
              <w:jc w:val="right"/>
              <w:rPr>
                <w:bCs/>
                <w:kern w:val="2"/>
                <w:sz w:val="21"/>
                <w:szCs w:val="21"/>
                <w:lang w:eastAsia="fa-IR"/>
              </w:rPr>
            </w:pPr>
            <w:r w:rsidRPr="00380FA4">
              <w:rPr>
                <w:bCs/>
                <w:kern w:val="2"/>
                <w:sz w:val="21"/>
                <w:szCs w:val="21"/>
                <w:lang w:eastAsia="fa-IR"/>
              </w:rPr>
              <w:t>182</w:t>
            </w:r>
          </w:p>
        </w:tc>
      </w:tr>
    </w:tbl>
    <w:p w14:paraId="0CF3A5C1" w14:textId="77777777" w:rsidR="00F66128" w:rsidRPr="00380FA4" w:rsidRDefault="00F66128" w:rsidP="00431AF5">
      <w:pPr>
        <w:pStyle w:val="Standard"/>
        <w:jc w:val="both"/>
        <w:rPr>
          <w:rFonts w:cs="Times New Roman"/>
          <w:b/>
          <w:lang w:val="pl-PL" w:eastAsia="fa-IR"/>
        </w:rPr>
      </w:pPr>
    </w:p>
    <w:p w14:paraId="7A2A9216" w14:textId="77777777" w:rsidR="00431AF5" w:rsidRPr="00380FA4" w:rsidRDefault="00431AF5" w:rsidP="00431AF5">
      <w:pPr>
        <w:pStyle w:val="Standard"/>
        <w:jc w:val="both"/>
        <w:rPr>
          <w:rFonts w:cs="Times New Roman"/>
          <w:b/>
          <w:lang w:val="pl-PL" w:eastAsia="fa-IR"/>
        </w:rPr>
      </w:pPr>
      <w:r w:rsidRPr="00380FA4">
        <w:rPr>
          <w:rFonts w:cs="Times New Roman"/>
          <w:b/>
          <w:lang w:val="pl-PL" w:eastAsia="fa-IR"/>
        </w:rPr>
        <w:t>Tabela Nr  3</w:t>
      </w:r>
      <w:r w:rsidR="007605B8" w:rsidRPr="00380FA4">
        <w:rPr>
          <w:rFonts w:cs="Times New Roman"/>
          <w:b/>
          <w:lang w:val="pl-PL" w:eastAsia="fa-IR"/>
        </w:rPr>
        <w:t>3</w:t>
      </w:r>
      <w:r w:rsidRPr="00380FA4">
        <w:rPr>
          <w:rFonts w:cs="Times New Roman"/>
          <w:b/>
          <w:lang w:val="pl-PL" w:eastAsia="fa-IR"/>
        </w:rPr>
        <w:t xml:space="preserve">.  Realizacja świadczeń opiekuńczych oraz składek  </w:t>
      </w:r>
      <w:r w:rsidR="00D500A5">
        <w:rPr>
          <w:rFonts w:cs="Times New Roman"/>
          <w:b/>
          <w:lang w:val="pl-PL" w:eastAsia="fa-IR"/>
        </w:rPr>
        <w:t xml:space="preserve">  </w:t>
      </w:r>
      <w:r w:rsidRPr="00380FA4">
        <w:rPr>
          <w:rFonts w:cs="Times New Roman"/>
          <w:b/>
          <w:lang w:val="pl-PL" w:eastAsia="fa-IR"/>
        </w:rPr>
        <w:t>na</w:t>
      </w:r>
      <w:r w:rsidR="00D500A5">
        <w:rPr>
          <w:rFonts w:cs="Times New Roman"/>
          <w:b/>
          <w:lang w:val="pl-PL" w:eastAsia="fa-IR"/>
        </w:rPr>
        <w:t xml:space="preserve">  </w:t>
      </w:r>
      <w:r w:rsidRPr="00380FA4">
        <w:rPr>
          <w:rFonts w:cs="Times New Roman"/>
          <w:b/>
          <w:lang w:val="pl-PL" w:eastAsia="fa-IR"/>
        </w:rPr>
        <w:t xml:space="preserve"> ubezpieczenie społ</w:t>
      </w:r>
      <w:r w:rsidR="0051365F" w:rsidRPr="00380FA4">
        <w:rPr>
          <w:rFonts w:cs="Times New Roman"/>
          <w:b/>
          <w:lang w:val="pl-PL" w:eastAsia="fa-IR"/>
        </w:rPr>
        <w:t>eczne i zdrowotne w latach 2014 -2015</w:t>
      </w:r>
      <w:r w:rsidR="00E92311" w:rsidRPr="00380FA4">
        <w:rPr>
          <w:rFonts w:cs="Times New Roman"/>
          <w:b/>
          <w:lang w:val="pl-PL" w:eastAsia="fa-IR"/>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2"/>
        <w:gridCol w:w="1602"/>
        <w:gridCol w:w="1729"/>
        <w:gridCol w:w="1727"/>
        <w:gridCol w:w="1727"/>
      </w:tblGrid>
      <w:tr w:rsidR="00FC215D" w:rsidRPr="00380FA4" w14:paraId="4B69C121" w14:textId="77777777" w:rsidTr="00FC2589">
        <w:tc>
          <w:tcPr>
            <w:tcW w:w="1476" w:type="pct"/>
            <w:tcBorders>
              <w:top w:val="single" w:sz="4" w:space="0" w:color="000000"/>
              <w:left w:val="single" w:sz="4" w:space="0" w:color="000000"/>
              <w:bottom w:val="single" w:sz="4" w:space="0" w:color="000000"/>
              <w:right w:val="single" w:sz="4" w:space="0" w:color="000000"/>
            </w:tcBorders>
            <w:vAlign w:val="center"/>
          </w:tcPr>
          <w:p w14:paraId="4E333FF1" w14:textId="77777777" w:rsidR="00FC2589" w:rsidRPr="00380FA4" w:rsidRDefault="00FC2589" w:rsidP="00FC2589">
            <w:pPr>
              <w:snapToGrid w:val="0"/>
              <w:jc w:val="center"/>
              <w:rPr>
                <w:b/>
                <w:kern w:val="2"/>
                <w:sz w:val="21"/>
                <w:szCs w:val="21"/>
                <w:lang w:eastAsia="fa-IR"/>
              </w:rPr>
            </w:pPr>
            <w:r w:rsidRPr="00380FA4">
              <w:rPr>
                <w:b/>
                <w:kern w:val="2"/>
                <w:sz w:val="21"/>
                <w:szCs w:val="21"/>
                <w:lang w:eastAsia="fa-IR"/>
              </w:rPr>
              <w:t>Wyszczególnienie</w:t>
            </w:r>
          </w:p>
          <w:p w14:paraId="1F28D466" w14:textId="77777777" w:rsidR="0051365F" w:rsidRPr="00380FA4" w:rsidRDefault="0051365F" w:rsidP="00FC2589">
            <w:pPr>
              <w:snapToGrid w:val="0"/>
              <w:jc w:val="center"/>
              <w:rPr>
                <w:bCs/>
                <w:kern w:val="2"/>
                <w:sz w:val="21"/>
                <w:szCs w:val="21"/>
                <w:lang w:eastAsia="fa-IR"/>
              </w:rPr>
            </w:pPr>
          </w:p>
        </w:tc>
        <w:tc>
          <w:tcPr>
            <w:tcW w:w="832" w:type="pct"/>
            <w:tcBorders>
              <w:top w:val="single" w:sz="4" w:space="0" w:color="000000"/>
              <w:left w:val="single" w:sz="4" w:space="0" w:color="000000"/>
              <w:bottom w:val="single" w:sz="4" w:space="0" w:color="000000"/>
              <w:right w:val="single" w:sz="4" w:space="0" w:color="000000"/>
            </w:tcBorders>
            <w:vAlign w:val="center"/>
            <w:hideMark/>
          </w:tcPr>
          <w:p w14:paraId="7C690A58" w14:textId="77777777" w:rsidR="0051365F" w:rsidRPr="00380FA4" w:rsidRDefault="0051365F" w:rsidP="00FC2589">
            <w:pPr>
              <w:snapToGrid w:val="0"/>
              <w:jc w:val="center"/>
              <w:rPr>
                <w:b/>
                <w:bCs/>
                <w:kern w:val="2"/>
                <w:sz w:val="21"/>
                <w:szCs w:val="21"/>
                <w:lang w:eastAsia="fa-IR"/>
              </w:rPr>
            </w:pPr>
            <w:r w:rsidRPr="00380FA4">
              <w:rPr>
                <w:b/>
                <w:bCs/>
                <w:kern w:val="2"/>
                <w:sz w:val="21"/>
                <w:szCs w:val="21"/>
                <w:lang w:eastAsia="fa-IR"/>
              </w:rPr>
              <w:t>Wydatki</w:t>
            </w:r>
          </w:p>
          <w:p w14:paraId="64BEC222" w14:textId="77777777" w:rsidR="0051365F" w:rsidRPr="00380FA4" w:rsidRDefault="0051365F" w:rsidP="00FC2589">
            <w:pPr>
              <w:snapToGrid w:val="0"/>
              <w:jc w:val="center"/>
              <w:rPr>
                <w:b/>
                <w:bCs/>
                <w:kern w:val="2"/>
                <w:sz w:val="21"/>
                <w:szCs w:val="21"/>
                <w:lang w:eastAsia="fa-IR"/>
              </w:rPr>
            </w:pPr>
            <w:r w:rsidRPr="00380FA4">
              <w:rPr>
                <w:b/>
                <w:bCs/>
                <w:kern w:val="2"/>
                <w:sz w:val="21"/>
                <w:szCs w:val="21"/>
                <w:lang w:eastAsia="fa-IR"/>
              </w:rPr>
              <w:t>2014</w:t>
            </w:r>
          </w:p>
        </w:tc>
        <w:tc>
          <w:tcPr>
            <w:tcW w:w="898" w:type="pct"/>
            <w:tcBorders>
              <w:top w:val="single" w:sz="4" w:space="0" w:color="000000"/>
              <w:left w:val="single" w:sz="4" w:space="0" w:color="000000"/>
              <w:bottom w:val="single" w:sz="4" w:space="0" w:color="000000"/>
              <w:right w:val="single" w:sz="4" w:space="0" w:color="000000"/>
            </w:tcBorders>
            <w:vAlign w:val="center"/>
            <w:hideMark/>
          </w:tcPr>
          <w:p w14:paraId="052A8F69" w14:textId="77777777" w:rsidR="0051365F" w:rsidRPr="00380FA4" w:rsidRDefault="0051365F" w:rsidP="00FC2589">
            <w:pPr>
              <w:snapToGrid w:val="0"/>
              <w:jc w:val="center"/>
              <w:rPr>
                <w:b/>
                <w:bCs/>
                <w:kern w:val="2"/>
                <w:sz w:val="21"/>
                <w:szCs w:val="21"/>
                <w:lang w:eastAsia="fa-IR"/>
              </w:rPr>
            </w:pPr>
            <w:r w:rsidRPr="00380FA4">
              <w:rPr>
                <w:b/>
                <w:bCs/>
                <w:kern w:val="2"/>
                <w:sz w:val="21"/>
                <w:szCs w:val="21"/>
                <w:lang w:eastAsia="fa-IR"/>
              </w:rPr>
              <w:t>Liczba świadczeń narastająco</w:t>
            </w:r>
          </w:p>
        </w:tc>
        <w:tc>
          <w:tcPr>
            <w:tcW w:w="897" w:type="pct"/>
            <w:tcBorders>
              <w:top w:val="single" w:sz="4" w:space="0" w:color="000000"/>
              <w:left w:val="single" w:sz="4" w:space="0" w:color="000000"/>
              <w:bottom w:val="single" w:sz="4" w:space="0" w:color="000000"/>
              <w:right w:val="single" w:sz="4" w:space="0" w:color="000000"/>
            </w:tcBorders>
            <w:vAlign w:val="center"/>
          </w:tcPr>
          <w:p w14:paraId="4CCC68B0" w14:textId="77777777" w:rsidR="0051365F" w:rsidRPr="00380FA4" w:rsidRDefault="0051365F" w:rsidP="00FC2589">
            <w:pPr>
              <w:snapToGrid w:val="0"/>
              <w:jc w:val="center"/>
              <w:rPr>
                <w:b/>
                <w:bCs/>
                <w:kern w:val="2"/>
                <w:sz w:val="21"/>
                <w:szCs w:val="21"/>
                <w:lang w:eastAsia="fa-IR"/>
              </w:rPr>
            </w:pPr>
            <w:r w:rsidRPr="00380FA4">
              <w:rPr>
                <w:b/>
                <w:bCs/>
                <w:kern w:val="2"/>
                <w:sz w:val="21"/>
                <w:szCs w:val="21"/>
                <w:lang w:eastAsia="fa-IR"/>
              </w:rPr>
              <w:t>Wydatki</w:t>
            </w:r>
          </w:p>
          <w:p w14:paraId="58D914F5" w14:textId="77777777" w:rsidR="0051365F" w:rsidRPr="00380FA4" w:rsidRDefault="0051365F" w:rsidP="00FC2589">
            <w:pPr>
              <w:snapToGrid w:val="0"/>
              <w:jc w:val="center"/>
              <w:rPr>
                <w:b/>
                <w:bCs/>
                <w:kern w:val="2"/>
                <w:sz w:val="21"/>
                <w:szCs w:val="21"/>
                <w:lang w:eastAsia="fa-IR"/>
              </w:rPr>
            </w:pPr>
            <w:r w:rsidRPr="00380FA4">
              <w:rPr>
                <w:b/>
                <w:bCs/>
                <w:kern w:val="2"/>
                <w:sz w:val="21"/>
                <w:szCs w:val="21"/>
                <w:lang w:eastAsia="fa-IR"/>
              </w:rPr>
              <w:t>2015</w:t>
            </w:r>
          </w:p>
        </w:tc>
        <w:tc>
          <w:tcPr>
            <w:tcW w:w="897" w:type="pct"/>
            <w:tcBorders>
              <w:top w:val="single" w:sz="4" w:space="0" w:color="000000"/>
              <w:left w:val="single" w:sz="4" w:space="0" w:color="000000"/>
              <w:bottom w:val="single" w:sz="4" w:space="0" w:color="000000"/>
              <w:right w:val="single" w:sz="4" w:space="0" w:color="000000"/>
            </w:tcBorders>
            <w:vAlign w:val="center"/>
          </w:tcPr>
          <w:p w14:paraId="1B05DFDC" w14:textId="77777777" w:rsidR="0051365F" w:rsidRPr="00380FA4" w:rsidRDefault="0051365F" w:rsidP="00FC2589">
            <w:pPr>
              <w:snapToGrid w:val="0"/>
              <w:jc w:val="center"/>
              <w:rPr>
                <w:b/>
                <w:bCs/>
                <w:kern w:val="2"/>
                <w:sz w:val="21"/>
                <w:szCs w:val="21"/>
                <w:lang w:eastAsia="fa-IR"/>
              </w:rPr>
            </w:pPr>
            <w:r w:rsidRPr="00380FA4">
              <w:rPr>
                <w:b/>
                <w:bCs/>
                <w:kern w:val="2"/>
                <w:sz w:val="21"/>
                <w:szCs w:val="21"/>
                <w:lang w:eastAsia="fa-IR"/>
              </w:rPr>
              <w:t>Liczba świadczeń narastająco</w:t>
            </w:r>
          </w:p>
        </w:tc>
      </w:tr>
      <w:tr w:rsidR="00FC215D" w:rsidRPr="00380FA4" w14:paraId="7C1996D1" w14:textId="77777777" w:rsidTr="00FC2589">
        <w:tc>
          <w:tcPr>
            <w:tcW w:w="1476" w:type="pct"/>
            <w:tcBorders>
              <w:top w:val="single" w:sz="4" w:space="0" w:color="000000"/>
              <w:left w:val="single" w:sz="4" w:space="0" w:color="000000"/>
              <w:bottom w:val="single" w:sz="4" w:space="0" w:color="000000"/>
              <w:right w:val="single" w:sz="4" w:space="0" w:color="000000"/>
            </w:tcBorders>
            <w:vAlign w:val="center"/>
            <w:hideMark/>
          </w:tcPr>
          <w:p w14:paraId="3322F065" w14:textId="77777777" w:rsidR="0051365F" w:rsidRPr="00380FA4" w:rsidRDefault="0051365F" w:rsidP="00FC2589">
            <w:pPr>
              <w:snapToGrid w:val="0"/>
              <w:spacing w:line="276" w:lineRule="auto"/>
              <w:rPr>
                <w:bCs/>
                <w:kern w:val="2"/>
                <w:sz w:val="22"/>
                <w:szCs w:val="22"/>
                <w:lang w:eastAsia="fa-IR"/>
              </w:rPr>
            </w:pPr>
            <w:r w:rsidRPr="00380FA4">
              <w:rPr>
                <w:bCs/>
                <w:kern w:val="2"/>
                <w:sz w:val="22"/>
                <w:szCs w:val="22"/>
                <w:lang w:eastAsia="fa-IR"/>
              </w:rPr>
              <w:t>Zasiłki pielęgnacyjne</w:t>
            </w:r>
          </w:p>
        </w:tc>
        <w:tc>
          <w:tcPr>
            <w:tcW w:w="832" w:type="pct"/>
            <w:tcBorders>
              <w:top w:val="single" w:sz="4" w:space="0" w:color="000000"/>
              <w:left w:val="single" w:sz="4" w:space="0" w:color="000000"/>
              <w:bottom w:val="single" w:sz="4" w:space="0" w:color="000000"/>
              <w:right w:val="single" w:sz="4" w:space="0" w:color="000000"/>
            </w:tcBorders>
            <w:vAlign w:val="center"/>
            <w:hideMark/>
          </w:tcPr>
          <w:p w14:paraId="5E6D31A0"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4 811 697</w:t>
            </w:r>
          </w:p>
        </w:tc>
        <w:tc>
          <w:tcPr>
            <w:tcW w:w="898" w:type="pct"/>
            <w:tcBorders>
              <w:top w:val="single" w:sz="4" w:space="0" w:color="000000"/>
              <w:left w:val="single" w:sz="4" w:space="0" w:color="000000"/>
              <w:bottom w:val="single" w:sz="4" w:space="0" w:color="000000"/>
              <w:right w:val="single" w:sz="4" w:space="0" w:color="000000"/>
            </w:tcBorders>
            <w:vAlign w:val="center"/>
            <w:hideMark/>
          </w:tcPr>
          <w:p w14:paraId="1E15A649"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31 449</w:t>
            </w:r>
          </w:p>
        </w:tc>
        <w:tc>
          <w:tcPr>
            <w:tcW w:w="897" w:type="pct"/>
            <w:tcBorders>
              <w:top w:val="single" w:sz="4" w:space="0" w:color="000000"/>
              <w:left w:val="single" w:sz="4" w:space="0" w:color="000000"/>
              <w:bottom w:val="single" w:sz="4" w:space="0" w:color="000000"/>
              <w:right w:val="single" w:sz="4" w:space="0" w:color="000000"/>
            </w:tcBorders>
            <w:vAlign w:val="center"/>
          </w:tcPr>
          <w:p w14:paraId="3F990C38"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4 864 482</w:t>
            </w:r>
          </w:p>
        </w:tc>
        <w:tc>
          <w:tcPr>
            <w:tcW w:w="897" w:type="pct"/>
            <w:tcBorders>
              <w:top w:val="single" w:sz="4" w:space="0" w:color="000000"/>
              <w:left w:val="single" w:sz="4" w:space="0" w:color="000000"/>
              <w:bottom w:val="single" w:sz="4" w:space="0" w:color="000000"/>
              <w:right w:val="single" w:sz="4" w:space="0" w:color="000000"/>
            </w:tcBorders>
            <w:vAlign w:val="center"/>
          </w:tcPr>
          <w:p w14:paraId="6D76A80B"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31 794</w:t>
            </w:r>
          </w:p>
        </w:tc>
      </w:tr>
      <w:tr w:rsidR="00FC215D" w:rsidRPr="00380FA4" w14:paraId="1D66B584" w14:textId="77777777" w:rsidTr="00FC2589">
        <w:tc>
          <w:tcPr>
            <w:tcW w:w="1476" w:type="pct"/>
            <w:tcBorders>
              <w:top w:val="single" w:sz="4" w:space="0" w:color="000000"/>
              <w:left w:val="single" w:sz="4" w:space="0" w:color="000000"/>
              <w:bottom w:val="single" w:sz="4" w:space="0" w:color="000000"/>
              <w:right w:val="single" w:sz="4" w:space="0" w:color="000000"/>
            </w:tcBorders>
            <w:vAlign w:val="center"/>
            <w:hideMark/>
          </w:tcPr>
          <w:p w14:paraId="7CBBD49F" w14:textId="77777777" w:rsidR="0051365F" w:rsidRPr="00380FA4" w:rsidRDefault="0051365F" w:rsidP="00FC2589">
            <w:pPr>
              <w:snapToGrid w:val="0"/>
              <w:spacing w:line="276" w:lineRule="auto"/>
              <w:rPr>
                <w:bCs/>
                <w:kern w:val="2"/>
                <w:sz w:val="22"/>
                <w:szCs w:val="22"/>
                <w:lang w:eastAsia="fa-IR"/>
              </w:rPr>
            </w:pPr>
            <w:r w:rsidRPr="00380FA4">
              <w:rPr>
                <w:bCs/>
                <w:kern w:val="2"/>
                <w:sz w:val="22"/>
                <w:szCs w:val="22"/>
                <w:lang w:eastAsia="fa-IR"/>
              </w:rPr>
              <w:t>Świadczenia pielęgnacyjne</w:t>
            </w:r>
          </w:p>
        </w:tc>
        <w:tc>
          <w:tcPr>
            <w:tcW w:w="832" w:type="pct"/>
            <w:tcBorders>
              <w:top w:val="single" w:sz="4" w:space="0" w:color="000000"/>
              <w:left w:val="single" w:sz="4" w:space="0" w:color="000000"/>
              <w:bottom w:val="single" w:sz="4" w:space="0" w:color="000000"/>
              <w:right w:val="single" w:sz="4" w:space="0" w:color="000000"/>
            </w:tcBorders>
            <w:vAlign w:val="center"/>
            <w:hideMark/>
          </w:tcPr>
          <w:p w14:paraId="4CD8CBFA"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1 730 908</w:t>
            </w:r>
          </w:p>
        </w:tc>
        <w:tc>
          <w:tcPr>
            <w:tcW w:w="898" w:type="pct"/>
            <w:tcBorders>
              <w:top w:val="single" w:sz="4" w:space="0" w:color="000000"/>
              <w:left w:val="single" w:sz="4" w:space="0" w:color="000000"/>
              <w:bottom w:val="single" w:sz="4" w:space="0" w:color="000000"/>
              <w:right w:val="single" w:sz="4" w:space="0" w:color="000000"/>
            </w:tcBorders>
            <w:vAlign w:val="center"/>
            <w:hideMark/>
          </w:tcPr>
          <w:p w14:paraId="3416052C"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2 344</w:t>
            </w:r>
          </w:p>
        </w:tc>
        <w:tc>
          <w:tcPr>
            <w:tcW w:w="897" w:type="pct"/>
            <w:tcBorders>
              <w:top w:val="single" w:sz="4" w:space="0" w:color="000000"/>
              <w:left w:val="single" w:sz="4" w:space="0" w:color="000000"/>
              <w:bottom w:val="single" w:sz="4" w:space="0" w:color="000000"/>
              <w:right w:val="single" w:sz="4" w:space="0" w:color="000000"/>
            </w:tcBorders>
            <w:vAlign w:val="center"/>
          </w:tcPr>
          <w:p w14:paraId="4BD12A2C"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3 124 440</w:t>
            </w:r>
          </w:p>
        </w:tc>
        <w:tc>
          <w:tcPr>
            <w:tcW w:w="897" w:type="pct"/>
            <w:tcBorders>
              <w:top w:val="single" w:sz="4" w:space="0" w:color="000000"/>
              <w:left w:val="single" w:sz="4" w:space="0" w:color="000000"/>
              <w:bottom w:val="single" w:sz="4" w:space="0" w:color="000000"/>
              <w:right w:val="single" w:sz="4" w:space="0" w:color="000000"/>
            </w:tcBorders>
            <w:vAlign w:val="center"/>
          </w:tcPr>
          <w:p w14:paraId="324BB4E0"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2 626</w:t>
            </w:r>
          </w:p>
        </w:tc>
      </w:tr>
      <w:tr w:rsidR="00FC215D" w:rsidRPr="00380FA4" w14:paraId="25FF7FA4" w14:textId="77777777" w:rsidTr="00FC2589">
        <w:tc>
          <w:tcPr>
            <w:tcW w:w="1476" w:type="pct"/>
            <w:tcBorders>
              <w:top w:val="single" w:sz="4" w:space="0" w:color="000000"/>
              <w:left w:val="single" w:sz="4" w:space="0" w:color="000000"/>
              <w:bottom w:val="single" w:sz="4" w:space="0" w:color="000000"/>
              <w:right w:val="single" w:sz="4" w:space="0" w:color="000000"/>
            </w:tcBorders>
            <w:vAlign w:val="center"/>
            <w:hideMark/>
          </w:tcPr>
          <w:p w14:paraId="084E4F04" w14:textId="77777777" w:rsidR="0051365F" w:rsidRPr="00380FA4" w:rsidRDefault="0051365F" w:rsidP="00FC2589">
            <w:pPr>
              <w:snapToGrid w:val="0"/>
              <w:spacing w:line="276" w:lineRule="auto"/>
              <w:rPr>
                <w:bCs/>
                <w:kern w:val="2"/>
                <w:sz w:val="22"/>
                <w:szCs w:val="22"/>
                <w:lang w:eastAsia="fa-IR"/>
              </w:rPr>
            </w:pPr>
            <w:r w:rsidRPr="00380FA4">
              <w:rPr>
                <w:bCs/>
                <w:kern w:val="2"/>
                <w:sz w:val="22"/>
                <w:szCs w:val="22"/>
                <w:lang w:eastAsia="fa-IR"/>
              </w:rPr>
              <w:lastRenderedPageBreak/>
              <w:t xml:space="preserve">Dodatek do świadczenia pielęgnacyjnego </w:t>
            </w:r>
          </w:p>
        </w:tc>
        <w:tc>
          <w:tcPr>
            <w:tcW w:w="832" w:type="pct"/>
            <w:tcBorders>
              <w:top w:val="single" w:sz="4" w:space="0" w:color="000000"/>
              <w:left w:val="single" w:sz="4" w:space="0" w:color="000000"/>
              <w:bottom w:val="single" w:sz="4" w:space="0" w:color="000000"/>
              <w:right w:val="single" w:sz="4" w:space="0" w:color="000000"/>
            </w:tcBorders>
            <w:vAlign w:val="center"/>
            <w:hideMark/>
          </w:tcPr>
          <w:p w14:paraId="3F39F98F"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800</w:t>
            </w:r>
          </w:p>
        </w:tc>
        <w:tc>
          <w:tcPr>
            <w:tcW w:w="898" w:type="pct"/>
            <w:tcBorders>
              <w:top w:val="single" w:sz="4" w:space="0" w:color="000000"/>
              <w:left w:val="single" w:sz="4" w:space="0" w:color="000000"/>
              <w:bottom w:val="single" w:sz="4" w:space="0" w:color="000000"/>
              <w:right w:val="single" w:sz="4" w:space="0" w:color="000000"/>
            </w:tcBorders>
            <w:vAlign w:val="center"/>
            <w:hideMark/>
          </w:tcPr>
          <w:p w14:paraId="2E27CA20"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8</w:t>
            </w:r>
          </w:p>
        </w:tc>
        <w:tc>
          <w:tcPr>
            <w:tcW w:w="897" w:type="pct"/>
            <w:tcBorders>
              <w:top w:val="single" w:sz="4" w:space="0" w:color="000000"/>
              <w:left w:val="single" w:sz="4" w:space="0" w:color="000000"/>
              <w:bottom w:val="single" w:sz="4" w:space="0" w:color="000000"/>
              <w:right w:val="single" w:sz="4" w:space="0" w:color="000000"/>
            </w:tcBorders>
            <w:vAlign w:val="center"/>
          </w:tcPr>
          <w:p w14:paraId="47820C09"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0</w:t>
            </w:r>
          </w:p>
        </w:tc>
        <w:tc>
          <w:tcPr>
            <w:tcW w:w="897" w:type="pct"/>
            <w:tcBorders>
              <w:top w:val="single" w:sz="4" w:space="0" w:color="000000"/>
              <w:left w:val="single" w:sz="4" w:space="0" w:color="000000"/>
              <w:bottom w:val="single" w:sz="4" w:space="0" w:color="000000"/>
              <w:right w:val="single" w:sz="4" w:space="0" w:color="000000"/>
            </w:tcBorders>
            <w:vAlign w:val="center"/>
          </w:tcPr>
          <w:p w14:paraId="63148A03"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0</w:t>
            </w:r>
          </w:p>
        </w:tc>
      </w:tr>
      <w:tr w:rsidR="00FC215D" w:rsidRPr="00380FA4" w14:paraId="6C9F9FEE" w14:textId="77777777" w:rsidTr="00FC2589">
        <w:tc>
          <w:tcPr>
            <w:tcW w:w="1476" w:type="pct"/>
            <w:tcBorders>
              <w:top w:val="single" w:sz="4" w:space="0" w:color="000000"/>
              <w:left w:val="single" w:sz="4" w:space="0" w:color="000000"/>
              <w:bottom w:val="single" w:sz="4" w:space="0" w:color="000000"/>
              <w:right w:val="single" w:sz="4" w:space="0" w:color="000000"/>
            </w:tcBorders>
            <w:vAlign w:val="center"/>
            <w:hideMark/>
          </w:tcPr>
          <w:p w14:paraId="55D0754B" w14:textId="77777777" w:rsidR="0051365F" w:rsidRPr="00380FA4" w:rsidRDefault="0051365F" w:rsidP="00FC2589">
            <w:pPr>
              <w:snapToGrid w:val="0"/>
              <w:spacing w:line="276" w:lineRule="auto"/>
              <w:rPr>
                <w:bCs/>
                <w:kern w:val="2"/>
                <w:sz w:val="22"/>
                <w:szCs w:val="22"/>
                <w:lang w:eastAsia="fa-IR"/>
              </w:rPr>
            </w:pPr>
            <w:r w:rsidRPr="00380FA4">
              <w:rPr>
                <w:bCs/>
                <w:kern w:val="2"/>
                <w:sz w:val="22"/>
                <w:szCs w:val="22"/>
                <w:lang w:eastAsia="fa-IR"/>
              </w:rPr>
              <w:t>Specjalny zasiłek opiekuńczy</w:t>
            </w:r>
          </w:p>
        </w:tc>
        <w:tc>
          <w:tcPr>
            <w:tcW w:w="832" w:type="pct"/>
            <w:tcBorders>
              <w:top w:val="single" w:sz="4" w:space="0" w:color="000000"/>
              <w:left w:val="single" w:sz="4" w:space="0" w:color="000000"/>
              <w:bottom w:val="single" w:sz="4" w:space="0" w:color="000000"/>
              <w:right w:val="single" w:sz="4" w:space="0" w:color="000000"/>
            </w:tcBorders>
            <w:vAlign w:val="center"/>
            <w:hideMark/>
          </w:tcPr>
          <w:p w14:paraId="3930995C"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319 194</w:t>
            </w:r>
          </w:p>
        </w:tc>
        <w:tc>
          <w:tcPr>
            <w:tcW w:w="898" w:type="pct"/>
            <w:tcBorders>
              <w:top w:val="single" w:sz="4" w:space="0" w:color="000000"/>
              <w:left w:val="single" w:sz="4" w:space="0" w:color="000000"/>
              <w:bottom w:val="single" w:sz="4" w:space="0" w:color="000000"/>
              <w:right w:val="single" w:sz="4" w:space="0" w:color="000000"/>
            </w:tcBorders>
            <w:vAlign w:val="center"/>
            <w:hideMark/>
          </w:tcPr>
          <w:p w14:paraId="18783378"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618</w:t>
            </w:r>
          </w:p>
        </w:tc>
        <w:tc>
          <w:tcPr>
            <w:tcW w:w="897" w:type="pct"/>
            <w:tcBorders>
              <w:top w:val="single" w:sz="4" w:space="0" w:color="000000"/>
              <w:left w:val="single" w:sz="4" w:space="0" w:color="000000"/>
              <w:bottom w:val="single" w:sz="4" w:space="0" w:color="000000"/>
              <w:right w:val="single" w:sz="4" w:space="0" w:color="000000"/>
            </w:tcBorders>
            <w:vAlign w:val="center"/>
          </w:tcPr>
          <w:p w14:paraId="565B3C4A"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660 160</w:t>
            </w:r>
          </w:p>
        </w:tc>
        <w:tc>
          <w:tcPr>
            <w:tcW w:w="897" w:type="pct"/>
            <w:tcBorders>
              <w:top w:val="single" w:sz="4" w:space="0" w:color="000000"/>
              <w:left w:val="single" w:sz="4" w:space="0" w:color="000000"/>
              <w:bottom w:val="single" w:sz="4" w:space="0" w:color="000000"/>
              <w:right w:val="single" w:sz="4" w:space="0" w:color="000000"/>
            </w:tcBorders>
            <w:vAlign w:val="center"/>
          </w:tcPr>
          <w:p w14:paraId="0524B77B"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1 306</w:t>
            </w:r>
          </w:p>
        </w:tc>
      </w:tr>
      <w:tr w:rsidR="00FC215D" w:rsidRPr="00380FA4" w14:paraId="76952243" w14:textId="77777777" w:rsidTr="00FC2589">
        <w:tc>
          <w:tcPr>
            <w:tcW w:w="1476" w:type="pct"/>
            <w:tcBorders>
              <w:top w:val="single" w:sz="4" w:space="0" w:color="000000"/>
              <w:left w:val="single" w:sz="4" w:space="0" w:color="000000"/>
              <w:bottom w:val="single" w:sz="4" w:space="0" w:color="000000"/>
              <w:right w:val="single" w:sz="4" w:space="0" w:color="000000"/>
            </w:tcBorders>
            <w:vAlign w:val="center"/>
            <w:hideMark/>
          </w:tcPr>
          <w:p w14:paraId="42C75AC8" w14:textId="77777777" w:rsidR="0051365F" w:rsidRPr="00380FA4" w:rsidRDefault="0051365F" w:rsidP="00FC2589">
            <w:pPr>
              <w:snapToGrid w:val="0"/>
              <w:spacing w:line="276" w:lineRule="auto"/>
              <w:rPr>
                <w:b/>
                <w:kern w:val="2"/>
                <w:sz w:val="22"/>
                <w:szCs w:val="22"/>
                <w:lang w:eastAsia="fa-IR"/>
              </w:rPr>
            </w:pPr>
            <w:r w:rsidRPr="00380FA4">
              <w:rPr>
                <w:b/>
                <w:kern w:val="2"/>
                <w:sz w:val="22"/>
                <w:szCs w:val="22"/>
                <w:lang w:eastAsia="fa-IR"/>
              </w:rPr>
              <w:t>Razem</w:t>
            </w:r>
          </w:p>
        </w:tc>
        <w:tc>
          <w:tcPr>
            <w:tcW w:w="832" w:type="pct"/>
            <w:tcBorders>
              <w:top w:val="single" w:sz="4" w:space="0" w:color="000000"/>
              <w:left w:val="single" w:sz="4" w:space="0" w:color="000000"/>
              <w:bottom w:val="single" w:sz="4" w:space="0" w:color="000000"/>
              <w:right w:val="single" w:sz="4" w:space="0" w:color="000000"/>
            </w:tcBorders>
            <w:vAlign w:val="center"/>
            <w:hideMark/>
          </w:tcPr>
          <w:p w14:paraId="74F28517" w14:textId="77777777" w:rsidR="0051365F" w:rsidRPr="00380FA4" w:rsidRDefault="0051365F" w:rsidP="00A25D6A">
            <w:pPr>
              <w:snapToGrid w:val="0"/>
              <w:spacing w:line="276" w:lineRule="auto"/>
              <w:jc w:val="right"/>
              <w:rPr>
                <w:b/>
                <w:kern w:val="2"/>
                <w:sz w:val="22"/>
                <w:szCs w:val="22"/>
                <w:lang w:eastAsia="fa-IR"/>
              </w:rPr>
            </w:pPr>
            <w:r w:rsidRPr="00380FA4">
              <w:rPr>
                <w:b/>
                <w:kern w:val="2"/>
                <w:sz w:val="22"/>
                <w:szCs w:val="22"/>
                <w:lang w:eastAsia="fa-IR"/>
              </w:rPr>
              <w:t>6 862 599</w:t>
            </w:r>
          </w:p>
        </w:tc>
        <w:tc>
          <w:tcPr>
            <w:tcW w:w="898" w:type="pct"/>
            <w:tcBorders>
              <w:top w:val="single" w:sz="4" w:space="0" w:color="000000"/>
              <w:left w:val="single" w:sz="4" w:space="0" w:color="000000"/>
              <w:bottom w:val="single" w:sz="4" w:space="0" w:color="000000"/>
              <w:right w:val="single" w:sz="4" w:space="0" w:color="000000"/>
            </w:tcBorders>
            <w:vAlign w:val="center"/>
            <w:hideMark/>
          </w:tcPr>
          <w:p w14:paraId="16E8CCC7" w14:textId="77777777" w:rsidR="0051365F" w:rsidRPr="00380FA4" w:rsidRDefault="0051365F" w:rsidP="00A25D6A">
            <w:pPr>
              <w:snapToGrid w:val="0"/>
              <w:spacing w:line="276" w:lineRule="auto"/>
              <w:jc w:val="right"/>
              <w:rPr>
                <w:b/>
                <w:kern w:val="2"/>
                <w:sz w:val="22"/>
                <w:szCs w:val="22"/>
                <w:lang w:eastAsia="fa-IR"/>
              </w:rPr>
            </w:pPr>
            <w:r w:rsidRPr="00380FA4">
              <w:rPr>
                <w:b/>
                <w:kern w:val="2"/>
                <w:sz w:val="22"/>
                <w:szCs w:val="22"/>
                <w:lang w:eastAsia="fa-IR"/>
              </w:rPr>
              <w:t>34 419</w:t>
            </w:r>
          </w:p>
        </w:tc>
        <w:tc>
          <w:tcPr>
            <w:tcW w:w="897" w:type="pct"/>
            <w:tcBorders>
              <w:top w:val="single" w:sz="4" w:space="0" w:color="000000"/>
              <w:left w:val="single" w:sz="4" w:space="0" w:color="000000"/>
              <w:bottom w:val="single" w:sz="4" w:space="0" w:color="000000"/>
              <w:right w:val="single" w:sz="4" w:space="0" w:color="000000"/>
            </w:tcBorders>
            <w:vAlign w:val="center"/>
          </w:tcPr>
          <w:p w14:paraId="7C04A6DC" w14:textId="77777777" w:rsidR="0051365F" w:rsidRPr="00380FA4" w:rsidRDefault="0051365F" w:rsidP="00A25D6A">
            <w:pPr>
              <w:snapToGrid w:val="0"/>
              <w:spacing w:line="276" w:lineRule="auto"/>
              <w:jc w:val="right"/>
              <w:rPr>
                <w:b/>
                <w:kern w:val="2"/>
                <w:sz w:val="22"/>
                <w:szCs w:val="22"/>
                <w:lang w:eastAsia="fa-IR"/>
              </w:rPr>
            </w:pPr>
            <w:r w:rsidRPr="00380FA4">
              <w:rPr>
                <w:b/>
                <w:kern w:val="2"/>
                <w:sz w:val="22"/>
                <w:szCs w:val="22"/>
                <w:lang w:eastAsia="fa-IR"/>
              </w:rPr>
              <w:t>8 649 082</w:t>
            </w:r>
          </w:p>
        </w:tc>
        <w:tc>
          <w:tcPr>
            <w:tcW w:w="897" w:type="pct"/>
            <w:tcBorders>
              <w:top w:val="single" w:sz="4" w:space="0" w:color="000000"/>
              <w:left w:val="single" w:sz="4" w:space="0" w:color="000000"/>
              <w:bottom w:val="single" w:sz="4" w:space="0" w:color="000000"/>
              <w:right w:val="single" w:sz="4" w:space="0" w:color="000000"/>
            </w:tcBorders>
            <w:vAlign w:val="center"/>
          </w:tcPr>
          <w:p w14:paraId="59824B71" w14:textId="77777777" w:rsidR="0051365F" w:rsidRPr="00380FA4" w:rsidRDefault="0051365F" w:rsidP="00A25D6A">
            <w:pPr>
              <w:snapToGrid w:val="0"/>
              <w:spacing w:line="276" w:lineRule="auto"/>
              <w:jc w:val="right"/>
              <w:rPr>
                <w:b/>
                <w:kern w:val="2"/>
                <w:sz w:val="22"/>
                <w:szCs w:val="22"/>
                <w:lang w:eastAsia="fa-IR"/>
              </w:rPr>
            </w:pPr>
            <w:r w:rsidRPr="00380FA4">
              <w:rPr>
                <w:b/>
                <w:kern w:val="2"/>
                <w:sz w:val="22"/>
                <w:szCs w:val="22"/>
                <w:lang w:eastAsia="fa-IR"/>
              </w:rPr>
              <w:t>35 726</w:t>
            </w:r>
          </w:p>
        </w:tc>
      </w:tr>
      <w:tr w:rsidR="00FC215D" w:rsidRPr="00380FA4" w14:paraId="4694C666" w14:textId="77777777" w:rsidTr="00AA2ED5">
        <w:tc>
          <w:tcPr>
            <w:tcW w:w="1476" w:type="pct"/>
            <w:tcBorders>
              <w:top w:val="single" w:sz="4" w:space="0" w:color="000000"/>
              <w:left w:val="single" w:sz="4" w:space="0" w:color="000000"/>
              <w:bottom w:val="single" w:sz="4" w:space="0" w:color="000000"/>
              <w:right w:val="single" w:sz="4" w:space="0" w:color="000000"/>
            </w:tcBorders>
            <w:hideMark/>
          </w:tcPr>
          <w:p w14:paraId="525059FA" w14:textId="77777777" w:rsidR="0051365F" w:rsidRPr="00380FA4" w:rsidRDefault="0051365F" w:rsidP="00A25D6A">
            <w:pPr>
              <w:snapToGrid w:val="0"/>
              <w:spacing w:line="276" w:lineRule="auto"/>
              <w:jc w:val="both"/>
              <w:rPr>
                <w:bCs/>
                <w:kern w:val="2"/>
                <w:sz w:val="22"/>
                <w:szCs w:val="22"/>
                <w:lang w:eastAsia="fa-IR"/>
              </w:rPr>
            </w:pPr>
            <w:r w:rsidRPr="00380FA4">
              <w:rPr>
                <w:bCs/>
                <w:kern w:val="2"/>
                <w:sz w:val="22"/>
                <w:szCs w:val="22"/>
                <w:lang w:eastAsia="fa-IR"/>
              </w:rPr>
              <w:t>Składka na ubezpieczenie społeczne opłacone za osoby pobierające świadczenie pielęgnacyjne</w:t>
            </w:r>
          </w:p>
        </w:tc>
        <w:tc>
          <w:tcPr>
            <w:tcW w:w="832" w:type="pct"/>
            <w:tcBorders>
              <w:top w:val="single" w:sz="4" w:space="0" w:color="000000"/>
              <w:left w:val="single" w:sz="4" w:space="0" w:color="000000"/>
              <w:bottom w:val="single" w:sz="4" w:space="0" w:color="000000"/>
              <w:right w:val="single" w:sz="4" w:space="0" w:color="000000"/>
            </w:tcBorders>
            <w:vAlign w:val="center"/>
            <w:hideMark/>
          </w:tcPr>
          <w:p w14:paraId="6F98AC8D"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426 845</w:t>
            </w:r>
          </w:p>
        </w:tc>
        <w:tc>
          <w:tcPr>
            <w:tcW w:w="898" w:type="pct"/>
            <w:tcBorders>
              <w:top w:val="single" w:sz="4" w:space="0" w:color="000000"/>
              <w:left w:val="single" w:sz="4" w:space="0" w:color="000000"/>
              <w:bottom w:val="single" w:sz="4" w:space="0" w:color="000000"/>
              <w:right w:val="single" w:sz="4" w:space="0" w:color="000000"/>
            </w:tcBorders>
            <w:vAlign w:val="center"/>
            <w:hideMark/>
          </w:tcPr>
          <w:p w14:paraId="4F208A2B"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2 104</w:t>
            </w:r>
          </w:p>
        </w:tc>
        <w:tc>
          <w:tcPr>
            <w:tcW w:w="897" w:type="pct"/>
            <w:tcBorders>
              <w:top w:val="single" w:sz="4" w:space="0" w:color="000000"/>
              <w:left w:val="single" w:sz="4" w:space="0" w:color="000000"/>
              <w:bottom w:val="single" w:sz="4" w:space="0" w:color="000000"/>
              <w:right w:val="single" w:sz="4" w:space="0" w:color="000000"/>
            </w:tcBorders>
            <w:vAlign w:val="center"/>
          </w:tcPr>
          <w:p w14:paraId="2E6171A8" w14:textId="77777777" w:rsidR="0051365F" w:rsidRPr="00380FA4" w:rsidRDefault="004F361A" w:rsidP="00A25D6A">
            <w:pPr>
              <w:snapToGrid w:val="0"/>
              <w:spacing w:line="276" w:lineRule="auto"/>
              <w:jc w:val="right"/>
              <w:rPr>
                <w:bCs/>
                <w:kern w:val="2"/>
                <w:sz w:val="22"/>
                <w:szCs w:val="22"/>
                <w:lang w:eastAsia="fa-IR"/>
              </w:rPr>
            </w:pPr>
            <w:r w:rsidRPr="00380FA4">
              <w:rPr>
                <w:bCs/>
                <w:kern w:val="2"/>
                <w:sz w:val="22"/>
                <w:szCs w:val="22"/>
                <w:lang w:eastAsia="fa-IR"/>
              </w:rPr>
              <w:t>780 673</w:t>
            </w:r>
          </w:p>
        </w:tc>
        <w:tc>
          <w:tcPr>
            <w:tcW w:w="897" w:type="pct"/>
            <w:tcBorders>
              <w:top w:val="single" w:sz="4" w:space="0" w:color="000000"/>
              <w:left w:val="single" w:sz="4" w:space="0" w:color="000000"/>
              <w:bottom w:val="single" w:sz="4" w:space="0" w:color="000000"/>
              <w:right w:val="single" w:sz="4" w:space="0" w:color="000000"/>
            </w:tcBorders>
            <w:vAlign w:val="center"/>
          </w:tcPr>
          <w:p w14:paraId="6B52124B" w14:textId="77777777" w:rsidR="0051365F" w:rsidRPr="00380FA4" w:rsidRDefault="004F361A" w:rsidP="00A25D6A">
            <w:pPr>
              <w:snapToGrid w:val="0"/>
              <w:spacing w:line="276" w:lineRule="auto"/>
              <w:jc w:val="right"/>
              <w:rPr>
                <w:bCs/>
                <w:kern w:val="2"/>
                <w:sz w:val="22"/>
                <w:szCs w:val="22"/>
                <w:lang w:eastAsia="fa-IR"/>
              </w:rPr>
            </w:pPr>
            <w:r w:rsidRPr="00380FA4">
              <w:rPr>
                <w:bCs/>
                <w:kern w:val="2"/>
                <w:sz w:val="22"/>
                <w:szCs w:val="22"/>
                <w:lang w:eastAsia="fa-IR"/>
              </w:rPr>
              <w:t>2 383</w:t>
            </w:r>
          </w:p>
        </w:tc>
      </w:tr>
      <w:tr w:rsidR="00FC215D" w:rsidRPr="00380FA4" w14:paraId="427072F6" w14:textId="77777777" w:rsidTr="00AA2ED5">
        <w:tc>
          <w:tcPr>
            <w:tcW w:w="1476" w:type="pct"/>
            <w:tcBorders>
              <w:top w:val="single" w:sz="4" w:space="0" w:color="000000"/>
              <w:left w:val="single" w:sz="4" w:space="0" w:color="000000"/>
              <w:bottom w:val="single" w:sz="4" w:space="0" w:color="000000"/>
              <w:right w:val="single" w:sz="4" w:space="0" w:color="000000"/>
            </w:tcBorders>
            <w:hideMark/>
          </w:tcPr>
          <w:p w14:paraId="548C1A55" w14:textId="77777777" w:rsidR="0051365F" w:rsidRPr="00380FA4" w:rsidRDefault="0051365F" w:rsidP="00A25D6A">
            <w:pPr>
              <w:snapToGrid w:val="0"/>
              <w:spacing w:line="276" w:lineRule="auto"/>
              <w:jc w:val="both"/>
              <w:rPr>
                <w:bCs/>
                <w:kern w:val="2"/>
                <w:sz w:val="22"/>
                <w:szCs w:val="22"/>
                <w:lang w:eastAsia="fa-IR"/>
              </w:rPr>
            </w:pPr>
            <w:r w:rsidRPr="00380FA4">
              <w:rPr>
                <w:bCs/>
                <w:kern w:val="2"/>
                <w:sz w:val="22"/>
                <w:szCs w:val="22"/>
                <w:lang w:eastAsia="fa-IR"/>
              </w:rPr>
              <w:t>Składka na ubezpieczenie zdrowotne opłacone za osoby pobierające świadczenie pielęgnacyjne</w:t>
            </w:r>
          </w:p>
        </w:tc>
        <w:tc>
          <w:tcPr>
            <w:tcW w:w="832" w:type="pct"/>
            <w:tcBorders>
              <w:top w:val="single" w:sz="4" w:space="0" w:color="000000"/>
              <w:left w:val="single" w:sz="4" w:space="0" w:color="000000"/>
              <w:bottom w:val="single" w:sz="4" w:space="0" w:color="000000"/>
              <w:right w:val="single" w:sz="4" w:space="0" w:color="000000"/>
            </w:tcBorders>
            <w:vAlign w:val="center"/>
            <w:hideMark/>
          </w:tcPr>
          <w:p w14:paraId="1DDB2292"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81 064</w:t>
            </w:r>
          </w:p>
        </w:tc>
        <w:tc>
          <w:tcPr>
            <w:tcW w:w="898" w:type="pct"/>
            <w:tcBorders>
              <w:top w:val="single" w:sz="4" w:space="0" w:color="000000"/>
              <w:left w:val="single" w:sz="4" w:space="0" w:color="000000"/>
              <w:bottom w:val="single" w:sz="4" w:space="0" w:color="000000"/>
              <w:right w:val="single" w:sz="4" w:space="0" w:color="000000"/>
            </w:tcBorders>
            <w:vAlign w:val="center"/>
            <w:hideMark/>
          </w:tcPr>
          <w:p w14:paraId="7AC9FFE5"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1 215</w:t>
            </w:r>
          </w:p>
        </w:tc>
        <w:tc>
          <w:tcPr>
            <w:tcW w:w="897" w:type="pct"/>
            <w:tcBorders>
              <w:top w:val="single" w:sz="4" w:space="0" w:color="000000"/>
              <w:left w:val="single" w:sz="4" w:space="0" w:color="000000"/>
              <w:bottom w:val="single" w:sz="4" w:space="0" w:color="000000"/>
              <w:right w:val="single" w:sz="4" w:space="0" w:color="000000"/>
            </w:tcBorders>
            <w:vAlign w:val="center"/>
          </w:tcPr>
          <w:p w14:paraId="326AF19F" w14:textId="77777777" w:rsidR="0051365F" w:rsidRPr="00380FA4" w:rsidRDefault="004F361A" w:rsidP="00A25D6A">
            <w:pPr>
              <w:snapToGrid w:val="0"/>
              <w:spacing w:line="276" w:lineRule="auto"/>
              <w:jc w:val="right"/>
              <w:rPr>
                <w:bCs/>
                <w:kern w:val="2"/>
                <w:sz w:val="22"/>
                <w:szCs w:val="22"/>
                <w:lang w:eastAsia="fa-IR"/>
              </w:rPr>
            </w:pPr>
            <w:r w:rsidRPr="00380FA4">
              <w:rPr>
                <w:bCs/>
                <w:kern w:val="2"/>
                <w:sz w:val="22"/>
                <w:szCs w:val="22"/>
                <w:lang w:eastAsia="fa-IR"/>
              </w:rPr>
              <w:t>160 070</w:t>
            </w:r>
          </w:p>
        </w:tc>
        <w:tc>
          <w:tcPr>
            <w:tcW w:w="897" w:type="pct"/>
            <w:tcBorders>
              <w:top w:val="single" w:sz="4" w:space="0" w:color="000000"/>
              <w:left w:val="single" w:sz="4" w:space="0" w:color="000000"/>
              <w:bottom w:val="single" w:sz="4" w:space="0" w:color="000000"/>
              <w:right w:val="single" w:sz="4" w:space="0" w:color="000000"/>
            </w:tcBorders>
            <w:vAlign w:val="center"/>
          </w:tcPr>
          <w:p w14:paraId="4BC43D4C" w14:textId="77777777" w:rsidR="0051365F" w:rsidRPr="00380FA4" w:rsidRDefault="004F361A" w:rsidP="00A25D6A">
            <w:pPr>
              <w:snapToGrid w:val="0"/>
              <w:spacing w:line="276" w:lineRule="auto"/>
              <w:jc w:val="right"/>
              <w:rPr>
                <w:bCs/>
                <w:kern w:val="2"/>
                <w:sz w:val="22"/>
                <w:szCs w:val="22"/>
                <w:lang w:eastAsia="fa-IR"/>
              </w:rPr>
            </w:pPr>
            <w:r w:rsidRPr="00380FA4">
              <w:rPr>
                <w:bCs/>
                <w:kern w:val="2"/>
                <w:sz w:val="22"/>
                <w:szCs w:val="22"/>
                <w:lang w:eastAsia="fa-IR"/>
              </w:rPr>
              <w:t>1 491</w:t>
            </w:r>
          </w:p>
        </w:tc>
      </w:tr>
      <w:tr w:rsidR="00FC215D" w:rsidRPr="00380FA4" w14:paraId="24589304" w14:textId="77777777" w:rsidTr="00AA2ED5">
        <w:tc>
          <w:tcPr>
            <w:tcW w:w="1476" w:type="pct"/>
            <w:tcBorders>
              <w:top w:val="single" w:sz="4" w:space="0" w:color="000000"/>
              <w:left w:val="single" w:sz="4" w:space="0" w:color="000000"/>
              <w:bottom w:val="single" w:sz="4" w:space="0" w:color="000000"/>
              <w:right w:val="single" w:sz="4" w:space="0" w:color="000000"/>
            </w:tcBorders>
            <w:hideMark/>
          </w:tcPr>
          <w:p w14:paraId="6EF725D9" w14:textId="77777777" w:rsidR="0051365F" w:rsidRPr="00380FA4" w:rsidRDefault="0051365F" w:rsidP="00A25D6A">
            <w:pPr>
              <w:snapToGrid w:val="0"/>
              <w:spacing w:line="276" w:lineRule="auto"/>
              <w:jc w:val="both"/>
              <w:rPr>
                <w:bCs/>
                <w:kern w:val="2"/>
                <w:sz w:val="22"/>
                <w:szCs w:val="22"/>
                <w:lang w:eastAsia="fa-IR"/>
              </w:rPr>
            </w:pPr>
            <w:r w:rsidRPr="00380FA4">
              <w:rPr>
                <w:bCs/>
                <w:kern w:val="2"/>
                <w:sz w:val="22"/>
                <w:szCs w:val="22"/>
                <w:lang w:eastAsia="fa-IR"/>
              </w:rPr>
              <w:t>Składka na ubezpieczenie społeczne opłacone za osoby pobierające specjalny zasiłek opiekuńczy</w:t>
            </w:r>
          </w:p>
        </w:tc>
        <w:tc>
          <w:tcPr>
            <w:tcW w:w="832" w:type="pct"/>
            <w:tcBorders>
              <w:top w:val="single" w:sz="4" w:space="0" w:color="000000"/>
              <w:left w:val="single" w:sz="4" w:space="0" w:color="000000"/>
              <w:bottom w:val="single" w:sz="4" w:space="0" w:color="000000"/>
              <w:right w:val="single" w:sz="4" w:space="0" w:color="000000"/>
            </w:tcBorders>
            <w:vAlign w:val="center"/>
            <w:hideMark/>
          </w:tcPr>
          <w:p w14:paraId="1A73F7E9"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79 173</w:t>
            </w:r>
          </w:p>
        </w:tc>
        <w:tc>
          <w:tcPr>
            <w:tcW w:w="898" w:type="pct"/>
            <w:tcBorders>
              <w:top w:val="single" w:sz="4" w:space="0" w:color="000000"/>
              <w:left w:val="single" w:sz="4" w:space="0" w:color="000000"/>
              <w:bottom w:val="single" w:sz="4" w:space="0" w:color="000000"/>
              <w:right w:val="single" w:sz="4" w:space="0" w:color="000000"/>
            </w:tcBorders>
            <w:vAlign w:val="center"/>
            <w:hideMark/>
          </w:tcPr>
          <w:p w14:paraId="6DFA65B5"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557</w:t>
            </w:r>
          </w:p>
        </w:tc>
        <w:tc>
          <w:tcPr>
            <w:tcW w:w="897" w:type="pct"/>
            <w:tcBorders>
              <w:top w:val="single" w:sz="4" w:space="0" w:color="000000"/>
              <w:left w:val="single" w:sz="4" w:space="0" w:color="000000"/>
              <w:bottom w:val="single" w:sz="4" w:space="0" w:color="000000"/>
              <w:right w:val="single" w:sz="4" w:space="0" w:color="000000"/>
            </w:tcBorders>
            <w:vAlign w:val="center"/>
          </w:tcPr>
          <w:p w14:paraId="3A1CB635" w14:textId="77777777" w:rsidR="0051365F" w:rsidRPr="00380FA4" w:rsidRDefault="004F361A" w:rsidP="00A25D6A">
            <w:pPr>
              <w:snapToGrid w:val="0"/>
              <w:spacing w:line="276" w:lineRule="auto"/>
              <w:jc w:val="right"/>
              <w:rPr>
                <w:bCs/>
                <w:kern w:val="2"/>
                <w:sz w:val="22"/>
                <w:szCs w:val="22"/>
                <w:lang w:eastAsia="fa-IR"/>
              </w:rPr>
            </w:pPr>
            <w:r w:rsidRPr="00380FA4">
              <w:rPr>
                <w:bCs/>
                <w:kern w:val="2"/>
                <w:sz w:val="22"/>
                <w:szCs w:val="22"/>
                <w:lang w:eastAsia="fa-IR"/>
              </w:rPr>
              <w:t>158 524</w:t>
            </w:r>
          </w:p>
        </w:tc>
        <w:tc>
          <w:tcPr>
            <w:tcW w:w="897" w:type="pct"/>
            <w:tcBorders>
              <w:top w:val="single" w:sz="4" w:space="0" w:color="000000"/>
              <w:left w:val="single" w:sz="4" w:space="0" w:color="000000"/>
              <w:bottom w:val="single" w:sz="4" w:space="0" w:color="000000"/>
              <w:right w:val="single" w:sz="4" w:space="0" w:color="000000"/>
            </w:tcBorders>
            <w:vAlign w:val="center"/>
          </w:tcPr>
          <w:p w14:paraId="7A86E6FE" w14:textId="77777777" w:rsidR="0051365F" w:rsidRPr="00380FA4" w:rsidRDefault="004F361A" w:rsidP="00A25D6A">
            <w:pPr>
              <w:snapToGrid w:val="0"/>
              <w:spacing w:line="276" w:lineRule="auto"/>
              <w:jc w:val="right"/>
              <w:rPr>
                <w:bCs/>
                <w:kern w:val="2"/>
                <w:sz w:val="22"/>
                <w:szCs w:val="22"/>
                <w:lang w:eastAsia="fa-IR"/>
              </w:rPr>
            </w:pPr>
            <w:r w:rsidRPr="00380FA4">
              <w:rPr>
                <w:bCs/>
                <w:kern w:val="2"/>
                <w:sz w:val="22"/>
                <w:szCs w:val="22"/>
                <w:lang w:eastAsia="fa-IR"/>
              </w:rPr>
              <w:t>1 140</w:t>
            </w:r>
          </w:p>
        </w:tc>
      </w:tr>
      <w:tr w:rsidR="0051365F" w:rsidRPr="00380FA4" w14:paraId="4E9E07BE" w14:textId="77777777" w:rsidTr="00AA2ED5">
        <w:tc>
          <w:tcPr>
            <w:tcW w:w="1476" w:type="pct"/>
            <w:tcBorders>
              <w:top w:val="single" w:sz="4" w:space="0" w:color="000000"/>
              <w:left w:val="single" w:sz="4" w:space="0" w:color="000000"/>
              <w:bottom w:val="single" w:sz="4" w:space="0" w:color="000000"/>
              <w:right w:val="single" w:sz="4" w:space="0" w:color="000000"/>
            </w:tcBorders>
            <w:hideMark/>
          </w:tcPr>
          <w:p w14:paraId="750CB3ED" w14:textId="77777777" w:rsidR="0051365F" w:rsidRPr="00380FA4" w:rsidRDefault="0051365F" w:rsidP="00A25D6A">
            <w:pPr>
              <w:snapToGrid w:val="0"/>
              <w:spacing w:line="276" w:lineRule="auto"/>
              <w:jc w:val="both"/>
              <w:rPr>
                <w:bCs/>
                <w:kern w:val="2"/>
                <w:sz w:val="22"/>
                <w:szCs w:val="22"/>
                <w:lang w:eastAsia="fa-IR"/>
              </w:rPr>
            </w:pPr>
            <w:r w:rsidRPr="00380FA4">
              <w:rPr>
                <w:bCs/>
                <w:kern w:val="2"/>
                <w:sz w:val="22"/>
                <w:szCs w:val="22"/>
                <w:lang w:eastAsia="fa-IR"/>
              </w:rPr>
              <w:t>Składka na ubezpieczenie zdrowotne opłacone za osoby pobierające specjalny zasiłek opiekuńczy</w:t>
            </w:r>
          </w:p>
        </w:tc>
        <w:tc>
          <w:tcPr>
            <w:tcW w:w="832" w:type="pct"/>
            <w:tcBorders>
              <w:top w:val="single" w:sz="4" w:space="0" w:color="000000"/>
              <w:left w:val="single" w:sz="4" w:space="0" w:color="000000"/>
              <w:bottom w:val="single" w:sz="4" w:space="0" w:color="000000"/>
              <w:right w:val="single" w:sz="4" w:space="0" w:color="000000"/>
            </w:tcBorders>
            <w:vAlign w:val="center"/>
            <w:hideMark/>
          </w:tcPr>
          <w:p w14:paraId="035F8323"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23 166</w:t>
            </w:r>
          </w:p>
        </w:tc>
        <w:tc>
          <w:tcPr>
            <w:tcW w:w="898" w:type="pct"/>
            <w:tcBorders>
              <w:top w:val="single" w:sz="4" w:space="0" w:color="000000"/>
              <w:left w:val="single" w:sz="4" w:space="0" w:color="000000"/>
              <w:bottom w:val="single" w:sz="4" w:space="0" w:color="000000"/>
              <w:right w:val="single" w:sz="4" w:space="0" w:color="000000"/>
            </w:tcBorders>
            <w:vAlign w:val="center"/>
            <w:hideMark/>
          </w:tcPr>
          <w:p w14:paraId="023688E5" w14:textId="77777777" w:rsidR="0051365F" w:rsidRPr="00380FA4" w:rsidRDefault="0051365F" w:rsidP="00A25D6A">
            <w:pPr>
              <w:snapToGrid w:val="0"/>
              <w:spacing w:line="276" w:lineRule="auto"/>
              <w:jc w:val="right"/>
              <w:rPr>
                <w:bCs/>
                <w:kern w:val="2"/>
                <w:sz w:val="22"/>
                <w:szCs w:val="22"/>
                <w:lang w:eastAsia="fa-IR"/>
              </w:rPr>
            </w:pPr>
            <w:r w:rsidRPr="00380FA4">
              <w:rPr>
                <w:bCs/>
                <w:kern w:val="2"/>
                <w:sz w:val="22"/>
                <w:szCs w:val="22"/>
                <w:lang w:eastAsia="fa-IR"/>
              </w:rPr>
              <w:t>495</w:t>
            </w:r>
          </w:p>
        </w:tc>
        <w:tc>
          <w:tcPr>
            <w:tcW w:w="897" w:type="pct"/>
            <w:tcBorders>
              <w:top w:val="single" w:sz="4" w:space="0" w:color="000000"/>
              <w:left w:val="single" w:sz="4" w:space="0" w:color="000000"/>
              <w:bottom w:val="single" w:sz="4" w:space="0" w:color="000000"/>
              <w:right w:val="single" w:sz="4" w:space="0" w:color="000000"/>
            </w:tcBorders>
            <w:vAlign w:val="center"/>
          </w:tcPr>
          <w:p w14:paraId="012E6EFE" w14:textId="77777777" w:rsidR="0051365F" w:rsidRPr="00380FA4" w:rsidRDefault="004F361A" w:rsidP="00A25D6A">
            <w:pPr>
              <w:snapToGrid w:val="0"/>
              <w:spacing w:line="276" w:lineRule="auto"/>
              <w:jc w:val="right"/>
              <w:rPr>
                <w:bCs/>
                <w:kern w:val="2"/>
                <w:sz w:val="22"/>
                <w:szCs w:val="22"/>
                <w:lang w:eastAsia="fa-IR"/>
              </w:rPr>
            </w:pPr>
            <w:r w:rsidRPr="00380FA4">
              <w:rPr>
                <w:bCs/>
                <w:kern w:val="2"/>
                <w:sz w:val="22"/>
                <w:szCs w:val="22"/>
                <w:lang w:eastAsia="fa-IR"/>
              </w:rPr>
              <w:t>48 859</w:t>
            </w:r>
          </w:p>
        </w:tc>
        <w:tc>
          <w:tcPr>
            <w:tcW w:w="897" w:type="pct"/>
            <w:tcBorders>
              <w:top w:val="single" w:sz="4" w:space="0" w:color="000000"/>
              <w:left w:val="single" w:sz="4" w:space="0" w:color="000000"/>
              <w:bottom w:val="single" w:sz="4" w:space="0" w:color="000000"/>
              <w:right w:val="single" w:sz="4" w:space="0" w:color="000000"/>
            </w:tcBorders>
            <w:vAlign w:val="center"/>
          </w:tcPr>
          <w:p w14:paraId="6D64C9C9" w14:textId="77777777" w:rsidR="0051365F" w:rsidRPr="00380FA4" w:rsidRDefault="004F361A" w:rsidP="00A25D6A">
            <w:pPr>
              <w:snapToGrid w:val="0"/>
              <w:spacing w:line="276" w:lineRule="auto"/>
              <w:jc w:val="right"/>
              <w:rPr>
                <w:bCs/>
                <w:kern w:val="2"/>
                <w:sz w:val="22"/>
                <w:szCs w:val="22"/>
                <w:lang w:eastAsia="fa-IR"/>
              </w:rPr>
            </w:pPr>
            <w:r w:rsidRPr="00380FA4">
              <w:rPr>
                <w:bCs/>
                <w:kern w:val="2"/>
                <w:sz w:val="22"/>
                <w:szCs w:val="22"/>
                <w:lang w:eastAsia="fa-IR"/>
              </w:rPr>
              <w:t>1 044</w:t>
            </w:r>
          </w:p>
        </w:tc>
      </w:tr>
    </w:tbl>
    <w:p w14:paraId="1F9BE80E" w14:textId="77777777" w:rsidR="00431AF5" w:rsidRPr="00380FA4" w:rsidRDefault="00431AF5" w:rsidP="00431AF5">
      <w:pPr>
        <w:pStyle w:val="Standard"/>
        <w:jc w:val="both"/>
        <w:rPr>
          <w:rFonts w:cs="Times New Roman"/>
          <w:b/>
          <w:u w:val="single"/>
          <w:lang w:val="pl-PL" w:eastAsia="fa-IR"/>
        </w:rPr>
      </w:pPr>
    </w:p>
    <w:p w14:paraId="3B22275F" w14:textId="77777777" w:rsidR="0022615F" w:rsidRPr="00380FA4" w:rsidRDefault="0022615F" w:rsidP="00431AF5">
      <w:pPr>
        <w:pStyle w:val="Standard"/>
        <w:jc w:val="both"/>
        <w:rPr>
          <w:rFonts w:cs="Times New Roman"/>
          <w:b/>
          <w:lang w:val="pl-PL" w:eastAsia="fa-IR"/>
        </w:rPr>
      </w:pPr>
      <w:r w:rsidRPr="00380FA4">
        <w:rPr>
          <w:rFonts w:cs="Times New Roman"/>
          <w:b/>
          <w:lang w:val="pl-PL" w:eastAsia="fa-IR"/>
        </w:rPr>
        <w:t>Tabela Nr  3</w:t>
      </w:r>
      <w:r w:rsidR="007605B8" w:rsidRPr="00380FA4">
        <w:rPr>
          <w:rFonts w:cs="Times New Roman"/>
          <w:b/>
          <w:lang w:val="pl-PL" w:eastAsia="fa-IR"/>
        </w:rPr>
        <w:t>4</w:t>
      </w:r>
      <w:r w:rsidRPr="00380FA4">
        <w:rPr>
          <w:rFonts w:cs="Times New Roman"/>
          <w:b/>
          <w:lang w:val="pl-PL" w:eastAsia="fa-IR"/>
        </w:rPr>
        <w:t>.  Realizacja świadczeń opiekuńczych oraz składek  na</w:t>
      </w:r>
      <w:r w:rsidR="00D500A5">
        <w:rPr>
          <w:rFonts w:cs="Times New Roman"/>
          <w:b/>
          <w:lang w:val="pl-PL" w:eastAsia="fa-IR"/>
        </w:rPr>
        <w:t xml:space="preserve">  </w:t>
      </w:r>
      <w:r w:rsidRPr="00380FA4">
        <w:rPr>
          <w:rFonts w:cs="Times New Roman"/>
          <w:b/>
          <w:lang w:val="pl-PL" w:eastAsia="fa-IR"/>
        </w:rPr>
        <w:t xml:space="preserve"> ubezpieczenie społeczne    i zdrowotne w latach 2016</w:t>
      </w:r>
      <w:r w:rsidR="00CA440C" w:rsidRPr="00380FA4">
        <w:rPr>
          <w:rFonts w:cs="Times New Roman"/>
          <w:b/>
          <w:lang w:val="pl-PL" w:eastAsia="fa-IR"/>
        </w:rPr>
        <w:t>-201</w:t>
      </w:r>
      <w:r w:rsidR="00AA2ED5" w:rsidRPr="00380FA4">
        <w:rPr>
          <w:rFonts w:cs="Times New Roman"/>
          <w:b/>
          <w:lang w:val="pl-PL" w:eastAsia="fa-IR"/>
        </w:rPr>
        <w:t>8</w:t>
      </w:r>
      <w:r w:rsidRPr="00380FA4">
        <w:rPr>
          <w:rFonts w:cs="Times New Roman"/>
          <w:b/>
          <w:lang w:val="pl-PL" w:eastAsia="fa-IR"/>
        </w:rPr>
        <w:t>.</w:t>
      </w:r>
    </w:p>
    <w:tbl>
      <w:tblPr>
        <w:tblW w:w="10490" w:type="dxa"/>
        <w:jc w:val="center"/>
        <w:tblLayout w:type="fixed"/>
        <w:tblCellMar>
          <w:left w:w="10" w:type="dxa"/>
          <w:right w:w="10" w:type="dxa"/>
        </w:tblCellMar>
        <w:tblLook w:val="04A0" w:firstRow="1" w:lastRow="0" w:firstColumn="1" w:lastColumn="0" w:noHBand="0" w:noVBand="1"/>
      </w:tblPr>
      <w:tblGrid>
        <w:gridCol w:w="2911"/>
        <w:gridCol w:w="1195"/>
        <w:gridCol w:w="1276"/>
        <w:gridCol w:w="1276"/>
        <w:gridCol w:w="1280"/>
        <w:gridCol w:w="1276"/>
        <w:gridCol w:w="1276"/>
      </w:tblGrid>
      <w:tr w:rsidR="005A078F" w:rsidRPr="00380FA4" w14:paraId="736939B4" w14:textId="77777777" w:rsidTr="00FC2589">
        <w:trPr>
          <w:jc w:val="center"/>
        </w:trPr>
        <w:tc>
          <w:tcPr>
            <w:tcW w:w="291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84D2986" w14:textId="77777777" w:rsidR="005A078F" w:rsidRPr="00FC2589" w:rsidRDefault="005A078F" w:rsidP="00FC2589">
            <w:pPr>
              <w:pStyle w:val="Standard"/>
              <w:snapToGrid w:val="0"/>
              <w:jc w:val="center"/>
              <w:rPr>
                <w:rFonts w:cs="Times New Roman"/>
                <w:b/>
                <w:sz w:val="21"/>
                <w:szCs w:val="21"/>
                <w:lang w:val="pl-PL" w:eastAsia="fa-IR"/>
              </w:rPr>
            </w:pPr>
            <w:r w:rsidRPr="00380FA4">
              <w:rPr>
                <w:rFonts w:cs="Times New Roman"/>
                <w:b/>
                <w:sz w:val="21"/>
                <w:szCs w:val="21"/>
                <w:lang w:val="pl-PL" w:eastAsia="fa-IR"/>
              </w:rPr>
              <w:t>Wyszczególnienie</w:t>
            </w:r>
          </w:p>
        </w:tc>
        <w:tc>
          <w:tcPr>
            <w:tcW w:w="11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33ED47E" w14:textId="77777777" w:rsidR="005A078F" w:rsidRPr="00380FA4" w:rsidRDefault="005A078F" w:rsidP="00FC2589">
            <w:pPr>
              <w:pStyle w:val="Standard"/>
              <w:snapToGrid w:val="0"/>
              <w:jc w:val="center"/>
              <w:rPr>
                <w:rFonts w:cs="Times New Roman"/>
                <w:b/>
                <w:bCs/>
                <w:sz w:val="21"/>
                <w:szCs w:val="21"/>
                <w:lang w:val="pl-PL" w:eastAsia="fa-IR"/>
              </w:rPr>
            </w:pPr>
            <w:r w:rsidRPr="00380FA4">
              <w:rPr>
                <w:rFonts w:cs="Times New Roman"/>
                <w:b/>
                <w:bCs/>
                <w:sz w:val="21"/>
                <w:szCs w:val="21"/>
                <w:lang w:val="pl-PL" w:eastAsia="fa-IR"/>
              </w:rPr>
              <w:t>Wydatki</w:t>
            </w:r>
          </w:p>
          <w:p w14:paraId="0C6AC54F" w14:textId="77777777" w:rsidR="005A078F" w:rsidRPr="00380FA4" w:rsidRDefault="005A078F" w:rsidP="00FC2589">
            <w:pPr>
              <w:pStyle w:val="Standard"/>
              <w:snapToGrid w:val="0"/>
              <w:jc w:val="center"/>
              <w:rPr>
                <w:rFonts w:cs="Times New Roman"/>
                <w:b/>
                <w:bCs/>
                <w:sz w:val="21"/>
                <w:szCs w:val="21"/>
                <w:lang w:val="pl-PL" w:eastAsia="fa-IR"/>
              </w:rPr>
            </w:pPr>
            <w:r w:rsidRPr="00380FA4">
              <w:rPr>
                <w:rFonts w:cs="Times New Roman"/>
                <w:b/>
                <w:bCs/>
                <w:sz w:val="21"/>
                <w:szCs w:val="21"/>
                <w:lang w:val="pl-PL" w:eastAsia="fa-IR"/>
              </w:rPr>
              <w:t>2016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031E0" w14:textId="77777777" w:rsidR="005A078F" w:rsidRPr="00380FA4" w:rsidRDefault="005A078F" w:rsidP="00FC2589">
            <w:pPr>
              <w:pStyle w:val="Standard"/>
              <w:snapToGrid w:val="0"/>
              <w:jc w:val="center"/>
              <w:rPr>
                <w:rFonts w:cs="Times New Roman"/>
                <w:b/>
                <w:bCs/>
                <w:sz w:val="21"/>
                <w:szCs w:val="21"/>
                <w:lang w:val="pl-PL" w:eastAsia="fa-IR"/>
              </w:rPr>
            </w:pPr>
            <w:r w:rsidRPr="00380FA4">
              <w:rPr>
                <w:rFonts w:cs="Times New Roman"/>
                <w:b/>
                <w:bCs/>
                <w:sz w:val="21"/>
                <w:szCs w:val="21"/>
                <w:lang w:val="pl-PL" w:eastAsia="fa-IR"/>
              </w:rPr>
              <w:t>Liczba świadczeń narastająco</w:t>
            </w:r>
          </w:p>
        </w:tc>
        <w:tc>
          <w:tcPr>
            <w:tcW w:w="1276" w:type="dxa"/>
            <w:tcBorders>
              <w:top w:val="single" w:sz="4" w:space="0" w:color="000000"/>
              <w:left w:val="single" w:sz="4" w:space="0" w:color="000000"/>
              <w:bottom w:val="single" w:sz="4" w:space="0" w:color="000000"/>
              <w:right w:val="single" w:sz="4" w:space="0" w:color="000000"/>
            </w:tcBorders>
            <w:vAlign w:val="center"/>
          </w:tcPr>
          <w:p w14:paraId="292657D6" w14:textId="77777777" w:rsidR="005A078F" w:rsidRPr="00380FA4" w:rsidRDefault="005A078F" w:rsidP="00FC2589">
            <w:pPr>
              <w:pStyle w:val="Standard"/>
              <w:snapToGrid w:val="0"/>
              <w:jc w:val="center"/>
              <w:rPr>
                <w:rFonts w:cs="Times New Roman"/>
                <w:b/>
                <w:bCs/>
                <w:sz w:val="21"/>
                <w:szCs w:val="21"/>
                <w:lang w:val="pl-PL" w:eastAsia="fa-IR"/>
              </w:rPr>
            </w:pPr>
            <w:r w:rsidRPr="00380FA4">
              <w:rPr>
                <w:rFonts w:cs="Times New Roman"/>
                <w:b/>
                <w:bCs/>
                <w:sz w:val="21"/>
                <w:szCs w:val="21"/>
                <w:lang w:val="pl-PL" w:eastAsia="fa-IR"/>
              </w:rPr>
              <w:t>Wydatki</w:t>
            </w:r>
          </w:p>
          <w:p w14:paraId="3F047127" w14:textId="77777777" w:rsidR="005A078F" w:rsidRPr="00380FA4" w:rsidRDefault="005A078F" w:rsidP="00FC2589">
            <w:pPr>
              <w:pStyle w:val="Standard"/>
              <w:snapToGrid w:val="0"/>
              <w:jc w:val="center"/>
              <w:rPr>
                <w:rFonts w:cs="Times New Roman"/>
                <w:b/>
                <w:bCs/>
                <w:sz w:val="21"/>
                <w:szCs w:val="21"/>
                <w:lang w:val="pl-PL" w:eastAsia="fa-IR"/>
              </w:rPr>
            </w:pPr>
            <w:r w:rsidRPr="00380FA4">
              <w:rPr>
                <w:rFonts w:cs="Times New Roman"/>
                <w:b/>
                <w:bCs/>
                <w:sz w:val="21"/>
                <w:szCs w:val="21"/>
                <w:lang w:val="pl-PL" w:eastAsia="fa-IR"/>
              </w:rPr>
              <w:t>2017</w:t>
            </w:r>
          </w:p>
        </w:tc>
        <w:tc>
          <w:tcPr>
            <w:tcW w:w="1280" w:type="dxa"/>
            <w:tcBorders>
              <w:top w:val="single" w:sz="4" w:space="0" w:color="000000"/>
              <w:left w:val="single" w:sz="4" w:space="0" w:color="000000"/>
              <w:bottom w:val="single" w:sz="4" w:space="0" w:color="000000"/>
              <w:right w:val="single" w:sz="4" w:space="0" w:color="000000"/>
            </w:tcBorders>
            <w:vAlign w:val="center"/>
          </w:tcPr>
          <w:p w14:paraId="2875B8CA" w14:textId="77777777" w:rsidR="005A078F" w:rsidRPr="00380FA4" w:rsidRDefault="005A078F" w:rsidP="00FC2589">
            <w:pPr>
              <w:pStyle w:val="Standard"/>
              <w:snapToGrid w:val="0"/>
              <w:jc w:val="center"/>
              <w:rPr>
                <w:rFonts w:cs="Times New Roman"/>
                <w:b/>
                <w:bCs/>
                <w:sz w:val="21"/>
                <w:szCs w:val="21"/>
                <w:lang w:val="pl-PL" w:eastAsia="fa-IR"/>
              </w:rPr>
            </w:pPr>
            <w:r w:rsidRPr="00380FA4">
              <w:rPr>
                <w:rFonts w:cs="Times New Roman"/>
                <w:b/>
                <w:bCs/>
                <w:sz w:val="21"/>
                <w:szCs w:val="21"/>
                <w:lang w:val="pl-PL" w:eastAsia="fa-IR"/>
              </w:rPr>
              <w:t>Liczba świadczeń narastająco</w:t>
            </w:r>
          </w:p>
        </w:tc>
        <w:tc>
          <w:tcPr>
            <w:tcW w:w="1276" w:type="dxa"/>
            <w:tcBorders>
              <w:top w:val="single" w:sz="4" w:space="0" w:color="000000"/>
              <w:left w:val="single" w:sz="4" w:space="0" w:color="000000"/>
              <w:bottom w:val="single" w:sz="4" w:space="0" w:color="000000"/>
              <w:right w:val="single" w:sz="4" w:space="0" w:color="000000"/>
            </w:tcBorders>
            <w:vAlign w:val="center"/>
          </w:tcPr>
          <w:p w14:paraId="473EEC22" w14:textId="77777777" w:rsidR="005A078F" w:rsidRPr="00380FA4" w:rsidRDefault="005A078F" w:rsidP="00FC2589">
            <w:pPr>
              <w:pStyle w:val="Standard"/>
              <w:snapToGrid w:val="0"/>
              <w:jc w:val="center"/>
              <w:rPr>
                <w:rFonts w:cs="Times New Roman"/>
                <w:b/>
                <w:bCs/>
                <w:sz w:val="21"/>
                <w:szCs w:val="21"/>
                <w:lang w:val="pl-PL" w:eastAsia="fa-IR"/>
              </w:rPr>
            </w:pPr>
            <w:r w:rsidRPr="00380FA4">
              <w:rPr>
                <w:rFonts w:cs="Times New Roman"/>
                <w:b/>
                <w:bCs/>
                <w:sz w:val="21"/>
                <w:szCs w:val="21"/>
                <w:lang w:val="pl-PL" w:eastAsia="fa-IR"/>
              </w:rPr>
              <w:t>Wydatki</w:t>
            </w:r>
          </w:p>
          <w:p w14:paraId="53F5AA85" w14:textId="77777777" w:rsidR="005A078F" w:rsidRPr="00380FA4" w:rsidRDefault="005A078F" w:rsidP="00FC2589">
            <w:pPr>
              <w:pStyle w:val="Standard"/>
              <w:snapToGrid w:val="0"/>
              <w:jc w:val="center"/>
              <w:rPr>
                <w:rFonts w:cs="Times New Roman"/>
                <w:b/>
                <w:bCs/>
                <w:sz w:val="21"/>
                <w:szCs w:val="21"/>
                <w:lang w:val="pl-PL" w:eastAsia="fa-IR"/>
              </w:rPr>
            </w:pPr>
            <w:r w:rsidRPr="00380FA4">
              <w:rPr>
                <w:rFonts w:cs="Times New Roman"/>
                <w:b/>
                <w:bCs/>
                <w:sz w:val="21"/>
                <w:szCs w:val="21"/>
                <w:lang w:val="pl-PL" w:eastAsia="fa-IR"/>
              </w:rPr>
              <w:t>2018</w:t>
            </w:r>
          </w:p>
        </w:tc>
        <w:tc>
          <w:tcPr>
            <w:tcW w:w="1276" w:type="dxa"/>
            <w:tcBorders>
              <w:top w:val="single" w:sz="4" w:space="0" w:color="000000"/>
              <w:left w:val="single" w:sz="4" w:space="0" w:color="000000"/>
              <w:bottom w:val="single" w:sz="4" w:space="0" w:color="000000"/>
              <w:right w:val="single" w:sz="4" w:space="0" w:color="000000"/>
            </w:tcBorders>
            <w:vAlign w:val="center"/>
          </w:tcPr>
          <w:p w14:paraId="129B85D0" w14:textId="77777777" w:rsidR="005A078F" w:rsidRPr="00380FA4" w:rsidRDefault="005A078F" w:rsidP="00FC2589">
            <w:pPr>
              <w:pStyle w:val="Standard"/>
              <w:snapToGrid w:val="0"/>
              <w:jc w:val="center"/>
              <w:rPr>
                <w:rFonts w:cs="Times New Roman"/>
                <w:b/>
                <w:bCs/>
                <w:sz w:val="21"/>
                <w:szCs w:val="21"/>
                <w:lang w:val="pl-PL" w:eastAsia="fa-IR"/>
              </w:rPr>
            </w:pPr>
            <w:r w:rsidRPr="00380FA4">
              <w:rPr>
                <w:rFonts w:cs="Times New Roman"/>
                <w:b/>
                <w:bCs/>
                <w:sz w:val="21"/>
                <w:szCs w:val="21"/>
                <w:lang w:val="pl-PL" w:eastAsia="fa-IR"/>
              </w:rPr>
              <w:t>Liczba świadczeń narastająco</w:t>
            </w:r>
          </w:p>
        </w:tc>
      </w:tr>
      <w:tr w:rsidR="005A078F" w:rsidRPr="00380FA4" w14:paraId="726546FD" w14:textId="77777777" w:rsidTr="00172944">
        <w:trPr>
          <w:trHeight w:val="118"/>
          <w:jc w:val="center"/>
        </w:trPr>
        <w:tc>
          <w:tcPr>
            <w:tcW w:w="29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6D790A0" w14:textId="77777777" w:rsidR="005A078F" w:rsidRPr="00380FA4" w:rsidRDefault="005A078F" w:rsidP="005A078F">
            <w:pPr>
              <w:pStyle w:val="Standard"/>
              <w:snapToGrid w:val="0"/>
              <w:spacing w:line="276" w:lineRule="auto"/>
              <w:jc w:val="both"/>
              <w:rPr>
                <w:rFonts w:cs="Times New Roman"/>
                <w:bCs/>
                <w:sz w:val="22"/>
                <w:szCs w:val="22"/>
                <w:lang w:val="pl-PL" w:eastAsia="fa-IR"/>
              </w:rPr>
            </w:pPr>
            <w:r w:rsidRPr="00380FA4">
              <w:rPr>
                <w:rFonts w:cs="Times New Roman"/>
                <w:bCs/>
                <w:sz w:val="22"/>
                <w:szCs w:val="22"/>
                <w:lang w:val="pl-PL" w:eastAsia="fa-IR"/>
              </w:rPr>
              <w:t>Zasiłki pielęgnacyjne</w:t>
            </w:r>
          </w:p>
        </w:tc>
        <w:tc>
          <w:tcPr>
            <w:tcW w:w="11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6D402B2"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4 963 492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845D2"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32 441</w:t>
            </w:r>
          </w:p>
        </w:tc>
        <w:tc>
          <w:tcPr>
            <w:tcW w:w="1276" w:type="dxa"/>
            <w:tcBorders>
              <w:top w:val="single" w:sz="4" w:space="0" w:color="000000"/>
              <w:left w:val="single" w:sz="4" w:space="0" w:color="000000"/>
              <w:bottom w:val="single" w:sz="4" w:space="0" w:color="000000"/>
              <w:right w:val="single" w:sz="4" w:space="0" w:color="000000"/>
            </w:tcBorders>
          </w:tcPr>
          <w:p w14:paraId="671B7D5A"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5 051 748</w:t>
            </w:r>
          </w:p>
        </w:tc>
        <w:tc>
          <w:tcPr>
            <w:tcW w:w="1280" w:type="dxa"/>
            <w:tcBorders>
              <w:top w:val="single" w:sz="4" w:space="0" w:color="000000"/>
              <w:left w:val="single" w:sz="4" w:space="0" w:color="000000"/>
              <w:bottom w:val="single" w:sz="4" w:space="0" w:color="000000"/>
              <w:right w:val="single" w:sz="4" w:space="0" w:color="000000"/>
            </w:tcBorders>
          </w:tcPr>
          <w:p w14:paraId="24A4CD79"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33 018</w:t>
            </w:r>
          </w:p>
        </w:tc>
        <w:tc>
          <w:tcPr>
            <w:tcW w:w="1276" w:type="dxa"/>
            <w:tcBorders>
              <w:top w:val="single" w:sz="4" w:space="0" w:color="000000"/>
              <w:left w:val="single" w:sz="4" w:space="0" w:color="000000"/>
              <w:bottom w:val="single" w:sz="4" w:space="0" w:color="000000"/>
              <w:right w:val="single" w:sz="4" w:space="0" w:color="000000"/>
            </w:tcBorders>
          </w:tcPr>
          <w:p w14:paraId="616B6463" w14:textId="77777777" w:rsidR="005A078F" w:rsidRPr="00380FA4" w:rsidRDefault="00422AD8" w:rsidP="009845AB">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5 174 594</w:t>
            </w:r>
          </w:p>
        </w:tc>
        <w:tc>
          <w:tcPr>
            <w:tcW w:w="1276" w:type="dxa"/>
            <w:tcBorders>
              <w:top w:val="single" w:sz="4" w:space="0" w:color="000000"/>
              <w:left w:val="single" w:sz="4" w:space="0" w:color="000000"/>
              <w:bottom w:val="single" w:sz="4" w:space="0" w:color="000000"/>
              <w:right w:val="single" w:sz="4" w:space="0" w:color="000000"/>
            </w:tcBorders>
          </w:tcPr>
          <w:p w14:paraId="6FF7041A" w14:textId="77777777" w:rsidR="005A078F" w:rsidRPr="00380FA4" w:rsidRDefault="00422AD8" w:rsidP="009845AB">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32 817</w:t>
            </w:r>
          </w:p>
        </w:tc>
      </w:tr>
      <w:tr w:rsidR="005A078F" w:rsidRPr="00380FA4" w14:paraId="06FDAC1D" w14:textId="77777777" w:rsidTr="00172944">
        <w:trPr>
          <w:jc w:val="center"/>
        </w:trPr>
        <w:tc>
          <w:tcPr>
            <w:tcW w:w="29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2614754" w14:textId="77777777" w:rsidR="005A078F" w:rsidRPr="00380FA4" w:rsidRDefault="005A078F" w:rsidP="005A078F">
            <w:pPr>
              <w:pStyle w:val="Standard"/>
              <w:snapToGrid w:val="0"/>
              <w:spacing w:line="276" w:lineRule="auto"/>
              <w:jc w:val="both"/>
              <w:rPr>
                <w:rFonts w:cs="Times New Roman"/>
                <w:bCs/>
                <w:sz w:val="22"/>
                <w:szCs w:val="22"/>
                <w:lang w:val="pl-PL" w:eastAsia="fa-IR"/>
              </w:rPr>
            </w:pPr>
            <w:r w:rsidRPr="00380FA4">
              <w:rPr>
                <w:rFonts w:cs="Times New Roman"/>
                <w:bCs/>
                <w:sz w:val="22"/>
                <w:szCs w:val="22"/>
                <w:lang w:val="pl-PL" w:eastAsia="fa-IR"/>
              </w:rPr>
              <w:t>Świadczenia pielęgnacyjne</w:t>
            </w:r>
          </w:p>
        </w:tc>
        <w:tc>
          <w:tcPr>
            <w:tcW w:w="11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8FA3F40"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3 561 807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595D02"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2 747</w:t>
            </w:r>
          </w:p>
        </w:tc>
        <w:tc>
          <w:tcPr>
            <w:tcW w:w="1276" w:type="dxa"/>
            <w:tcBorders>
              <w:top w:val="single" w:sz="4" w:space="0" w:color="000000"/>
              <w:left w:val="single" w:sz="4" w:space="0" w:color="000000"/>
              <w:bottom w:val="single" w:sz="4" w:space="0" w:color="000000"/>
              <w:right w:val="single" w:sz="4" w:space="0" w:color="000000"/>
            </w:tcBorders>
          </w:tcPr>
          <w:p w14:paraId="6651D8A3"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4 148 343</w:t>
            </w:r>
          </w:p>
        </w:tc>
        <w:tc>
          <w:tcPr>
            <w:tcW w:w="1280" w:type="dxa"/>
            <w:tcBorders>
              <w:top w:val="single" w:sz="4" w:space="0" w:color="000000"/>
              <w:left w:val="single" w:sz="4" w:space="0" w:color="000000"/>
              <w:bottom w:val="single" w:sz="4" w:space="0" w:color="000000"/>
              <w:right w:val="single" w:sz="4" w:space="0" w:color="000000"/>
            </w:tcBorders>
          </w:tcPr>
          <w:p w14:paraId="6CF0C6EB"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2 959</w:t>
            </w:r>
          </w:p>
        </w:tc>
        <w:tc>
          <w:tcPr>
            <w:tcW w:w="1276" w:type="dxa"/>
            <w:tcBorders>
              <w:top w:val="single" w:sz="4" w:space="0" w:color="000000"/>
              <w:left w:val="single" w:sz="4" w:space="0" w:color="000000"/>
              <w:bottom w:val="single" w:sz="4" w:space="0" w:color="000000"/>
              <w:right w:val="single" w:sz="4" w:space="0" w:color="000000"/>
            </w:tcBorders>
          </w:tcPr>
          <w:p w14:paraId="6C0C202D" w14:textId="77777777" w:rsidR="005A078F" w:rsidRPr="00380FA4" w:rsidRDefault="00422AD8" w:rsidP="009845AB">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4 703 573</w:t>
            </w:r>
          </w:p>
        </w:tc>
        <w:tc>
          <w:tcPr>
            <w:tcW w:w="1276" w:type="dxa"/>
            <w:tcBorders>
              <w:top w:val="single" w:sz="4" w:space="0" w:color="000000"/>
              <w:left w:val="single" w:sz="4" w:space="0" w:color="000000"/>
              <w:bottom w:val="single" w:sz="4" w:space="0" w:color="000000"/>
              <w:right w:val="single" w:sz="4" w:space="0" w:color="000000"/>
            </w:tcBorders>
          </w:tcPr>
          <w:p w14:paraId="283B5376" w14:textId="77777777" w:rsidR="005A078F" w:rsidRPr="00380FA4" w:rsidRDefault="00422AD8" w:rsidP="009845AB">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3 196</w:t>
            </w:r>
          </w:p>
        </w:tc>
      </w:tr>
      <w:tr w:rsidR="005A078F" w:rsidRPr="00380FA4" w14:paraId="2BE89A9D" w14:textId="77777777" w:rsidTr="00172944">
        <w:trPr>
          <w:jc w:val="center"/>
        </w:trPr>
        <w:tc>
          <w:tcPr>
            <w:tcW w:w="29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CC08AA2" w14:textId="77777777" w:rsidR="005A078F" w:rsidRPr="00380FA4" w:rsidRDefault="005A078F" w:rsidP="005A078F">
            <w:pPr>
              <w:pStyle w:val="Standard"/>
              <w:snapToGrid w:val="0"/>
              <w:spacing w:line="276" w:lineRule="auto"/>
              <w:jc w:val="both"/>
              <w:rPr>
                <w:rFonts w:cs="Times New Roman"/>
                <w:bCs/>
                <w:sz w:val="22"/>
                <w:szCs w:val="22"/>
                <w:lang w:val="pl-PL" w:eastAsia="fa-IR"/>
              </w:rPr>
            </w:pPr>
            <w:r w:rsidRPr="00380FA4">
              <w:rPr>
                <w:rFonts w:cs="Times New Roman"/>
                <w:bCs/>
                <w:sz w:val="22"/>
                <w:szCs w:val="22"/>
                <w:lang w:val="pl-PL" w:eastAsia="fa-IR"/>
              </w:rPr>
              <w:t>Specjalny zasiłek opiekuńczy</w:t>
            </w:r>
          </w:p>
        </w:tc>
        <w:tc>
          <w:tcPr>
            <w:tcW w:w="11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193483D"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967 799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70867"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1 892</w:t>
            </w:r>
          </w:p>
        </w:tc>
        <w:tc>
          <w:tcPr>
            <w:tcW w:w="1276" w:type="dxa"/>
            <w:tcBorders>
              <w:top w:val="single" w:sz="4" w:space="0" w:color="000000"/>
              <w:left w:val="single" w:sz="4" w:space="0" w:color="000000"/>
              <w:bottom w:val="single" w:sz="4" w:space="0" w:color="000000"/>
              <w:right w:val="single" w:sz="4" w:space="0" w:color="000000"/>
            </w:tcBorders>
          </w:tcPr>
          <w:p w14:paraId="721A32C1"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1 052 328</w:t>
            </w:r>
          </w:p>
        </w:tc>
        <w:tc>
          <w:tcPr>
            <w:tcW w:w="1280" w:type="dxa"/>
            <w:tcBorders>
              <w:top w:val="single" w:sz="4" w:space="0" w:color="000000"/>
              <w:left w:val="single" w:sz="4" w:space="0" w:color="000000"/>
              <w:bottom w:val="single" w:sz="4" w:space="0" w:color="000000"/>
              <w:right w:val="single" w:sz="4" w:space="0" w:color="000000"/>
            </w:tcBorders>
          </w:tcPr>
          <w:p w14:paraId="721A000F"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2 036</w:t>
            </w:r>
          </w:p>
        </w:tc>
        <w:tc>
          <w:tcPr>
            <w:tcW w:w="1276" w:type="dxa"/>
            <w:tcBorders>
              <w:top w:val="single" w:sz="4" w:space="0" w:color="000000"/>
              <w:left w:val="single" w:sz="4" w:space="0" w:color="000000"/>
              <w:bottom w:val="single" w:sz="4" w:space="0" w:color="000000"/>
              <w:right w:val="single" w:sz="4" w:space="0" w:color="000000"/>
            </w:tcBorders>
          </w:tcPr>
          <w:p w14:paraId="6A8139A8" w14:textId="77777777" w:rsidR="005A078F" w:rsidRPr="00380FA4" w:rsidRDefault="00422AD8" w:rsidP="009845AB">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1 002 970</w:t>
            </w:r>
          </w:p>
        </w:tc>
        <w:tc>
          <w:tcPr>
            <w:tcW w:w="1276" w:type="dxa"/>
            <w:tcBorders>
              <w:top w:val="single" w:sz="4" w:space="0" w:color="000000"/>
              <w:left w:val="single" w:sz="4" w:space="0" w:color="000000"/>
              <w:bottom w:val="single" w:sz="4" w:space="0" w:color="000000"/>
              <w:right w:val="single" w:sz="4" w:space="0" w:color="000000"/>
            </w:tcBorders>
          </w:tcPr>
          <w:p w14:paraId="7A8DC5C2" w14:textId="77777777" w:rsidR="005A078F" w:rsidRPr="00380FA4" w:rsidRDefault="00422AD8" w:rsidP="009845AB">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1 890</w:t>
            </w:r>
          </w:p>
        </w:tc>
      </w:tr>
      <w:tr w:rsidR="005A078F" w:rsidRPr="00380FA4" w14:paraId="67CA18AE" w14:textId="77777777" w:rsidTr="00172944">
        <w:trPr>
          <w:jc w:val="center"/>
        </w:trPr>
        <w:tc>
          <w:tcPr>
            <w:tcW w:w="29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5804BAF" w14:textId="77777777" w:rsidR="005A078F" w:rsidRPr="00380FA4" w:rsidRDefault="005A078F" w:rsidP="005A078F">
            <w:pPr>
              <w:pStyle w:val="Standard"/>
              <w:snapToGrid w:val="0"/>
              <w:spacing w:line="276" w:lineRule="auto"/>
              <w:jc w:val="both"/>
              <w:rPr>
                <w:rFonts w:cs="Times New Roman"/>
                <w:b/>
                <w:sz w:val="22"/>
                <w:szCs w:val="22"/>
                <w:lang w:val="pl-PL" w:eastAsia="fa-IR"/>
              </w:rPr>
            </w:pPr>
            <w:r w:rsidRPr="00380FA4">
              <w:rPr>
                <w:rFonts w:cs="Times New Roman"/>
                <w:b/>
                <w:sz w:val="22"/>
                <w:szCs w:val="22"/>
                <w:lang w:val="pl-PL" w:eastAsia="fa-IR"/>
              </w:rPr>
              <w:t>Razem</w:t>
            </w:r>
          </w:p>
        </w:tc>
        <w:tc>
          <w:tcPr>
            <w:tcW w:w="11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5E43976" w14:textId="77777777" w:rsidR="005A078F" w:rsidRPr="00380FA4" w:rsidRDefault="005A078F" w:rsidP="005A078F">
            <w:pPr>
              <w:pStyle w:val="Standard"/>
              <w:snapToGrid w:val="0"/>
              <w:spacing w:line="276" w:lineRule="auto"/>
              <w:jc w:val="right"/>
              <w:rPr>
                <w:rFonts w:cs="Times New Roman"/>
                <w:b/>
                <w:sz w:val="22"/>
                <w:szCs w:val="22"/>
                <w:lang w:val="pl-PL" w:eastAsia="fa-IR"/>
              </w:rPr>
            </w:pPr>
            <w:r w:rsidRPr="00380FA4">
              <w:rPr>
                <w:rFonts w:cs="Times New Roman"/>
                <w:b/>
                <w:sz w:val="22"/>
                <w:szCs w:val="22"/>
                <w:lang w:val="pl-PL" w:eastAsia="fa-IR"/>
              </w:rPr>
              <w:t>9 493 098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7D493F" w14:textId="77777777" w:rsidR="005A078F" w:rsidRPr="00380FA4" w:rsidRDefault="005A078F" w:rsidP="005A078F">
            <w:pPr>
              <w:pStyle w:val="Standard"/>
              <w:snapToGrid w:val="0"/>
              <w:spacing w:line="276" w:lineRule="auto"/>
              <w:jc w:val="right"/>
              <w:rPr>
                <w:rFonts w:cs="Times New Roman"/>
                <w:b/>
                <w:sz w:val="22"/>
                <w:szCs w:val="22"/>
                <w:lang w:val="pl-PL" w:eastAsia="fa-IR"/>
              </w:rPr>
            </w:pPr>
            <w:r w:rsidRPr="00380FA4">
              <w:rPr>
                <w:rFonts w:cs="Times New Roman"/>
                <w:b/>
                <w:sz w:val="22"/>
                <w:szCs w:val="22"/>
                <w:lang w:val="pl-PL" w:eastAsia="fa-IR"/>
              </w:rPr>
              <w:t>37 080</w:t>
            </w:r>
          </w:p>
        </w:tc>
        <w:tc>
          <w:tcPr>
            <w:tcW w:w="1276" w:type="dxa"/>
            <w:tcBorders>
              <w:top w:val="single" w:sz="4" w:space="0" w:color="000000"/>
              <w:left w:val="single" w:sz="4" w:space="0" w:color="000000"/>
              <w:bottom w:val="single" w:sz="4" w:space="0" w:color="000000"/>
              <w:right w:val="single" w:sz="4" w:space="0" w:color="000000"/>
            </w:tcBorders>
          </w:tcPr>
          <w:p w14:paraId="146FC696" w14:textId="77777777" w:rsidR="005A078F" w:rsidRPr="00380FA4" w:rsidRDefault="005A078F" w:rsidP="005A078F">
            <w:pPr>
              <w:pStyle w:val="Standard"/>
              <w:snapToGrid w:val="0"/>
              <w:spacing w:line="276" w:lineRule="auto"/>
              <w:jc w:val="right"/>
              <w:rPr>
                <w:rFonts w:cs="Times New Roman"/>
                <w:b/>
                <w:sz w:val="22"/>
                <w:szCs w:val="22"/>
                <w:lang w:val="pl-PL" w:eastAsia="fa-IR"/>
              </w:rPr>
            </w:pPr>
            <w:r w:rsidRPr="00380FA4">
              <w:rPr>
                <w:rFonts w:cs="Times New Roman"/>
                <w:b/>
                <w:sz w:val="22"/>
                <w:szCs w:val="22"/>
                <w:lang w:val="pl-PL" w:eastAsia="fa-IR"/>
              </w:rPr>
              <w:t>10 252 419</w:t>
            </w:r>
          </w:p>
        </w:tc>
        <w:tc>
          <w:tcPr>
            <w:tcW w:w="1280" w:type="dxa"/>
            <w:tcBorders>
              <w:top w:val="single" w:sz="4" w:space="0" w:color="000000"/>
              <w:left w:val="single" w:sz="4" w:space="0" w:color="000000"/>
              <w:bottom w:val="single" w:sz="4" w:space="0" w:color="000000"/>
              <w:right w:val="single" w:sz="4" w:space="0" w:color="000000"/>
            </w:tcBorders>
          </w:tcPr>
          <w:p w14:paraId="1F223406" w14:textId="77777777" w:rsidR="005A078F" w:rsidRPr="00380FA4" w:rsidRDefault="005A078F" w:rsidP="005A078F">
            <w:pPr>
              <w:pStyle w:val="Standard"/>
              <w:snapToGrid w:val="0"/>
              <w:spacing w:line="276" w:lineRule="auto"/>
              <w:jc w:val="right"/>
              <w:rPr>
                <w:rFonts w:cs="Times New Roman"/>
                <w:b/>
                <w:sz w:val="22"/>
                <w:szCs w:val="22"/>
                <w:lang w:val="pl-PL" w:eastAsia="fa-IR"/>
              </w:rPr>
            </w:pPr>
            <w:r w:rsidRPr="00380FA4">
              <w:rPr>
                <w:rFonts w:cs="Times New Roman"/>
                <w:b/>
                <w:sz w:val="22"/>
                <w:szCs w:val="22"/>
                <w:lang w:val="pl-PL" w:eastAsia="fa-IR"/>
              </w:rPr>
              <w:t>38 013</w:t>
            </w:r>
          </w:p>
        </w:tc>
        <w:tc>
          <w:tcPr>
            <w:tcW w:w="1276" w:type="dxa"/>
            <w:tcBorders>
              <w:top w:val="single" w:sz="4" w:space="0" w:color="000000"/>
              <w:left w:val="single" w:sz="4" w:space="0" w:color="000000"/>
              <w:bottom w:val="single" w:sz="4" w:space="0" w:color="000000"/>
              <w:right w:val="single" w:sz="4" w:space="0" w:color="000000"/>
            </w:tcBorders>
          </w:tcPr>
          <w:p w14:paraId="7E328140" w14:textId="77777777" w:rsidR="005A078F" w:rsidRPr="00380FA4" w:rsidRDefault="00422AD8" w:rsidP="009845AB">
            <w:pPr>
              <w:pStyle w:val="Standard"/>
              <w:snapToGrid w:val="0"/>
              <w:spacing w:line="276" w:lineRule="auto"/>
              <w:jc w:val="right"/>
              <w:rPr>
                <w:rFonts w:cs="Times New Roman"/>
                <w:b/>
                <w:sz w:val="22"/>
                <w:szCs w:val="22"/>
                <w:lang w:val="pl-PL" w:eastAsia="fa-IR"/>
              </w:rPr>
            </w:pPr>
            <w:r w:rsidRPr="00380FA4">
              <w:rPr>
                <w:rFonts w:cs="Times New Roman"/>
                <w:b/>
                <w:sz w:val="22"/>
                <w:szCs w:val="22"/>
                <w:lang w:val="pl-PL" w:eastAsia="fa-IR"/>
              </w:rPr>
              <w:t>10 881 137</w:t>
            </w:r>
          </w:p>
        </w:tc>
        <w:tc>
          <w:tcPr>
            <w:tcW w:w="1276" w:type="dxa"/>
            <w:tcBorders>
              <w:top w:val="single" w:sz="4" w:space="0" w:color="000000"/>
              <w:left w:val="single" w:sz="4" w:space="0" w:color="000000"/>
              <w:bottom w:val="single" w:sz="4" w:space="0" w:color="000000"/>
              <w:right w:val="single" w:sz="4" w:space="0" w:color="000000"/>
            </w:tcBorders>
          </w:tcPr>
          <w:p w14:paraId="7295617E" w14:textId="77777777" w:rsidR="005A078F" w:rsidRPr="00380FA4" w:rsidRDefault="00422AD8" w:rsidP="009845AB">
            <w:pPr>
              <w:pStyle w:val="Standard"/>
              <w:snapToGrid w:val="0"/>
              <w:spacing w:line="276" w:lineRule="auto"/>
              <w:jc w:val="right"/>
              <w:rPr>
                <w:rFonts w:cs="Times New Roman"/>
                <w:b/>
                <w:sz w:val="22"/>
                <w:szCs w:val="22"/>
                <w:lang w:val="pl-PL" w:eastAsia="fa-IR"/>
              </w:rPr>
            </w:pPr>
            <w:r w:rsidRPr="00380FA4">
              <w:rPr>
                <w:rFonts w:cs="Times New Roman"/>
                <w:b/>
                <w:sz w:val="22"/>
                <w:szCs w:val="22"/>
                <w:lang w:val="pl-PL" w:eastAsia="fa-IR"/>
              </w:rPr>
              <w:t>37 903</w:t>
            </w:r>
          </w:p>
        </w:tc>
      </w:tr>
      <w:tr w:rsidR="005A078F" w:rsidRPr="00380FA4" w14:paraId="2B63E556" w14:textId="77777777" w:rsidTr="00172944">
        <w:trPr>
          <w:jc w:val="center"/>
        </w:trPr>
        <w:tc>
          <w:tcPr>
            <w:tcW w:w="29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F21B96E" w14:textId="77777777" w:rsidR="005A078F" w:rsidRPr="00380FA4" w:rsidRDefault="005A078F" w:rsidP="005A078F">
            <w:pPr>
              <w:pStyle w:val="Standard"/>
              <w:snapToGrid w:val="0"/>
              <w:spacing w:line="276" w:lineRule="auto"/>
              <w:jc w:val="both"/>
              <w:rPr>
                <w:rFonts w:cs="Times New Roman"/>
                <w:bCs/>
                <w:sz w:val="22"/>
                <w:szCs w:val="22"/>
                <w:lang w:val="pl-PL" w:eastAsia="fa-IR"/>
              </w:rPr>
            </w:pPr>
            <w:r w:rsidRPr="00380FA4">
              <w:rPr>
                <w:rFonts w:cs="Times New Roman"/>
                <w:bCs/>
                <w:sz w:val="22"/>
                <w:szCs w:val="22"/>
                <w:lang w:val="pl-PL" w:eastAsia="fa-IR"/>
              </w:rPr>
              <w:t>Składka na ubezpieczenie społeczne opłacone za osoby pobierające świadczenie pielęgnacyjne</w:t>
            </w:r>
          </w:p>
        </w:tc>
        <w:tc>
          <w:tcPr>
            <w:tcW w:w="11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BD39237"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904 419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9D3F57"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2 535</w:t>
            </w:r>
          </w:p>
        </w:tc>
        <w:tc>
          <w:tcPr>
            <w:tcW w:w="1276" w:type="dxa"/>
            <w:tcBorders>
              <w:top w:val="single" w:sz="4" w:space="0" w:color="000000"/>
              <w:left w:val="single" w:sz="4" w:space="0" w:color="000000"/>
              <w:bottom w:val="single" w:sz="4" w:space="0" w:color="000000"/>
              <w:right w:val="single" w:sz="4" w:space="0" w:color="000000"/>
            </w:tcBorders>
            <w:vAlign w:val="center"/>
          </w:tcPr>
          <w:p w14:paraId="5193D401"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1 034 858</w:t>
            </w:r>
          </w:p>
        </w:tc>
        <w:tc>
          <w:tcPr>
            <w:tcW w:w="1280" w:type="dxa"/>
            <w:tcBorders>
              <w:top w:val="single" w:sz="4" w:space="0" w:color="000000"/>
              <w:left w:val="single" w:sz="4" w:space="0" w:color="000000"/>
              <w:bottom w:val="single" w:sz="4" w:space="0" w:color="000000"/>
              <w:right w:val="single" w:sz="4" w:space="0" w:color="000000"/>
            </w:tcBorders>
            <w:vAlign w:val="center"/>
          </w:tcPr>
          <w:p w14:paraId="2F391DAE"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2 699</w:t>
            </w:r>
          </w:p>
        </w:tc>
        <w:tc>
          <w:tcPr>
            <w:tcW w:w="1276" w:type="dxa"/>
            <w:tcBorders>
              <w:top w:val="single" w:sz="4" w:space="0" w:color="000000"/>
              <w:left w:val="single" w:sz="4" w:space="0" w:color="000000"/>
              <w:bottom w:val="single" w:sz="4" w:space="0" w:color="000000"/>
              <w:right w:val="single" w:sz="4" w:space="0" w:color="000000"/>
            </w:tcBorders>
            <w:vAlign w:val="center"/>
          </w:tcPr>
          <w:p w14:paraId="3D346498" w14:textId="77777777" w:rsidR="00422AD8" w:rsidRPr="00380FA4" w:rsidRDefault="00422AD8" w:rsidP="00172944">
            <w:pPr>
              <w:pStyle w:val="Standard"/>
              <w:snapToGrid w:val="0"/>
              <w:spacing w:line="276" w:lineRule="auto"/>
              <w:jc w:val="right"/>
              <w:rPr>
                <w:rFonts w:cs="Times New Roman"/>
                <w:bCs/>
                <w:sz w:val="22"/>
                <w:szCs w:val="22"/>
                <w:lang w:val="pl-PL" w:eastAsia="fa-IR"/>
              </w:rPr>
            </w:pPr>
          </w:p>
          <w:p w14:paraId="1E03E088" w14:textId="77777777" w:rsidR="00422AD8" w:rsidRPr="00380FA4" w:rsidRDefault="0034794F" w:rsidP="00FC2589">
            <w:pPr>
              <w:jc w:val="right"/>
              <w:rPr>
                <w:rFonts w:eastAsia="Andale Sans UI"/>
                <w:bCs/>
                <w:kern w:val="3"/>
                <w:sz w:val="22"/>
                <w:szCs w:val="22"/>
                <w:lang w:eastAsia="fa-IR" w:bidi="fa-IR"/>
              </w:rPr>
            </w:pPr>
            <w:r w:rsidRPr="00380FA4">
              <w:rPr>
                <w:rFonts w:eastAsia="Andale Sans UI"/>
                <w:bCs/>
                <w:kern w:val="3"/>
                <w:sz w:val="22"/>
                <w:szCs w:val="22"/>
                <w:lang w:eastAsia="fa-IR" w:bidi="fa-IR"/>
              </w:rPr>
              <w:t>1 112 175</w:t>
            </w:r>
          </w:p>
          <w:p w14:paraId="15C9758F" w14:textId="77777777" w:rsidR="005A078F" w:rsidRPr="00380FA4" w:rsidRDefault="005A078F" w:rsidP="00172944">
            <w:pPr>
              <w:jc w:val="right"/>
              <w:rPr>
                <w:rFonts w:eastAsia="Andale Sans UI"/>
                <w:bCs/>
                <w:kern w:val="3"/>
                <w:sz w:val="22"/>
                <w:szCs w:val="22"/>
                <w:lang w:eastAsia="fa-IR" w:bidi="fa-IR"/>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CAFB29B" w14:textId="77777777" w:rsidR="005A078F" w:rsidRPr="00380FA4" w:rsidRDefault="0034794F" w:rsidP="00172944">
            <w:pPr>
              <w:jc w:val="right"/>
              <w:rPr>
                <w:lang w:eastAsia="fa-IR" w:bidi="fa-IR"/>
              </w:rPr>
            </w:pPr>
            <w:r w:rsidRPr="00380FA4">
              <w:rPr>
                <w:lang w:eastAsia="fa-IR" w:bidi="fa-IR"/>
              </w:rPr>
              <w:t>2 765</w:t>
            </w:r>
          </w:p>
        </w:tc>
      </w:tr>
      <w:tr w:rsidR="005A078F" w:rsidRPr="00380FA4" w14:paraId="77F513F3" w14:textId="77777777" w:rsidTr="00172944">
        <w:trPr>
          <w:jc w:val="center"/>
        </w:trPr>
        <w:tc>
          <w:tcPr>
            <w:tcW w:w="29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261E5FD" w14:textId="77777777" w:rsidR="005A078F" w:rsidRPr="00380FA4" w:rsidRDefault="005A078F" w:rsidP="005A078F">
            <w:pPr>
              <w:pStyle w:val="Standard"/>
              <w:snapToGrid w:val="0"/>
              <w:spacing w:line="276" w:lineRule="auto"/>
              <w:jc w:val="both"/>
              <w:rPr>
                <w:rFonts w:cs="Times New Roman"/>
                <w:bCs/>
                <w:sz w:val="22"/>
                <w:szCs w:val="22"/>
                <w:lang w:val="pl-PL" w:eastAsia="fa-IR"/>
              </w:rPr>
            </w:pPr>
            <w:r w:rsidRPr="00380FA4">
              <w:rPr>
                <w:rFonts w:cs="Times New Roman"/>
                <w:bCs/>
                <w:sz w:val="22"/>
                <w:szCs w:val="22"/>
                <w:lang w:val="pl-PL" w:eastAsia="fa-IR"/>
              </w:rPr>
              <w:t>Składka na ubezpieczenie zdrowotne opłacone za osoby pobierające świadczenie pielęgnacyjne</w:t>
            </w:r>
          </w:p>
        </w:tc>
        <w:tc>
          <w:tcPr>
            <w:tcW w:w="11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0C0FB44"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177 264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4502C"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1 524</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47430"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212 836</w:t>
            </w:r>
          </w:p>
        </w:tc>
        <w:tc>
          <w:tcPr>
            <w:tcW w:w="1280" w:type="dxa"/>
            <w:tcBorders>
              <w:top w:val="single" w:sz="4" w:space="0" w:color="000000"/>
              <w:left w:val="single" w:sz="4" w:space="0" w:color="000000"/>
              <w:bottom w:val="single" w:sz="4" w:space="0" w:color="000000"/>
              <w:right w:val="single" w:sz="4" w:space="0" w:color="000000"/>
            </w:tcBorders>
            <w:vAlign w:val="center"/>
          </w:tcPr>
          <w:p w14:paraId="225A24DD"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1 684</w:t>
            </w:r>
          </w:p>
        </w:tc>
        <w:tc>
          <w:tcPr>
            <w:tcW w:w="1276" w:type="dxa"/>
            <w:tcBorders>
              <w:top w:val="single" w:sz="4" w:space="0" w:color="000000"/>
              <w:left w:val="single" w:sz="4" w:space="0" w:color="000000"/>
              <w:bottom w:val="single" w:sz="4" w:space="0" w:color="000000"/>
              <w:right w:val="single" w:sz="4" w:space="0" w:color="000000"/>
            </w:tcBorders>
            <w:vAlign w:val="center"/>
          </w:tcPr>
          <w:p w14:paraId="7744FA70" w14:textId="77777777" w:rsidR="005A078F" w:rsidRPr="00380FA4" w:rsidRDefault="0034794F" w:rsidP="00172944">
            <w:pPr>
              <w:jc w:val="right"/>
              <w:rPr>
                <w:lang w:eastAsia="fa-IR" w:bidi="fa-IR"/>
              </w:rPr>
            </w:pPr>
            <w:r w:rsidRPr="00380FA4">
              <w:rPr>
                <w:lang w:eastAsia="fa-IR" w:bidi="fa-IR"/>
              </w:rPr>
              <w:t>253 180</w:t>
            </w:r>
          </w:p>
        </w:tc>
        <w:tc>
          <w:tcPr>
            <w:tcW w:w="1276" w:type="dxa"/>
            <w:tcBorders>
              <w:top w:val="single" w:sz="4" w:space="0" w:color="000000"/>
              <w:left w:val="single" w:sz="4" w:space="0" w:color="000000"/>
              <w:bottom w:val="single" w:sz="4" w:space="0" w:color="000000"/>
              <w:right w:val="single" w:sz="4" w:space="0" w:color="000000"/>
            </w:tcBorders>
            <w:vAlign w:val="center"/>
          </w:tcPr>
          <w:p w14:paraId="2C4897D2" w14:textId="77777777" w:rsidR="005A078F" w:rsidRPr="00380FA4" w:rsidRDefault="0034794F" w:rsidP="00172944">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1 909</w:t>
            </w:r>
          </w:p>
        </w:tc>
      </w:tr>
      <w:tr w:rsidR="005A078F" w:rsidRPr="00380FA4" w14:paraId="7B6EEFE5" w14:textId="77777777" w:rsidTr="00172944">
        <w:trPr>
          <w:jc w:val="center"/>
        </w:trPr>
        <w:tc>
          <w:tcPr>
            <w:tcW w:w="29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00B481E" w14:textId="77777777" w:rsidR="005A078F" w:rsidRPr="00380FA4" w:rsidRDefault="005A078F" w:rsidP="005A078F">
            <w:pPr>
              <w:pStyle w:val="Standard"/>
              <w:snapToGrid w:val="0"/>
              <w:spacing w:line="276" w:lineRule="auto"/>
              <w:jc w:val="both"/>
              <w:rPr>
                <w:rFonts w:cs="Times New Roman"/>
                <w:bCs/>
                <w:sz w:val="22"/>
                <w:szCs w:val="22"/>
                <w:lang w:val="pl-PL" w:eastAsia="fa-IR"/>
              </w:rPr>
            </w:pPr>
            <w:r w:rsidRPr="00380FA4">
              <w:rPr>
                <w:rFonts w:cs="Times New Roman"/>
                <w:bCs/>
                <w:sz w:val="22"/>
                <w:szCs w:val="22"/>
                <w:lang w:val="pl-PL" w:eastAsia="fa-IR"/>
              </w:rPr>
              <w:t>Składka na ubezpieczenie społeczne opłacone za osoby pobierające specjalny zasiłek opiekuńczy</w:t>
            </w:r>
          </w:p>
        </w:tc>
        <w:tc>
          <w:tcPr>
            <w:tcW w:w="11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BDA5DAC"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233 247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860DC"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1 672</w:t>
            </w:r>
          </w:p>
        </w:tc>
        <w:tc>
          <w:tcPr>
            <w:tcW w:w="1276" w:type="dxa"/>
            <w:tcBorders>
              <w:top w:val="single" w:sz="4" w:space="0" w:color="000000"/>
              <w:left w:val="single" w:sz="4" w:space="0" w:color="000000"/>
              <w:bottom w:val="single" w:sz="4" w:space="0" w:color="000000"/>
              <w:right w:val="single" w:sz="4" w:space="0" w:color="000000"/>
            </w:tcBorders>
            <w:vAlign w:val="center"/>
          </w:tcPr>
          <w:p w14:paraId="2AB89571"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246 798</w:t>
            </w:r>
          </w:p>
        </w:tc>
        <w:tc>
          <w:tcPr>
            <w:tcW w:w="1280" w:type="dxa"/>
            <w:tcBorders>
              <w:top w:val="single" w:sz="4" w:space="0" w:color="000000"/>
              <w:left w:val="single" w:sz="4" w:space="0" w:color="000000"/>
              <w:bottom w:val="single" w:sz="4" w:space="0" w:color="000000"/>
              <w:right w:val="single" w:sz="4" w:space="0" w:color="000000"/>
            </w:tcBorders>
            <w:vAlign w:val="center"/>
          </w:tcPr>
          <w:p w14:paraId="0649C867"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1 752</w:t>
            </w:r>
          </w:p>
        </w:tc>
        <w:tc>
          <w:tcPr>
            <w:tcW w:w="1276" w:type="dxa"/>
            <w:tcBorders>
              <w:top w:val="single" w:sz="4" w:space="0" w:color="000000"/>
              <w:left w:val="single" w:sz="4" w:space="0" w:color="000000"/>
              <w:bottom w:val="single" w:sz="4" w:space="0" w:color="000000"/>
              <w:right w:val="single" w:sz="4" w:space="0" w:color="000000"/>
            </w:tcBorders>
            <w:vAlign w:val="center"/>
          </w:tcPr>
          <w:p w14:paraId="5799BB4F" w14:textId="77777777" w:rsidR="005A078F" w:rsidRPr="00380FA4" w:rsidRDefault="0034794F" w:rsidP="00172944">
            <w:pPr>
              <w:jc w:val="right"/>
              <w:rPr>
                <w:lang w:eastAsia="fa-IR" w:bidi="fa-IR"/>
              </w:rPr>
            </w:pPr>
            <w:r w:rsidRPr="00380FA4">
              <w:rPr>
                <w:lang w:eastAsia="fa-IR" w:bidi="fa-IR"/>
              </w:rPr>
              <w:t>222 451</w:t>
            </w:r>
          </w:p>
        </w:tc>
        <w:tc>
          <w:tcPr>
            <w:tcW w:w="1276" w:type="dxa"/>
            <w:tcBorders>
              <w:top w:val="single" w:sz="4" w:space="0" w:color="000000"/>
              <w:left w:val="single" w:sz="4" w:space="0" w:color="000000"/>
              <w:bottom w:val="single" w:sz="4" w:space="0" w:color="000000"/>
              <w:right w:val="single" w:sz="4" w:space="0" w:color="000000"/>
            </w:tcBorders>
            <w:vAlign w:val="center"/>
          </w:tcPr>
          <w:p w14:paraId="3FB39FC3" w14:textId="77777777" w:rsidR="0034794F" w:rsidRPr="00380FA4" w:rsidRDefault="0034794F" w:rsidP="00172944">
            <w:pPr>
              <w:jc w:val="right"/>
              <w:rPr>
                <w:lang w:eastAsia="fa-IR" w:bidi="fa-IR"/>
              </w:rPr>
            </w:pPr>
          </w:p>
          <w:p w14:paraId="6904E26A" w14:textId="77777777" w:rsidR="005A078F" w:rsidRPr="00380FA4" w:rsidRDefault="0034794F" w:rsidP="00172944">
            <w:pPr>
              <w:jc w:val="right"/>
              <w:rPr>
                <w:lang w:eastAsia="fa-IR" w:bidi="fa-IR"/>
              </w:rPr>
            </w:pPr>
            <w:r w:rsidRPr="00380FA4">
              <w:rPr>
                <w:lang w:eastAsia="fa-IR" w:bidi="fa-IR"/>
              </w:rPr>
              <w:t>1 532</w:t>
            </w:r>
          </w:p>
        </w:tc>
      </w:tr>
      <w:tr w:rsidR="005A078F" w:rsidRPr="00380FA4" w14:paraId="4E5E839C" w14:textId="77777777" w:rsidTr="00172944">
        <w:trPr>
          <w:jc w:val="center"/>
        </w:trPr>
        <w:tc>
          <w:tcPr>
            <w:tcW w:w="291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9F619E7" w14:textId="77777777" w:rsidR="005A078F" w:rsidRPr="00380FA4" w:rsidRDefault="005A078F" w:rsidP="005A078F">
            <w:pPr>
              <w:pStyle w:val="Standard"/>
              <w:snapToGrid w:val="0"/>
              <w:spacing w:line="276" w:lineRule="auto"/>
              <w:jc w:val="both"/>
              <w:rPr>
                <w:rFonts w:cs="Times New Roman"/>
                <w:bCs/>
                <w:sz w:val="22"/>
                <w:szCs w:val="22"/>
                <w:lang w:val="pl-PL" w:eastAsia="fa-IR"/>
              </w:rPr>
            </w:pPr>
            <w:r w:rsidRPr="00380FA4">
              <w:rPr>
                <w:rFonts w:cs="Times New Roman"/>
                <w:bCs/>
                <w:sz w:val="22"/>
                <w:szCs w:val="22"/>
                <w:lang w:val="pl-PL" w:eastAsia="fa-IR"/>
              </w:rPr>
              <w:t>Składka na ubezpieczenie zdrowotne opłacone za osoby pobierające specjalny zasiłek opiekuńczy</w:t>
            </w:r>
          </w:p>
        </w:tc>
        <w:tc>
          <w:tcPr>
            <w:tcW w:w="11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14C9A8C"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68 000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1A85B"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1 453</w:t>
            </w:r>
          </w:p>
        </w:tc>
        <w:tc>
          <w:tcPr>
            <w:tcW w:w="1276" w:type="dxa"/>
            <w:tcBorders>
              <w:top w:val="single" w:sz="4" w:space="0" w:color="000000"/>
              <w:left w:val="single" w:sz="4" w:space="0" w:color="000000"/>
              <w:bottom w:val="single" w:sz="4" w:space="0" w:color="000000"/>
              <w:right w:val="single" w:sz="4" w:space="0" w:color="000000"/>
            </w:tcBorders>
            <w:vAlign w:val="center"/>
          </w:tcPr>
          <w:p w14:paraId="10346714"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77 864</w:t>
            </w:r>
          </w:p>
        </w:tc>
        <w:tc>
          <w:tcPr>
            <w:tcW w:w="1280" w:type="dxa"/>
            <w:tcBorders>
              <w:top w:val="single" w:sz="4" w:space="0" w:color="000000"/>
              <w:left w:val="single" w:sz="4" w:space="0" w:color="000000"/>
              <w:bottom w:val="single" w:sz="4" w:space="0" w:color="000000"/>
              <w:right w:val="single" w:sz="4" w:space="0" w:color="000000"/>
            </w:tcBorders>
            <w:vAlign w:val="center"/>
          </w:tcPr>
          <w:p w14:paraId="456330B3" w14:textId="77777777" w:rsidR="005A078F" w:rsidRPr="00380FA4" w:rsidRDefault="005A078F" w:rsidP="005A078F">
            <w:pPr>
              <w:pStyle w:val="Standard"/>
              <w:snapToGrid w:val="0"/>
              <w:spacing w:line="276" w:lineRule="auto"/>
              <w:jc w:val="right"/>
              <w:rPr>
                <w:rFonts w:cs="Times New Roman"/>
                <w:bCs/>
                <w:sz w:val="22"/>
                <w:szCs w:val="22"/>
                <w:lang w:val="pl-PL" w:eastAsia="fa-IR"/>
              </w:rPr>
            </w:pPr>
            <w:r w:rsidRPr="00380FA4">
              <w:rPr>
                <w:rFonts w:cs="Times New Roman"/>
                <w:bCs/>
                <w:sz w:val="22"/>
                <w:szCs w:val="22"/>
                <w:lang w:val="pl-PL" w:eastAsia="fa-IR"/>
              </w:rPr>
              <w:t>1 664</w:t>
            </w:r>
          </w:p>
        </w:tc>
        <w:tc>
          <w:tcPr>
            <w:tcW w:w="1276" w:type="dxa"/>
            <w:tcBorders>
              <w:top w:val="single" w:sz="4" w:space="0" w:color="000000"/>
              <w:left w:val="single" w:sz="4" w:space="0" w:color="000000"/>
              <w:bottom w:val="single" w:sz="4" w:space="0" w:color="000000"/>
              <w:right w:val="single" w:sz="4" w:space="0" w:color="000000"/>
            </w:tcBorders>
            <w:vAlign w:val="center"/>
          </w:tcPr>
          <w:p w14:paraId="095012FB" w14:textId="77777777" w:rsidR="005A078F" w:rsidRPr="00380FA4" w:rsidRDefault="0034794F" w:rsidP="00172944">
            <w:pPr>
              <w:jc w:val="right"/>
              <w:rPr>
                <w:lang w:eastAsia="fa-IR" w:bidi="fa-IR"/>
              </w:rPr>
            </w:pPr>
            <w:r w:rsidRPr="00380FA4">
              <w:rPr>
                <w:lang w:eastAsia="fa-IR" w:bidi="fa-IR"/>
              </w:rPr>
              <w:t>78 005</w:t>
            </w:r>
          </w:p>
        </w:tc>
        <w:tc>
          <w:tcPr>
            <w:tcW w:w="1276" w:type="dxa"/>
            <w:tcBorders>
              <w:top w:val="single" w:sz="4" w:space="0" w:color="000000"/>
              <w:left w:val="single" w:sz="4" w:space="0" w:color="000000"/>
              <w:bottom w:val="single" w:sz="4" w:space="0" w:color="000000"/>
              <w:right w:val="single" w:sz="4" w:space="0" w:color="000000"/>
            </w:tcBorders>
            <w:vAlign w:val="center"/>
          </w:tcPr>
          <w:p w14:paraId="5FF4D364" w14:textId="77777777" w:rsidR="005A078F" w:rsidRPr="00380FA4" w:rsidRDefault="0034794F" w:rsidP="00172944">
            <w:pPr>
              <w:pStyle w:val="Standard"/>
              <w:tabs>
                <w:tab w:val="left" w:pos="1116"/>
              </w:tabs>
              <w:snapToGrid w:val="0"/>
              <w:spacing w:line="276" w:lineRule="auto"/>
              <w:jc w:val="right"/>
              <w:rPr>
                <w:lang w:eastAsia="fa-IR"/>
              </w:rPr>
            </w:pPr>
            <w:r w:rsidRPr="00380FA4">
              <w:rPr>
                <w:lang w:eastAsia="fa-IR"/>
              </w:rPr>
              <w:t>1 625</w:t>
            </w:r>
          </w:p>
        </w:tc>
      </w:tr>
    </w:tbl>
    <w:p w14:paraId="79E336E0" w14:textId="77777777" w:rsidR="00020D42" w:rsidRPr="00380FA4" w:rsidRDefault="00020D42" w:rsidP="00431AF5">
      <w:pPr>
        <w:pStyle w:val="Standard"/>
        <w:jc w:val="both"/>
        <w:rPr>
          <w:rFonts w:cs="Times New Roman"/>
          <w:b/>
          <w:u w:val="single"/>
          <w:lang w:val="pl-PL" w:eastAsia="fa-IR"/>
        </w:rPr>
      </w:pPr>
    </w:p>
    <w:p w14:paraId="6E39F206" w14:textId="77777777" w:rsidR="000635E2" w:rsidRDefault="000635E2" w:rsidP="00CE332D">
      <w:pPr>
        <w:pStyle w:val="Textbody"/>
        <w:jc w:val="both"/>
        <w:rPr>
          <w:rFonts w:cs="Times New Roman"/>
          <w:b/>
          <w:lang w:val="pl-PL"/>
        </w:rPr>
      </w:pPr>
    </w:p>
    <w:p w14:paraId="1CBD258A" w14:textId="77777777" w:rsidR="00CE332D" w:rsidRPr="00380FA4" w:rsidRDefault="00CE332D" w:rsidP="00CE332D">
      <w:pPr>
        <w:pStyle w:val="Textbody"/>
        <w:jc w:val="both"/>
        <w:rPr>
          <w:rFonts w:cs="Times New Roman"/>
          <w:b/>
          <w:lang w:val="pl-PL"/>
        </w:rPr>
      </w:pPr>
      <w:r w:rsidRPr="00380FA4">
        <w:rPr>
          <w:rFonts w:cs="Times New Roman"/>
          <w:b/>
          <w:lang w:val="pl-PL"/>
        </w:rPr>
        <w:lastRenderedPageBreak/>
        <w:t>3. Zasiłki dla opiekunów</w:t>
      </w:r>
      <w:r w:rsidR="0001162C" w:rsidRPr="00380FA4">
        <w:rPr>
          <w:rFonts w:cs="Times New Roman"/>
          <w:b/>
          <w:lang w:val="pl-PL"/>
        </w:rPr>
        <w:t>.</w:t>
      </w:r>
    </w:p>
    <w:p w14:paraId="1F55E3D8" w14:textId="05E16F5B" w:rsidR="006E2A34" w:rsidRPr="00380FA4" w:rsidRDefault="006E2A34" w:rsidP="006E2A34">
      <w:pPr>
        <w:pStyle w:val="NormalnyWeb"/>
        <w:ind w:firstLine="708"/>
        <w:contextualSpacing/>
        <w:jc w:val="both"/>
      </w:pPr>
      <w:r w:rsidRPr="00380FA4">
        <w:t>Z dniem 15 maja</w:t>
      </w:r>
      <w:r w:rsidR="00D500A5">
        <w:t xml:space="preserve">  </w:t>
      </w:r>
      <w:r w:rsidRPr="00380FA4">
        <w:t xml:space="preserve"> 2014 r., </w:t>
      </w:r>
      <w:r w:rsidR="00D500A5">
        <w:t xml:space="preserve">  </w:t>
      </w:r>
      <w:r w:rsidRPr="00380FA4">
        <w:t xml:space="preserve">weszła </w:t>
      </w:r>
      <w:r w:rsidR="00D500A5">
        <w:t xml:space="preserve">  </w:t>
      </w:r>
      <w:r w:rsidRPr="00380FA4">
        <w:t xml:space="preserve">w </w:t>
      </w:r>
      <w:r w:rsidR="00D500A5">
        <w:t xml:space="preserve">    </w:t>
      </w:r>
      <w:r w:rsidRPr="00380FA4">
        <w:t xml:space="preserve">życie, </w:t>
      </w:r>
      <w:r w:rsidR="00D500A5">
        <w:t xml:space="preserve">  </w:t>
      </w:r>
      <w:r w:rsidRPr="00380FA4">
        <w:t xml:space="preserve">ustawa </w:t>
      </w:r>
      <w:r w:rsidR="00D500A5">
        <w:t xml:space="preserve">    </w:t>
      </w:r>
      <w:r w:rsidRPr="00380FA4">
        <w:t>z</w:t>
      </w:r>
      <w:r w:rsidR="00D500A5">
        <w:t xml:space="preserve">    </w:t>
      </w:r>
      <w:r w:rsidRPr="00380FA4">
        <w:t xml:space="preserve"> dnia</w:t>
      </w:r>
      <w:r w:rsidR="00D500A5">
        <w:t xml:space="preserve">  </w:t>
      </w:r>
      <w:r w:rsidRPr="00380FA4">
        <w:t xml:space="preserve"> </w:t>
      </w:r>
      <w:r w:rsidR="00D500A5">
        <w:t xml:space="preserve">  </w:t>
      </w:r>
      <w:r w:rsidRPr="00380FA4">
        <w:t>4</w:t>
      </w:r>
      <w:r w:rsidR="00D500A5">
        <w:t xml:space="preserve">   </w:t>
      </w:r>
      <w:r w:rsidRPr="00380FA4">
        <w:t xml:space="preserve"> kwietnia </w:t>
      </w:r>
      <w:r w:rsidR="00D500A5">
        <w:t xml:space="preserve">  </w:t>
      </w:r>
      <w:r w:rsidRPr="00380FA4">
        <w:t xml:space="preserve">2014 r. o ustaleniu  i wypłacie zasiłków dla opiekunów. Celem ustawy jest realizacja wyroku Trybunału Konstytucyjnego z dnia 5 grudnia 2013 r. (sygn. akt K 27/13), w którym Trybunał Konstytucyjny uznał, że art. 11 ust. 1 i 3 ustawy z dnia 7 grudnia 2012 r. o zmianie ustawy o świadczeniach rodzinnych oraz niektórych innych ustaw (Dz. U. poz. 1548) jest niezgodny z art. 2 Konstytucji Rzeczypospolitej Polskiej. Omawiana ustawa określa warunki </w:t>
      </w:r>
      <w:r w:rsidR="007F074F" w:rsidRPr="00380FA4">
        <w:t xml:space="preserve"> </w:t>
      </w:r>
      <w:r w:rsidRPr="00380FA4">
        <w:t>nabywania</w:t>
      </w:r>
      <w:r w:rsidR="007F074F" w:rsidRPr="00380FA4">
        <w:t xml:space="preserve">  </w:t>
      </w:r>
      <w:r w:rsidRPr="00380FA4">
        <w:t xml:space="preserve"> </w:t>
      </w:r>
      <w:r w:rsidR="00D500A5">
        <w:t xml:space="preserve">  </w:t>
      </w:r>
      <w:r w:rsidRPr="00380FA4">
        <w:t xml:space="preserve">oraz </w:t>
      </w:r>
      <w:r w:rsidR="00D500A5">
        <w:t xml:space="preserve">  </w:t>
      </w:r>
      <w:r w:rsidR="007F074F" w:rsidRPr="00380FA4">
        <w:t xml:space="preserve"> </w:t>
      </w:r>
      <w:r w:rsidRPr="00380FA4">
        <w:t>zasady</w:t>
      </w:r>
      <w:r w:rsidR="00D500A5">
        <w:t xml:space="preserve">  </w:t>
      </w:r>
      <w:r w:rsidRPr="00380FA4">
        <w:t xml:space="preserve"> </w:t>
      </w:r>
      <w:r w:rsidR="007F074F" w:rsidRPr="00380FA4">
        <w:t xml:space="preserve">  </w:t>
      </w:r>
      <w:r w:rsidRPr="00380FA4">
        <w:t>ustalania i wypłacania zasiłków dla opiekunów osobom, które utraciły prawo do świadczenia pielęgnacyjnego z dniem 1 lipca 2013r. w związku z wygaśnięciem decyzji</w:t>
      </w:r>
      <w:r w:rsidR="009826F2" w:rsidRPr="00380FA4">
        <w:t xml:space="preserve"> </w:t>
      </w:r>
      <w:r w:rsidRPr="00380FA4">
        <w:t>przyznającej prawo do świadczenia pielęgnacyjnego.</w:t>
      </w:r>
      <w:r w:rsidRPr="00380FA4">
        <w:tab/>
      </w:r>
      <w:r w:rsidRPr="00380FA4">
        <w:br/>
        <w:t>Zasiłek dla opiekuna</w:t>
      </w:r>
      <w:r w:rsidR="009826F2" w:rsidRPr="00380FA4">
        <w:t xml:space="preserve"> </w:t>
      </w:r>
      <w:r w:rsidRPr="00380FA4">
        <w:t>do 31 października 2018 r. wypłacany był w wysokości 520,00 zł miesięcznie, a od 01 listopada 2018 r. wynosi 620</w:t>
      </w:r>
      <w:r w:rsidR="00D524FE">
        <w:t xml:space="preserve"> </w:t>
      </w:r>
      <w:r w:rsidRPr="00380FA4">
        <w:t>zł miesięcznie</w:t>
      </w:r>
      <w:r w:rsidR="009826F2" w:rsidRPr="00380FA4">
        <w:t xml:space="preserve"> </w:t>
      </w:r>
      <w:r w:rsidRPr="00380FA4">
        <w:t>osobie.</w:t>
      </w:r>
    </w:p>
    <w:p w14:paraId="3D129E99" w14:textId="77777777" w:rsidR="0022615F" w:rsidRPr="00380FA4" w:rsidRDefault="0022615F" w:rsidP="009D1324">
      <w:pPr>
        <w:pStyle w:val="NormalnyWeb"/>
        <w:contextualSpacing/>
        <w:jc w:val="both"/>
      </w:pPr>
    </w:p>
    <w:p w14:paraId="0E5B3837" w14:textId="77777777" w:rsidR="00431AF5" w:rsidRPr="00380FA4" w:rsidRDefault="00431AF5" w:rsidP="009D1324">
      <w:pPr>
        <w:pStyle w:val="NormalnyWeb"/>
        <w:contextualSpacing/>
        <w:jc w:val="both"/>
        <w:rPr>
          <w:b/>
        </w:rPr>
      </w:pPr>
      <w:r w:rsidRPr="00380FA4">
        <w:rPr>
          <w:b/>
        </w:rPr>
        <w:t>Tabela Nr 3</w:t>
      </w:r>
      <w:r w:rsidR="007605B8" w:rsidRPr="00380FA4">
        <w:rPr>
          <w:b/>
        </w:rPr>
        <w:t>5</w:t>
      </w:r>
      <w:r w:rsidRPr="00380FA4">
        <w:rPr>
          <w:b/>
        </w:rPr>
        <w:t>. Realizacja świadczeń z tytułu</w:t>
      </w:r>
      <w:r w:rsidR="007F074F" w:rsidRPr="00380FA4">
        <w:rPr>
          <w:b/>
        </w:rPr>
        <w:t xml:space="preserve"> </w:t>
      </w:r>
      <w:r w:rsidRPr="00380FA4">
        <w:rPr>
          <w:b/>
        </w:rPr>
        <w:t xml:space="preserve"> zasiłków</w:t>
      </w:r>
      <w:r w:rsidR="007F074F" w:rsidRPr="00380FA4">
        <w:rPr>
          <w:b/>
        </w:rPr>
        <w:t xml:space="preserve"> </w:t>
      </w:r>
      <w:r w:rsidRPr="00380FA4">
        <w:rPr>
          <w:b/>
        </w:rPr>
        <w:t xml:space="preserve"> dla </w:t>
      </w:r>
      <w:r w:rsidR="007F074F" w:rsidRPr="00380FA4">
        <w:rPr>
          <w:b/>
        </w:rPr>
        <w:t xml:space="preserve"> </w:t>
      </w:r>
      <w:r w:rsidRPr="00380FA4">
        <w:rPr>
          <w:b/>
        </w:rPr>
        <w:t xml:space="preserve">opiekunów (ZDO) wypłaconych </w:t>
      </w:r>
      <w:r w:rsidR="00FC2589">
        <w:rPr>
          <w:b/>
        </w:rPr>
        <w:t xml:space="preserve">                  </w:t>
      </w:r>
      <w:r w:rsidR="006F1A78" w:rsidRPr="00380FA4">
        <w:rPr>
          <w:b/>
        </w:rPr>
        <w:t>w latach 2014 -201</w:t>
      </w:r>
      <w:r w:rsidR="005A078F" w:rsidRPr="00380FA4">
        <w:rPr>
          <w:b/>
        </w:rPr>
        <w:t>8</w:t>
      </w:r>
      <w:r w:rsidRPr="00380FA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05"/>
        <w:gridCol w:w="3539"/>
        <w:gridCol w:w="3483"/>
      </w:tblGrid>
      <w:tr w:rsidR="00107EE8" w:rsidRPr="00380FA4" w14:paraId="4603FD01" w14:textId="77777777" w:rsidTr="00A52913">
        <w:trPr>
          <w:trHeight w:val="765"/>
        </w:trPr>
        <w:tc>
          <w:tcPr>
            <w:tcW w:w="1353" w:type="pct"/>
            <w:tcMar>
              <w:top w:w="0" w:type="dxa"/>
              <w:left w:w="108" w:type="dxa"/>
              <w:bottom w:w="0" w:type="dxa"/>
              <w:right w:w="108" w:type="dxa"/>
            </w:tcMar>
          </w:tcPr>
          <w:p w14:paraId="5C884748" w14:textId="77777777" w:rsidR="0022615F" w:rsidRPr="00380FA4" w:rsidRDefault="0022615F" w:rsidP="0028352D">
            <w:pPr>
              <w:pStyle w:val="NormalnyWeb"/>
              <w:snapToGrid w:val="0"/>
              <w:spacing w:after="0"/>
              <w:jc w:val="center"/>
              <w:rPr>
                <w:b/>
                <w:sz w:val="20"/>
                <w:szCs w:val="20"/>
              </w:rPr>
            </w:pPr>
            <w:r w:rsidRPr="00380FA4">
              <w:rPr>
                <w:b/>
                <w:sz w:val="20"/>
                <w:szCs w:val="20"/>
              </w:rPr>
              <w:t>Rok</w:t>
            </w:r>
          </w:p>
        </w:tc>
        <w:tc>
          <w:tcPr>
            <w:tcW w:w="1838" w:type="pct"/>
          </w:tcPr>
          <w:p w14:paraId="732382EC" w14:textId="77777777" w:rsidR="0022615F" w:rsidRPr="00380FA4" w:rsidRDefault="0022615F" w:rsidP="0028352D">
            <w:pPr>
              <w:pStyle w:val="NormalnyWeb"/>
              <w:snapToGrid w:val="0"/>
              <w:spacing w:after="0"/>
              <w:jc w:val="center"/>
              <w:rPr>
                <w:b/>
                <w:sz w:val="20"/>
                <w:szCs w:val="20"/>
              </w:rPr>
            </w:pPr>
            <w:r w:rsidRPr="00380FA4">
              <w:rPr>
                <w:b/>
                <w:sz w:val="20"/>
                <w:szCs w:val="20"/>
              </w:rPr>
              <w:t>Wypłata ZDO</w:t>
            </w:r>
          </w:p>
        </w:tc>
        <w:tc>
          <w:tcPr>
            <w:tcW w:w="1809" w:type="pct"/>
          </w:tcPr>
          <w:p w14:paraId="34629BE9" w14:textId="77777777" w:rsidR="0022615F" w:rsidRPr="00380FA4" w:rsidRDefault="0022615F" w:rsidP="0028352D">
            <w:pPr>
              <w:pStyle w:val="NormalnyWeb"/>
              <w:snapToGrid w:val="0"/>
              <w:spacing w:after="0"/>
              <w:jc w:val="center"/>
              <w:rPr>
                <w:b/>
                <w:sz w:val="20"/>
                <w:szCs w:val="20"/>
              </w:rPr>
            </w:pPr>
            <w:r w:rsidRPr="00380FA4">
              <w:rPr>
                <w:b/>
                <w:sz w:val="20"/>
                <w:szCs w:val="20"/>
              </w:rPr>
              <w:t>Wypłata odsetek ustawowych od  ZDO</w:t>
            </w:r>
          </w:p>
        </w:tc>
      </w:tr>
      <w:tr w:rsidR="00107EE8" w:rsidRPr="00380FA4" w14:paraId="7682B83B" w14:textId="77777777" w:rsidTr="00A52913">
        <w:trPr>
          <w:trHeight w:val="765"/>
        </w:trPr>
        <w:tc>
          <w:tcPr>
            <w:tcW w:w="1353" w:type="pct"/>
            <w:tcMar>
              <w:top w:w="0" w:type="dxa"/>
              <w:left w:w="108" w:type="dxa"/>
              <w:bottom w:w="0" w:type="dxa"/>
              <w:right w:w="108" w:type="dxa"/>
            </w:tcMar>
          </w:tcPr>
          <w:p w14:paraId="220DF485" w14:textId="77777777" w:rsidR="0022615F" w:rsidRPr="00380FA4" w:rsidRDefault="0022615F" w:rsidP="00107EE8">
            <w:pPr>
              <w:pStyle w:val="NormalnyWeb"/>
              <w:snapToGrid w:val="0"/>
              <w:spacing w:after="0"/>
              <w:jc w:val="center"/>
            </w:pPr>
            <w:r w:rsidRPr="00380FA4">
              <w:t>2014</w:t>
            </w:r>
          </w:p>
        </w:tc>
        <w:tc>
          <w:tcPr>
            <w:tcW w:w="1838" w:type="pct"/>
          </w:tcPr>
          <w:p w14:paraId="0C6A4E0A" w14:textId="77777777" w:rsidR="0022615F" w:rsidRPr="00380FA4" w:rsidRDefault="0022615F" w:rsidP="00836D93">
            <w:pPr>
              <w:pStyle w:val="NormalnyWeb"/>
              <w:snapToGrid w:val="0"/>
              <w:spacing w:after="0"/>
              <w:jc w:val="center"/>
            </w:pPr>
            <w:r w:rsidRPr="00380FA4">
              <w:t>1 658 682</w:t>
            </w:r>
          </w:p>
        </w:tc>
        <w:tc>
          <w:tcPr>
            <w:tcW w:w="1809" w:type="pct"/>
            <w:hideMark/>
          </w:tcPr>
          <w:p w14:paraId="65408031" w14:textId="77777777" w:rsidR="0022615F" w:rsidRPr="00380FA4" w:rsidRDefault="0022615F" w:rsidP="004E24F1">
            <w:pPr>
              <w:pStyle w:val="NormalnyWeb"/>
              <w:snapToGrid w:val="0"/>
              <w:spacing w:after="0"/>
              <w:jc w:val="center"/>
            </w:pPr>
            <w:r w:rsidRPr="00380FA4">
              <w:t>56 507,87</w:t>
            </w:r>
          </w:p>
        </w:tc>
      </w:tr>
      <w:tr w:rsidR="00107EE8" w:rsidRPr="00380FA4" w14:paraId="00D72DD8" w14:textId="77777777" w:rsidTr="00A52913">
        <w:trPr>
          <w:trHeight w:val="765"/>
        </w:trPr>
        <w:tc>
          <w:tcPr>
            <w:tcW w:w="1353" w:type="pct"/>
            <w:tcMar>
              <w:top w:w="0" w:type="dxa"/>
              <w:left w:w="108" w:type="dxa"/>
              <w:bottom w:w="0" w:type="dxa"/>
              <w:right w:w="108" w:type="dxa"/>
            </w:tcMar>
          </w:tcPr>
          <w:p w14:paraId="0FE2A6DF" w14:textId="77777777" w:rsidR="0022615F" w:rsidRPr="00380FA4" w:rsidRDefault="0022615F" w:rsidP="00107EE8">
            <w:pPr>
              <w:pStyle w:val="NormalnyWeb"/>
              <w:snapToGrid w:val="0"/>
              <w:spacing w:after="0"/>
              <w:jc w:val="center"/>
            </w:pPr>
            <w:r w:rsidRPr="00380FA4">
              <w:t>2015</w:t>
            </w:r>
          </w:p>
        </w:tc>
        <w:tc>
          <w:tcPr>
            <w:tcW w:w="1838" w:type="pct"/>
          </w:tcPr>
          <w:p w14:paraId="0528812C" w14:textId="77777777" w:rsidR="0022615F" w:rsidRPr="00380FA4" w:rsidRDefault="0022615F" w:rsidP="00836D93">
            <w:pPr>
              <w:pStyle w:val="NormalnyWeb"/>
              <w:snapToGrid w:val="0"/>
              <w:spacing w:after="0"/>
              <w:jc w:val="center"/>
            </w:pPr>
            <w:r w:rsidRPr="00380FA4">
              <w:t>925 359</w:t>
            </w:r>
          </w:p>
        </w:tc>
        <w:tc>
          <w:tcPr>
            <w:tcW w:w="1809" w:type="pct"/>
          </w:tcPr>
          <w:p w14:paraId="7DF02562" w14:textId="77777777" w:rsidR="0022615F" w:rsidRPr="00380FA4" w:rsidRDefault="0022615F" w:rsidP="004E24F1">
            <w:pPr>
              <w:pStyle w:val="NormalnyWeb"/>
              <w:snapToGrid w:val="0"/>
              <w:spacing w:after="0"/>
              <w:jc w:val="center"/>
            </w:pPr>
            <w:r w:rsidRPr="00380FA4">
              <w:t>558,96</w:t>
            </w:r>
          </w:p>
        </w:tc>
      </w:tr>
      <w:tr w:rsidR="00107EE8" w:rsidRPr="00380FA4" w14:paraId="353F7780" w14:textId="77777777" w:rsidTr="00A52913">
        <w:trPr>
          <w:trHeight w:val="765"/>
        </w:trPr>
        <w:tc>
          <w:tcPr>
            <w:tcW w:w="1353" w:type="pct"/>
            <w:tcMar>
              <w:top w:w="0" w:type="dxa"/>
              <w:left w:w="108" w:type="dxa"/>
              <w:bottom w:w="0" w:type="dxa"/>
              <w:right w:w="108" w:type="dxa"/>
            </w:tcMar>
          </w:tcPr>
          <w:p w14:paraId="5A067A14" w14:textId="77777777" w:rsidR="0022615F" w:rsidRPr="00380FA4" w:rsidRDefault="0022615F" w:rsidP="00107EE8">
            <w:pPr>
              <w:pStyle w:val="NormalnyWeb"/>
              <w:snapToGrid w:val="0"/>
              <w:spacing w:after="0"/>
              <w:jc w:val="center"/>
            </w:pPr>
            <w:r w:rsidRPr="00380FA4">
              <w:t>2016</w:t>
            </w:r>
          </w:p>
        </w:tc>
        <w:tc>
          <w:tcPr>
            <w:tcW w:w="1838" w:type="pct"/>
          </w:tcPr>
          <w:p w14:paraId="45863D77" w14:textId="77777777" w:rsidR="0022615F" w:rsidRPr="00380FA4" w:rsidRDefault="0022615F" w:rsidP="00836D93">
            <w:pPr>
              <w:pStyle w:val="NormalnyWeb"/>
              <w:snapToGrid w:val="0"/>
              <w:spacing w:after="0"/>
              <w:jc w:val="center"/>
            </w:pPr>
            <w:r w:rsidRPr="00380FA4">
              <w:t>703 439</w:t>
            </w:r>
          </w:p>
        </w:tc>
        <w:tc>
          <w:tcPr>
            <w:tcW w:w="1809" w:type="pct"/>
          </w:tcPr>
          <w:p w14:paraId="49F0C842" w14:textId="77777777" w:rsidR="0022615F" w:rsidRPr="00380FA4" w:rsidRDefault="0022615F" w:rsidP="004E24F1">
            <w:pPr>
              <w:pStyle w:val="NormalnyWeb"/>
              <w:snapToGrid w:val="0"/>
              <w:spacing w:after="0"/>
              <w:jc w:val="center"/>
            </w:pPr>
            <w:r w:rsidRPr="00380FA4">
              <w:t>0</w:t>
            </w:r>
          </w:p>
        </w:tc>
      </w:tr>
      <w:tr w:rsidR="00107EE8" w:rsidRPr="00380FA4" w14:paraId="71F41068" w14:textId="77777777" w:rsidTr="00A52913">
        <w:trPr>
          <w:trHeight w:val="765"/>
        </w:trPr>
        <w:tc>
          <w:tcPr>
            <w:tcW w:w="1353" w:type="pct"/>
            <w:tcMar>
              <w:top w:w="0" w:type="dxa"/>
              <w:left w:w="108" w:type="dxa"/>
              <w:bottom w:w="0" w:type="dxa"/>
              <w:right w:w="108" w:type="dxa"/>
            </w:tcMar>
          </w:tcPr>
          <w:p w14:paraId="5ED83613" w14:textId="77777777" w:rsidR="002E4E6D" w:rsidRPr="00380FA4" w:rsidRDefault="002E4E6D" w:rsidP="00107EE8">
            <w:pPr>
              <w:pStyle w:val="NormalnyWeb"/>
              <w:snapToGrid w:val="0"/>
              <w:spacing w:after="0"/>
              <w:jc w:val="center"/>
            </w:pPr>
            <w:r w:rsidRPr="00380FA4">
              <w:t>2017</w:t>
            </w:r>
          </w:p>
        </w:tc>
        <w:tc>
          <w:tcPr>
            <w:tcW w:w="1838" w:type="pct"/>
          </w:tcPr>
          <w:p w14:paraId="279F692B" w14:textId="77777777" w:rsidR="002E4E6D" w:rsidRPr="00380FA4" w:rsidRDefault="002E4E6D" w:rsidP="00836D93">
            <w:pPr>
              <w:pStyle w:val="NormalnyWeb"/>
              <w:snapToGrid w:val="0"/>
              <w:spacing w:after="0"/>
              <w:jc w:val="center"/>
            </w:pPr>
            <w:r w:rsidRPr="00380FA4">
              <w:t>564 452</w:t>
            </w:r>
          </w:p>
        </w:tc>
        <w:tc>
          <w:tcPr>
            <w:tcW w:w="1809" w:type="pct"/>
          </w:tcPr>
          <w:p w14:paraId="29927089" w14:textId="77777777" w:rsidR="002E4E6D" w:rsidRPr="00380FA4" w:rsidRDefault="002E4E6D" w:rsidP="004E24F1">
            <w:pPr>
              <w:pStyle w:val="NormalnyWeb"/>
              <w:snapToGrid w:val="0"/>
              <w:spacing w:after="0"/>
              <w:jc w:val="center"/>
            </w:pPr>
            <w:r w:rsidRPr="00380FA4">
              <w:t>0</w:t>
            </w:r>
          </w:p>
        </w:tc>
      </w:tr>
      <w:tr w:rsidR="005A078F" w:rsidRPr="00380FA4" w14:paraId="6FABD0EF" w14:textId="77777777" w:rsidTr="00A52913">
        <w:trPr>
          <w:trHeight w:val="765"/>
        </w:trPr>
        <w:tc>
          <w:tcPr>
            <w:tcW w:w="1353" w:type="pct"/>
            <w:tcMar>
              <w:top w:w="0" w:type="dxa"/>
              <w:left w:w="108" w:type="dxa"/>
              <w:bottom w:w="0" w:type="dxa"/>
              <w:right w:w="108" w:type="dxa"/>
            </w:tcMar>
          </w:tcPr>
          <w:p w14:paraId="3B26616A" w14:textId="77777777" w:rsidR="005A078F" w:rsidRPr="00380FA4" w:rsidRDefault="005A078F" w:rsidP="00107EE8">
            <w:pPr>
              <w:pStyle w:val="NormalnyWeb"/>
              <w:snapToGrid w:val="0"/>
              <w:spacing w:after="0"/>
              <w:jc w:val="center"/>
              <w:rPr>
                <w:b/>
              </w:rPr>
            </w:pPr>
            <w:r w:rsidRPr="00380FA4">
              <w:rPr>
                <w:b/>
              </w:rPr>
              <w:t>2018</w:t>
            </w:r>
          </w:p>
        </w:tc>
        <w:tc>
          <w:tcPr>
            <w:tcW w:w="1838" w:type="pct"/>
          </w:tcPr>
          <w:p w14:paraId="4A73EE42" w14:textId="77777777" w:rsidR="005A078F" w:rsidRPr="00380FA4" w:rsidRDefault="00E3751D" w:rsidP="00836D93">
            <w:pPr>
              <w:pStyle w:val="NormalnyWeb"/>
              <w:snapToGrid w:val="0"/>
              <w:spacing w:after="0"/>
              <w:jc w:val="center"/>
              <w:rPr>
                <w:b/>
              </w:rPr>
            </w:pPr>
            <w:r w:rsidRPr="00380FA4">
              <w:rPr>
                <w:b/>
              </w:rPr>
              <w:t>448 578</w:t>
            </w:r>
          </w:p>
        </w:tc>
        <w:tc>
          <w:tcPr>
            <w:tcW w:w="1809" w:type="pct"/>
          </w:tcPr>
          <w:p w14:paraId="5C883025" w14:textId="77777777" w:rsidR="005A078F" w:rsidRPr="00380FA4" w:rsidRDefault="00E3751D" w:rsidP="004E24F1">
            <w:pPr>
              <w:pStyle w:val="NormalnyWeb"/>
              <w:snapToGrid w:val="0"/>
              <w:spacing w:after="0"/>
              <w:jc w:val="center"/>
              <w:rPr>
                <w:b/>
              </w:rPr>
            </w:pPr>
            <w:r w:rsidRPr="00380FA4">
              <w:rPr>
                <w:b/>
              </w:rPr>
              <w:t>0</w:t>
            </w:r>
          </w:p>
        </w:tc>
      </w:tr>
    </w:tbl>
    <w:p w14:paraId="2D7B4455" w14:textId="77777777" w:rsidR="00A43FA6" w:rsidRPr="00380FA4" w:rsidRDefault="00A43FA6" w:rsidP="00CE332D">
      <w:pPr>
        <w:pStyle w:val="Textbody"/>
        <w:jc w:val="both"/>
        <w:rPr>
          <w:rFonts w:cs="Times New Roman"/>
          <w:b/>
          <w:lang w:val="pl-PL"/>
        </w:rPr>
      </w:pPr>
    </w:p>
    <w:p w14:paraId="6CF92CBF" w14:textId="77777777" w:rsidR="00CE332D" w:rsidRPr="00380FA4" w:rsidRDefault="00CE332D" w:rsidP="00CE332D">
      <w:pPr>
        <w:pStyle w:val="Textbody"/>
        <w:jc w:val="both"/>
        <w:rPr>
          <w:rFonts w:cs="Times New Roman"/>
          <w:b/>
          <w:lang w:val="pl-PL"/>
        </w:rPr>
      </w:pPr>
      <w:r w:rsidRPr="00380FA4">
        <w:rPr>
          <w:rFonts w:cs="Times New Roman"/>
          <w:b/>
          <w:lang w:val="pl-PL"/>
        </w:rPr>
        <w:t>4. Świadczenie rodzicielskie.</w:t>
      </w:r>
    </w:p>
    <w:p w14:paraId="2E367A3F" w14:textId="13C2E43D" w:rsidR="006E2A34" w:rsidRPr="00380FA4" w:rsidRDefault="006E2A34" w:rsidP="006E2A34">
      <w:pPr>
        <w:pStyle w:val="Textbody"/>
        <w:shd w:val="clear" w:color="auto" w:fill="FFFFFF"/>
        <w:ind w:firstLine="708"/>
        <w:contextualSpacing/>
        <w:jc w:val="both"/>
        <w:rPr>
          <w:rFonts w:cs="Times New Roman"/>
          <w:lang w:val="pl-PL"/>
        </w:rPr>
      </w:pPr>
      <w:r w:rsidRPr="00380FA4">
        <w:rPr>
          <w:rFonts w:cs="Times New Roman"/>
          <w:lang w:val="pl-PL"/>
        </w:rPr>
        <w:t>Od 1 stycznia 2016r. obowiązuje nowe świadczenie rodzinne –</w:t>
      </w:r>
      <w:r w:rsidR="00AB3085" w:rsidRPr="00380FA4">
        <w:rPr>
          <w:rFonts w:cs="Times New Roman"/>
          <w:lang w:val="pl-PL"/>
        </w:rPr>
        <w:t xml:space="preserve">  </w:t>
      </w:r>
      <w:r w:rsidRPr="00380FA4">
        <w:rPr>
          <w:rFonts w:cs="Times New Roman"/>
          <w:lang w:val="pl-PL"/>
        </w:rPr>
        <w:t xml:space="preserve"> świadczenie </w:t>
      </w:r>
      <w:r w:rsidR="00AB3085" w:rsidRPr="00380FA4">
        <w:rPr>
          <w:rFonts w:cs="Times New Roman"/>
          <w:lang w:val="pl-PL"/>
        </w:rPr>
        <w:t xml:space="preserve">  </w:t>
      </w:r>
      <w:r w:rsidRPr="00380FA4">
        <w:rPr>
          <w:rFonts w:cs="Times New Roman"/>
          <w:lang w:val="pl-PL"/>
        </w:rPr>
        <w:t>rodzicielskie w wysokości 1</w:t>
      </w:r>
      <w:r w:rsidR="00D524FE">
        <w:rPr>
          <w:rFonts w:cs="Times New Roman"/>
          <w:lang w:val="pl-PL"/>
        </w:rPr>
        <w:t> </w:t>
      </w:r>
      <w:r w:rsidRPr="00380FA4">
        <w:rPr>
          <w:rFonts w:cs="Times New Roman"/>
          <w:lang w:val="pl-PL"/>
        </w:rPr>
        <w:t>000</w:t>
      </w:r>
      <w:r w:rsidR="00D524FE">
        <w:rPr>
          <w:rFonts w:cs="Times New Roman"/>
          <w:lang w:val="pl-PL"/>
        </w:rPr>
        <w:t xml:space="preserve"> </w:t>
      </w:r>
      <w:r w:rsidRPr="00380FA4">
        <w:rPr>
          <w:rFonts w:cs="Times New Roman"/>
          <w:lang w:val="pl-PL"/>
        </w:rPr>
        <w:t>zł miesięcznie. Świadczenie rodzicielskie to wypłacane po urodzeniu dziecka wsparcie finansowe dla rodziców, którzy nie mają uprawnień do zasiłku macierzyńskiego. Mogą więc z niego skorzystać m.in. studenci czy też osoby bezrobotne.</w:t>
      </w:r>
    </w:p>
    <w:p w14:paraId="7AFC9B39" w14:textId="77777777" w:rsidR="006E2A34" w:rsidRPr="00380FA4" w:rsidRDefault="006E2A34" w:rsidP="006E2A34">
      <w:pPr>
        <w:pStyle w:val="Textbody"/>
        <w:ind w:firstLine="708"/>
        <w:contextualSpacing/>
        <w:rPr>
          <w:rFonts w:cs="Times New Roman"/>
          <w:lang w:val="pl-PL"/>
        </w:rPr>
      </w:pPr>
      <w:r w:rsidRPr="00380FA4">
        <w:rPr>
          <w:rFonts w:cs="Times New Roman"/>
          <w:lang w:val="pl-PL"/>
        </w:rPr>
        <w:t>Świadczenie rodzicielskie przysługuje:</w:t>
      </w:r>
    </w:p>
    <w:p w14:paraId="47DBDFD4" w14:textId="77777777" w:rsidR="006E2A34" w:rsidRPr="00380FA4" w:rsidRDefault="006E2A34" w:rsidP="006E2A34">
      <w:pPr>
        <w:pStyle w:val="Textbody"/>
        <w:contextualSpacing/>
        <w:jc w:val="both"/>
        <w:rPr>
          <w:rFonts w:cs="Times New Roman"/>
          <w:lang w:val="pl-PL"/>
        </w:rPr>
      </w:pPr>
      <w:r w:rsidRPr="00380FA4">
        <w:rPr>
          <w:rFonts w:cs="Times New Roman"/>
          <w:lang w:val="pl-PL"/>
        </w:rPr>
        <w:t>1)</w:t>
      </w:r>
      <w:r w:rsidR="002E4F38" w:rsidRPr="00380FA4">
        <w:rPr>
          <w:rFonts w:cs="Times New Roman"/>
          <w:lang w:val="pl-PL"/>
        </w:rPr>
        <w:t xml:space="preserve">  </w:t>
      </w:r>
      <w:r w:rsidRPr="00380FA4">
        <w:rPr>
          <w:rFonts w:cs="Times New Roman"/>
          <w:lang w:val="pl-PL"/>
        </w:rPr>
        <w:t xml:space="preserve"> matce albo ojcu dziecka;</w:t>
      </w:r>
    </w:p>
    <w:p w14:paraId="5926A740" w14:textId="0AAF4AEE" w:rsidR="006E2A34" w:rsidRPr="00380FA4" w:rsidRDefault="006E2A34" w:rsidP="006E2A34">
      <w:pPr>
        <w:pStyle w:val="Textbody"/>
        <w:contextualSpacing/>
        <w:jc w:val="both"/>
        <w:rPr>
          <w:rFonts w:cs="Times New Roman"/>
          <w:lang w:val="pl-PL"/>
        </w:rPr>
      </w:pPr>
      <w:r w:rsidRPr="00380FA4">
        <w:rPr>
          <w:rFonts w:cs="Times New Roman"/>
          <w:lang w:val="pl-PL"/>
        </w:rPr>
        <w:t xml:space="preserve">2) opiekunowi faktycznemu dziecka (tj. osobie faktycznie opiekującej się dzieckiem, jeżeli wystąpiła z wnioskiem do sądu rodzinnego o przysposobienie dziecka) w przypadku objęcia opieką dziecka </w:t>
      </w:r>
      <w:r w:rsidR="00FC2589">
        <w:rPr>
          <w:rFonts w:cs="Times New Roman"/>
          <w:lang w:val="pl-PL"/>
        </w:rPr>
        <w:t xml:space="preserve">               </w:t>
      </w:r>
      <w:r w:rsidRPr="00380FA4">
        <w:rPr>
          <w:rFonts w:cs="Times New Roman"/>
          <w:lang w:val="pl-PL"/>
        </w:rPr>
        <w:t>w wieku do ukończenia 7</w:t>
      </w:r>
      <w:r w:rsidR="00046B7B">
        <w:rPr>
          <w:rFonts w:cs="Times New Roman"/>
          <w:lang w:val="pl-PL"/>
        </w:rPr>
        <w:t>-go</w:t>
      </w:r>
      <w:r w:rsidRPr="00380FA4">
        <w:rPr>
          <w:rFonts w:cs="Times New Roman"/>
          <w:lang w:val="pl-PL"/>
        </w:rPr>
        <w:t xml:space="preserve"> roku życia, a w przypadku </w:t>
      </w:r>
      <w:r w:rsidR="00D500A5">
        <w:rPr>
          <w:rFonts w:cs="Times New Roman"/>
          <w:lang w:val="pl-PL"/>
        </w:rPr>
        <w:t xml:space="preserve">      </w:t>
      </w:r>
      <w:r w:rsidRPr="00380FA4">
        <w:rPr>
          <w:rFonts w:cs="Times New Roman"/>
          <w:lang w:val="pl-PL"/>
        </w:rPr>
        <w:t xml:space="preserve">dziecka, </w:t>
      </w:r>
      <w:r w:rsidR="00D500A5">
        <w:rPr>
          <w:rFonts w:cs="Times New Roman"/>
          <w:lang w:val="pl-PL"/>
        </w:rPr>
        <w:t xml:space="preserve">  </w:t>
      </w:r>
      <w:r w:rsidRPr="00380FA4">
        <w:rPr>
          <w:rFonts w:cs="Times New Roman"/>
          <w:lang w:val="pl-PL"/>
        </w:rPr>
        <w:t xml:space="preserve">wobec </w:t>
      </w:r>
      <w:r w:rsidR="00D500A5">
        <w:rPr>
          <w:rFonts w:cs="Times New Roman"/>
          <w:lang w:val="pl-PL"/>
        </w:rPr>
        <w:t xml:space="preserve">  </w:t>
      </w:r>
      <w:r w:rsidRPr="00380FA4">
        <w:rPr>
          <w:rFonts w:cs="Times New Roman"/>
          <w:lang w:val="pl-PL"/>
        </w:rPr>
        <w:t xml:space="preserve">którego </w:t>
      </w:r>
      <w:r w:rsidR="00D500A5">
        <w:rPr>
          <w:rFonts w:cs="Times New Roman"/>
          <w:lang w:val="pl-PL"/>
        </w:rPr>
        <w:t xml:space="preserve">  </w:t>
      </w:r>
      <w:r w:rsidRPr="00380FA4">
        <w:rPr>
          <w:rFonts w:cs="Times New Roman"/>
          <w:lang w:val="pl-PL"/>
        </w:rPr>
        <w:t>podjęto</w:t>
      </w:r>
      <w:r w:rsidR="00D500A5">
        <w:rPr>
          <w:rFonts w:cs="Times New Roman"/>
          <w:lang w:val="pl-PL"/>
        </w:rPr>
        <w:t xml:space="preserve"> </w:t>
      </w:r>
      <w:r w:rsidRPr="00380FA4">
        <w:rPr>
          <w:rFonts w:cs="Times New Roman"/>
          <w:lang w:val="pl-PL"/>
        </w:rPr>
        <w:t xml:space="preserve"> decyzję o odroczeniu obowiązku szkolnego - do ukończenia 10</w:t>
      </w:r>
      <w:r w:rsidR="00046B7B">
        <w:rPr>
          <w:rFonts w:cs="Times New Roman"/>
          <w:lang w:val="pl-PL"/>
        </w:rPr>
        <w:t>-go</w:t>
      </w:r>
      <w:r w:rsidRPr="00380FA4">
        <w:rPr>
          <w:rFonts w:cs="Times New Roman"/>
          <w:lang w:val="pl-PL"/>
        </w:rPr>
        <w:t xml:space="preserve"> roku życia;</w:t>
      </w:r>
    </w:p>
    <w:p w14:paraId="3AEB16EB" w14:textId="2C43F254" w:rsidR="006E2A34" w:rsidRPr="00380FA4" w:rsidRDefault="006E2A34" w:rsidP="006E2A34">
      <w:pPr>
        <w:pStyle w:val="Textbody"/>
        <w:contextualSpacing/>
        <w:jc w:val="both"/>
        <w:rPr>
          <w:rFonts w:cs="Times New Roman"/>
          <w:lang w:val="pl-PL"/>
        </w:rPr>
      </w:pPr>
      <w:r w:rsidRPr="00380FA4">
        <w:rPr>
          <w:rFonts w:cs="Times New Roman"/>
          <w:lang w:val="pl-PL"/>
        </w:rPr>
        <w:t>3) rodzinie zastępczej, z wyjątkiem rodziny zastępczej zawodowej, w przypadku objęcia opieką dziecka w wieku do ukończenia 7</w:t>
      </w:r>
      <w:r w:rsidR="00046B7B">
        <w:rPr>
          <w:rFonts w:cs="Times New Roman"/>
          <w:lang w:val="pl-PL"/>
        </w:rPr>
        <w:t>-go</w:t>
      </w:r>
      <w:r w:rsidRPr="00380FA4">
        <w:rPr>
          <w:rFonts w:cs="Times New Roman"/>
          <w:lang w:val="pl-PL"/>
        </w:rPr>
        <w:t xml:space="preserve"> roku życia, a w przypadku dziecka, wobec którego podjęto decyzję o odroczeniu obowiązku szkolnego - do ukończenia 10</w:t>
      </w:r>
      <w:r w:rsidR="00046B7B">
        <w:rPr>
          <w:rFonts w:cs="Times New Roman"/>
          <w:lang w:val="pl-PL"/>
        </w:rPr>
        <w:t>-go</w:t>
      </w:r>
      <w:r w:rsidRPr="00380FA4">
        <w:rPr>
          <w:rFonts w:cs="Times New Roman"/>
          <w:lang w:val="pl-PL"/>
        </w:rPr>
        <w:t xml:space="preserve"> roku życia;</w:t>
      </w:r>
    </w:p>
    <w:p w14:paraId="67DB18F3" w14:textId="5AF5514D" w:rsidR="006E2A34" w:rsidRPr="00380FA4" w:rsidRDefault="006E2A34" w:rsidP="006E2A34">
      <w:pPr>
        <w:pStyle w:val="Textbody"/>
        <w:contextualSpacing/>
        <w:jc w:val="both"/>
        <w:rPr>
          <w:rFonts w:cs="Times New Roman"/>
          <w:lang w:val="pl-PL"/>
        </w:rPr>
      </w:pPr>
      <w:r w:rsidRPr="00380FA4">
        <w:rPr>
          <w:rFonts w:cs="Times New Roman"/>
          <w:lang w:val="pl-PL"/>
        </w:rPr>
        <w:t xml:space="preserve">4) osobie, </w:t>
      </w:r>
      <w:r w:rsidR="002E4F38" w:rsidRPr="00380FA4">
        <w:rPr>
          <w:rFonts w:cs="Times New Roman"/>
          <w:lang w:val="pl-PL"/>
        </w:rPr>
        <w:t xml:space="preserve">   </w:t>
      </w:r>
      <w:r w:rsidRPr="00380FA4">
        <w:rPr>
          <w:rFonts w:cs="Times New Roman"/>
          <w:lang w:val="pl-PL"/>
        </w:rPr>
        <w:t xml:space="preserve">która </w:t>
      </w:r>
      <w:r w:rsidR="002E4F38" w:rsidRPr="00380FA4">
        <w:rPr>
          <w:rFonts w:cs="Times New Roman"/>
          <w:lang w:val="pl-PL"/>
        </w:rPr>
        <w:t xml:space="preserve">  </w:t>
      </w:r>
      <w:r w:rsidRPr="00380FA4">
        <w:rPr>
          <w:rFonts w:cs="Times New Roman"/>
          <w:lang w:val="pl-PL"/>
        </w:rPr>
        <w:t>przysposobiła</w:t>
      </w:r>
      <w:r w:rsidR="002E4F38" w:rsidRPr="00380FA4">
        <w:rPr>
          <w:rFonts w:cs="Times New Roman"/>
          <w:lang w:val="pl-PL"/>
        </w:rPr>
        <w:t xml:space="preserve">   </w:t>
      </w:r>
      <w:r w:rsidRPr="00380FA4">
        <w:rPr>
          <w:rFonts w:cs="Times New Roman"/>
          <w:lang w:val="pl-PL"/>
        </w:rPr>
        <w:t xml:space="preserve"> dziecko, </w:t>
      </w:r>
      <w:r w:rsidR="002E4F38" w:rsidRPr="00380FA4">
        <w:rPr>
          <w:rFonts w:cs="Times New Roman"/>
          <w:lang w:val="pl-PL"/>
        </w:rPr>
        <w:t xml:space="preserve">  </w:t>
      </w:r>
      <w:r w:rsidRPr="00380FA4">
        <w:rPr>
          <w:rFonts w:cs="Times New Roman"/>
          <w:lang w:val="pl-PL"/>
        </w:rPr>
        <w:t xml:space="preserve">w </w:t>
      </w:r>
      <w:r w:rsidR="002E4F38" w:rsidRPr="00380FA4">
        <w:rPr>
          <w:rFonts w:cs="Times New Roman"/>
          <w:lang w:val="pl-PL"/>
        </w:rPr>
        <w:t xml:space="preserve">  </w:t>
      </w:r>
      <w:r w:rsidRPr="00380FA4">
        <w:rPr>
          <w:rFonts w:cs="Times New Roman"/>
          <w:lang w:val="pl-PL"/>
        </w:rPr>
        <w:t>przypadku</w:t>
      </w:r>
      <w:r w:rsidR="002E4F38" w:rsidRPr="00380FA4">
        <w:rPr>
          <w:rFonts w:cs="Times New Roman"/>
          <w:lang w:val="pl-PL"/>
        </w:rPr>
        <w:t xml:space="preserve">  </w:t>
      </w:r>
      <w:r w:rsidRPr="00380FA4">
        <w:rPr>
          <w:rFonts w:cs="Times New Roman"/>
          <w:lang w:val="pl-PL"/>
        </w:rPr>
        <w:t xml:space="preserve"> objęcia</w:t>
      </w:r>
      <w:r w:rsidR="002E4F38" w:rsidRPr="00380FA4">
        <w:rPr>
          <w:rFonts w:cs="Times New Roman"/>
          <w:lang w:val="pl-PL"/>
        </w:rPr>
        <w:t xml:space="preserve"> </w:t>
      </w:r>
      <w:r w:rsidRPr="00380FA4">
        <w:rPr>
          <w:rFonts w:cs="Times New Roman"/>
          <w:lang w:val="pl-PL"/>
        </w:rPr>
        <w:t xml:space="preserve"> opieką </w:t>
      </w:r>
      <w:r w:rsidR="002E4F38" w:rsidRPr="00380FA4">
        <w:rPr>
          <w:rFonts w:cs="Times New Roman"/>
          <w:lang w:val="pl-PL"/>
        </w:rPr>
        <w:t xml:space="preserve"> </w:t>
      </w:r>
      <w:r w:rsidRPr="00380FA4">
        <w:rPr>
          <w:rFonts w:cs="Times New Roman"/>
          <w:lang w:val="pl-PL"/>
        </w:rPr>
        <w:t>dziecka</w:t>
      </w:r>
      <w:r w:rsidR="002E4F38" w:rsidRPr="00380FA4">
        <w:rPr>
          <w:rFonts w:cs="Times New Roman"/>
          <w:lang w:val="pl-PL"/>
        </w:rPr>
        <w:t xml:space="preserve">  </w:t>
      </w:r>
      <w:r w:rsidRPr="00380FA4">
        <w:rPr>
          <w:rFonts w:cs="Times New Roman"/>
          <w:lang w:val="pl-PL"/>
        </w:rPr>
        <w:t xml:space="preserve"> w </w:t>
      </w:r>
      <w:r w:rsidR="002E4F38" w:rsidRPr="00380FA4">
        <w:rPr>
          <w:rFonts w:cs="Times New Roman"/>
          <w:lang w:val="pl-PL"/>
        </w:rPr>
        <w:t xml:space="preserve">  </w:t>
      </w:r>
      <w:r w:rsidRPr="00380FA4">
        <w:rPr>
          <w:rFonts w:cs="Times New Roman"/>
          <w:lang w:val="pl-PL"/>
        </w:rPr>
        <w:t xml:space="preserve">wieku </w:t>
      </w:r>
      <w:r w:rsidR="00046B7B">
        <w:rPr>
          <w:rFonts w:cs="Times New Roman"/>
          <w:lang w:val="pl-PL"/>
        </w:rPr>
        <w:t xml:space="preserve">             </w:t>
      </w:r>
      <w:r w:rsidRPr="00380FA4">
        <w:rPr>
          <w:rFonts w:cs="Times New Roman"/>
          <w:lang w:val="pl-PL"/>
        </w:rPr>
        <w:t>do ukończenia 7</w:t>
      </w:r>
      <w:r w:rsidR="00046B7B">
        <w:rPr>
          <w:rFonts w:cs="Times New Roman"/>
          <w:lang w:val="pl-PL"/>
        </w:rPr>
        <w:t>-go</w:t>
      </w:r>
      <w:r w:rsidRPr="00380FA4">
        <w:rPr>
          <w:rFonts w:cs="Times New Roman"/>
          <w:lang w:val="pl-PL"/>
        </w:rPr>
        <w:t xml:space="preserve"> roku życia, a w przypadku dziecka, wobec którego podjęto decyzję o odroczeniu obowiązku </w:t>
      </w:r>
      <w:r w:rsidR="00893A53" w:rsidRPr="00380FA4">
        <w:rPr>
          <w:rFonts w:cs="Times New Roman"/>
          <w:lang w:val="pl-PL"/>
        </w:rPr>
        <w:t xml:space="preserve">  </w:t>
      </w:r>
      <w:r w:rsidRPr="00380FA4">
        <w:rPr>
          <w:rFonts w:cs="Times New Roman"/>
          <w:lang w:val="pl-PL"/>
        </w:rPr>
        <w:t xml:space="preserve">szkolnego </w:t>
      </w:r>
      <w:r w:rsidR="00893A53" w:rsidRPr="00380FA4">
        <w:rPr>
          <w:rFonts w:cs="Times New Roman"/>
          <w:lang w:val="pl-PL"/>
        </w:rPr>
        <w:t xml:space="preserve"> –  </w:t>
      </w:r>
      <w:r w:rsidRPr="00380FA4">
        <w:rPr>
          <w:rFonts w:cs="Times New Roman"/>
          <w:lang w:val="pl-PL"/>
        </w:rPr>
        <w:t xml:space="preserve"> do</w:t>
      </w:r>
      <w:r w:rsidR="00893A53" w:rsidRPr="00380FA4">
        <w:rPr>
          <w:rFonts w:cs="Times New Roman"/>
          <w:lang w:val="pl-PL"/>
        </w:rPr>
        <w:t xml:space="preserve"> </w:t>
      </w:r>
      <w:r w:rsidRPr="00380FA4">
        <w:rPr>
          <w:rFonts w:cs="Times New Roman"/>
          <w:lang w:val="pl-PL"/>
        </w:rPr>
        <w:t xml:space="preserve"> ukończenia </w:t>
      </w:r>
      <w:r w:rsidR="00893A53" w:rsidRPr="00380FA4">
        <w:rPr>
          <w:rFonts w:cs="Times New Roman"/>
          <w:lang w:val="pl-PL"/>
        </w:rPr>
        <w:t xml:space="preserve"> </w:t>
      </w:r>
      <w:r w:rsidRPr="00380FA4">
        <w:rPr>
          <w:rFonts w:cs="Times New Roman"/>
          <w:lang w:val="pl-PL"/>
        </w:rPr>
        <w:t>10</w:t>
      </w:r>
      <w:r w:rsidR="00046B7B">
        <w:rPr>
          <w:rFonts w:cs="Times New Roman"/>
          <w:lang w:val="pl-PL"/>
        </w:rPr>
        <w:t>-go</w:t>
      </w:r>
      <w:r w:rsidRPr="00380FA4">
        <w:rPr>
          <w:rFonts w:cs="Times New Roman"/>
          <w:lang w:val="pl-PL"/>
        </w:rPr>
        <w:t xml:space="preserve"> </w:t>
      </w:r>
      <w:r w:rsidR="00893A53" w:rsidRPr="00380FA4">
        <w:rPr>
          <w:rFonts w:cs="Times New Roman"/>
          <w:lang w:val="pl-PL"/>
        </w:rPr>
        <w:t xml:space="preserve"> </w:t>
      </w:r>
      <w:r w:rsidRPr="00380FA4">
        <w:rPr>
          <w:rFonts w:cs="Times New Roman"/>
          <w:lang w:val="pl-PL"/>
        </w:rPr>
        <w:t xml:space="preserve">roku </w:t>
      </w:r>
      <w:r w:rsidR="00893A53" w:rsidRPr="00380FA4">
        <w:rPr>
          <w:rFonts w:cs="Times New Roman"/>
          <w:lang w:val="pl-PL"/>
        </w:rPr>
        <w:t xml:space="preserve"> </w:t>
      </w:r>
      <w:r w:rsidRPr="00380FA4">
        <w:rPr>
          <w:rFonts w:cs="Times New Roman"/>
          <w:lang w:val="pl-PL"/>
        </w:rPr>
        <w:t xml:space="preserve">życia. </w:t>
      </w:r>
      <w:r w:rsidR="00893A53" w:rsidRPr="00380FA4">
        <w:rPr>
          <w:rFonts w:cs="Times New Roman"/>
          <w:lang w:val="pl-PL"/>
        </w:rPr>
        <w:t xml:space="preserve"> </w:t>
      </w:r>
      <w:r w:rsidRPr="00380FA4">
        <w:rPr>
          <w:rFonts w:cs="Times New Roman"/>
          <w:lang w:val="pl-PL"/>
        </w:rPr>
        <w:t xml:space="preserve">Kwotę </w:t>
      </w:r>
      <w:r w:rsidR="00893A53" w:rsidRPr="00380FA4">
        <w:rPr>
          <w:rFonts w:cs="Times New Roman"/>
          <w:lang w:val="pl-PL"/>
        </w:rPr>
        <w:t xml:space="preserve">  </w:t>
      </w:r>
      <w:r w:rsidRPr="00380FA4">
        <w:rPr>
          <w:rFonts w:cs="Times New Roman"/>
          <w:lang w:val="pl-PL"/>
        </w:rPr>
        <w:t>świadczenia</w:t>
      </w:r>
      <w:r w:rsidR="00D500A5">
        <w:rPr>
          <w:rFonts w:cs="Times New Roman"/>
          <w:lang w:val="pl-PL"/>
        </w:rPr>
        <w:t xml:space="preserve">  </w:t>
      </w:r>
      <w:r w:rsidRPr="00380FA4">
        <w:rPr>
          <w:rFonts w:cs="Times New Roman"/>
          <w:lang w:val="pl-PL"/>
        </w:rPr>
        <w:t xml:space="preserve"> </w:t>
      </w:r>
      <w:r w:rsidR="00893A53" w:rsidRPr="00380FA4">
        <w:rPr>
          <w:rFonts w:cs="Times New Roman"/>
          <w:lang w:val="pl-PL"/>
        </w:rPr>
        <w:t xml:space="preserve">  </w:t>
      </w:r>
      <w:r w:rsidRPr="00380FA4">
        <w:rPr>
          <w:rFonts w:cs="Times New Roman"/>
          <w:lang w:val="pl-PL"/>
        </w:rPr>
        <w:t xml:space="preserve">przysługującą </w:t>
      </w:r>
      <w:r w:rsidRPr="00380FA4">
        <w:rPr>
          <w:rFonts w:cs="Times New Roman"/>
          <w:lang w:val="pl-PL"/>
        </w:rPr>
        <w:lastRenderedPageBreak/>
        <w:t xml:space="preserve">za niepełny miesiąc zaokrągla się do 10 groszy w górę. Natomiast </w:t>
      </w:r>
      <w:r w:rsidR="00D500A5">
        <w:rPr>
          <w:rFonts w:cs="Times New Roman"/>
          <w:lang w:val="pl-PL"/>
        </w:rPr>
        <w:t xml:space="preserve">  </w:t>
      </w:r>
      <w:r w:rsidRPr="00380FA4">
        <w:rPr>
          <w:rFonts w:cs="Times New Roman"/>
          <w:lang w:val="pl-PL"/>
        </w:rPr>
        <w:t xml:space="preserve">w </w:t>
      </w:r>
      <w:r w:rsidR="00D500A5">
        <w:rPr>
          <w:rFonts w:cs="Times New Roman"/>
          <w:lang w:val="pl-PL"/>
        </w:rPr>
        <w:t xml:space="preserve">  </w:t>
      </w:r>
      <w:r w:rsidRPr="00380FA4">
        <w:rPr>
          <w:rFonts w:cs="Times New Roman"/>
          <w:lang w:val="pl-PL"/>
        </w:rPr>
        <w:t xml:space="preserve">razie </w:t>
      </w:r>
      <w:r w:rsidR="00D500A5">
        <w:rPr>
          <w:rFonts w:cs="Times New Roman"/>
          <w:lang w:val="pl-PL"/>
        </w:rPr>
        <w:t xml:space="preserve">  </w:t>
      </w:r>
      <w:r w:rsidRPr="00380FA4">
        <w:rPr>
          <w:rFonts w:cs="Times New Roman"/>
          <w:lang w:val="pl-PL"/>
        </w:rPr>
        <w:t xml:space="preserve">urodzenia </w:t>
      </w:r>
      <w:r w:rsidR="00D500A5">
        <w:rPr>
          <w:rFonts w:cs="Times New Roman"/>
          <w:lang w:val="pl-PL"/>
        </w:rPr>
        <w:t xml:space="preserve">  </w:t>
      </w:r>
      <w:r w:rsidRPr="00380FA4">
        <w:rPr>
          <w:rFonts w:cs="Times New Roman"/>
          <w:lang w:val="pl-PL"/>
        </w:rPr>
        <w:t>dziecka przez kobietę pobierającą</w:t>
      </w:r>
      <w:r w:rsidR="004639A2" w:rsidRPr="00380FA4">
        <w:rPr>
          <w:rFonts w:cs="Times New Roman"/>
          <w:lang w:val="pl-PL"/>
        </w:rPr>
        <w:t xml:space="preserve"> </w:t>
      </w:r>
      <w:r w:rsidRPr="00380FA4">
        <w:rPr>
          <w:rFonts w:cs="Times New Roman"/>
          <w:lang w:val="pl-PL"/>
        </w:rPr>
        <w:t xml:space="preserve"> zasiłek </w:t>
      </w:r>
      <w:r w:rsidR="004639A2" w:rsidRPr="00380FA4">
        <w:rPr>
          <w:rFonts w:cs="Times New Roman"/>
          <w:lang w:val="pl-PL"/>
        </w:rPr>
        <w:t xml:space="preserve"> </w:t>
      </w:r>
      <w:r w:rsidRPr="00380FA4">
        <w:rPr>
          <w:rFonts w:cs="Times New Roman"/>
          <w:lang w:val="pl-PL"/>
        </w:rPr>
        <w:t>dla</w:t>
      </w:r>
      <w:r w:rsidR="004639A2" w:rsidRPr="00380FA4">
        <w:rPr>
          <w:rFonts w:cs="Times New Roman"/>
          <w:lang w:val="pl-PL"/>
        </w:rPr>
        <w:t xml:space="preserve"> </w:t>
      </w:r>
      <w:r w:rsidRPr="00380FA4">
        <w:rPr>
          <w:rFonts w:cs="Times New Roman"/>
          <w:lang w:val="pl-PL"/>
        </w:rPr>
        <w:t xml:space="preserve"> bezrobotnych </w:t>
      </w:r>
      <w:r w:rsidR="004639A2" w:rsidRPr="00380FA4">
        <w:rPr>
          <w:rFonts w:cs="Times New Roman"/>
          <w:lang w:val="pl-PL"/>
        </w:rPr>
        <w:t xml:space="preserve"> </w:t>
      </w:r>
      <w:r w:rsidRPr="00380FA4">
        <w:rPr>
          <w:rFonts w:cs="Times New Roman"/>
          <w:lang w:val="pl-PL"/>
        </w:rPr>
        <w:t xml:space="preserve">lub </w:t>
      </w:r>
      <w:r w:rsidR="004639A2" w:rsidRPr="00380FA4">
        <w:rPr>
          <w:rFonts w:cs="Times New Roman"/>
          <w:lang w:val="pl-PL"/>
        </w:rPr>
        <w:t xml:space="preserve"> </w:t>
      </w:r>
      <w:r w:rsidRPr="00380FA4">
        <w:rPr>
          <w:rFonts w:cs="Times New Roman"/>
          <w:lang w:val="pl-PL"/>
        </w:rPr>
        <w:t xml:space="preserve">w </w:t>
      </w:r>
      <w:r w:rsidR="004639A2" w:rsidRPr="00380FA4">
        <w:rPr>
          <w:rFonts w:cs="Times New Roman"/>
          <w:lang w:val="pl-PL"/>
        </w:rPr>
        <w:t xml:space="preserve">  </w:t>
      </w:r>
      <w:r w:rsidRPr="00380FA4">
        <w:rPr>
          <w:rFonts w:cs="Times New Roman"/>
          <w:lang w:val="pl-PL"/>
        </w:rPr>
        <w:t>ciągu</w:t>
      </w:r>
      <w:r w:rsidR="004639A2" w:rsidRPr="00380FA4">
        <w:rPr>
          <w:rFonts w:cs="Times New Roman"/>
          <w:lang w:val="pl-PL"/>
        </w:rPr>
        <w:t xml:space="preserve"> </w:t>
      </w:r>
      <w:r w:rsidRPr="00380FA4">
        <w:rPr>
          <w:rFonts w:cs="Times New Roman"/>
          <w:lang w:val="pl-PL"/>
        </w:rPr>
        <w:t xml:space="preserve"> miesiąca </w:t>
      </w:r>
      <w:r w:rsidR="004639A2" w:rsidRPr="00380FA4">
        <w:rPr>
          <w:rFonts w:cs="Times New Roman"/>
          <w:lang w:val="pl-PL"/>
        </w:rPr>
        <w:t xml:space="preserve">  </w:t>
      </w:r>
      <w:r w:rsidRPr="00380FA4">
        <w:rPr>
          <w:rFonts w:cs="Times New Roman"/>
          <w:lang w:val="pl-PL"/>
        </w:rPr>
        <w:t xml:space="preserve">po </w:t>
      </w:r>
      <w:r w:rsidR="004639A2" w:rsidRPr="00380FA4">
        <w:rPr>
          <w:rFonts w:cs="Times New Roman"/>
          <w:lang w:val="pl-PL"/>
        </w:rPr>
        <w:t xml:space="preserve">  </w:t>
      </w:r>
      <w:r w:rsidRPr="00380FA4">
        <w:rPr>
          <w:rFonts w:cs="Times New Roman"/>
          <w:lang w:val="pl-PL"/>
        </w:rPr>
        <w:t xml:space="preserve">jego </w:t>
      </w:r>
      <w:r w:rsidR="004639A2" w:rsidRPr="00380FA4">
        <w:rPr>
          <w:rFonts w:cs="Times New Roman"/>
          <w:lang w:val="pl-PL"/>
        </w:rPr>
        <w:t xml:space="preserve">  </w:t>
      </w:r>
      <w:r w:rsidRPr="00380FA4">
        <w:rPr>
          <w:rFonts w:cs="Times New Roman"/>
          <w:lang w:val="pl-PL"/>
        </w:rPr>
        <w:t>zakończeniu, lub w okresie przedłużenia zasiłku dla bezrobotnych, świadczenie rodzicielskie przysługuje jednemu z  rodziców w wysokości różnicy między kwotą świadczenia rodzicielskiego</w:t>
      </w:r>
      <w:r w:rsidR="00DA5DCF" w:rsidRPr="00380FA4">
        <w:rPr>
          <w:rFonts w:cs="Times New Roman"/>
          <w:lang w:val="pl-PL"/>
        </w:rPr>
        <w:t>,</w:t>
      </w:r>
      <w:r w:rsidRPr="00380FA4">
        <w:rPr>
          <w:rFonts w:cs="Times New Roman"/>
          <w:lang w:val="pl-PL"/>
        </w:rPr>
        <w:t xml:space="preserve"> a kwotą pobieranego przez kobietę zasiłku dla bezrobotnych pomniejszonego o zaliczkę na podatek dochodowy od osób fizycznych.</w:t>
      </w:r>
    </w:p>
    <w:p w14:paraId="5B590B7A" w14:textId="77777777" w:rsidR="00CA5477" w:rsidRPr="00380FA4" w:rsidRDefault="00CA5477" w:rsidP="007D3280">
      <w:pPr>
        <w:pStyle w:val="Textbody"/>
        <w:contextualSpacing/>
        <w:jc w:val="both"/>
        <w:rPr>
          <w:rFonts w:cs="Times New Roman"/>
          <w:lang w:val="pl-PL"/>
        </w:rPr>
      </w:pPr>
    </w:p>
    <w:p w14:paraId="021A2210" w14:textId="77777777" w:rsidR="003E3C0F" w:rsidRPr="00380FA4" w:rsidRDefault="003E3C0F" w:rsidP="003E3C0F">
      <w:pPr>
        <w:pStyle w:val="Textbody"/>
        <w:jc w:val="both"/>
        <w:rPr>
          <w:rFonts w:cs="Times New Roman"/>
          <w:b/>
          <w:lang w:val="pl-PL"/>
        </w:rPr>
      </w:pPr>
      <w:r w:rsidRPr="00380FA4">
        <w:rPr>
          <w:rFonts w:cs="Times New Roman"/>
          <w:b/>
          <w:lang w:val="pl-PL"/>
        </w:rPr>
        <w:t>Tabela Nr 3</w:t>
      </w:r>
      <w:r w:rsidR="007605B8" w:rsidRPr="00380FA4">
        <w:rPr>
          <w:rFonts w:cs="Times New Roman"/>
          <w:b/>
          <w:lang w:val="pl-PL"/>
        </w:rPr>
        <w:t>6</w:t>
      </w:r>
      <w:r w:rsidRPr="00380FA4">
        <w:rPr>
          <w:rFonts w:cs="Times New Roman"/>
          <w:b/>
          <w:lang w:val="pl-PL"/>
        </w:rPr>
        <w:t>. Realizacja wypłat świadczenia rodzicielskiego w</w:t>
      </w:r>
      <w:r w:rsidR="00D05AAE" w:rsidRPr="00380FA4">
        <w:rPr>
          <w:rFonts w:cs="Times New Roman"/>
          <w:b/>
          <w:lang w:val="pl-PL"/>
        </w:rPr>
        <w:t xml:space="preserve"> latach</w:t>
      </w:r>
      <w:r w:rsidRPr="00380FA4">
        <w:rPr>
          <w:rFonts w:cs="Times New Roman"/>
          <w:b/>
          <w:lang w:val="pl-PL"/>
        </w:rPr>
        <w:t xml:space="preserve"> 2016</w:t>
      </w:r>
      <w:r w:rsidR="00D05AAE" w:rsidRPr="00380FA4">
        <w:rPr>
          <w:rFonts w:cs="Times New Roman"/>
          <w:b/>
          <w:lang w:val="pl-PL"/>
        </w:rPr>
        <w:t>-201</w:t>
      </w:r>
      <w:r w:rsidR="005A078F" w:rsidRPr="00380FA4">
        <w:rPr>
          <w:rFonts w:cs="Times New Roman"/>
          <w:b/>
          <w:lang w:val="pl-PL"/>
        </w:rPr>
        <w:t>8</w:t>
      </w:r>
      <w:r w:rsidRPr="00380FA4">
        <w:rPr>
          <w:rFonts w:cs="Times New Roman"/>
          <w:b/>
          <w:lang w:val="pl-PL"/>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17"/>
        <w:gridCol w:w="3163"/>
        <w:gridCol w:w="4147"/>
      </w:tblGrid>
      <w:tr w:rsidR="00107EE8" w:rsidRPr="00380FA4" w14:paraId="3F9D70F8" w14:textId="77777777" w:rsidTr="00A52913">
        <w:trPr>
          <w:trHeight w:val="765"/>
        </w:trPr>
        <w:tc>
          <w:tcPr>
            <w:tcW w:w="1203" w:type="pct"/>
            <w:tcMar>
              <w:top w:w="0" w:type="dxa"/>
              <w:left w:w="108" w:type="dxa"/>
              <w:bottom w:w="0" w:type="dxa"/>
              <w:right w:w="108" w:type="dxa"/>
            </w:tcMar>
          </w:tcPr>
          <w:p w14:paraId="3F997204" w14:textId="77777777" w:rsidR="003E3C0F" w:rsidRPr="00380FA4" w:rsidRDefault="003E3C0F" w:rsidP="0028352D">
            <w:pPr>
              <w:pStyle w:val="NormalnyWeb"/>
              <w:snapToGrid w:val="0"/>
              <w:spacing w:after="0"/>
              <w:jc w:val="center"/>
              <w:rPr>
                <w:b/>
                <w:sz w:val="20"/>
                <w:szCs w:val="20"/>
              </w:rPr>
            </w:pPr>
            <w:r w:rsidRPr="00380FA4">
              <w:rPr>
                <w:b/>
                <w:sz w:val="20"/>
                <w:szCs w:val="20"/>
              </w:rPr>
              <w:t>Rok</w:t>
            </w:r>
          </w:p>
        </w:tc>
        <w:tc>
          <w:tcPr>
            <w:tcW w:w="1643" w:type="pct"/>
          </w:tcPr>
          <w:p w14:paraId="7CB7D1C1" w14:textId="77777777" w:rsidR="003E3C0F" w:rsidRPr="00380FA4" w:rsidRDefault="003E3C0F" w:rsidP="0028352D">
            <w:pPr>
              <w:pStyle w:val="NormalnyWeb"/>
              <w:snapToGrid w:val="0"/>
              <w:spacing w:after="0"/>
              <w:jc w:val="center"/>
              <w:rPr>
                <w:b/>
                <w:sz w:val="20"/>
                <w:szCs w:val="20"/>
              </w:rPr>
            </w:pPr>
            <w:r w:rsidRPr="00380FA4">
              <w:rPr>
                <w:b/>
                <w:sz w:val="20"/>
                <w:szCs w:val="20"/>
              </w:rPr>
              <w:t>Świadczenie rodzicielskie</w:t>
            </w:r>
          </w:p>
        </w:tc>
        <w:tc>
          <w:tcPr>
            <w:tcW w:w="2154" w:type="pct"/>
          </w:tcPr>
          <w:p w14:paraId="32F6C2D7" w14:textId="77777777" w:rsidR="003E3C0F" w:rsidRPr="00380FA4" w:rsidRDefault="003E3C0F" w:rsidP="0028352D">
            <w:pPr>
              <w:pStyle w:val="NormalnyWeb"/>
              <w:snapToGrid w:val="0"/>
              <w:spacing w:after="0"/>
              <w:jc w:val="center"/>
              <w:rPr>
                <w:b/>
                <w:sz w:val="20"/>
                <w:szCs w:val="20"/>
              </w:rPr>
            </w:pPr>
            <w:r w:rsidRPr="00380FA4">
              <w:rPr>
                <w:b/>
                <w:sz w:val="20"/>
                <w:szCs w:val="20"/>
              </w:rPr>
              <w:t>Liczba wypłaconych świadczeń</w:t>
            </w:r>
          </w:p>
        </w:tc>
      </w:tr>
      <w:tr w:rsidR="00107EE8" w:rsidRPr="00380FA4" w14:paraId="4853106E" w14:textId="77777777" w:rsidTr="00A52913">
        <w:trPr>
          <w:trHeight w:val="765"/>
        </w:trPr>
        <w:tc>
          <w:tcPr>
            <w:tcW w:w="1203" w:type="pct"/>
            <w:tcMar>
              <w:top w:w="0" w:type="dxa"/>
              <w:left w:w="108" w:type="dxa"/>
              <w:bottom w:w="0" w:type="dxa"/>
              <w:right w:w="108" w:type="dxa"/>
            </w:tcMar>
          </w:tcPr>
          <w:p w14:paraId="1603C325" w14:textId="77777777" w:rsidR="003E3C0F" w:rsidRPr="00380FA4" w:rsidRDefault="003E3C0F" w:rsidP="00107EE8">
            <w:pPr>
              <w:pStyle w:val="NormalnyWeb"/>
              <w:snapToGrid w:val="0"/>
              <w:spacing w:after="0"/>
              <w:jc w:val="center"/>
            </w:pPr>
            <w:r w:rsidRPr="00380FA4">
              <w:t>2016</w:t>
            </w:r>
          </w:p>
        </w:tc>
        <w:tc>
          <w:tcPr>
            <w:tcW w:w="1643" w:type="pct"/>
          </w:tcPr>
          <w:p w14:paraId="29622F3F" w14:textId="77777777" w:rsidR="003E3C0F" w:rsidRPr="00380FA4" w:rsidRDefault="003E3C0F" w:rsidP="00107EE8">
            <w:pPr>
              <w:pStyle w:val="NormalnyWeb"/>
              <w:snapToGrid w:val="0"/>
              <w:spacing w:after="0"/>
              <w:jc w:val="center"/>
            </w:pPr>
            <w:r w:rsidRPr="00380FA4">
              <w:t>1 581 687</w:t>
            </w:r>
          </w:p>
        </w:tc>
        <w:tc>
          <w:tcPr>
            <w:tcW w:w="2154" w:type="pct"/>
          </w:tcPr>
          <w:p w14:paraId="36BB3E55" w14:textId="77777777" w:rsidR="003E3C0F" w:rsidRPr="00380FA4" w:rsidRDefault="003E3C0F" w:rsidP="00107EE8">
            <w:pPr>
              <w:pStyle w:val="NormalnyWeb"/>
              <w:snapToGrid w:val="0"/>
              <w:spacing w:after="0"/>
              <w:jc w:val="center"/>
            </w:pPr>
            <w:r w:rsidRPr="00380FA4">
              <w:t>1 697</w:t>
            </w:r>
          </w:p>
        </w:tc>
      </w:tr>
      <w:tr w:rsidR="00107EE8" w:rsidRPr="00380FA4" w14:paraId="10B2D068" w14:textId="77777777" w:rsidTr="00A52913">
        <w:trPr>
          <w:trHeight w:val="765"/>
        </w:trPr>
        <w:tc>
          <w:tcPr>
            <w:tcW w:w="1203" w:type="pct"/>
            <w:tcMar>
              <w:top w:w="0" w:type="dxa"/>
              <w:left w:w="108" w:type="dxa"/>
              <w:bottom w:w="0" w:type="dxa"/>
              <w:right w:w="108" w:type="dxa"/>
            </w:tcMar>
          </w:tcPr>
          <w:p w14:paraId="35AA25BA" w14:textId="77777777" w:rsidR="00D05AAE" w:rsidRPr="00380FA4" w:rsidRDefault="00D05AAE" w:rsidP="00107EE8">
            <w:pPr>
              <w:pStyle w:val="NormalnyWeb"/>
              <w:snapToGrid w:val="0"/>
              <w:spacing w:after="0"/>
              <w:jc w:val="center"/>
            </w:pPr>
            <w:r w:rsidRPr="00380FA4">
              <w:t>2017</w:t>
            </w:r>
          </w:p>
        </w:tc>
        <w:tc>
          <w:tcPr>
            <w:tcW w:w="1643" w:type="pct"/>
          </w:tcPr>
          <w:p w14:paraId="5B761B46" w14:textId="77777777" w:rsidR="00D05AAE" w:rsidRPr="00380FA4" w:rsidRDefault="00D05AAE" w:rsidP="00107EE8">
            <w:pPr>
              <w:pStyle w:val="NormalnyWeb"/>
              <w:snapToGrid w:val="0"/>
              <w:spacing w:after="0"/>
              <w:jc w:val="center"/>
            </w:pPr>
            <w:r w:rsidRPr="00380FA4">
              <w:t>1 892 646</w:t>
            </w:r>
          </w:p>
        </w:tc>
        <w:tc>
          <w:tcPr>
            <w:tcW w:w="2154" w:type="pct"/>
          </w:tcPr>
          <w:p w14:paraId="5D0129F0" w14:textId="77777777" w:rsidR="00D05AAE" w:rsidRPr="00380FA4" w:rsidRDefault="00D05AAE" w:rsidP="00107EE8">
            <w:pPr>
              <w:pStyle w:val="NormalnyWeb"/>
              <w:snapToGrid w:val="0"/>
              <w:spacing w:after="0"/>
              <w:jc w:val="center"/>
            </w:pPr>
            <w:r w:rsidRPr="00380FA4">
              <w:t>2 081</w:t>
            </w:r>
          </w:p>
        </w:tc>
      </w:tr>
      <w:tr w:rsidR="005A078F" w:rsidRPr="00380FA4" w14:paraId="32FFDD4D" w14:textId="77777777" w:rsidTr="00A52913">
        <w:trPr>
          <w:trHeight w:val="765"/>
        </w:trPr>
        <w:tc>
          <w:tcPr>
            <w:tcW w:w="1203" w:type="pct"/>
            <w:tcMar>
              <w:top w:w="0" w:type="dxa"/>
              <w:left w:w="108" w:type="dxa"/>
              <w:bottom w:w="0" w:type="dxa"/>
              <w:right w:w="108" w:type="dxa"/>
            </w:tcMar>
          </w:tcPr>
          <w:p w14:paraId="36F1CEB1" w14:textId="77777777" w:rsidR="005A078F" w:rsidRPr="00380FA4" w:rsidRDefault="005A078F" w:rsidP="00107EE8">
            <w:pPr>
              <w:pStyle w:val="NormalnyWeb"/>
              <w:snapToGrid w:val="0"/>
              <w:spacing w:after="0"/>
              <w:jc w:val="center"/>
              <w:rPr>
                <w:b/>
              </w:rPr>
            </w:pPr>
            <w:r w:rsidRPr="00380FA4">
              <w:rPr>
                <w:b/>
              </w:rPr>
              <w:t>2018</w:t>
            </w:r>
          </w:p>
        </w:tc>
        <w:tc>
          <w:tcPr>
            <w:tcW w:w="1643" w:type="pct"/>
          </w:tcPr>
          <w:p w14:paraId="75933CE1" w14:textId="77777777" w:rsidR="005A078F" w:rsidRPr="00380FA4" w:rsidRDefault="00CA5477" w:rsidP="00107EE8">
            <w:pPr>
              <w:pStyle w:val="NormalnyWeb"/>
              <w:snapToGrid w:val="0"/>
              <w:spacing w:after="0"/>
              <w:jc w:val="center"/>
              <w:rPr>
                <w:b/>
              </w:rPr>
            </w:pPr>
            <w:r w:rsidRPr="00380FA4">
              <w:rPr>
                <w:b/>
              </w:rPr>
              <w:t>1 938 434</w:t>
            </w:r>
          </w:p>
        </w:tc>
        <w:tc>
          <w:tcPr>
            <w:tcW w:w="2154" w:type="pct"/>
          </w:tcPr>
          <w:p w14:paraId="2C93891D" w14:textId="77777777" w:rsidR="005A078F" w:rsidRPr="00380FA4" w:rsidRDefault="00CA5477" w:rsidP="00107EE8">
            <w:pPr>
              <w:pStyle w:val="NormalnyWeb"/>
              <w:snapToGrid w:val="0"/>
              <w:spacing w:after="0"/>
              <w:jc w:val="center"/>
              <w:rPr>
                <w:b/>
              </w:rPr>
            </w:pPr>
            <w:r w:rsidRPr="00380FA4">
              <w:rPr>
                <w:b/>
              </w:rPr>
              <w:t>2 156</w:t>
            </w:r>
          </w:p>
        </w:tc>
      </w:tr>
    </w:tbl>
    <w:p w14:paraId="1CD99C8E" w14:textId="77777777" w:rsidR="00CE332D" w:rsidRPr="00380FA4" w:rsidRDefault="00CE332D" w:rsidP="00CE332D">
      <w:pPr>
        <w:pStyle w:val="Textbody"/>
        <w:jc w:val="both"/>
        <w:rPr>
          <w:rFonts w:cs="Times New Roman"/>
          <w:b/>
          <w:lang w:val="pl-PL"/>
        </w:rPr>
      </w:pPr>
    </w:p>
    <w:p w14:paraId="6357B54C" w14:textId="103CED36" w:rsidR="006E2A34" w:rsidRPr="00380FA4" w:rsidRDefault="006E2A34" w:rsidP="006E2A34">
      <w:pPr>
        <w:pStyle w:val="Textbody"/>
        <w:contextualSpacing/>
        <w:jc w:val="both"/>
        <w:rPr>
          <w:rFonts w:cs="Times New Roman"/>
          <w:lang w:val="pl-PL"/>
        </w:rPr>
      </w:pPr>
      <w:r w:rsidRPr="00380FA4">
        <w:rPr>
          <w:rFonts w:cs="Times New Roman"/>
          <w:b/>
          <w:lang w:val="pl-PL"/>
        </w:rPr>
        <w:t xml:space="preserve">5.  </w:t>
      </w:r>
      <w:r w:rsidRPr="00380FA4">
        <w:rPr>
          <w:rFonts w:cs="Times New Roman"/>
          <w:b/>
          <w:bCs/>
          <w:lang w:val="pl-PL"/>
        </w:rPr>
        <w:t>Od 1 stycznia 2017r.,</w:t>
      </w:r>
      <w:r w:rsidRPr="00380FA4">
        <w:rPr>
          <w:rFonts w:cs="Times New Roman"/>
          <w:lang w:val="pl-PL"/>
        </w:rPr>
        <w:t xml:space="preserve"> z tytułu urodzenia się żywego dziecka z ciężkim i nieodwracalnym upośledzeniem albo nieuleczalną chorobą zagrażającą życiu, przysługuje prawo do </w:t>
      </w:r>
      <w:r w:rsidRPr="00380FA4">
        <w:rPr>
          <w:rFonts w:cs="Times New Roman"/>
          <w:b/>
          <w:bCs/>
          <w:lang w:val="pl-PL"/>
        </w:rPr>
        <w:t>jednorazowego świadczenia w wysokości 4</w:t>
      </w:r>
      <w:r w:rsidR="00A83AB3" w:rsidRPr="00380FA4">
        <w:rPr>
          <w:rFonts w:cs="Times New Roman"/>
          <w:b/>
          <w:bCs/>
          <w:lang w:val="pl-PL"/>
        </w:rPr>
        <w:t xml:space="preserve"> </w:t>
      </w:r>
      <w:r w:rsidRPr="00380FA4">
        <w:rPr>
          <w:rFonts w:cs="Times New Roman"/>
          <w:b/>
          <w:bCs/>
          <w:lang w:val="pl-PL"/>
        </w:rPr>
        <w:t xml:space="preserve">000 zł, przyznawanego na podstawie przepisów ustawy z dnia </w:t>
      </w:r>
      <w:r w:rsidR="00046B7B">
        <w:rPr>
          <w:rFonts w:cs="Times New Roman"/>
          <w:b/>
          <w:bCs/>
          <w:lang w:val="pl-PL"/>
        </w:rPr>
        <w:t xml:space="preserve">                         </w:t>
      </w:r>
      <w:r w:rsidRPr="00380FA4">
        <w:rPr>
          <w:rFonts w:cs="Times New Roman"/>
          <w:b/>
          <w:bCs/>
          <w:lang w:val="pl-PL"/>
        </w:rPr>
        <w:t xml:space="preserve">4 listopada 2016 r. o wsparciu kobiet w ciąży i rodzin „Za życiem” </w:t>
      </w:r>
      <w:r w:rsidRPr="00380FA4">
        <w:rPr>
          <w:rFonts w:cs="Times New Roman"/>
          <w:lang w:val="pl-PL"/>
        </w:rPr>
        <w:t>(Dz. U. z 2016, poz. 1860). Jednorazowe świadczenie przysługuje bez względu na osiągane dochody.</w:t>
      </w:r>
    </w:p>
    <w:p w14:paraId="36D309EA" w14:textId="77777777" w:rsidR="006E2A34" w:rsidRPr="00380FA4" w:rsidRDefault="006E2A34" w:rsidP="006E2A34">
      <w:pPr>
        <w:pStyle w:val="Textbody"/>
        <w:contextualSpacing/>
        <w:jc w:val="both"/>
        <w:rPr>
          <w:rFonts w:cs="Times New Roman"/>
          <w:lang w:val="pl-PL"/>
        </w:rPr>
      </w:pPr>
      <w:r w:rsidRPr="00380FA4">
        <w:rPr>
          <w:rFonts w:cs="Times New Roman"/>
          <w:lang w:val="pl-PL"/>
        </w:rPr>
        <w:t> Aby uzyskać jednorazowe świadczenie, konieczne jest spełnienie kilku warunków m.in.:</w:t>
      </w:r>
    </w:p>
    <w:p w14:paraId="59301FA9" w14:textId="77777777" w:rsidR="006E2A34" w:rsidRPr="00380FA4" w:rsidRDefault="006E2A34" w:rsidP="006E2A34">
      <w:pPr>
        <w:pStyle w:val="Textbody"/>
        <w:contextualSpacing/>
        <w:jc w:val="both"/>
        <w:rPr>
          <w:rFonts w:cs="Times New Roman"/>
          <w:lang w:val="pl-PL"/>
        </w:rPr>
      </w:pPr>
      <w:r w:rsidRPr="00380FA4">
        <w:rPr>
          <w:rFonts w:cs="Times New Roman"/>
          <w:lang w:val="pl-PL"/>
        </w:rPr>
        <w:t>- wniosek o wypłatę</w:t>
      </w:r>
      <w:r w:rsidR="00D500A5">
        <w:rPr>
          <w:rFonts w:cs="Times New Roman"/>
          <w:lang w:val="pl-PL"/>
        </w:rPr>
        <w:t xml:space="preserve">  </w:t>
      </w:r>
      <w:r w:rsidRPr="00380FA4">
        <w:rPr>
          <w:rFonts w:cs="Times New Roman"/>
          <w:lang w:val="pl-PL"/>
        </w:rPr>
        <w:t xml:space="preserve"> jednorazowego </w:t>
      </w:r>
      <w:r w:rsidR="00D500A5">
        <w:rPr>
          <w:rFonts w:cs="Times New Roman"/>
          <w:lang w:val="pl-PL"/>
        </w:rPr>
        <w:t xml:space="preserve">  </w:t>
      </w:r>
      <w:r w:rsidRPr="00380FA4">
        <w:rPr>
          <w:rFonts w:cs="Times New Roman"/>
          <w:lang w:val="pl-PL"/>
        </w:rPr>
        <w:t xml:space="preserve">świadczenia </w:t>
      </w:r>
      <w:r w:rsidR="00D500A5">
        <w:rPr>
          <w:rFonts w:cs="Times New Roman"/>
          <w:lang w:val="pl-PL"/>
        </w:rPr>
        <w:t xml:space="preserve"> </w:t>
      </w:r>
      <w:r w:rsidRPr="00380FA4">
        <w:rPr>
          <w:rFonts w:cs="Times New Roman"/>
          <w:lang w:val="pl-PL"/>
        </w:rPr>
        <w:t>należy</w:t>
      </w:r>
      <w:r w:rsidR="00D500A5">
        <w:rPr>
          <w:rFonts w:cs="Times New Roman"/>
          <w:lang w:val="pl-PL"/>
        </w:rPr>
        <w:t xml:space="preserve">   </w:t>
      </w:r>
      <w:r w:rsidRPr="00380FA4">
        <w:rPr>
          <w:rFonts w:cs="Times New Roman"/>
          <w:lang w:val="pl-PL"/>
        </w:rPr>
        <w:t xml:space="preserve"> złożyć </w:t>
      </w:r>
      <w:r w:rsidR="00D500A5">
        <w:rPr>
          <w:rFonts w:cs="Times New Roman"/>
          <w:lang w:val="pl-PL"/>
        </w:rPr>
        <w:t xml:space="preserve">   </w:t>
      </w:r>
      <w:r w:rsidRPr="00380FA4">
        <w:rPr>
          <w:rFonts w:cs="Times New Roman"/>
          <w:lang w:val="pl-PL"/>
        </w:rPr>
        <w:t>w</w:t>
      </w:r>
      <w:r w:rsidR="00D500A5">
        <w:rPr>
          <w:rFonts w:cs="Times New Roman"/>
          <w:lang w:val="pl-PL"/>
        </w:rPr>
        <w:t xml:space="preserve">  </w:t>
      </w:r>
      <w:r w:rsidRPr="00380FA4">
        <w:rPr>
          <w:rFonts w:cs="Times New Roman"/>
          <w:lang w:val="pl-PL"/>
        </w:rPr>
        <w:t xml:space="preserve"> terminie</w:t>
      </w:r>
      <w:r w:rsidR="00D500A5">
        <w:rPr>
          <w:rFonts w:cs="Times New Roman"/>
          <w:lang w:val="pl-PL"/>
        </w:rPr>
        <w:t xml:space="preserve">  </w:t>
      </w:r>
      <w:r w:rsidRPr="00380FA4">
        <w:rPr>
          <w:rFonts w:cs="Times New Roman"/>
          <w:lang w:val="pl-PL"/>
        </w:rPr>
        <w:t xml:space="preserve"> 12</w:t>
      </w:r>
      <w:r w:rsidR="00D500A5">
        <w:rPr>
          <w:rFonts w:cs="Times New Roman"/>
          <w:lang w:val="pl-PL"/>
        </w:rPr>
        <w:t xml:space="preserve">  </w:t>
      </w:r>
      <w:r w:rsidRPr="00380FA4">
        <w:rPr>
          <w:rFonts w:cs="Times New Roman"/>
          <w:lang w:val="pl-PL"/>
        </w:rPr>
        <w:t xml:space="preserve"> miesięcy </w:t>
      </w:r>
      <w:r w:rsidR="00D500A5">
        <w:rPr>
          <w:rFonts w:cs="Times New Roman"/>
          <w:lang w:val="pl-PL"/>
        </w:rPr>
        <w:t xml:space="preserve">  </w:t>
      </w:r>
      <w:r w:rsidRPr="00380FA4">
        <w:rPr>
          <w:rFonts w:cs="Times New Roman"/>
          <w:lang w:val="pl-PL"/>
        </w:rPr>
        <w:t>od dnia narodzin dziecka. Wniosek złożony po terminie zostanie pozostawiony bez rozpoznania.</w:t>
      </w:r>
    </w:p>
    <w:p w14:paraId="263B8571" w14:textId="77777777" w:rsidR="006E2A34" w:rsidRPr="00380FA4" w:rsidRDefault="006E2A34" w:rsidP="006E2A34">
      <w:pPr>
        <w:pStyle w:val="Textbody"/>
        <w:contextualSpacing/>
        <w:jc w:val="both"/>
        <w:rPr>
          <w:rFonts w:cs="Times New Roman"/>
          <w:lang w:val="pl-PL"/>
        </w:rPr>
      </w:pPr>
      <w:r w:rsidRPr="00380FA4">
        <w:rPr>
          <w:rFonts w:cs="Times New Roman"/>
          <w:lang w:val="pl-PL"/>
        </w:rPr>
        <w:t> - posiadanie przez dziecko zaświadczenia lekarskiego, potwierdzającego ciężkie i nieodwracalne upośledzenia albo nieuleczalną chorobę zagrażającą życiu, które powstały w prenatalnym okresie rozwoju dziecka lub w czasie porodu,</w:t>
      </w:r>
    </w:p>
    <w:p w14:paraId="547AFADE" w14:textId="77777777" w:rsidR="006E2A34" w:rsidRPr="00380FA4" w:rsidRDefault="006E2A34" w:rsidP="006E2A34">
      <w:pPr>
        <w:pStyle w:val="Textbody"/>
        <w:contextualSpacing/>
        <w:jc w:val="both"/>
        <w:rPr>
          <w:rFonts w:cs="Times New Roman"/>
          <w:lang w:val="pl-PL"/>
        </w:rPr>
      </w:pPr>
      <w:r w:rsidRPr="00380FA4">
        <w:rPr>
          <w:rFonts w:cs="Times New Roman"/>
          <w:lang w:val="pl-PL"/>
        </w:rPr>
        <w:t>- zaświadczenie lekarskie o pozostawaniu matki pod opieką medyczną nie później niż od</w:t>
      </w:r>
      <w:r w:rsidR="00D500A5">
        <w:rPr>
          <w:rFonts w:cs="Times New Roman"/>
          <w:lang w:val="pl-PL"/>
        </w:rPr>
        <w:t xml:space="preserve"> </w:t>
      </w:r>
      <w:r w:rsidRPr="00380FA4">
        <w:rPr>
          <w:rFonts w:cs="Times New Roman"/>
          <w:lang w:val="pl-PL"/>
        </w:rPr>
        <w:t xml:space="preserve"> 10 tygodnia ciąży do dnia  porodu. </w:t>
      </w:r>
    </w:p>
    <w:p w14:paraId="5BF136A1" w14:textId="77777777" w:rsidR="00CD7AEF" w:rsidRDefault="006E2A34" w:rsidP="00110A15">
      <w:pPr>
        <w:pStyle w:val="Textbody"/>
        <w:ind w:firstLine="708"/>
        <w:contextualSpacing/>
        <w:jc w:val="both"/>
        <w:rPr>
          <w:rFonts w:cs="Times New Roman"/>
          <w:b/>
          <w:lang w:val="pl-PL" w:eastAsia="fa-IR"/>
        </w:rPr>
      </w:pPr>
      <w:r w:rsidRPr="00380FA4">
        <w:rPr>
          <w:rFonts w:cs="Times New Roman"/>
          <w:lang w:val="pl-PL"/>
        </w:rPr>
        <w:t xml:space="preserve">Z wnioskiem o jednorazowe świadczenie może wystąpić: matka, ojciec, a także opiekun prawny albo opiekun faktyczny  będący świadczeniobiorcą świadczeń opieki zdrowotnej lub osobą uprawnioną do świadczeń opieki zdrowotnej na podstawie przepisów o koordynacji - w rozumieniu przepisów ustawy z dnia 27 sierpnia 2004 r. o świadczeniach </w:t>
      </w:r>
      <w:r w:rsidR="00F560B9" w:rsidRPr="00380FA4">
        <w:rPr>
          <w:rFonts w:cs="Times New Roman"/>
          <w:lang w:val="pl-PL"/>
        </w:rPr>
        <w:t xml:space="preserve"> </w:t>
      </w:r>
      <w:r w:rsidRPr="00380FA4">
        <w:rPr>
          <w:rFonts w:cs="Times New Roman"/>
          <w:lang w:val="pl-PL"/>
        </w:rPr>
        <w:t xml:space="preserve">opieki </w:t>
      </w:r>
      <w:r w:rsidR="00F560B9" w:rsidRPr="00380FA4">
        <w:rPr>
          <w:rFonts w:cs="Times New Roman"/>
          <w:lang w:val="pl-PL"/>
        </w:rPr>
        <w:t xml:space="preserve"> </w:t>
      </w:r>
      <w:r w:rsidRPr="00380FA4">
        <w:rPr>
          <w:rFonts w:cs="Times New Roman"/>
          <w:lang w:val="pl-PL"/>
        </w:rPr>
        <w:t xml:space="preserve">zdrowotnej </w:t>
      </w:r>
      <w:r w:rsidR="00D500A5">
        <w:rPr>
          <w:rFonts w:cs="Times New Roman"/>
          <w:lang w:val="pl-PL"/>
        </w:rPr>
        <w:t xml:space="preserve"> </w:t>
      </w:r>
      <w:r w:rsidR="00F560B9" w:rsidRPr="00380FA4">
        <w:rPr>
          <w:rFonts w:cs="Times New Roman"/>
          <w:lang w:val="pl-PL"/>
        </w:rPr>
        <w:t xml:space="preserve"> </w:t>
      </w:r>
      <w:r w:rsidRPr="00380FA4">
        <w:rPr>
          <w:rFonts w:cs="Times New Roman"/>
          <w:lang w:val="pl-PL"/>
        </w:rPr>
        <w:t xml:space="preserve">finansowanych </w:t>
      </w:r>
      <w:r w:rsidR="00046B7B">
        <w:rPr>
          <w:rFonts w:cs="Times New Roman"/>
          <w:lang w:val="pl-PL"/>
        </w:rPr>
        <w:t xml:space="preserve">               </w:t>
      </w:r>
      <w:r w:rsidRPr="00380FA4">
        <w:rPr>
          <w:rFonts w:cs="Times New Roman"/>
          <w:lang w:val="pl-PL"/>
        </w:rPr>
        <w:t>ze środków publicznych (Dz. U. z 2016 r. poz. 1793, 1807, 1860 i 1948). Organ właściwy realizuje zadania dotyczące jednorazowego świadczenia jako zadanie z zakresu administracji rządowej. Jednorazowe świadczenie i koszty jego obsługi są finansowane w formie dotacji celowej z budżetu państwa.</w:t>
      </w:r>
      <w:r w:rsidR="00CE332D" w:rsidRPr="00380FA4">
        <w:rPr>
          <w:rFonts w:cs="Times New Roman"/>
          <w:b/>
          <w:lang w:val="pl-PL"/>
        </w:rPr>
        <w:br/>
      </w:r>
    </w:p>
    <w:p w14:paraId="7BD5F627" w14:textId="4FC99FAB" w:rsidR="00CE332D" w:rsidRPr="00380FA4" w:rsidRDefault="007605B8" w:rsidP="00110A15">
      <w:pPr>
        <w:pStyle w:val="Textbody"/>
        <w:ind w:firstLine="708"/>
        <w:contextualSpacing/>
        <w:jc w:val="both"/>
        <w:rPr>
          <w:rFonts w:cs="Times New Roman"/>
          <w:b/>
          <w:lang w:val="pl-PL" w:eastAsia="fa-IR"/>
        </w:rPr>
      </w:pPr>
      <w:r w:rsidRPr="00380FA4">
        <w:rPr>
          <w:rFonts w:cs="Times New Roman"/>
          <w:b/>
          <w:lang w:val="pl-PL" w:eastAsia="fa-IR"/>
        </w:rPr>
        <w:t>Tabela nr 37</w:t>
      </w:r>
      <w:r w:rsidR="00F33B35" w:rsidRPr="00380FA4">
        <w:rPr>
          <w:rFonts w:cs="Times New Roman"/>
          <w:b/>
          <w:lang w:val="pl-PL" w:eastAsia="fa-IR"/>
        </w:rPr>
        <w:t>. Realizacja jednorazowego świadczenia „Za życiem”.</w:t>
      </w:r>
    </w:p>
    <w:tbl>
      <w:tblPr>
        <w:tblStyle w:val="Tabela-Siatka"/>
        <w:tblW w:w="0" w:type="auto"/>
        <w:tblLook w:val="04A0" w:firstRow="1" w:lastRow="0" w:firstColumn="1" w:lastColumn="0" w:noHBand="0" w:noVBand="1"/>
      </w:tblPr>
      <w:tblGrid>
        <w:gridCol w:w="1401"/>
        <w:gridCol w:w="5204"/>
        <w:gridCol w:w="2385"/>
      </w:tblGrid>
      <w:tr w:rsidR="00046B7B" w14:paraId="1FC07795" w14:textId="77777777" w:rsidTr="00046B7B">
        <w:trPr>
          <w:trHeight w:val="730"/>
        </w:trPr>
        <w:tc>
          <w:tcPr>
            <w:tcW w:w="1401" w:type="dxa"/>
            <w:vAlign w:val="center"/>
          </w:tcPr>
          <w:p w14:paraId="503C8CAF" w14:textId="77777777" w:rsidR="00046B7B" w:rsidRDefault="00046B7B" w:rsidP="008E7796">
            <w:pPr>
              <w:jc w:val="center"/>
            </w:pPr>
            <w:r w:rsidRPr="00380FA4">
              <w:rPr>
                <w:b/>
                <w:lang w:eastAsia="fa-IR"/>
              </w:rPr>
              <w:t>Rok</w:t>
            </w:r>
          </w:p>
        </w:tc>
        <w:tc>
          <w:tcPr>
            <w:tcW w:w="5204" w:type="dxa"/>
            <w:vAlign w:val="center"/>
          </w:tcPr>
          <w:p w14:paraId="3DEE03A5" w14:textId="77777777" w:rsidR="00046B7B" w:rsidRDefault="00046B7B" w:rsidP="008E7796">
            <w:pPr>
              <w:jc w:val="center"/>
            </w:pPr>
            <w:r w:rsidRPr="00380FA4">
              <w:rPr>
                <w:b/>
                <w:lang w:eastAsia="fa-IR"/>
              </w:rPr>
              <w:t>Kwota wypłaconych świadczeń</w:t>
            </w:r>
          </w:p>
        </w:tc>
        <w:tc>
          <w:tcPr>
            <w:tcW w:w="2385" w:type="dxa"/>
            <w:vAlign w:val="center"/>
          </w:tcPr>
          <w:p w14:paraId="6F0EA442" w14:textId="77777777" w:rsidR="00046B7B" w:rsidRDefault="00046B7B" w:rsidP="008E7796">
            <w:pPr>
              <w:jc w:val="center"/>
            </w:pPr>
            <w:r w:rsidRPr="00380FA4">
              <w:rPr>
                <w:b/>
                <w:lang w:eastAsia="fa-IR"/>
              </w:rPr>
              <w:t>Liczba wypłaconych świadczeń</w:t>
            </w:r>
          </w:p>
        </w:tc>
      </w:tr>
      <w:tr w:rsidR="00046B7B" w14:paraId="37D68394" w14:textId="77777777" w:rsidTr="00046B7B">
        <w:trPr>
          <w:trHeight w:val="570"/>
        </w:trPr>
        <w:tc>
          <w:tcPr>
            <w:tcW w:w="1401" w:type="dxa"/>
            <w:vAlign w:val="center"/>
          </w:tcPr>
          <w:p w14:paraId="35B84F7E" w14:textId="77777777" w:rsidR="00046B7B" w:rsidRDefault="00046B7B" w:rsidP="008E7796">
            <w:pPr>
              <w:jc w:val="center"/>
            </w:pPr>
            <w:r w:rsidRPr="00380FA4">
              <w:rPr>
                <w:b/>
                <w:lang w:eastAsia="fa-IR"/>
              </w:rPr>
              <w:t>2017</w:t>
            </w:r>
          </w:p>
        </w:tc>
        <w:tc>
          <w:tcPr>
            <w:tcW w:w="5204" w:type="dxa"/>
            <w:vAlign w:val="center"/>
          </w:tcPr>
          <w:p w14:paraId="7ACE6FBC" w14:textId="77777777" w:rsidR="00046B7B" w:rsidRDefault="00046B7B" w:rsidP="008E7796">
            <w:pPr>
              <w:jc w:val="center"/>
            </w:pPr>
            <w:r w:rsidRPr="00380FA4">
              <w:rPr>
                <w:lang w:eastAsia="fa-IR"/>
              </w:rPr>
              <w:t>8</w:t>
            </w:r>
            <w:r>
              <w:rPr>
                <w:lang w:eastAsia="fa-IR"/>
              </w:rPr>
              <w:t> </w:t>
            </w:r>
            <w:r w:rsidRPr="00380FA4">
              <w:rPr>
                <w:lang w:eastAsia="fa-IR"/>
              </w:rPr>
              <w:t>000</w:t>
            </w:r>
          </w:p>
        </w:tc>
        <w:tc>
          <w:tcPr>
            <w:tcW w:w="2385" w:type="dxa"/>
            <w:vAlign w:val="center"/>
          </w:tcPr>
          <w:p w14:paraId="5CA16CC4" w14:textId="77777777" w:rsidR="00046B7B" w:rsidRDefault="00046B7B" w:rsidP="008E7796">
            <w:pPr>
              <w:jc w:val="center"/>
            </w:pPr>
            <w:r w:rsidRPr="00380FA4">
              <w:rPr>
                <w:lang w:eastAsia="fa-IR"/>
              </w:rPr>
              <w:t>2</w:t>
            </w:r>
          </w:p>
        </w:tc>
      </w:tr>
      <w:tr w:rsidR="00046B7B" w14:paraId="34447F44" w14:textId="77777777" w:rsidTr="00046B7B">
        <w:trPr>
          <w:trHeight w:val="570"/>
        </w:trPr>
        <w:tc>
          <w:tcPr>
            <w:tcW w:w="1401" w:type="dxa"/>
            <w:vAlign w:val="center"/>
          </w:tcPr>
          <w:p w14:paraId="3B829F94" w14:textId="77777777" w:rsidR="00046B7B" w:rsidRDefault="00046B7B" w:rsidP="008E7796">
            <w:pPr>
              <w:jc w:val="center"/>
            </w:pPr>
            <w:r w:rsidRPr="00380FA4">
              <w:rPr>
                <w:b/>
                <w:lang w:eastAsia="fa-IR"/>
              </w:rPr>
              <w:t>2018</w:t>
            </w:r>
          </w:p>
        </w:tc>
        <w:tc>
          <w:tcPr>
            <w:tcW w:w="5204" w:type="dxa"/>
            <w:vAlign w:val="center"/>
          </w:tcPr>
          <w:p w14:paraId="1D30D04D" w14:textId="77777777" w:rsidR="00046B7B" w:rsidRDefault="00046B7B" w:rsidP="008E7796">
            <w:pPr>
              <w:jc w:val="center"/>
            </w:pPr>
            <w:r w:rsidRPr="00380FA4">
              <w:rPr>
                <w:b/>
                <w:lang w:eastAsia="fa-IR"/>
              </w:rPr>
              <w:t>36</w:t>
            </w:r>
            <w:r>
              <w:rPr>
                <w:b/>
                <w:lang w:eastAsia="fa-IR"/>
              </w:rPr>
              <w:t> </w:t>
            </w:r>
            <w:r w:rsidRPr="00380FA4">
              <w:rPr>
                <w:b/>
                <w:lang w:eastAsia="fa-IR"/>
              </w:rPr>
              <w:t>000</w:t>
            </w:r>
          </w:p>
        </w:tc>
        <w:tc>
          <w:tcPr>
            <w:tcW w:w="2385" w:type="dxa"/>
            <w:vAlign w:val="center"/>
          </w:tcPr>
          <w:p w14:paraId="74B3E426" w14:textId="77777777" w:rsidR="00046B7B" w:rsidRDefault="00046B7B" w:rsidP="008E7796">
            <w:pPr>
              <w:jc w:val="center"/>
            </w:pPr>
            <w:r w:rsidRPr="00380FA4">
              <w:rPr>
                <w:b/>
                <w:lang w:eastAsia="fa-IR"/>
              </w:rPr>
              <w:t>9</w:t>
            </w:r>
          </w:p>
        </w:tc>
      </w:tr>
    </w:tbl>
    <w:p w14:paraId="65E2EE50" w14:textId="77777777" w:rsidR="00F33B35" w:rsidRPr="00380FA4" w:rsidRDefault="00290356" w:rsidP="00387B9C">
      <w:pPr>
        <w:pStyle w:val="Textbody"/>
        <w:contextualSpacing/>
        <w:rPr>
          <w:rFonts w:cs="Times New Roman"/>
          <w:b/>
          <w:lang w:val="pl-PL"/>
        </w:rPr>
      </w:pPr>
      <w:r w:rsidRPr="00380FA4">
        <w:rPr>
          <w:rFonts w:cs="Times New Roman"/>
          <w:b/>
          <w:lang w:val="pl-PL"/>
        </w:rPr>
        <w:lastRenderedPageBreak/>
        <w:t>6</w:t>
      </w:r>
      <w:r w:rsidR="00F33B35" w:rsidRPr="00380FA4">
        <w:rPr>
          <w:rFonts w:cs="Times New Roman"/>
          <w:b/>
          <w:lang w:val="pl-PL"/>
        </w:rPr>
        <w:t>. Koordynacja systemów zabezpieczenia społecznego.</w:t>
      </w:r>
    </w:p>
    <w:p w14:paraId="4DDD55F8" w14:textId="77777777" w:rsidR="00C42D49" w:rsidRPr="00380FA4" w:rsidRDefault="00C42D49" w:rsidP="00387B9C">
      <w:pPr>
        <w:pStyle w:val="Textbody"/>
        <w:contextualSpacing/>
        <w:rPr>
          <w:rFonts w:cs="Times New Roman"/>
          <w:lang w:val="pl-PL"/>
        </w:rPr>
      </w:pPr>
    </w:p>
    <w:p w14:paraId="3F37DBF1" w14:textId="2A31A573" w:rsidR="006E2A34" w:rsidRPr="00380FA4" w:rsidRDefault="006E2A34" w:rsidP="006E2A34">
      <w:pPr>
        <w:pStyle w:val="Textbody"/>
        <w:ind w:firstLine="708"/>
        <w:contextualSpacing/>
        <w:jc w:val="both"/>
        <w:rPr>
          <w:rFonts w:cs="Times New Roman"/>
          <w:lang w:val="pl-PL"/>
        </w:rPr>
      </w:pPr>
      <w:r w:rsidRPr="00380FA4">
        <w:rPr>
          <w:rFonts w:cs="Times New Roman"/>
          <w:lang w:val="pl-PL"/>
        </w:rPr>
        <w:t>Z dniem 1 stycznia 2018 r., na podstawie przepisów ustawy  z dnia 7 lipca 2017 r. o zmianie niektórych ustaw związanych z systemami wsparcia rodzin (Dz. U. z 2017 r. poz. 1428), nastąpiła zmiana w sposobie organizacji rozpatrywania spraw z zakresu unijnej koordynacji systemów zabezpieczenia społecznego. Powyższa ustawa znowelizowała między</w:t>
      </w:r>
      <w:r w:rsidR="008855F7" w:rsidRPr="00380FA4">
        <w:rPr>
          <w:rFonts w:cs="Times New Roman"/>
          <w:lang w:val="pl-PL"/>
        </w:rPr>
        <w:t xml:space="preserve">  </w:t>
      </w:r>
      <w:r w:rsidRPr="00380FA4">
        <w:rPr>
          <w:rFonts w:cs="Times New Roman"/>
          <w:lang w:val="pl-PL"/>
        </w:rPr>
        <w:t xml:space="preserve"> innymi</w:t>
      </w:r>
      <w:r w:rsidR="008855F7" w:rsidRPr="00380FA4">
        <w:rPr>
          <w:rFonts w:cs="Times New Roman"/>
          <w:lang w:val="pl-PL"/>
        </w:rPr>
        <w:t xml:space="preserve">  </w:t>
      </w:r>
      <w:r w:rsidRPr="00380FA4">
        <w:rPr>
          <w:rFonts w:cs="Times New Roman"/>
          <w:lang w:val="pl-PL"/>
        </w:rPr>
        <w:t xml:space="preserve"> przepisy </w:t>
      </w:r>
      <w:r w:rsidR="008855F7" w:rsidRPr="00380FA4">
        <w:rPr>
          <w:rFonts w:cs="Times New Roman"/>
          <w:lang w:val="pl-PL"/>
        </w:rPr>
        <w:t xml:space="preserve"> </w:t>
      </w:r>
      <w:r w:rsidR="00D500A5">
        <w:rPr>
          <w:rFonts w:cs="Times New Roman"/>
          <w:lang w:val="pl-PL"/>
        </w:rPr>
        <w:t xml:space="preserve"> </w:t>
      </w:r>
      <w:r w:rsidR="008855F7" w:rsidRPr="00380FA4">
        <w:rPr>
          <w:rFonts w:cs="Times New Roman"/>
          <w:lang w:val="pl-PL"/>
        </w:rPr>
        <w:t xml:space="preserve"> </w:t>
      </w:r>
      <w:r w:rsidRPr="00380FA4">
        <w:rPr>
          <w:rFonts w:cs="Times New Roman"/>
          <w:lang w:val="pl-PL"/>
        </w:rPr>
        <w:t xml:space="preserve">ustawy o świadczeniach rodzinnych przekazując wojewodom zadania z </w:t>
      </w:r>
      <w:r w:rsidR="008855F7" w:rsidRPr="00380FA4">
        <w:rPr>
          <w:rFonts w:cs="Times New Roman"/>
          <w:lang w:val="pl-PL"/>
        </w:rPr>
        <w:t xml:space="preserve"> z</w:t>
      </w:r>
      <w:r w:rsidRPr="00380FA4">
        <w:rPr>
          <w:rFonts w:cs="Times New Roman"/>
          <w:lang w:val="pl-PL"/>
        </w:rPr>
        <w:t>akresu</w:t>
      </w:r>
      <w:r w:rsidR="008855F7" w:rsidRPr="00380FA4">
        <w:rPr>
          <w:rFonts w:cs="Times New Roman"/>
          <w:lang w:val="pl-PL"/>
        </w:rPr>
        <w:t xml:space="preserve">  </w:t>
      </w:r>
      <w:r w:rsidRPr="00380FA4">
        <w:rPr>
          <w:rFonts w:cs="Times New Roman"/>
          <w:lang w:val="pl-PL"/>
        </w:rPr>
        <w:t xml:space="preserve"> świadczeń</w:t>
      </w:r>
      <w:r w:rsidR="00D500A5">
        <w:rPr>
          <w:rFonts w:cs="Times New Roman"/>
          <w:lang w:val="pl-PL"/>
        </w:rPr>
        <w:t xml:space="preserve">  </w:t>
      </w:r>
      <w:r w:rsidRPr="00380FA4">
        <w:rPr>
          <w:rFonts w:cs="Times New Roman"/>
          <w:lang w:val="pl-PL"/>
        </w:rPr>
        <w:t xml:space="preserve"> rodzinnych </w:t>
      </w:r>
      <w:r w:rsidR="00A52575">
        <w:rPr>
          <w:rFonts w:cs="Times New Roman"/>
          <w:lang w:val="pl-PL"/>
        </w:rPr>
        <w:t xml:space="preserve">             </w:t>
      </w:r>
      <w:r w:rsidRPr="00380FA4">
        <w:rPr>
          <w:rFonts w:cs="Times New Roman"/>
          <w:lang w:val="pl-PL"/>
        </w:rPr>
        <w:t xml:space="preserve">w ramach koordynacji systemów zabezpieczenia społecznego. Do 31 grudnia 2017r. </w:t>
      </w:r>
      <w:r w:rsidR="00D500A5">
        <w:rPr>
          <w:rFonts w:cs="Times New Roman"/>
          <w:lang w:val="pl-PL"/>
        </w:rPr>
        <w:t xml:space="preserve"> </w:t>
      </w:r>
      <w:r w:rsidRPr="00380FA4">
        <w:rPr>
          <w:rFonts w:cs="Times New Roman"/>
          <w:lang w:val="pl-PL"/>
        </w:rPr>
        <w:t>postępowanie w w/w sprawach  prowadził marszałek województwa.</w:t>
      </w:r>
    </w:p>
    <w:p w14:paraId="5CFD8604" w14:textId="77777777" w:rsidR="006E2A34" w:rsidRPr="00380FA4" w:rsidRDefault="006E2A34" w:rsidP="006E2A34">
      <w:pPr>
        <w:pStyle w:val="Textbody"/>
        <w:ind w:firstLine="708"/>
        <w:contextualSpacing/>
        <w:jc w:val="both"/>
        <w:rPr>
          <w:rFonts w:cs="Times New Roman"/>
          <w:lang w:val="pl-PL"/>
        </w:rPr>
      </w:pPr>
      <w:r w:rsidRPr="00380FA4">
        <w:rPr>
          <w:rFonts w:cs="Times New Roman"/>
          <w:lang w:val="pl-PL"/>
        </w:rPr>
        <w:t>W przypadku, gdy osoba uprawniona do świadczeń rodzinnych lub członek rodziny tej osoby przebywa poza granicami Rzeczypospolitej Polskiej w państwie, w którym mają zastosowanie przepisy o koordynacji systemów zabezpieczenia społecznego, organ właściwy przekazuje wniosek wraz z dokumentami wojewodzie.</w:t>
      </w:r>
    </w:p>
    <w:p w14:paraId="050B1CA7" w14:textId="77777777" w:rsidR="006E2A34" w:rsidRPr="00380FA4" w:rsidRDefault="006E2A34" w:rsidP="006E2A34">
      <w:pPr>
        <w:pStyle w:val="Textbody"/>
        <w:ind w:firstLine="708"/>
        <w:contextualSpacing/>
        <w:jc w:val="both"/>
        <w:rPr>
          <w:rFonts w:cs="Times New Roman"/>
          <w:lang w:val="pl-PL"/>
        </w:rPr>
      </w:pPr>
      <w:r w:rsidRPr="00380FA4">
        <w:rPr>
          <w:rFonts w:cs="Times New Roman"/>
          <w:lang w:val="pl-PL"/>
        </w:rPr>
        <w:t xml:space="preserve"> W przypadku przebywania osoby uprawnionej do świadczeń rodzinnych lub członka rodziny tej osoby w dniu wydania decyzji przyznającej świadczenia rodzinne lub po dniu jej wydania poza granicami Rzeczypospolitej Polskiej w państwie, o którym mowa powyżej, organ właściwy występuje do wojewody</w:t>
      </w:r>
      <w:r w:rsidR="005C05E5" w:rsidRPr="00380FA4">
        <w:rPr>
          <w:rFonts w:cs="Times New Roman"/>
          <w:lang w:val="pl-PL"/>
        </w:rPr>
        <w:t xml:space="preserve">  </w:t>
      </w:r>
      <w:r w:rsidRPr="00380FA4">
        <w:rPr>
          <w:rFonts w:cs="Times New Roman"/>
          <w:lang w:val="pl-PL"/>
        </w:rPr>
        <w:t xml:space="preserve"> o </w:t>
      </w:r>
      <w:r w:rsidR="005C05E5" w:rsidRPr="00380FA4">
        <w:rPr>
          <w:rFonts w:cs="Times New Roman"/>
          <w:lang w:val="pl-PL"/>
        </w:rPr>
        <w:t xml:space="preserve">  </w:t>
      </w:r>
      <w:r w:rsidRPr="00380FA4">
        <w:rPr>
          <w:rFonts w:cs="Times New Roman"/>
          <w:lang w:val="pl-PL"/>
        </w:rPr>
        <w:t xml:space="preserve">ustalenie, </w:t>
      </w:r>
      <w:r w:rsidR="005C05E5" w:rsidRPr="00380FA4">
        <w:rPr>
          <w:rFonts w:cs="Times New Roman"/>
          <w:lang w:val="pl-PL"/>
        </w:rPr>
        <w:t xml:space="preserve">  </w:t>
      </w:r>
      <w:r w:rsidRPr="00380FA4">
        <w:rPr>
          <w:rFonts w:cs="Times New Roman"/>
          <w:lang w:val="pl-PL"/>
        </w:rPr>
        <w:t xml:space="preserve">czy </w:t>
      </w:r>
      <w:r w:rsidR="005C05E5" w:rsidRPr="00380FA4">
        <w:rPr>
          <w:rFonts w:cs="Times New Roman"/>
          <w:lang w:val="pl-PL"/>
        </w:rPr>
        <w:t xml:space="preserve">  </w:t>
      </w:r>
      <w:r w:rsidRPr="00380FA4">
        <w:rPr>
          <w:rFonts w:cs="Times New Roman"/>
          <w:lang w:val="pl-PL"/>
        </w:rPr>
        <w:t>w</w:t>
      </w:r>
      <w:r w:rsidR="005C05E5" w:rsidRPr="00380FA4">
        <w:rPr>
          <w:rFonts w:cs="Times New Roman"/>
          <w:lang w:val="pl-PL"/>
        </w:rPr>
        <w:t xml:space="preserve">  </w:t>
      </w:r>
      <w:r w:rsidRPr="00380FA4">
        <w:rPr>
          <w:rFonts w:cs="Times New Roman"/>
          <w:lang w:val="pl-PL"/>
        </w:rPr>
        <w:t xml:space="preserve"> sprawie</w:t>
      </w:r>
      <w:r w:rsidR="005C05E5" w:rsidRPr="00380FA4">
        <w:rPr>
          <w:rFonts w:cs="Times New Roman"/>
          <w:lang w:val="pl-PL"/>
        </w:rPr>
        <w:t xml:space="preserve">  </w:t>
      </w:r>
      <w:r w:rsidRPr="00380FA4">
        <w:rPr>
          <w:rFonts w:cs="Times New Roman"/>
          <w:lang w:val="pl-PL"/>
        </w:rPr>
        <w:t xml:space="preserve"> mają zastosowanie</w:t>
      </w:r>
      <w:r w:rsidR="005C05E5" w:rsidRPr="00380FA4">
        <w:rPr>
          <w:rFonts w:cs="Times New Roman"/>
          <w:lang w:val="pl-PL"/>
        </w:rPr>
        <w:t xml:space="preserve">  </w:t>
      </w:r>
      <w:r w:rsidRPr="00380FA4">
        <w:rPr>
          <w:rFonts w:cs="Times New Roman"/>
          <w:lang w:val="pl-PL"/>
        </w:rPr>
        <w:t xml:space="preserve"> przepisy  o koordynacji systemów zabezpieczenia społecznego.</w:t>
      </w:r>
    </w:p>
    <w:p w14:paraId="1656D3F0" w14:textId="77777777" w:rsidR="006E2A34" w:rsidRPr="00380FA4" w:rsidRDefault="006E2A34" w:rsidP="006E2A34">
      <w:pPr>
        <w:pStyle w:val="Textbody"/>
        <w:ind w:firstLine="708"/>
        <w:contextualSpacing/>
        <w:jc w:val="both"/>
        <w:rPr>
          <w:rFonts w:cs="Times New Roman"/>
          <w:lang w:val="pl-PL"/>
        </w:rPr>
      </w:pPr>
      <w:r w:rsidRPr="00380FA4">
        <w:rPr>
          <w:rFonts w:cs="Times New Roman"/>
          <w:lang w:val="pl-PL"/>
        </w:rPr>
        <w:t>W związku z powyższym, wojewoda ustala, czy w przekazanej sprawie mają zastosowanie przepisy o koordynacji systemów zabezpieczenia społecznego. Jeżeli tak, organ właściwy uchyla decyzję przyznającą świadczenia rodzinne od dnia, w którym osoba podlega ustawodawstwu innego państwa, w zakresie świadczeń rodzinnych w związku ze stosowaniem przepisów o koordynacji systemów zabezpieczenia społecznego. Po uchyleniu decyzji przez organy właściwe, wojewoda wydaje decyzje w sprawach świadczeń rodzinnych i dochodzi również zwrotu nienależnie pobranych świadczeń rodzinnych w sprawach, w których mają zastosowanie przepisy o koordynacji systemów zabezpieczenia społecznego.</w:t>
      </w:r>
    </w:p>
    <w:p w14:paraId="1C0D6A8B" w14:textId="77777777" w:rsidR="006E2A34" w:rsidRPr="00380FA4" w:rsidRDefault="006E2A34" w:rsidP="006E2A34">
      <w:pPr>
        <w:pStyle w:val="Textbody"/>
        <w:ind w:firstLine="709"/>
        <w:contextualSpacing/>
        <w:jc w:val="both"/>
        <w:rPr>
          <w:rFonts w:cs="Times New Roman"/>
          <w:lang w:val="pl-PL"/>
        </w:rPr>
      </w:pPr>
      <w:r w:rsidRPr="00380FA4">
        <w:rPr>
          <w:rFonts w:cs="Times New Roman"/>
          <w:lang w:val="pl-PL"/>
        </w:rPr>
        <w:t>Jeżeli wojewoda, wyda decyzję przyznającą świadczenia rodzinne, realizacja tej decyzji leży w gestii organu właściwego. Powyższa zasada ma również zastosowanie w przypadku zwrotu nienależnie pobranych świadczeń rodzinnych.</w:t>
      </w:r>
    </w:p>
    <w:p w14:paraId="49BD0D7E" w14:textId="77777777" w:rsidR="00F33B35" w:rsidRPr="00380FA4" w:rsidRDefault="006E2A34" w:rsidP="006E2A34">
      <w:pPr>
        <w:pStyle w:val="Textbody"/>
        <w:ind w:firstLine="709"/>
        <w:contextualSpacing/>
        <w:jc w:val="both"/>
        <w:rPr>
          <w:rFonts w:cs="Times New Roman"/>
          <w:lang w:val="pl-PL"/>
        </w:rPr>
      </w:pPr>
      <w:r w:rsidRPr="00380FA4">
        <w:rPr>
          <w:rFonts w:cs="Times New Roman"/>
          <w:lang w:val="pl-PL"/>
        </w:rPr>
        <w:t>Powyższych przepisów nie stosuje się w przypadku wyjazdu lub pobytu turystycznego, leczniczego lub związanego z podjęciem przez dziecko kształcenia poza granicami Rzeczypospolitej Polskiej.</w:t>
      </w:r>
    </w:p>
    <w:p w14:paraId="74BB810C" w14:textId="77777777" w:rsidR="00923A2C" w:rsidRPr="00380FA4" w:rsidRDefault="00923A2C" w:rsidP="00D61E4E">
      <w:pPr>
        <w:pStyle w:val="Textbody"/>
        <w:ind w:firstLine="709"/>
        <w:contextualSpacing/>
        <w:jc w:val="both"/>
        <w:rPr>
          <w:rFonts w:cs="Times New Roman"/>
          <w:lang w:val="pl-PL"/>
        </w:rPr>
      </w:pPr>
    </w:p>
    <w:p w14:paraId="5852A73D" w14:textId="77777777" w:rsidR="00923A2C" w:rsidRPr="00380FA4" w:rsidRDefault="007605B8" w:rsidP="00682BE2">
      <w:pPr>
        <w:pStyle w:val="Textbody"/>
        <w:contextualSpacing/>
        <w:jc w:val="both"/>
        <w:rPr>
          <w:rFonts w:cs="Times New Roman"/>
          <w:b/>
          <w:lang w:val="pl-PL"/>
        </w:rPr>
      </w:pPr>
      <w:r w:rsidRPr="00380FA4">
        <w:rPr>
          <w:rFonts w:cs="Times New Roman"/>
          <w:b/>
          <w:lang w:val="pl-PL"/>
        </w:rPr>
        <w:t>Tabela 38</w:t>
      </w:r>
      <w:r w:rsidR="00923A2C" w:rsidRPr="00380FA4">
        <w:rPr>
          <w:rFonts w:cs="Times New Roman"/>
          <w:b/>
          <w:lang w:val="pl-PL"/>
        </w:rPr>
        <w:t xml:space="preserve">. </w:t>
      </w:r>
      <w:r w:rsidR="00967664" w:rsidRPr="00380FA4">
        <w:rPr>
          <w:rFonts w:cs="Times New Roman"/>
          <w:b/>
          <w:lang w:val="pl-PL"/>
        </w:rPr>
        <w:t xml:space="preserve">Wydatki na świadczenia rodzinne finansowane z dotacji celowej z budżetu państwa oraz liczba świadczeń w ramach koordynacji w </w:t>
      </w:r>
      <w:r w:rsidR="00145501" w:rsidRPr="00380FA4">
        <w:rPr>
          <w:rFonts w:cs="Times New Roman"/>
          <w:b/>
          <w:lang w:val="pl-PL"/>
        </w:rPr>
        <w:t>latach 2016-</w:t>
      </w:r>
      <w:r w:rsidR="00967664" w:rsidRPr="00380FA4">
        <w:rPr>
          <w:rFonts w:cs="Times New Roman"/>
          <w:b/>
          <w:lang w:val="pl-PL"/>
        </w:rPr>
        <w:t>201</w:t>
      </w:r>
      <w:r w:rsidR="00541516" w:rsidRPr="00380FA4">
        <w:rPr>
          <w:rFonts w:cs="Times New Roman"/>
          <w:b/>
          <w:lang w:val="pl-PL"/>
        </w:rPr>
        <w:t>8</w:t>
      </w:r>
      <w:r w:rsidR="00967664" w:rsidRPr="00380FA4">
        <w:rPr>
          <w:rFonts w:cs="Times New Roman"/>
          <w:b/>
          <w:lang w:val="pl-P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00"/>
        <w:gridCol w:w="2545"/>
        <w:gridCol w:w="967"/>
        <w:gridCol w:w="1082"/>
        <w:gridCol w:w="1205"/>
        <w:gridCol w:w="1096"/>
        <w:gridCol w:w="1167"/>
        <w:gridCol w:w="1165"/>
      </w:tblGrid>
      <w:tr w:rsidR="00541516" w:rsidRPr="00380FA4" w14:paraId="06E73D6F" w14:textId="77777777" w:rsidTr="00A52575">
        <w:trPr>
          <w:trHeight w:val="723"/>
          <w:jc w:val="center"/>
        </w:trPr>
        <w:tc>
          <w:tcPr>
            <w:tcW w:w="208" w:type="pct"/>
            <w:tcMar>
              <w:top w:w="60" w:type="dxa"/>
              <w:left w:w="60" w:type="dxa"/>
              <w:bottom w:w="60" w:type="dxa"/>
              <w:right w:w="60" w:type="dxa"/>
            </w:tcMar>
            <w:vAlign w:val="center"/>
            <w:hideMark/>
          </w:tcPr>
          <w:p w14:paraId="75E6AEFE" w14:textId="77777777" w:rsidR="00541516" w:rsidRPr="00380FA4" w:rsidRDefault="00541516" w:rsidP="00541516">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Lp.</w:t>
            </w:r>
          </w:p>
        </w:tc>
        <w:tc>
          <w:tcPr>
            <w:tcW w:w="1322" w:type="pct"/>
            <w:vAlign w:val="center"/>
            <w:hideMark/>
          </w:tcPr>
          <w:p w14:paraId="2DD42C54" w14:textId="77777777" w:rsidR="00541516" w:rsidRPr="00380FA4" w:rsidRDefault="00541516" w:rsidP="00541516">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Wyszczególnienie</w:t>
            </w:r>
          </w:p>
        </w:tc>
        <w:tc>
          <w:tcPr>
            <w:tcW w:w="502" w:type="pct"/>
          </w:tcPr>
          <w:p w14:paraId="3FB55547" w14:textId="77777777" w:rsidR="00541516" w:rsidRPr="00380FA4" w:rsidRDefault="00541516" w:rsidP="00541516">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Wydatki za  okres 2016 r. w złotych</w:t>
            </w:r>
          </w:p>
        </w:tc>
        <w:tc>
          <w:tcPr>
            <w:tcW w:w="562" w:type="pct"/>
          </w:tcPr>
          <w:p w14:paraId="2A955890" w14:textId="77777777" w:rsidR="00541516" w:rsidRPr="00380FA4" w:rsidRDefault="00541516" w:rsidP="00541516">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Liczba świadczeń  narastająco</w:t>
            </w:r>
          </w:p>
        </w:tc>
        <w:tc>
          <w:tcPr>
            <w:tcW w:w="626" w:type="pct"/>
          </w:tcPr>
          <w:p w14:paraId="3E736900" w14:textId="77777777" w:rsidR="00541516" w:rsidRPr="00380FA4" w:rsidRDefault="00541516" w:rsidP="00541516">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Wydatki za  okres 2017 r. w złotych</w:t>
            </w:r>
          </w:p>
        </w:tc>
        <w:tc>
          <w:tcPr>
            <w:tcW w:w="569" w:type="pct"/>
          </w:tcPr>
          <w:p w14:paraId="6C8FF2EC" w14:textId="77777777" w:rsidR="00541516" w:rsidRPr="00380FA4" w:rsidRDefault="00541516" w:rsidP="00541516">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Liczba świadczeń  narastająco</w:t>
            </w:r>
          </w:p>
        </w:tc>
        <w:tc>
          <w:tcPr>
            <w:tcW w:w="606" w:type="pct"/>
          </w:tcPr>
          <w:p w14:paraId="69674457" w14:textId="77777777" w:rsidR="00541516" w:rsidRPr="00380FA4" w:rsidRDefault="00541516" w:rsidP="00541516">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Wydatki za  okres 2018 r. w złotych</w:t>
            </w:r>
          </w:p>
        </w:tc>
        <w:tc>
          <w:tcPr>
            <w:tcW w:w="605" w:type="pct"/>
          </w:tcPr>
          <w:p w14:paraId="39B59A25" w14:textId="77777777" w:rsidR="00541516" w:rsidRPr="00380FA4" w:rsidRDefault="00541516" w:rsidP="00541516">
            <w:pPr>
              <w:pStyle w:val="Standarduser"/>
              <w:snapToGrid w:val="0"/>
              <w:spacing w:line="276" w:lineRule="auto"/>
              <w:contextualSpacing/>
              <w:jc w:val="center"/>
              <w:rPr>
                <w:rFonts w:cs="Times New Roman"/>
                <w:b/>
                <w:sz w:val="16"/>
                <w:szCs w:val="16"/>
                <w:lang w:val="pl-PL" w:eastAsia="fa-IR"/>
              </w:rPr>
            </w:pPr>
            <w:r w:rsidRPr="00380FA4">
              <w:rPr>
                <w:rFonts w:cs="Times New Roman"/>
                <w:b/>
                <w:sz w:val="16"/>
                <w:szCs w:val="16"/>
                <w:lang w:val="pl-PL" w:eastAsia="fa-IR"/>
              </w:rPr>
              <w:t>Liczba świadczeń  narastająco</w:t>
            </w:r>
          </w:p>
        </w:tc>
      </w:tr>
      <w:tr w:rsidR="00541516" w:rsidRPr="00380FA4" w14:paraId="1C2E65B9" w14:textId="77777777" w:rsidTr="00A52575">
        <w:trPr>
          <w:trHeight w:val="595"/>
          <w:jc w:val="center"/>
        </w:trPr>
        <w:tc>
          <w:tcPr>
            <w:tcW w:w="208" w:type="pct"/>
            <w:tcMar>
              <w:top w:w="60" w:type="dxa"/>
              <w:left w:w="60" w:type="dxa"/>
              <w:bottom w:w="60" w:type="dxa"/>
              <w:right w:w="60" w:type="dxa"/>
            </w:tcMar>
            <w:vAlign w:val="center"/>
            <w:hideMark/>
          </w:tcPr>
          <w:p w14:paraId="702C8371" w14:textId="4D637F6F" w:rsidR="00541516" w:rsidRPr="00380FA4" w:rsidRDefault="00A52575" w:rsidP="00FC2589">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1</w:t>
            </w:r>
          </w:p>
        </w:tc>
        <w:tc>
          <w:tcPr>
            <w:tcW w:w="1322" w:type="pct"/>
            <w:vAlign w:val="center"/>
            <w:hideMark/>
          </w:tcPr>
          <w:p w14:paraId="76BB8820" w14:textId="77777777" w:rsidR="00541516" w:rsidRPr="00380FA4" w:rsidRDefault="00541516" w:rsidP="00541516">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Zasiłki rodzinne</w:t>
            </w:r>
          </w:p>
        </w:tc>
        <w:tc>
          <w:tcPr>
            <w:tcW w:w="502" w:type="pct"/>
            <w:vAlign w:val="center"/>
          </w:tcPr>
          <w:p w14:paraId="13621A0E"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6 700</w:t>
            </w:r>
          </w:p>
        </w:tc>
        <w:tc>
          <w:tcPr>
            <w:tcW w:w="562" w:type="pct"/>
            <w:vAlign w:val="center"/>
          </w:tcPr>
          <w:p w14:paraId="358E4A40"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62</w:t>
            </w:r>
          </w:p>
        </w:tc>
        <w:tc>
          <w:tcPr>
            <w:tcW w:w="626" w:type="pct"/>
            <w:vAlign w:val="center"/>
          </w:tcPr>
          <w:p w14:paraId="2EC357D0"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22 470</w:t>
            </w:r>
          </w:p>
        </w:tc>
        <w:tc>
          <w:tcPr>
            <w:tcW w:w="569" w:type="pct"/>
            <w:vAlign w:val="center"/>
          </w:tcPr>
          <w:p w14:paraId="170C82E2"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204</w:t>
            </w:r>
          </w:p>
        </w:tc>
        <w:tc>
          <w:tcPr>
            <w:tcW w:w="606" w:type="pct"/>
            <w:vAlign w:val="center"/>
          </w:tcPr>
          <w:p w14:paraId="5605D40B" w14:textId="77777777" w:rsidR="00541516" w:rsidRPr="00380FA4" w:rsidRDefault="001C1D82"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37 466</w:t>
            </w:r>
          </w:p>
        </w:tc>
        <w:tc>
          <w:tcPr>
            <w:tcW w:w="605" w:type="pct"/>
            <w:vAlign w:val="center"/>
          </w:tcPr>
          <w:p w14:paraId="38A48FD3" w14:textId="77777777" w:rsidR="00541516" w:rsidRPr="00380FA4" w:rsidRDefault="001C1D82"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363</w:t>
            </w:r>
          </w:p>
        </w:tc>
      </w:tr>
      <w:tr w:rsidR="00541516" w:rsidRPr="00380FA4" w14:paraId="02692099" w14:textId="77777777" w:rsidTr="00A52575">
        <w:trPr>
          <w:trHeight w:val="723"/>
          <w:jc w:val="center"/>
        </w:trPr>
        <w:tc>
          <w:tcPr>
            <w:tcW w:w="208" w:type="pct"/>
            <w:tcMar>
              <w:top w:w="60" w:type="dxa"/>
              <w:left w:w="60" w:type="dxa"/>
              <w:bottom w:w="60" w:type="dxa"/>
              <w:right w:w="60" w:type="dxa"/>
            </w:tcMar>
            <w:vAlign w:val="center"/>
          </w:tcPr>
          <w:p w14:paraId="3B013C67" w14:textId="77777777" w:rsidR="00541516" w:rsidRPr="00380FA4" w:rsidRDefault="00541516" w:rsidP="00FC2589">
            <w:pPr>
              <w:pStyle w:val="Standarduser"/>
              <w:snapToGrid w:val="0"/>
              <w:spacing w:line="276" w:lineRule="auto"/>
              <w:jc w:val="center"/>
              <w:rPr>
                <w:rFonts w:eastAsia="SimSun, 宋体" w:cs="Times New Roman"/>
                <w:sz w:val="16"/>
                <w:szCs w:val="16"/>
                <w:lang w:val="pl-PL" w:eastAsia="fa-IR"/>
              </w:rPr>
            </w:pPr>
            <w:r w:rsidRPr="00380FA4">
              <w:rPr>
                <w:rFonts w:eastAsia="SimSun, 宋体" w:cs="Times New Roman"/>
                <w:sz w:val="16"/>
                <w:szCs w:val="16"/>
                <w:lang w:val="pl-PL" w:eastAsia="fa-IR"/>
              </w:rPr>
              <w:t>2</w:t>
            </w:r>
          </w:p>
        </w:tc>
        <w:tc>
          <w:tcPr>
            <w:tcW w:w="1322" w:type="pct"/>
            <w:vAlign w:val="center"/>
            <w:hideMark/>
          </w:tcPr>
          <w:p w14:paraId="39771F39" w14:textId="77777777" w:rsidR="00541516" w:rsidRPr="00380FA4" w:rsidRDefault="00541516" w:rsidP="00541516">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 xml:space="preserve">Dodatki do zasiłków rodzinnych </w:t>
            </w:r>
            <w:r w:rsidR="00FC2589">
              <w:rPr>
                <w:rFonts w:cs="Times New Roman"/>
                <w:sz w:val="16"/>
                <w:szCs w:val="16"/>
                <w:lang w:val="pl-PL" w:eastAsia="fa-IR"/>
              </w:rPr>
              <w:t xml:space="preserve">                  </w:t>
            </w:r>
            <w:r w:rsidRPr="00380FA4">
              <w:rPr>
                <w:rFonts w:cs="Times New Roman"/>
                <w:sz w:val="16"/>
                <w:szCs w:val="16"/>
                <w:lang w:val="pl-PL" w:eastAsia="fa-IR"/>
              </w:rPr>
              <w:t>z tytułu:</w:t>
            </w:r>
          </w:p>
        </w:tc>
        <w:tc>
          <w:tcPr>
            <w:tcW w:w="502" w:type="pct"/>
            <w:vAlign w:val="center"/>
          </w:tcPr>
          <w:p w14:paraId="29F5A573"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5 280</w:t>
            </w:r>
          </w:p>
        </w:tc>
        <w:tc>
          <w:tcPr>
            <w:tcW w:w="562" w:type="pct"/>
            <w:vAlign w:val="center"/>
          </w:tcPr>
          <w:p w14:paraId="4FD8FB27"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17</w:t>
            </w:r>
          </w:p>
        </w:tc>
        <w:tc>
          <w:tcPr>
            <w:tcW w:w="626" w:type="pct"/>
            <w:vAlign w:val="center"/>
          </w:tcPr>
          <w:p w14:paraId="5227E0DB"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3 330</w:t>
            </w:r>
          </w:p>
        </w:tc>
        <w:tc>
          <w:tcPr>
            <w:tcW w:w="569" w:type="pct"/>
            <w:vAlign w:val="center"/>
          </w:tcPr>
          <w:p w14:paraId="5EEA1BA8"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29</w:t>
            </w:r>
          </w:p>
        </w:tc>
        <w:tc>
          <w:tcPr>
            <w:tcW w:w="606" w:type="pct"/>
            <w:vAlign w:val="center"/>
          </w:tcPr>
          <w:p w14:paraId="5633DDA9" w14:textId="77777777" w:rsidR="00541516" w:rsidRPr="00380FA4" w:rsidRDefault="001C1D82"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4 976</w:t>
            </w:r>
          </w:p>
        </w:tc>
        <w:tc>
          <w:tcPr>
            <w:tcW w:w="605" w:type="pct"/>
            <w:vAlign w:val="center"/>
          </w:tcPr>
          <w:p w14:paraId="1ECB903C" w14:textId="77777777" w:rsidR="00541516" w:rsidRPr="00380FA4" w:rsidRDefault="001C1D82"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53</w:t>
            </w:r>
          </w:p>
        </w:tc>
      </w:tr>
      <w:tr w:rsidR="00541516" w:rsidRPr="00380FA4" w14:paraId="736DD1FE" w14:textId="77777777" w:rsidTr="00A52575">
        <w:trPr>
          <w:trHeight w:val="723"/>
          <w:jc w:val="center"/>
        </w:trPr>
        <w:tc>
          <w:tcPr>
            <w:tcW w:w="208" w:type="pct"/>
            <w:tcMar>
              <w:top w:w="60" w:type="dxa"/>
              <w:left w:w="60" w:type="dxa"/>
              <w:bottom w:w="60" w:type="dxa"/>
              <w:right w:w="60" w:type="dxa"/>
            </w:tcMar>
            <w:vAlign w:val="center"/>
            <w:hideMark/>
          </w:tcPr>
          <w:p w14:paraId="1614360C" w14:textId="4F774FE5" w:rsidR="00541516" w:rsidRPr="00380FA4" w:rsidRDefault="00A52575" w:rsidP="00FC2589">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2.1</w:t>
            </w:r>
          </w:p>
        </w:tc>
        <w:tc>
          <w:tcPr>
            <w:tcW w:w="1322" w:type="pct"/>
            <w:vAlign w:val="center"/>
            <w:hideMark/>
          </w:tcPr>
          <w:p w14:paraId="206A2123" w14:textId="77777777" w:rsidR="00541516" w:rsidRPr="00380FA4" w:rsidRDefault="00541516" w:rsidP="00541516">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Urodzenia dziecka</w:t>
            </w:r>
          </w:p>
        </w:tc>
        <w:tc>
          <w:tcPr>
            <w:tcW w:w="502" w:type="pct"/>
            <w:vAlign w:val="center"/>
          </w:tcPr>
          <w:p w14:paraId="2285FDBB"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562" w:type="pct"/>
            <w:vAlign w:val="center"/>
          </w:tcPr>
          <w:p w14:paraId="0963A363"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626" w:type="pct"/>
            <w:vAlign w:val="center"/>
          </w:tcPr>
          <w:p w14:paraId="4E7FC622"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569" w:type="pct"/>
            <w:vAlign w:val="center"/>
          </w:tcPr>
          <w:p w14:paraId="16E0F6E6"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606" w:type="pct"/>
            <w:vAlign w:val="center"/>
          </w:tcPr>
          <w:p w14:paraId="4F6C8249" w14:textId="77777777" w:rsidR="00541516" w:rsidRPr="00380FA4" w:rsidRDefault="001C1D82"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0</w:t>
            </w:r>
          </w:p>
        </w:tc>
        <w:tc>
          <w:tcPr>
            <w:tcW w:w="605" w:type="pct"/>
            <w:vAlign w:val="center"/>
          </w:tcPr>
          <w:p w14:paraId="10CF1538" w14:textId="77777777" w:rsidR="00541516" w:rsidRPr="00380FA4" w:rsidRDefault="00A532D5"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0</w:t>
            </w:r>
          </w:p>
        </w:tc>
      </w:tr>
      <w:tr w:rsidR="00541516" w:rsidRPr="00380FA4" w14:paraId="278FFCCD" w14:textId="77777777" w:rsidTr="00A52575">
        <w:trPr>
          <w:trHeight w:val="723"/>
          <w:jc w:val="center"/>
        </w:trPr>
        <w:tc>
          <w:tcPr>
            <w:tcW w:w="208" w:type="pct"/>
            <w:tcMar>
              <w:top w:w="60" w:type="dxa"/>
              <w:left w:w="60" w:type="dxa"/>
              <w:bottom w:w="60" w:type="dxa"/>
              <w:right w:w="60" w:type="dxa"/>
            </w:tcMar>
            <w:vAlign w:val="center"/>
            <w:hideMark/>
          </w:tcPr>
          <w:p w14:paraId="571DF682" w14:textId="64AFC04E" w:rsidR="00541516" w:rsidRPr="00380FA4" w:rsidRDefault="00A52575" w:rsidP="00FC2589">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2.2</w:t>
            </w:r>
          </w:p>
        </w:tc>
        <w:tc>
          <w:tcPr>
            <w:tcW w:w="1322" w:type="pct"/>
            <w:vAlign w:val="center"/>
            <w:hideMark/>
          </w:tcPr>
          <w:p w14:paraId="3386AF2C" w14:textId="77777777" w:rsidR="00541516" w:rsidRPr="00380FA4" w:rsidRDefault="00541516" w:rsidP="00541516">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 xml:space="preserve">opieki nad dzieckiem </w:t>
            </w:r>
            <w:r w:rsidRPr="00380FA4">
              <w:rPr>
                <w:rFonts w:cs="Times New Roman"/>
                <w:sz w:val="16"/>
                <w:szCs w:val="16"/>
                <w:lang w:val="pl-PL" w:eastAsia="fa-IR"/>
              </w:rPr>
              <w:br/>
              <w:t xml:space="preserve">w okresie korzystania </w:t>
            </w:r>
            <w:r w:rsidRPr="00380FA4">
              <w:rPr>
                <w:rFonts w:cs="Times New Roman"/>
                <w:sz w:val="16"/>
                <w:szCs w:val="16"/>
                <w:lang w:val="pl-PL" w:eastAsia="fa-IR"/>
              </w:rPr>
              <w:br/>
              <w:t>z urlopu wychowawczego</w:t>
            </w:r>
          </w:p>
        </w:tc>
        <w:tc>
          <w:tcPr>
            <w:tcW w:w="502" w:type="pct"/>
            <w:vAlign w:val="center"/>
          </w:tcPr>
          <w:p w14:paraId="50FAEB92"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4 800</w:t>
            </w:r>
          </w:p>
        </w:tc>
        <w:tc>
          <w:tcPr>
            <w:tcW w:w="562" w:type="pct"/>
            <w:vAlign w:val="center"/>
          </w:tcPr>
          <w:p w14:paraId="452C2FE8"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12</w:t>
            </w:r>
          </w:p>
        </w:tc>
        <w:tc>
          <w:tcPr>
            <w:tcW w:w="626" w:type="pct"/>
            <w:vAlign w:val="center"/>
          </w:tcPr>
          <w:p w14:paraId="4B36B863"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800</w:t>
            </w:r>
          </w:p>
        </w:tc>
        <w:tc>
          <w:tcPr>
            <w:tcW w:w="569" w:type="pct"/>
            <w:vAlign w:val="center"/>
          </w:tcPr>
          <w:p w14:paraId="0D4C9764"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2</w:t>
            </w:r>
          </w:p>
        </w:tc>
        <w:tc>
          <w:tcPr>
            <w:tcW w:w="606" w:type="pct"/>
            <w:vAlign w:val="center"/>
          </w:tcPr>
          <w:p w14:paraId="4E58A09C" w14:textId="77777777" w:rsidR="00541516" w:rsidRPr="00380FA4" w:rsidRDefault="00A532D5"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0</w:t>
            </w:r>
          </w:p>
        </w:tc>
        <w:tc>
          <w:tcPr>
            <w:tcW w:w="605" w:type="pct"/>
            <w:vAlign w:val="center"/>
          </w:tcPr>
          <w:p w14:paraId="39164CE0" w14:textId="77777777" w:rsidR="00541516" w:rsidRPr="00380FA4" w:rsidRDefault="00A532D5"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0</w:t>
            </w:r>
          </w:p>
        </w:tc>
      </w:tr>
      <w:tr w:rsidR="00541516" w:rsidRPr="00380FA4" w14:paraId="064BCCA8" w14:textId="77777777" w:rsidTr="00A52575">
        <w:trPr>
          <w:trHeight w:val="723"/>
          <w:jc w:val="center"/>
        </w:trPr>
        <w:tc>
          <w:tcPr>
            <w:tcW w:w="208" w:type="pct"/>
            <w:tcMar>
              <w:top w:w="60" w:type="dxa"/>
              <w:left w:w="60" w:type="dxa"/>
              <w:bottom w:w="60" w:type="dxa"/>
              <w:right w:w="60" w:type="dxa"/>
            </w:tcMar>
            <w:vAlign w:val="center"/>
            <w:hideMark/>
          </w:tcPr>
          <w:p w14:paraId="59E20CA1" w14:textId="266B2FB2" w:rsidR="00541516" w:rsidRPr="00380FA4" w:rsidRDefault="00A52575" w:rsidP="00FC2589">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lastRenderedPageBreak/>
              <w:t>2.3</w:t>
            </w:r>
          </w:p>
        </w:tc>
        <w:tc>
          <w:tcPr>
            <w:tcW w:w="1322" w:type="pct"/>
            <w:vAlign w:val="center"/>
            <w:hideMark/>
          </w:tcPr>
          <w:p w14:paraId="500B5341" w14:textId="77777777" w:rsidR="00541516" w:rsidRPr="00380FA4" w:rsidRDefault="00541516" w:rsidP="00541516">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samotnego wychowywania dziecka</w:t>
            </w:r>
          </w:p>
        </w:tc>
        <w:tc>
          <w:tcPr>
            <w:tcW w:w="502" w:type="pct"/>
            <w:vAlign w:val="center"/>
          </w:tcPr>
          <w:p w14:paraId="5D85CB7D"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562" w:type="pct"/>
            <w:vAlign w:val="center"/>
          </w:tcPr>
          <w:p w14:paraId="70DC634F"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626" w:type="pct"/>
            <w:vAlign w:val="center"/>
          </w:tcPr>
          <w:p w14:paraId="51DAB2ED"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569" w:type="pct"/>
            <w:vAlign w:val="center"/>
          </w:tcPr>
          <w:p w14:paraId="4E0F1739"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606" w:type="pct"/>
            <w:vAlign w:val="center"/>
          </w:tcPr>
          <w:p w14:paraId="33FAB97A" w14:textId="77777777" w:rsidR="00541516" w:rsidRPr="00380FA4" w:rsidRDefault="00A532D5"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0</w:t>
            </w:r>
          </w:p>
        </w:tc>
        <w:tc>
          <w:tcPr>
            <w:tcW w:w="605" w:type="pct"/>
            <w:vAlign w:val="center"/>
          </w:tcPr>
          <w:p w14:paraId="34AA5A02" w14:textId="77777777" w:rsidR="00541516" w:rsidRPr="00380FA4" w:rsidRDefault="00A532D5"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0</w:t>
            </w:r>
          </w:p>
        </w:tc>
      </w:tr>
      <w:tr w:rsidR="00541516" w:rsidRPr="00380FA4" w14:paraId="64C0FFAA" w14:textId="77777777" w:rsidTr="00A52575">
        <w:trPr>
          <w:trHeight w:val="723"/>
          <w:jc w:val="center"/>
        </w:trPr>
        <w:tc>
          <w:tcPr>
            <w:tcW w:w="208" w:type="pct"/>
            <w:tcMar>
              <w:top w:w="60" w:type="dxa"/>
              <w:left w:w="60" w:type="dxa"/>
              <w:bottom w:w="60" w:type="dxa"/>
              <w:right w:w="60" w:type="dxa"/>
            </w:tcMar>
            <w:vAlign w:val="center"/>
            <w:hideMark/>
          </w:tcPr>
          <w:p w14:paraId="24F6F8EA" w14:textId="77777777" w:rsidR="00541516" w:rsidRPr="00380FA4" w:rsidRDefault="00541516" w:rsidP="00FC2589">
            <w:pPr>
              <w:pStyle w:val="Standarduser"/>
              <w:snapToGrid w:val="0"/>
              <w:spacing w:line="276" w:lineRule="auto"/>
              <w:jc w:val="center"/>
              <w:rPr>
                <w:rFonts w:cs="Times New Roman"/>
                <w:sz w:val="16"/>
                <w:szCs w:val="16"/>
                <w:lang w:val="pl-PL" w:eastAsia="fa-IR"/>
              </w:rPr>
            </w:pPr>
            <w:r w:rsidRPr="00380FA4">
              <w:rPr>
                <w:rFonts w:cs="Times New Roman"/>
                <w:sz w:val="16"/>
                <w:szCs w:val="16"/>
                <w:lang w:val="pl-PL" w:eastAsia="fa-IR"/>
              </w:rPr>
              <w:t>2.4</w:t>
            </w:r>
          </w:p>
        </w:tc>
        <w:tc>
          <w:tcPr>
            <w:tcW w:w="1322" w:type="pct"/>
            <w:vAlign w:val="center"/>
            <w:hideMark/>
          </w:tcPr>
          <w:p w14:paraId="31B7DF1B" w14:textId="77777777" w:rsidR="00541516" w:rsidRPr="00380FA4" w:rsidRDefault="00541516" w:rsidP="00541516">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kształcenia i rehabilitacji dziecka niepełnosprawnego</w:t>
            </w:r>
          </w:p>
        </w:tc>
        <w:tc>
          <w:tcPr>
            <w:tcW w:w="502" w:type="pct"/>
            <w:vAlign w:val="center"/>
          </w:tcPr>
          <w:p w14:paraId="75F6EE30"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180</w:t>
            </w:r>
          </w:p>
        </w:tc>
        <w:tc>
          <w:tcPr>
            <w:tcW w:w="562" w:type="pct"/>
            <w:vAlign w:val="center"/>
          </w:tcPr>
          <w:p w14:paraId="1D1CB069"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2</w:t>
            </w:r>
          </w:p>
        </w:tc>
        <w:tc>
          <w:tcPr>
            <w:tcW w:w="626" w:type="pct"/>
            <w:vAlign w:val="center"/>
          </w:tcPr>
          <w:p w14:paraId="70A8611E"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60</w:t>
            </w:r>
          </w:p>
        </w:tc>
        <w:tc>
          <w:tcPr>
            <w:tcW w:w="569" w:type="pct"/>
            <w:vAlign w:val="center"/>
          </w:tcPr>
          <w:p w14:paraId="06A2A5DA"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1</w:t>
            </w:r>
          </w:p>
        </w:tc>
        <w:tc>
          <w:tcPr>
            <w:tcW w:w="606" w:type="pct"/>
            <w:vAlign w:val="center"/>
          </w:tcPr>
          <w:p w14:paraId="28C149AE" w14:textId="77777777" w:rsidR="00541516" w:rsidRPr="00380FA4" w:rsidRDefault="00A532D5"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2 390</w:t>
            </w:r>
          </w:p>
        </w:tc>
        <w:tc>
          <w:tcPr>
            <w:tcW w:w="605" w:type="pct"/>
            <w:vAlign w:val="center"/>
          </w:tcPr>
          <w:p w14:paraId="1A345581" w14:textId="77777777" w:rsidR="00541516" w:rsidRPr="00380FA4" w:rsidRDefault="00A532D5"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23</w:t>
            </w:r>
          </w:p>
        </w:tc>
      </w:tr>
      <w:tr w:rsidR="00541516" w:rsidRPr="00380FA4" w14:paraId="0FB4F1D5" w14:textId="77777777" w:rsidTr="00A52575">
        <w:trPr>
          <w:trHeight w:val="723"/>
          <w:jc w:val="center"/>
        </w:trPr>
        <w:tc>
          <w:tcPr>
            <w:tcW w:w="208" w:type="pct"/>
            <w:tcMar>
              <w:top w:w="60" w:type="dxa"/>
              <w:left w:w="60" w:type="dxa"/>
              <w:bottom w:w="60" w:type="dxa"/>
              <w:right w:w="60" w:type="dxa"/>
            </w:tcMar>
            <w:vAlign w:val="center"/>
            <w:hideMark/>
          </w:tcPr>
          <w:p w14:paraId="5B1D19BD" w14:textId="77777777" w:rsidR="00541516" w:rsidRPr="00380FA4" w:rsidRDefault="00541516" w:rsidP="00FC2589">
            <w:pPr>
              <w:pStyle w:val="Standarduser"/>
              <w:snapToGrid w:val="0"/>
              <w:spacing w:line="276" w:lineRule="auto"/>
              <w:jc w:val="center"/>
              <w:rPr>
                <w:rFonts w:cs="Times New Roman"/>
                <w:sz w:val="16"/>
                <w:szCs w:val="16"/>
                <w:lang w:val="pl-PL" w:eastAsia="fa-IR"/>
              </w:rPr>
            </w:pPr>
            <w:r w:rsidRPr="00380FA4">
              <w:rPr>
                <w:rFonts w:cs="Times New Roman"/>
                <w:sz w:val="16"/>
                <w:szCs w:val="16"/>
                <w:lang w:val="pl-PL" w:eastAsia="fa-IR"/>
              </w:rPr>
              <w:t>2.5</w:t>
            </w:r>
          </w:p>
        </w:tc>
        <w:tc>
          <w:tcPr>
            <w:tcW w:w="1322" w:type="pct"/>
            <w:vAlign w:val="center"/>
            <w:hideMark/>
          </w:tcPr>
          <w:p w14:paraId="0671409B" w14:textId="77777777" w:rsidR="00541516" w:rsidRPr="00380FA4" w:rsidRDefault="00541516" w:rsidP="00541516">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rozpoczęcia roku szkolnego</w:t>
            </w:r>
          </w:p>
        </w:tc>
        <w:tc>
          <w:tcPr>
            <w:tcW w:w="502" w:type="pct"/>
            <w:vAlign w:val="center"/>
          </w:tcPr>
          <w:p w14:paraId="41C81EB9"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300</w:t>
            </w:r>
          </w:p>
        </w:tc>
        <w:tc>
          <w:tcPr>
            <w:tcW w:w="562" w:type="pct"/>
            <w:vAlign w:val="center"/>
          </w:tcPr>
          <w:p w14:paraId="354F83B0"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3</w:t>
            </w:r>
          </w:p>
        </w:tc>
        <w:tc>
          <w:tcPr>
            <w:tcW w:w="626" w:type="pct"/>
            <w:vAlign w:val="center"/>
          </w:tcPr>
          <w:p w14:paraId="467BC0AB"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1 200</w:t>
            </w:r>
          </w:p>
        </w:tc>
        <w:tc>
          <w:tcPr>
            <w:tcW w:w="569" w:type="pct"/>
            <w:vAlign w:val="center"/>
          </w:tcPr>
          <w:p w14:paraId="149B2FC6"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12</w:t>
            </w:r>
          </w:p>
        </w:tc>
        <w:tc>
          <w:tcPr>
            <w:tcW w:w="606" w:type="pct"/>
            <w:vAlign w:val="center"/>
          </w:tcPr>
          <w:p w14:paraId="208475A1" w14:textId="77777777" w:rsidR="00541516" w:rsidRPr="00380FA4" w:rsidRDefault="00A532D5"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900</w:t>
            </w:r>
          </w:p>
        </w:tc>
        <w:tc>
          <w:tcPr>
            <w:tcW w:w="605" w:type="pct"/>
            <w:vAlign w:val="center"/>
          </w:tcPr>
          <w:p w14:paraId="14A16BE5" w14:textId="77777777" w:rsidR="00541516" w:rsidRPr="00380FA4" w:rsidRDefault="00A532D5"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9</w:t>
            </w:r>
          </w:p>
        </w:tc>
      </w:tr>
      <w:tr w:rsidR="00541516" w:rsidRPr="00380FA4" w14:paraId="58CA4D3A" w14:textId="77777777" w:rsidTr="00A52575">
        <w:trPr>
          <w:trHeight w:val="723"/>
          <w:jc w:val="center"/>
        </w:trPr>
        <w:tc>
          <w:tcPr>
            <w:tcW w:w="208" w:type="pct"/>
            <w:tcMar>
              <w:top w:w="60" w:type="dxa"/>
              <w:left w:w="60" w:type="dxa"/>
              <w:bottom w:w="60" w:type="dxa"/>
              <w:right w:w="60" w:type="dxa"/>
            </w:tcMar>
            <w:vAlign w:val="center"/>
            <w:hideMark/>
          </w:tcPr>
          <w:p w14:paraId="2BAE305A" w14:textId="77777777" w:rsidR="00541516" w:rsidRPr="00380FA4" w:rsidRDefault="00541516" w:rsidP="00FC2589">
            <w:pPr>
              <w:pStyle w:val="Standarduser"/>
              <w:snapToGrid w:val="0"/>
              <w:spacing w:line="276" w:lineRule="auto"/>
              <w:jc w:val="center"/>
              <w:rPr>
                <w:rFonts w:cs="Times New Roman"/>
                <w:sz w:val="16"/>
                <w:szCs w:val="16"/>
                <w:lang w:val="pl-PL" w:eastAsia="fa-IR"/>
              </w:rPr>
            </w:pPr>
            <w:r w:rsidRPr="00380FA4">
              <w:rPr>
                <w:rFonts w:cs="Times New Roman"/>
                <w:sz w:val="16"/>
                <w:szCs w:val="16"/>
                <w:lang w:val="pl-PL" w:eastAsia="fa-IR"/>
              </w:rPr>
              <w:t>2.6</w:t>
            </w:r>
          </w:p>
        </w:tc>
        <w:tc>
          <w:tcPr>
            <w:tcW w:w="1322" w:type="pct"/>
            <w:vAlign w:val="center"/>
            <w:hideMark/>
          </w:tcPr>
          <w:p w14:paraId="5481BA78" w14:textId="77777777" w:rsidR="00541516" w:rsidRPr="00380FA4" w:rsidRDefault="00541516" w:rsidP="00541516">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podjęcia przez dziecko nauki w szkole poza miejscem zamieszkania:</w:t>
            </w:r>
          </w:p>
        </w:tc>
        <w:tc>
          <w:tcPr>
            <w:tcW w:w="502" w:type="pct"/>
            <w:vAlign w:val="center"/>
          </w:tcPr>
          <w:p w14:paraId="0FDB7C44"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562" w:type="pct"/>
            <w:vAlign w:val="center"/>
          </w:tcPr>
          <w:p w14:paraId="723AFB0A"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626" w:type="pct"/>
            <w:vAlign w:val="center"/>
          </w:tcPr>
          <w:p w14:paraId="5BBDB3A1"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569" w:type="pct"/>
            <w:vAlign w:val="center"/>
          </w:tcPr>
          <w:p w14:paraId="17A11137"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606" w:type="pct"/>
            <w:vAlign w:val="center"/>
          </w:tcPr>
          <w:p w14:paraId="191E29C6" w14:textId="77777777" w:rsidR="00541516" w:rsidRPr="00380FA4" w:rsidRDefault="00A532D5"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941</w:t>
            </w:r>
          </w:p>
        </w:tc>
        <w:tc>
          <w:tcPr>
            <w:tcW w:w="605" w:type="pct"/>
            <w:vAlign w:val="center"/>
          </w:tcPr>
          <w:p w14:paraId="35354CA6" w14:textId="77777777" w:rsidR="00541516" w:rsidRPr="00380FA4" w:rsidRDefault="00A532D5"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13</w:t>
            </w:r>
          </w:p>
        </w:tc>
      </w:tr>
      <w:tr w:rsidR="00541516" w:rsidRPr="00380FA4" w14:paraId="69C823F3" w14:textId="77777777" w:rsidTr="00A52575">
        <w:trPr>
          <w:trHeight w:val="723"/>
          <w:jc w:val="center"/>
        </w:trPr>
        <w:tc>
          <w:tcPr>
            <w:tcW w:w="208" w:type="pct"/>
            <w:tcMar>
              <w:top w:w="60" w:type="dxa"/>
              <w:left w:w="60" w:type="dxa"/>
              <w:bottom w:w="60" w:type="dxa"/>
              <w:right w:w="60" w:type="dxa"/>
            </w:tcMar>
            <w:vAlign w:val="center"/>
            <w:hideMark/>
          </w:tcPr>
          <w:p w14:paraId="64018A80" w14:textId="77777777" w:rsidR="00541516" w:rsidRPr="00380FA4" w:rsidRDefault="00541516" w:rsidP="00FC2589">
            <w:pPr>
              <w:pStyle w:val="Standarduser"/>
              <w:snapToGrid w:val="0"/>
              <w:spacing w:line="276" w:lineRule="auto"/>
              <w:jc w:val="center"/>
              <w:rPr>
                <w:rFonts w:cs="Times New Roman"/>
                <w:sz w:val="16"/>
                <w:szCs w:val="16"/>
                <w:lang w:val="pl-PL" w:eastAsia="fa-IR"/>
              </w:rPr>
            </w:pPr>
            <w:r w:rsidRPr="00380FA4">
              <w:rPr>
                <w:rFonts w:cs="Times New Roman"/>
                <w:sz w:val="16"/>
                <w:szCs w:val="16"/>
                <w:lang w:val="pl-PL" w:eastAsia="fa-IR"/>
              </w:rPr>
              <w:t>2.6a</w:t>
            </w:r>
          </w:p>
        </w:tc>
        <w:tc>
          <w:tcPr>
            <w:tcW w:w="1322" w:type="pct"/>
            <w:vAlign w:val="center"/>
            <w:hideMark/>
          </w:tcPr>
          <w:p w14:paraId="2A2B47F0" w14:textId="77777777" w:rsidR="00541516" w:rsidRPr="00380FA4" w:rsidRDefault="00541516" w:rsidP="00102E24">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 xml:space="preserve">na pokrycie wydatków związanych </w:t>
            </w:r>
            <w:r w:rsidR="00FC2589">
              <w:rPr>
                <w:rFonts w:cs="Times New Roman"/>
                <w:sz w:val="16"/>
                <w:szCs w:val="16"/>
                <w:lang w:val="pl-PL" w:eastAsia="fa-IR"/>
              </w:rPr>
              <w:t xml:space="preserve">         </w:t>
            </w:r>
            <w:r w:rsidRPr="00380FA4">
              <w:rPr>
                <w:rFonts w:cs="Times New Roman"/>
                <w:sz w:val="16"/>
                <w:szCs w:val="16"/>
                <w:lang w:val="pl-PL" w:eastAsia="fa-IR"/>
              </w:rPr>
              <w:t>z zamiesz. w miejscowości, w której znajduje się szkoła</w:t>
            </w:r>
          </w:p>
        </w:tc>
        <w:tc>
          <w:tcPr>
            <w:tcW w:w="502" w:type="pct"/>
            <w:vAlign w:val="center"/>
          </w:tcPr>
          <w:p w14:paraId="59738A31"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562" w:type="pct"/>
            <w:vAlign w:val="center"/>
          </w:tcPr>
          <w:p w14:paraId="408968FF"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626" w:type="pct"/>
            <w:vAlign w:val="center"/>
          </w:tcPr>
          <w:p w14:paraId="728DC764"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569" w:type="pct"/>
            <w:vAlign w:val="center"/>
          </w:tcPr>
          <w:p w14:paraId="44272F7B"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606" w:type="pct"/>
            <w:vAlign w:val="center"/>
          </w:tcPr>
          <w:p w14:paraId="2E5547BE" w14:textId="77777777" w:rsidR="00541516" w:rsidRPr="00380FA4" w:rsidRDefault="00A532D5"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113</w:t>
            </w:r>
          </w:p>
        </w:tc>
        <w:tc>
          <w:tcPr>
            <w:tcW w:w="605" w:type="pct"/>
            <w:vAlign w:val="center"/>
          </w:tcPr>
          <w:p w14:paraId="18AE177F" w14:textId="77777777" w:rsidR="00541516" w:rsidRPr="00380FA4" w:rsidRDefault="00A532D5"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1</w:t>
            </w:r>
          </w:p>
        </w:tc>
      </w:tr>
      <w:tr w:rsidR="00541516" w:rsidRPr="00380FA4" w14:paraId="6C625969" w14:textId="77777777" w:rsidTr="00A52575">
        <w:trPr>
          <w:trHeight w:val="723"/>
          <w:jc w:val="center"/>
        </w:trPr>
        <w:tc>
          <w:tcPr>
            <w:tcW w:w="208" w:type="pct"/>
            <w:tcMar>
              <w:top w:w="60" w:type="dxa"/>
              <w:left w:w="60" w:type="dxa"/>
              <w:bottom w:w="60" w:type="dxa"/>
              <w:right w:w="60" w:type="dxa"/>
            </w:tcMar>
            <w:vAlign w:val="center"/>
            <w:hideMark/>
          </w:tcPr>
          <w:p w14:paraId="3E17FFB0" w14:textId="77777777" w:rsidR="00541516" w:rsidRPr="00380FA4" w:rsidRDefault="00541516" w:rsidP="00FC2589">
            <w:pPr>
              <w:pStyle w:val="Standarduser"/>
              <w:snapToGrid w:val="0"/>
              <w:spacing w:line="276" w:lineRule="auto"/>
              <w:jc w:val="center"/>
              <w:rPr>
                <w:rFonts w:cs="Times New Roman"/>
                <w:sz w:val="16"/>
                <w:szCs w:val="16"/>
                <w:lang w:val="pl-PL" w:eastAsia="fa-IR"/>
              </w:rPr>
            </w:pPr>
            <w:r w:rsidRPr="00380FA4">
              <w:rPr>
                <w:rFonts w:cs="Times New Roman"/>
                <w:sz w:val="16"/>
                <w:szCs w:val="16"/>
                <w:lang w:val="pl-PL" w:eastAsia="fa-IR"/>
              </w:rPr>
              <w:t>2.6b</w:t>
            </w:r>
          </w:p>
        </w:tc>
        <w:tc>
          <w:tcPr>
            <w:tcW w:w="1322" w:type="pct"/>
            <w:vAlign w:val="center"/>
            <w:hideMark/>
          </w:tcPr>
          <w:p w14:paraId="39B8D7AF" w14:textId="77777777" w:rsidR="00541516" w:rsidRPr="00380FA4" w:rsidRDefault="00541516" w:rsidP="00541516">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 xml:space="preserve">na pokrycie wydatków związanych </w:t>
            </w:r>
            <w:r w:rsidR="00FC2589">
              <w:rPr>
                <w:rFonts w:cs="Times New Roman"/>
                <w:sz w:val="16"/>
                <w:szCs w:val="16"/>
                <w:lang w:val="pl-PL" w:eastAsia="fa-IR"/>
              </w:rPr>
              <w:t xml:space="preserve">            </w:t>
            </w:r>
            <w:r w:rsidRPr="00380FA4">
              <w:rPr>
                <w:rFonts w:cs="Times New Roman"/>
                <w:sz w:val="16"/>
                <w:szCs w:val="16"/>
                <w:lang w:val="pl-PL" w:eastAsia="fa-IR"/>
              </w:rPr>
              <w:t xml:space="preserve">z dojazdem do miejscowości, </w:t>
            </w:r>
            <w:r w:rsidRPr="00380FA4">
              <w:rPr>
                <w:rFonts w:cs="Times New Roman"/>
                <w:sz w:val="16"/>
                <w:szCs w:val="16"/>
                <w:lang w:val="pl-PL" w:eastAsia="fa-IR"/>
              </w:rPr>
              <w:br/>
              <w:t>w której znajduje się szkoła</w:t>
            </w:r>
          </w:p>
        </w:tc>
        <w:tc>
          <w:tcPr>
            <w:tcW w:w="502" w:type="pct"/>
            <w:vAlign w:val="center"/>
          </w:tcPr>
          <w:p w14:paraId="033718C3"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562" w:type="pct"/>
            <w:vAlign w:val="center"/>
          </w:tcPr>
          <w:p w14:paraId="73BDAF8D"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626" w:type="pct"/>
            <w:vAlign w:val="center"/>
          </w:tcPr>
          <w:p w14:paraId="4F04B5B3"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569" w:type="pct"/>
            <w:vAlign w:val="center"/>
          </w:tcPr>
          <w:p w14:paraId="02BB8027"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606" w:type="pct"/>
            <w:vAlign w:val="center"/>
          </w:tcPr>
          <w:p w14:paraId="6E300FC3" w14:textId="77777777" w:rsidR="00541516" w:rsidRPr="00380FA4" w:rsidRDefault="00A532D5"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828</w:t>
            </w:r>
          </w:p>
        </w:tc>
        <w:tc>
          <w:tcPr>
            <w:tcW w:w="605" w:type="pct"/>
            <w:vAlign w:val="center"/>
          </w:tcPr>
          <w:p w14:paraId="44D9A381" w14:textId="77777777" w:rsidR="00541516" w:rsidRPr="00380FA4" w:rsidRDefault="00A532D5"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12</w:t>
            </w:r>
          </w:p>
        </w:tc>
      </w:tr>
      <w:tr w:rsidR="00541516" w:rsidRPr="00380FA4" w14:paraId="643A10D0" w14:textId="77777777" w:rsidTr="00A52575">
        <w:trPr>
          <w:trHeight w:val="723"/>
          <w:jc w:val="center"/>
        </w:trPr>
        <w:tc>
          <w:tcPr>
            <w:tcW w:w="208" w:type="pct"/>
            <w:tcMar>
              <w:top w:w="60" w:type="dxa"/>
              <w:left w:w="60" w:type="dxa"/>
              <w:bottom w:w="60" w:type="dxa"/>
              <w:right w:w="60" w:type="dxa"/>
            </w:tcMar>
            <w:vAlign w:val="center"/>
            <w:hideMark/>
          </w:tcPr>
          <w:p w14:paraId="140D1146" w14:textId="77777777" w:rsidR="00541516" w:rsidRPr="00380FA4" w:rsidRDefault="00541516" w:rsidP="00FC2589">
            <w:pPr>
              <w:pStyle w:val="Standarduser"/>
              <w:snapToGrid w:val="0"/>
              <w:spacing w:line="276" w:lineRule="auto"/>
              <w:jc w:val="center"/>
              <w:rPr>
                <w:rFonts w:cs="Times New Roman"/>
                <w:sz w:val="16"/>
                <w:szCs w:val="16"/>
                <w:lang w:val="pl-PL" w:eastAsia="fa-IR"/>
              </w:rPr>
            </w:pPr>
            <w:r w:rsidRPr="00380FA4">
              <w:rPr>
                <w:rFonts w:cs="Times New Roman"/>
                <w:sz w:val="16"/>
                <w:szCs w:val="16"/>
                <w:lang w:val="pl-PL" w:eastAsia="fa-IR"/>
              </w:rPr>
              <w:t>2.7</w:t>
            </w:r>
          </w:p>
        </w:tc>
        <w:tc>
          <w:tcPr>
            <w:tcW w:w="1322" w:type="pct"/>
            <w:vAlign w:val="center"/>
            <w:hideMark/>
          </w:tcPr>
          <w:p w14:paraId="545C7548" w14:textId="77777777" w:rsidR="00541516" w:rsidRPr="00380FA4" w:rsidRDefault="00541516" w:rsidP="00541516">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 xml:space="preserve">wychowanie dziecka </w:t>
            </w:r>
            <w:r w:rsidRPr="00380FA4">
              <w:rPr>
                <w:rFonts w:cs="Times New Roman"/>
                <w:sz w:val="16"/>
                <w:szCs w:val="16"/>
                <w:lang w:val="pl-PL" w:eastAsia="fa-IR"/>
              </w:rPr>
              <w:br/>
              <w:t>w rodzinie wielodzietnej</w:t>
            </w:r>
          </w:p>
        </w:tc>
        <w:tc>
          <w:tcPr>
            <w:tcW w:w="502" w:type="pct"/>
            <w:vAlign w:val="center"/>
          </w:tcPr>
          <w:p w14:paraId="7A0C369A"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562" w:type="pct"/>
            <w:vAlign w:val="center"/>
          </w:tcPr>
          <w:p w14:paraId="41979DEB"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626" w:type="pct"/>
            <w:vAlign w:val="center"/>
          </w:tcPr>
          <w:p w14:paraId="70921078"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1 270</w:t>
            </w:r>
          </w:p>
        </w:tc>
        <w:tc>
          <w:tcPr>
            <w:tcW w:w="569" w:type="pct"/>
            <w:vAlign w:val="center"/>
          </w:tcPr>
          <w:p w14:paraId="2E8EAC1A"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14</w:t>
            </w:r>
          </w:p>
        </w:tc>
        <w:tc>
          <w:tcPr>
            <w:tcW w:w="606" w:type="pct"/>
            <w:vAlign w:val="center"/>
          </w:tcPr>
          <w:p w14:paraId="326D397D" w14:textId="77777777" w:rsidR="00541516" w:rsidRPr="00380FA4" w:rsidRDefault="00DE7A70"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745</w:t>
            </w:r>
          </w:p>
        </w:tc>
        <w:tc>
          <w:tcPr>
            <w:tcW w:w="605" w:type="pct"/>
            <w:vAlign w:val="center"/>
          </w:tcPr>
          <w:p w14:paraId="2343344C" w14:textId="77777777" w:rsidR="00541516" w:rsidRPr="00380FA4" w:rsidRDefault="00DE7A70"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8</w:t>
            </w:r>
          </w:p>
        </w:tc>
      </w:tr>
      <w:tr w:rsidR="00541516" w:rsidRPr="00380FA4" w14:paraId="193BEA0D" w14:textId="77777777" w:rsidTr="00A52575">
        <w:trPr>
          <w:trHeight w:val="723"/>
          <w:jc w:val="center"/>
        </w:trPr>
        <w:tc>
          <w:tcPr>
            <w:tcW w:w="208" w:type="pct"/>
            <w:tcMar>
              <w:top w:w="60" w:type="dxa"/>
              <w:left w:w="60" w:type="dxa"/>
              <w:bottom w:w="60" w:type="dxa"/>
              <w:right w:w="60" w:type="dxa"/>
            </w:tcMar>
            <w:vAlign w:val="center"/>
          </w:tcPr>
          <w:p w14:paraId="22A3E729" w14:textId="77777777" w:rsidR="00541516" w:rsidRPr="00380FA4" w:rsidRDefault="00541516" w:rsidP="00FC2589">
            <w:pPr>
              <w:pStyle w:val="Standarduser"/>
              <w:snapToGrid w:val="0"/>
              <w:spacing w:line="276" w:lineRule="auto"/>
              <w:jc w:val="center"/>
              <w:rPr>
                <w:rFonts w:eastAsia="SimSun, 宋体" w:cs="Times New Roman"/>
                <w:sz w:val="16"/>
                <w:szCs w:val="16"/>
                <w:lang w:val="pl-PL" w:eastAsia="fa-IR"/>
              </w:rPr>
            </w:pPr>
            <w:r w:rsidRPr="00380FA4">
              <w:rPr>
                <w:rFonts w:eastAsia="SimSun, 宋体" w:cs="Times New Roman"/>
                <w:sz w:val="16"/>
                <w:szCs w:val="16"/>
                <w:lang w:val="pl-PL" w:eastAsia="fa-IR"/>
              </w:rPr>
              <w:t>3</w:t>
            </w:r>
          </w:p>
        </w:tc>
        <w:tc>
          <w:tcPr>
            <w:tcW w:w="1322" w:type="pct"/>
            <w:vAlign w:val="center"/>
            <w:hideMark/>
          </w:tcPr>
          <w:p w14:paraId="04E7E372" w14:textId="77777777" w:rsidR="00541516" w:rsidRPr="00380FA4" w:rsidRDefault="00541516" w:rsidP="00541516">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Zasiłek rodzinny z dodatkami</w:t>
            </w:r>
          </w:p>
        </w:tc>
        <w:tc>
          <w:tcPr>
            <w:tcW w:w="502" w:type="pct"/>
            <w:vAlign w:val="center"/>
          </w:tcPr>
          <w:p w14:paraId="4F0D2DD5"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11 980</w:t>
            </w:r>
          </w:p>
        </w:tc>
        <w:tc>
          <w:tcPr>
            <w:tcW w:w="562" w:type="pct"/>
            <w:vAlign w:val="center"/>
          </w:tcPr>
          <w:p w14:paraId="47A41EAB"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79</w:t>
            </w:r>
          </w:p>
        </w:tc>
        <w:tc>
          <w:tcPr>
            <w:tcW w:w="626" w:type="pct"/>
            <w:vAlign w:val="center"/>
          </w:tcPr>
          <w:p w14:paraId="7E395B3C"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25 800</w:t>
            </w:r>
          </w:p>
        </w:tc>
        <w:tc>
          <w:tcPr>
            <w:tcW w:w="569" w:type="pct"/>
            <w:vAlign w:val="center"/>
          </w:tcPr>
          <w:p w14:paraId="796E1A2F"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233</w:t>
            </w:r>
          </w:p>
        </w:tc>
        <w:tc>
          <w:tcPr>
            <w:tcW w:w="606" w:type="pct"/>
            <w:vAlign w:val="center"/>
          </w:tcPr>
          <w:p w14:paraId="0FEF73FD" w14:textId="77777777" w:rsidR="00541516" w:rsidRPr="00380FA4" w:rsidRDefault="00B36AB9"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42 442</w:t>
            </w:r>
          </w:p>
        </w:tc>
        <w:tc>
          <w:tcPr>
            <w:tcW w:w="605" w:type="pct"/>
            <w:vAlign w:val="center"/>
          </w:tcPr>
          <w:p w14:paraId="70416E93" w14:textId="77777777" w:rsidR="00541516" w:rsidRPr="00380FA4" w:rsidRDefault="00B36AB9"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416</w:t>
            </w:r>
          </w:p>
        </w:tc>
      </w:tr>
      <w:tr w:rsidR="00541516" w:rsidRPr="00380FA4" w14:paraId="5D8884DF" w14:textId="77777777" w:rsidTr="00A52575">
        <w:trPr>
          <w:trHeight w:val="723"/>
          <w:jc w:val="center"/>
        </w:trPr>
        <w:tc>
          <w:tcPr>
            <w:tcW w:w="208" w:type="pct"/>
            <w:tcMar>
              <w:top w:w="60" w:type="dxa"/>
              <w:left w:w="60" w:type="dxa"/>
              <w:bottom w:w="60" w:type="dxa"/>
              <w:right w:w="60" w:type="dxa"/>
            </w:tcMar>
            <w:vAlign w:val="center"/>
            <w:hideMark/>
          </w:tcPr>
          <w:p w14:paraId="2A8EB6E3" w14:textId="2DCB7A21" w:rsidR="00541516" w:rsidRPr="00380FA4" w:rsidRDefault="00A52575" w:rsidP="00FC2589">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4</w:t>
            </w:r>
          </w:p>
        </w:tc>
        <w:tc>
          <w:tcPr>
            <w:tcW w:w="1322" w:type="pct"/>
            <w:vAlign w:val="center"/>
            <w:hideMark/>
          </w:tcPr>
          <w:p w14:paraId="400AE4DA" w14:textId="77777777" w:rsidR="00541516" w:rsidRPr="00380FA4" w:rsidRDefault="00541516" w:rsidP="00541516">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Zasiłek pielęgnacyjny</w:t>
            </w:r>
          </w:p>
        </w:tc>
        <w:tc>
          <w:tcPr>
            <w:tcW w:w="502" w:type="pct"/>
            <w:vAlign w:val="center"/>
          </w:tcPr>
          <w:p w14:paraId="7CFA567C"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19 278</w:t>
            </w:r>
          </w:p>
        </w:tc>
        <w:tc>
          <w:tcPr>
            <w:tcW w:w="562" w:type="pct"/>
            <w:vAlign w:val="center"/>
          </w:tcPr>
          <w:p w14:paraId="2AD4C457"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126</w:t>
            </w:r>
          </w:p>
        </w:tc>
        <w:tc>
          <w:tcPr>
            <w:tcW w:w="626" w:type="pct"/>
            <w:vAlign w:val="center"/>
          </w:tcPr>
          <w:p w14:paraId="3F7D09A8"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25 092</w:t>
            </w:r>
          </w:p>
        </w:tc>
        <w:tc>
          <w:tcPr>
            <w:tcW w:w="569" w:type="pct"/>
            <w:vAlign w:val="center"/>
          </w:tcPr>
          <w:p w14:paraId="3AE859E2"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164</w:t>
            </w:r>
          </w:p>
        </w:tc>
        <w:tc>
          <w:tcPr>
            <w:tcW w:w="606" w:type="pct"/>
            <w:vAlign w:val="center"/>
          </w:tcPr>
          <w:p w14:paraId="7ECD037F" w14:textId="77777777" w:rsidR="00541516" w:rsidRPr="00380FA4" w:rsidRDefault="007953CD"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32 504</w:t>
            </w:r>
          </w:p>
        </w:tc>
        <w:tc>
          <w:tcPr>
            <w:tcW w:w="605" w:type="pct"/>
            <w:vAlign w:val="center"/>
          </w:tcPr>
          <w:p w14:paraId="1A0C1B85" w14:textId="77777777" w:rsidR="00541516" w:rsidRPr="00380FA4" w:rsidRDefault="007953CD"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210</w:t>
            </w:r>
          </w:p>
        </w:tc>
      </w:tr>
      <w:tr w:rsidR="00541516" w:rsidRPr="00380FA4" w14:paraId="0AC8FF36" w14:textId="77777777" w:rsidTr="00A52575">
        <w:trPr>
          <w:trHeight w:val="723"/>
          <w:jc w:val="center"/>
        </w:trPr>
        <w:tc>
          <w:tcPr>
            <w:tcW w:w="208" w:type="pct"/>
            <w:tcMar>
              <w:top w:w="60" w:type="dxa"/>
              <w:left w:w="60" w:type="dxa"/>
              <w:bottom w:w="60" w:type="dxa"/>
              <w:right w:w="60" w:type="dxa"/>
            </w:tcMar>
            <w:vAlign w:val="center"/>
            <w:hideMark/>
          </w:tcPr>
          <w:p w14:paraId="595E4AC2" w14:textId="488320B9" w:rsidR="00541516" w:rsidRPr="00380FA4" w:rsidRDefault="00A52575" w:rsidP="00FC2589">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5</w:t>
            </w:r>
          </w:p>
        </w:tc>
        <w:tc>
          <w:tcPr>
            <w:tcW w:w="1322" w:type="pct"/>
            <w:vAlign w:val="center"/>
            <w:hideMark/>
          </w:tcPr>
          <w:p w14:paraId="1166D5F6" w14:textId="77777777" w:rsidR="00541516" w:rsidRPr="00380FA4" w:rsidRDefault="00541516" w:rsidP="00541516">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Świadczenie pielęgnacyjne</w:t>
            </w:r>
          </w:p>
        </w:tc>
        <w:tc>
          <w:tcPr>
            <w:tcW w:w="502" w:type="pct"/>
            <w:vAlign w:val="center"/>
          </w:tcPr>
          <w:p w14:paraId="312AFDE8"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102 790</w:t>
            </w:r>
          </w:p>
        </w:tc>
        <w:tc>
          <w:tcPr>
            <w:tcW w:w="562" w:type="pct"/>
            <w:vAlign w:val="center"/>
          </w:tcPr>
          <w:p w14:paraId="595B8851"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80</w:t>
            </w:r>
          </w:p>
        </w:tc>
        <w:tc>
          <w:tcPr>
            <w:tcW w:w="626" w:type="pct"/>
            <w:vAlign w:val="center"/>
          </w:tcPr>
          <w:p w14:paraId="27897FDE"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176 972</w:t>
            </w:r>
          </w:p>
        </w:tc>
        <w:tc>
          <w:tcPr>
            <w:tcW w:w="569" w:type="pct"/>
            <w:vAlign w:val="center"/>
          </w:tcPr>
          <w:p w14:paraId="60FB2576"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127</w:t>
            </w:r>
          </w:p>
        </w:tc>
        <w:tc>
          <w:tcPr>
            <w:tcW w:w="606" w:type="pct"/>
            <w:vAlign w:val="center"/>
          </w:tcPr>
          <w:p w14:paraId="1DD91A74" w14:textId="77777777" w:rsidR="00102E24" w:rsidRPr="00380FA4" w:rsidRDefault="007953CD" w:rsidP="007605B8">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194</w:t>
            </w:r>
            <w:r w:rsidR="00102E24" w:rsidRPr="00380FA4">
              <w:rPr>
                <w:rFonts w:cs="Times New Roman"/>
                <w:b/>
                <w:sz w:val="22"/>
                <w:szCs w:val="22"/>
                <w:lang w:val="pl-PL" w:eastAsia="fa-IR"/>
              </w:rPr>
              <w:t> </w:t>
            </w:r>
            <w:r w:rsidRPr="00380FA4">
              <w:rPr>
                <w:rFonts w:cs="Times New Roman"/>
                <w:b/>
                <w:sz w:val="22"/>
                <w:szCs w:val="22"/>
                <w:lang w:val="pl-PL" w:eastAsia="fa-IR"/>
              </w:rPr>
              <w:t>725</w:t>
            </w:r>
          </w:p>
        </w:tc>
        <w:tc>
          <w:tcPr>
            <w:tcW w:w="605" w:type="pct"/>
            <w:vAlign w:val="center"/>
          </w:tcPr>
          <w:p w14:paraId="2CD88DE9" w14:textId="77777777" w:rsidR="00541516" w:rsidRPr="00380FA4" w:rsidRDefault="007953CD"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133</w:t>
            </w:r>
          </w:p>
        </w:tc>
      </w:tr>
      <w:tr w:rsidR="00541516" w:rsidRPr="00380FA4" w14:paraId="2223695D" w14:textId="77777777" w:rsidTr="00A52575">
        <w:trPr>
          <w:trHeight w:val="723"/>
          <w:jc w:val="center"/>
        </w:trPr>
        <w:tc>
          <w:tcPr>
            <w:tcW w:w="208" w:type="pct"/>
            <w:tcMar>
              <w:top w:w="60" w:type="dxa"/>
              <w:left w:w="60" w:type="dxa"/>
              <w:bottom w:w="60" w:type="dxa"/>
              <w:right w:w="60" w:type="dxa"/>
            </w:tcMar>
            <w:vAlign w:val="center"/>
          </w:tcPr>
          <w:p w14:paraId="5BF36CBE" w14:textId="1B57AEDD" w:rsidR="00541516" w:rsidRPr="00380FA4" w:rsidRDefault="00A52575" w:rsidP="00FC2589">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6</w:t>
            </w:r>
          </w:p>
        </w:tc>
        <w:tc>
          <w:tcPr>
            <w:tcW w:w="1322" w:type="pct"/>
            <w:vAlign w:val="center"/>
          </w:tcPr>
          <w:p w14:paraId="249FA2B8" w14:textId="77777777" w:rsidR="00541516" w:rsidRPr="00380FA4" w:rsidRDefault="00541516" w:rsidP="00541516">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Specjalny zasiłek opiekuńczy</w:t>
            </w:r>
          </w:p>
        </w:tc>
        <w:tc>
          <w:tcPr>
            <w:tcW w:w="502" w:type="pct"/>
            <w:vAlign w:val="center"/>
          </w:tcPr>
          <w:p w14:paraId="1B3243B0"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562" w:type="pct"/>
            <w:vAlign w:val="center"/>
          </w:tcPr>
          <w:p w14:paraId="725B7E6B"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626" w:type="pct"/>
            <w:vAlign w:val="center"/>
          </w:tcPr>
          <w:p w14:paraId="3B0DB3A6"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569" w:type="pct"/>
            <w:vAlign w:val="center"/>
          </w:tcPr>
          <w:p w14:paraId="17B1CCFC"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0</w:t>
            </w:r>
          </w:p>
        </w:tc>
        <w:tc>
          <w:tcPr>
            <w:tcW w:w="606" w:type="pct"/>
            <w:vAlign w:val="center"/>
          </w:tcPr>
          <w:p w14:paraId="1B11A5AF" w14:textId="77777777" w:rsidR="00541516" w:rsidRPr="00380FA4" w:rsidRDefault="007953CD"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0</w:t>
            </w:r>
          </w:p>
        </w:tc>
        <w:tc>
          <w:tcPr>
            <w:tcW w:w="605" w:type="pct"/>
            <w:vAlign w:val="center"/>
          </w:tcPr>
          <w:p w14:paraId="0F0DDEA7" w14:textId="77777777" w:rsidR="00541516" w:rsidRPr="00380FA4" w:rsidRDefault="007953CD"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0</w:t>
            </w:r>
          </w:p>
        </w:tc>
      </w:tr>
      <w:tr w:rsidR="00541516" w:rsidRPr="00380FA4" w14:paraId="00FF3751" w14:textId="77777777" w:rsidTr="00A52575">
        <w:trPr>
          <w:trHeight w:val="723"/>
          <w:jc w:val="center"/>
        </w:trPr>
        <w:tc>
          <w:tcPr>
            <w:tcW w:w="208" w:type="pct"/>
            <w:tcMar>
              <w:top w:w="60" w:type="dxa"/>
              <w:left w:w="60" w:type="dxa"/>
              <w:bottom w:w="60" w:type="dxa"/>
              <w:right w:w="60" w:type="dxa"/>
            </w:tcMar>
            <w:vAlign w:val="center"/>
          </w:tcPr>
          <w:p w14:paraId="438DCD35" w14:textId="4E02CB6C" w:rsidR="00541516" w:rsidRPr="00380FA4" w:rsidRDefault="00A52575" w:rsidP="00FC2589">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7</w:t>
            </w:r>
          </w:p>
        </w:tc>
        <w:tc>
          <w:tcPr>
            <w:tcW w:w="1322" w:type="pct"/>
            <w:vAlign w:val="center"/>
          </w:tcPr>
          <w:p w14:paraId="32063B7A" w14:textId="77777777" w:rsidR="00541516" w:rsidRPr="00380FA4" w:rsidRDefault="00541516" w:rsidP="00541516">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Świadczenia opiekuńcze</w:t>
            </w:r>
          </w:p>
        </w:tc>
        <w:tc>
          <w:tcPr>
            <w:tcW w:w="502" w:type="pct"/>
            <w:vAlign w:val="center"/>
          </w:tcPr>
          <w:p w14:paraId="34248D44"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122 068</w:t>
            </w:r>
          </w:p>
        </w:tc>
        <w:tc>
          <w:tcPr>
            <w:tcW w:w="562" w:type="pct"/>
            <w:vAlign w:val="center"/>
          </w:tcPr>
          <w:p w14:paraId="794C2A4A"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206</w:t>
            </w:r>
          </w:p>
        </w:tc>
        <w:tc>
          <w:tcPr>
            <w:tcW w:w="626" w:type="pct"/>
            <w:vAlign w:val="center"/>
          </w:tcPr>
          <w:p w14:paraId="79FF48BF"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202 064</w:t>
            </w:r>
          </w:p>
        </w:tc>
        <w:tc>
          <w:tcPr>
            <w:tcW w:w="569" w:type="pct"/>
            <w:vAlign w:val="center"/>
          </w:tcPr>
          <w:p w14:paraId="5196CEEE"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291</w:t>
            </w:r>
          </w:p>
        </w:tc>
        <w:tc>
          <w:tcPr>
            <w:tcW w:w="606" w:type="pct"/>
            <w:vAlign w:val="center"/>
          </w:tcPr>
          <w:p w14:paraId="218D70EE" w14:textId="77777777" w:rsidR="00541516" w:rsidRPr="00380FA4" w:rsidRDefault="007953CD"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227 229</w:t>
            </w:r>
          </w:p>
        </w:tc>
        <w:tc>
          <w:tcPr>
            <w:tcW w:w="605" w:type="pct"/>
            <w:vAlign w:val="center"/>
          </w:tcPr>
          <w:p w14:paraId="4A322696" w14:textId="77777777" w:rsidR="00541516" w:rsidRPr="00380FA4" w:rsidRDefault="007953CD"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343</w:t>
            </w:r>
          </w:p>
        </w:tc>
      </w:tr>
      <w:tr w:rsidR="00541516" w:rsidRPr="00380FA4" w14:paraId="154A0CEE" w14:textId="77777777" w:rsidTr="00A52575">
        <w:trPr>
          <w:trHeight w:val="723"/>
          <w:jc w:val="center"/>
        </w:trPr>
        <w:tc>
          <w:tcPr>
            <w:tcW w:w="208" w:type="pct"/>
            <w:tcMar>
              <w:top w:w="60" w:type="dxa"/>
              <w:left w:w="60" w:type="dxa"/>
              <w:bottom w:w="60" w:type="dxa"/>
              <w:right w:w="60" w:type="dxa"/>
            </w:tcMar>
            <w:vAlign w:val="center"/>
          </w:tcPr>
          <w:p w14:paraId="59F9C457" w14:textId="0C832A3A" w:rsidR="00541516" w:rsidRPr="00380FA4" w:rsidRDefault="00A52575" w:rsidP="00FC2589">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8</w:t>
            </w:r>
          </w:p>
        </w:tc>
        <w:tc>
          <w:tcPr>
            <w:tcW w:w="1322" w:type="pct"/>
            <w:vAlign w:val="center"/>
          </w:tcPr>
          <w:p w14:paraId="5DEE13FF" w14:textId="77777777" w:rsidR="00541516" w:rsidRPr="00380FA4" w:rsidRDefault="00541516" w:rsidP="00541516">
            <w:pPr>
              <w:pStyle w:val="Standarduser"/>
              <w:snapToGrid w:val="0"/>
              <w:spacing w:line="276" w:lineRule="auto"/>
              <w:rPr>
                <w:rFonts w:cs="Times New Roman"/>
                <w:sz w:val="16"/>
                <w:szCs w:val="16"/>
                <w:lang w:val="pl-PL" w:eastAsia="fa-IR"/>
              </w:rPr>
            </w:pPr>
            <w:r w:rsidRPr="00380FA4">
              <w:rPr>
                <w:rFonts w:cs="Times New Roman"/>
                <w:sz w:val="16"/>
                <w:szCs w:val="16"/>
                <w:lang w:val="pl-PL" w:eastAsia="fa-IR"/>
              </w:rPr>
              <w:t>Świadczenia rodzicielskie</w:t>
            </w:r>
          </w:p>
        </w:tc>
        <w:tc>
          <w:tcPr>
            <w:tcW w:w="502" w:type="pct"/>
            <w:vAlign w:val="center"/>
          </w:tcPr>
          <w:p w14:paraId="11821381"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3 000</w:t>
            </w:r>
          </w:p>
        </w:tc>
        <w:tc>
          <w:tcPr>
            <w:tcW w:w="562" w:type="pct"/>
            <w:vAlign w:val="center"/>
          </w:tcPr>
          <w:p w14:paraId="4632E4A0"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3</w:t>
            </w:r>
          </w:p>
        </w:tc>
        <w:tc>
          <w:tcPr>
            <w:tcW w:w="626" w:type="pct"/>
            <w:vAlign w:val="center"/>
          </w:tcPr>
          <w:p w14:paraId="2979A0C6"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74 985</w:t>
            </w:r>
          </w:p>
        </w:tc>
        <w:tc>
          <w:tcPr>
            <w:tcW w:w="569" w:type="pct"/>
            <w:vAlign w:val="center"/>
          </w:tcPr>
          <w:p w14:paraId="3A198CD1" w14:textId="77777777" w:rsidR="00541516" w:rsidRPr="00380FA4" w:rsidRDefault="00541516"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81</w:t>
            </w:r>
          </w:p>
        </w:tc>
        <w:tc>
          <w:tcPr>
            <w:tcW w:w="606" w:type="pct"/>
            <w:vAlign w:val="center"/>
          </w:tcPr>
          <w:p w14:paraId="013C134F" w14:textId="77777777" w:rsidR="00541516" w:rsidRPr="00380FA4" w:rsidRDefault="007953CD"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55 581</w:t>
            </w:r>
          </w:p>
        </w:tc>
        <w:tc>
          <w:tcPr>
            <w:tcW w:w="605" w:type="pct"/>
            <w:vAlign w:val="center"/>
          </w:tcPr>
          <w:p w14:paraId="78BD67F5" w14:textId="77777777" w:rsidR="00541516" w:rsidRPr="00380FA4" w:rsidRDefault="007953CD"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60</w:t>
            </w:r>
          </w:p>
        </w:tc>
      </w:tr>
      <w:tr w:rsidR="00FC2589" w:rsidRPr="00380FA4" w14:paraId="113342B6" w14:textId="77777777" w:rsidTr="00A52575">
        <w:trPr>
          <w:trHeight w:val="723"/>
          <w:jc w:val="center"/>
        </w:trPr>
        <w:tc>
          <w:tcPr>
            <w:tcW w:w="1530" w:type="pct"/>
            <w:gridSpan w:val="2"/>
            <w:tcMar>
              <w:top w:w="60" w:type="dxa"/>
              <w:left w:w="60" w:type="dxa"/>
              <w:bottom w:w="60" w:type="dxa"/>
              <w:right w:w="60" w:type="dxa"/>
            </w:tcMar>
            <w:vAlign w:val="center"/>
          </w:tcPr>
          <w:p w14:paraId="54DECD44" w14:textId="77777777" w:rsidR="00FC2589" w:rsidRPr="00380FA4" w:rsidRDefault="00FC2589" w:rsidP="00FC2589">
            <w:pPr>
              <w:pStyle w:val="Standarduser"/>
              <w:snapToGrid w:val="0"/>
              <w:spacing w:line="276" w:lineRule="auto"/>
              <w:jc w:val="center"/>
              <w:rPr>
                <w:rFonts w:cs="Times New Roman"/>
                <w:b/>
                <w:sz w:val="16"/>
                <w:szCs w:val="16"/>
                <w:lang w:val="pl-PL" w:eastAsia="fa-IR"/>
              </w:rPr>
            </w:pPr>
            <w:r w:rsidRPr="00380FA4">
              <w:rPr>
                <w:rFonts w:cs="Times New Roman"/>
                <w:b/>
                <w:sz w:val="16"/>
                <w:szCs w:val="16"/>
                <w:lang w:val="pl-PL" w:eastAsia="fa-IR"/>
              </w:rPr>
              <w:t>Razem</w:t>
            </w:r>
          </w:p>
        </w:tc>
        <w:tc>
          <w:tcPr>
            <w:tcW w:w="502" w:type="pct"/>
            <w:vAlign w:val="center"/>
          </w:tcPr>
          <w:p w14:paraId="02759C7F" w14:textId="77777777" w:rsidR="00FC2589" w:rsidRPr="00380FA4" w:rsidRDefault="00FC2589"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137 048</w:t>
            </w:r>
          </w:p>
        </w:tc>
        <w:tc>
          <w:tcPr>
            <w:tcW w:w="562" w:type="pct"/>
            <w:vAlign w:val="center"/>
          </w:tcPr>
          <w:p w14:paraId="75017219" w14:textId="77777777" w:rsidR="00FC2589" w:rsidRPr="00380FA4" w:rsidRDefault="00FC2589"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288</w:t>
            </w:r>
          </w:p>
        </w:tc>
        <w:tc>
          <w:tcPr>
            <w:tcW w:w="626" w:type="pct"/>
            <w:vAlign w:val="center"/>
          </w:tcPr>
          <w:p w14:paraId="5383319A" w14:textId="77777777" w:rsidR="00FC2589" w:rsidRPr="00380FA4" w:rsidRDefault="00FC2589"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302 849</w:t>
            </w:r>
          </w:p>
        </w:tc>
        <w:tc>
          <w:tcPr>
            <w:tcW w:w="569" w:type="pct"/>
            <w:vAlign w:val="center"/>
          </w:tcPr>
          <w:p w14:paraId="6B12CFE9" w14:textId="77777777" w:rsidR="00FC2589" w:rsidRPr="00380FA4" w:rsidRDefault="00FC2589" w:rsidP="00541516">
            <w:pPr>
              <w:pStyle w:val="Standarduser"/>
              <w:snapToGrid w:val="0"/>
              <w:spacing w:line="276" w:lineRule="auto"/>
              <w:jc w:val="center"/>
              <w:rPr>
                <w:rFonts w:cs="Times New Roman"/>
                <w:sz w:val="22"/>
                <w:szCs w:val="22"/>
                <w:lang w:val="pl-PL" w:eastAsia="fa-IR"/>
              </w:rPr>
            </w:pPr>
            <w:r w:rsidRPr="00380FA4">
              <w:rPr>
                <w:rFonts w:cs="Times New Roman"/>
                <w:sz w:val="22"/>
                <w:szCs w:val="22"/>
                <w:lang w:val="pl-PL" w:eastAsia="fa-IR"/>
              </w:rPr>
              <w:t>605</w:t>
            </w:r>
          </w:p>
        </w:tc>
        <w:tc>
          <w:tcPr>
            <w:tcW w:w="606" w:type="pct"/>
            <w:vAlign w:val="center"/>
          </w:tcPr>
          <w:p w14:paraId="4BBF1E39" w14:textId="77777777" w:rsidR="00FC2589" w:rsidRPr="00380FA4" w:rsidRDefault="00FC2589"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325 252</w:t>
            </w:r>
          </w:p>
        </w:tc>
        <w:tc>
          <w:tcPr>
            <w:tcW w:w="605" w:type="pct"/>
            <w:vAlign w:val="center"/>
          </w:tcPr>
          <w:p w14:paraId="7DF73EDB" w14:textId="77777777" w:rsidR="00FC2589" w:rsidRPr="00380FA4" w:rsidRDefault="00FC2589" w:rsidP="00541516">
            <w:pPr>
              <w:pStyle w:val="Standarduser"/>
              <w:snapToGrid w:val="0"/>
              <w:spacing w:line="276" w:lineRule="auto"/>
              <w:jc w:val="center"/>
              <w:rPr>
                <w:rFonts w:cs="Times New Roman"/>
                <w:b/>
                <w:sz w:val="22"/>
                <w:szCs w:val="22"/>
                <w:lang w:val="pl-PL" w:eastAsia="fa-IR"/>
              </w:rPr>
            </w:pPr>
            <w:r w:rsidRPr="00380FA4">
              <w:rPr>
                <w:rFonts w:cs="Times New Roman"/>
                <w:b/>
                <w:sz w:val="22"/>
                <w:szCs w:val="22"/>
                <w:lang w:val="pl-PL" w:eastAsia="fa-IR"/>
              </w:rPr>
              <w:t>819</w:t>
            </w:r>
          </w:p>
        </w:tc>
      </w:tr>
    </w:tbl>
    <w:p w14:paraId="7692EA00" w14:textId="77777777" w:rsidR="009D1324" w:rsidRPr="00380FA4" w:rsidRDefault="00F33B35" w:rsidP="00D61E4E">
      <w:pPr>
        <w:pStyle w:val="NormalnyWeb"/>
        <w:contextualSpacing/>
        <w:jc w:val="both"/>
        <w:rPr>
          <w:lang w:eastAsia="fa-IR"/>
        </w:rPr>
      </w:pPr>
      <w:r w:rsidRPr="00380FA4">
        <w:rPr>
          <w:b/>
          <w:lang w:eastAsia="fa-IR"/>
        </w:rPr>
        <w:t>7</w:t>
      </w:r>
      <w:r w:rsidR="009D1324" w:rsidRPr="00380FA4">
        <w:rPr>
          <w:b/>
          <w:lang w:eastAsia="fa-IR"/>
        </w:rPr>
        <w:t>. Zaliczka alimentacyjna.</w:t>
      </w:r>
    </w:p>
    <w:p w14:paraId="7D27F071" w14:textId="77777777" w:rsidR="00E2180D" w:rsidRPr="00380FA4" w:rsidRDefault="00E2180D" w:rsidP="007D3280">
      <w:pPr>
        <w:widowControl w:val="0"/>
        <w:autoSpaceDN w:val="0"/>
        <w:contextualSpacing/>
        <w:jc w:val="both"/>
        <w:textAlignment w:val="baseline"/>
        <w:rPr>
          <w:bCs/>
          <w:kern w:val="3"/>
          <w:lang w:eastAsia="fa-IR" w:bidi="fa-IR"/>
        </w:rPr>
      </w:pPr>
      <w:r w:rsidRPr="00380FA4">
        <w:rPr>
          <w:bCs/>
          <w:kern w:val="3"/>
          <w:lang w:eastAsia="fa-IR" w:bidi="fa-IR"/>
        </w:rPr>
        <w:t>Liczba rodzin otrzymujących zaliczkę alimentacyjną w 2006 r.  -  477</w:t>
      </w:r>
    </w:p>
    <w:p w14:paraId="0040155E" w14:textId="77777777" w:rsidR="00E2180D" w:rsidRPr="00380FA4" w:rsidRDefault="00E2180D" w:rsidP="007D3280">
      <w:pPr>
        <w:widowControl w:val="0"/>
        <w:autoSpaceDN w:val="0"/>
        <w:contextualSpacing/>
        <w:jc w:val="both"/>
        <w:textAlignment w:val="baseline"/>
        <w:rPr>
          <w:kern w:val="3"/>
          <w:lang w:eastAsia="fa-IR" w:bidi="fa-IR"/>
        </w:rPr>
      </w:pPr>
      <w:r w:rsidRPr="00380FA4">
        <w:rPr>
          <w:kern w:val="3"/>
          <w:lang w:eastAsia="fa-IR" w:bidi="fa-IR"/>
        </w:rPr>
        <w:t>Liczba rodzin otrzymujących zaliczkę alimentacyjną w 2007 r.  -  512</w:t>
      </w:r>
    </w:p>
    <w:p w14:paraId="3580636F" w14:textId="77777777" w:rsidR="00E2180D" w:rsidRPr="00380FA4" w:rsidRDefault="00E2180D" w:rsidP="007D3280">
      <w:pPr>
        <w:widowControl w:val="0"/>
        <w:autoSpaceDN w:val="0"/>
        <w:contextualSpacing/>
        <w:jc w:val="both"/>
        <w:textAlignment w:val="baseline"/>
        <w:rPr>
          <w:kern w:val="3"/>
          <w:lang w:eastAsia="fa-IR" w:bidi="fa-IR"/>
        </w:rPr>
      </w:pPr>
      <w:r w:rsidRPr="00380FA4">
        <w:rPr>
          <w:kern w:val="3"/>
          <w:lang w:eastAsia="fa-IR" w:bidi="fa-IR"/>
        </w:rPr>
        <w:t>Liczba rodzin otrzymujących zaliczkę alimentacyjną do 30.09.2008 r.- 470</w:t>
      </w:r>
    </w:p>
    <w:p w14:paraId="19735A37" w14:textId="77777777" w:rsidR="00E2180D" w:rsidRPr="00380FA4" w:rsidRDefault="00E2180D" w:rsidP="007D3280">
      <w:pPr>
        <w:widowControl w:val="0"/>
        <w:autoSpaceDN w:val="0"/>
        <w:contextualSpacing/>
        <w:jc w:val="both"/>
        <w:textAlignment w:val="baseline"/>
        <w:rPr>
          <w:kern w:val="3"/>
          <w:lang w:eastAsia="fa-IR" w:bidi="fa-IR"/>
        </w:rPr>
      </w:pPr>
    </w:p>
    <w:p w14:paraId="7958BD61" w14:textId="77777777" w:rsidR="00E2180D" w:rsidRPr="00380FA4" w:rsidRDefault="00E2180D" w:rsidP="007D3280">
      <w:pPr>
        <w:widowControl w:val="0"/>
        <w:autoSpaceDN w:val="0"/>
        <w:contextualSpacing/>
        <w:jc w:val="both"/>
        <w:textAlignment w:val="baseline"/>
        <w:rPr>
          <w:kern w:val="3"/>
          <w:lang w:eastAsia="ja-JP" w:bidi="fa-IR"/>
        </w:rPr>
      </w:pPr>
      <w:r w:rsidRPr="00380FA4">
        <w:rPr>
          <w:kern w:val="3"/>
          <w:lang w:eastAsia="fa-IR" w:bidi="fa-IR"/>
        </w:rPr>
        <w:t xml:space="preserve">Zadłużenie z tytułu wypłaconej zaliczki alimentacyjnej </w:t>
      </w:r>
      <w:r w:rsidRPr="00380FA4">
        <w:rPr>
          <w:kern w:val="3"/>
          <w:lang w:eastAsia="ja-JP" w:bidi="fa-IR"/>
        </w:rPr>
        <w:t>w latach 2011 – 201</w:t>
      </w:r>
      <w:r w:rsidR="004829A2" w:rsidRPr="00380FA4">
        <w:rPr>
          <w:kern w:val="3"/>
          <w:lang w:eastAsia="ja-JP" w:bidi="fa-IR"/>
        </w:rPr>
        <w:t>8</w:t>
      </w:r>
      <w:r w:rsidRPr="00380FA4">
        <w:rPr>
          <w:kern w:val="3"/>
          <w:lang w:eastAsia="ja-JP" w:bidi="fa-IR"/>
        </w:rPr>
        <w:t xml:space="preserve"> oraz wielkość </w:t>
      </w:r>
      <w:r w:rsidRPr="00380FA4">
        <w:rPr>
          <w:kern w:val="3"/>
          <w:lang w:eastAsia="ja-JP" w:bidi="fa-IR"/>
        </w:rPr>
        <w:lastRenderedPageBreak/>
        <w:t>dokonanych wpłat kształtuje się następująco</w:t>
      </w:r>
      <w:r w:rsidRPr="00380FA4">
        <w:rPr>
          <w:kern w:val="3"/>
          <w:lang w:eastAsia="fa-IR" w:bidi="fa-IR"/>
        </w:rPr>
        <w:t xml:space="preserve">:  </w:t>
      </w:r>
    </w:p>
    <w:p w14:paraId="5C66246D" w14:textId="77777777" w:rsidR="00E2180D" w:rsidRPr="00380FA4" w:rsidRDefault="00E2180D" w:rsidP="007D3280">
      <w:pPr>
        <w:widowControl w:val="0"/>
        <w:autoSpaceDN w:val="0"/>
        <w:contextualSpacing/>
        <w:jc w:val="both"/>
        <w:textAlignment w:val="baseline"/>
        <w:rPr>
          <w:kern w:val="3"/>
          <w:lang w:eastAsia="ja-JP" w:bidi="fa-IR"/>
        </w:rPr>
      </w:pPr>
      <w:r w:rsidRPr="00380FA4">
        <w:rPr>
          <w:kern w:val="3"/>
          <w:lang w:eastAsia="fa-IR" w:bidi="fa-IR"/>
        </w:rPr>
        <w:t xml:space="preserve">- w 2011r. -  </w:t>
      </w:r>
      <w:r w:rsidRPr="00380FA4">
        <w:rPr>
          <w:kern w:val="3"/>
          <w:lang w:eastAsia="ja-JP" w:bidi="fa-IR"/>
        </w:rPr>
        <w:t>5 740 649,94 zł (wartość powiększona o należne 5 %)  -  38 081,34zł. (wielkość dokonanych wpłat);</w:t>
      </w:r>
    </w:p>
    <w:p w14:paraId="559062E8" w14:textId="77777777" w:rsidR="00E2180D" w:rsidRPr="00380FA4" w:rsidRDefault="00E2180D" w:rsidP="007D3280">
      <w:pPr>
        <w:widowControl w:val="0"/>
        <w:autoSpaceDN w:val="0"/>
        <w:contextualSpacing/>
        <w:jc w:val="both"/>
        <w:textAlignment w:val="baseline"/>
        <w:rPr>
          <w:kern w:val="3"/>
          <w:lang w:eastAsia="ja-JP" w:bidi="fa-IR"/>
        </w:rPr>
      </w:pPr>
      <w:r w:rsidRPr="00380FA4">
        <w:rPr>
          <w:kern w:val="3"/>
          <w:lang w:eastAsia="ja-JP" w:bidi="fa-IR"/>
        </w:rPr>
        <w:t>- w 2012r. – 5 521 039,05 zł (wartość powiększona o należne 5 %)   - 51 841,12zł (wielkość dokonanych wpłat);</w:t>
      </w:r>
    </w:p>
    <w:p w14:paraId="1F2F3B0B" w14:textId="77777777" w:rsidR="00E2180D" w:rsidRPr="00380FA4" w:rsidRDefault="00E2180D" w:rsidP="007D3280">
      <w:pPr>
        <w:widowControl w:val="0"/>
        <w:autoSpaceDN w:val="0"/>
        <w:contextualSpacing/>
        <w:jc w:val="both"/>
        <w:textAlignment w:val="baseline"/>
        <w:rPr>
          <w:kern w:val="3"/>
          <w:lang w:eastAsia="ja-JP" w:bidi="fa-IR"/>
        </w:rPr>
      </w:pPr>
      <w:r w:rsidRPr="00380FA4">
        <w:rPr>
          <w:kern w:val="3"/>
          <w:lang w:eastAsia="ja-JP" w:bidi="fa-IR"/>
        </w:rPr>
        <w:t>- w 2013r. – 5 365 846,81zł (wartość powiększona o należne 5 %)  - 74 244,85zł. (wielkość dokonanych wpłat);</w:t>
      </w:r>
    </w:p>
    <w:p w14:paraId="71F8E9E3" w14:textId="77777777" w:rsidR="00E2180D" w:rsidRPr="00380FA4" w:rsidRDefault="00E2180D" w:rsidP="007D3280">
      <w:pPr>
        <w:widowControl w:val="0"/>
        <w:autoSpaceDN w:val="0"/>
        <w:contextualSpacing/>
        <w:jc w:val="both"/>
        <w:textAlignment w:val="baseline"/>
        <w:rPr>
          <w:kern w:val="3"/>
          <w:lang w:eastAsia="ja-JP" w:bidi="fa-IR"/>
        </w:rPr>
      </w:pPr>
      <w:r w:rsidRPr="00380FA4">
        <w:rPr>
          <w:kern w:val="3"/>
          <w:lang w:eastAsia="ja-JP" w:bidi="fa-IR"/>
        </w:rPr>
        <w:t>- w 2014r. – 5 204 286,88zł (wartość powiększona o należne 5 %)  - 65 217,05zł. (wielkość dokonanych wpłat);</w:t>
      </w:r>
    </w:p>
    <w:p w14:paraId="7531A1F2" w14:textId="77777777" w:rsidR="00E2180D" w:rsidRPr="00380FA4" w:rsidRDefault="00E2180D" w:rsidP="007D3280">
      <w:pPr>
        <w:widowControl w:val="0"/>
        <w:autoSpaceDN w:val="0"/>
        <w:contextualSpacing/>
        <w:jc w:val="both"/>
        <w:textAlignment w:val="baseline"/>
        <w:rPr>
          <w:kern w:val="3"/>
          <w:lang w:eastAsia="ja-JP" w:bidi="fa-IR"/>
        </w:rPr>
      </w:pPr>
      <w:r w:rsidRPr="00380FA4">
        <w:rPr>
          <w:kern w:val="3"/>
          <w:lang w:eastAsia="ja-JP" w:bidi="fa-IR"/>
        </w:rPr>
        <w:t>- w 2015r. -  5 039 399,40 zł (wartość powiększona o należne 5 %)  - 68 086,74zł. (wielkość dokonanych wpłat);</w:t>
      </w:r>
    </w:p>
    <w:p w14:paraId="0C1EC41E" w14:textId="77777777" w:rsidR="00E2180D" w:rsidRPr="00380FA4" w:rsidRDefault="00E2180D" w:rsidP="007D3280">
      <w:pPr>
        <w:widowControl w:val="0"/>
        <w:autoSpaceDN w:val="0"/>
        <w:contextualSpacing/>
        <w:jc w:val="both"/>
        <w:textAlignment w:val="baseline"/>
        <w:rPr>
          <w:kern w:val="3"/>
          <w:lang w:eastAsia="ja-JP" w:bidi="fa-IR"/>
        </w:rPr>
      </w:pPr>
      <w:r w:rsidRPr="00380FA4">
        <w:rPr>
          <w:kern w:val="3"/>
          <w:lang w:eastAsia="ja-JP" w:bidi="fa-IR"/>
        </w:rPr>
        <w:t>- w 2016r. -  4 892 578,06 zł (wartość powiększona o należne 5 %)  - 50 030,22 zł  (wielkość dokonanych wpłat);</w:t>
      </w:r>
    </w:p>
    <w:p w14:paraId="1356687A" w14:textId="77777777" w:rsidR="002D58B7" w:rsidRPr="00380FA4" w:rsidRDefault="002D58B7" w:rsidP="002D58B7">
      <w:pPr>
        <w:pStyle w:val="Standard"/>
        <w:contextualSpacing/>
        <w:jc w:val="both"/>
        <w:rPr>
          <w:rFonts w:cs="Times New Roman"/>
          <w:lang w:val="pl-PL"/>
        </w:rPr>
      </w:pPr>
      <w:r w:rsidRPr="00380FA4">
        <w:rPr>
          <w:rFonts w:cs="Times New Roman"/>
          <w:lang w:val="pl-PL"/>
        </w:rPr>
        <w:t>- w 2017r. -  4 785 129,47 zł (wartość powiększona o należne 5 %)  - 63 130,69 zł  (wielkość dokonanych wpłat);</w:t>
      </w:r>
    </w:p>
    <w:p w14:paraId="74F2BEEC" w14:textId="77777777" w:rsidR="002D58B7" w:rsidRPr="00380FA4" w:rsidRDefault="002D58B7" w:rsidP="002D58B7">
      <w:pPr>
        <w:pStyle w:val="Standard"/>
        <w:contextualSpacing/>
        <w:jc w:val="both"/>
        <w:rPr>
          <w:rFonts w:cs="Times New Roman"/>
          <w:b/>
          <w:lang w:val="pl-PL"/>
        </w:rPr>
      </w:pPr>
      <w:r w:rsidRPr="00380FA4">
        <w:rPr>
          <w:rFonts w:cs="Times New Roman"/>
          <w:b/>
          <w:lang w:val="pl-PL"/>
        </w:rPr>
        <w:t>- w 2018r. -  4 654 169,02 zł (wartość powiększona o należne 5 %)  - 53 953,90 zł  (wielkość dokonanych wpłat).</w:t>
      </w:r>
    </w:p>
    <w:p w14:paraId="1F936331" w14:textId="77777777" w:rsidR="005F3D6C" w:rsidRPr="00380FA4" w:rsidRDefault="005F3D6C" w:rsidP="007D3280">
      <w:pPr>
        <w:pStyle w:val="Standard"/>
        <w:contextualSpacing/>
        <w:jc w:val="both"/>
        <w:rPr>
          <w:rFonts w:cs="Times New Roman"/>
          <w:lang w:val="pl-PL"/>
        </w:rPr>
      </w:pPr>
    </w:p>
    <w:p w14:paraId="7451013A" w14:textId="77777777" w:rsidR="009D1324" w:rsidRPr="00380FA4" w:rsidRDefault="00F33B35" w:rsidP="009D1324">
      <w:pPr>
        <w:pStyle w:val="Standard"/>
        <w:jc w:val="both"/>
        <w:rPr>
          <w:rFonts w:cs="Times New Roman"/>
          <w:b/>
          <w:lang w:val="pl-PL" w:eastAsia="fa-IR"/>
        </w:rPr>
      </w:pPr>
      <w:r w:rsidRPr="00380FA4">
        <w:rPr>
          <w:rFonts w:cs="Times New Roman"/>
          <w:b/>
          <w:lang w:val="pl-PL" w:eastAsia="fa-IR"/>
        </w:rPr>
        <w:t>8</w:t>
      </w:r>
      <w:r w:rsidR="009D1324" w:rsidRPr="00380FA4">
        <w:rPr>
          <w:rFonts w:cs="Times New Roman"/>
          <w:b/>
          <w:lang w:val="pl-PL" w:eastAsia="fa-IR"/>
        </w:rPr>
        <w:t>. Fundusz alimentacyjny</w:t>
      </w:r>
    </w:p>
    <w:p w14:paraId="62A8F146" w14:textId="77777777" w:rsidR="00682CF4" w:rsidRPr="00380FA4" w:rsidRDefault="00682CF4" w:rsidP="009D1324">
      <w:pPr>
        <w:pStyle w:val="Standard"/>
        <w:jc w:val="both"/>
        <w:rPr>
          <w:rFonts w:cs="Times New Roman"/>
          <w:lang w:val="pl-PL" w:eastAsia="fa-IR"/>
        </w:rPr>
      </w:pPr>
    </w:p>
    <w:p w14:paraId="063CF728" w14:textId="77777777" w:rsidR="009D1324" w:rsidRPr="00380FA4" w:rsidRDefault="009D1324" w:rsidP="009D1324">
      <w:pPr>
        <w:pStyle w:val="Standard"/>
        <w:jc w:val="both"/>
        <w:rPr>
          <w:rFonts w:cs="Times New Roman"/>
          <w:lang w:val="pl-PL"/>
        </w:rPr>
      </w:pPr>
      <w:r w:rsidRPr="00380FA4">
        <w:rPr>
          <w:rFonts w:cs="Times New Roman"/>
          <w:lang w:val="pl-PL" w:eastAsia="fa-IR"/>
        </w:rPr>
        <w:t>T</w:t>
      </w:r>
      <w:r w:rsidRPr="00380FA4">
        <w:rPr>
          <w:rFonts w:cs="Times New Roman"/>
          <w:b/>
          <w:lang w:val="pl-PL" w:eastAsia="fa-IR"/>
        </w:rPr>
        <w:t xml:space="preserve">abela Nr </w:t>
      </w:r>
      <w:r w:rsidR="00290356" w:rsidRPr="00380FA4">
        <w:rPr>
          <w:rFonts w:cs="Times New Roman"/>
          <w:b/>
          <w:lang w:val="pl-PL" w:eastAsia="fa-IR"/>
        </w:rPr>
        <w:t>3</w:t>
      </w:r>
      <w:r w:rsidR="007605B8" w:rsidRPr="00380FA4">
        <w:rPr>
          <w:rFonts w:cs="Times New Roman"/>
          <w:b/>
          <w:lang w:val="pl-PL" w:eastAsia="fa-IR"/>
        </w:rPr>
        <w:t>9</w:t>
      </w:r>
      <w:r w:rsidRPr="00380FA4">
        <w:rPr>
          <w:rFonts w:cs="Times New Roman"/>
          <w:b/>
          <w:lang w:val="pl-PL" w:eastAsia="fa-IR"/>
        </w:rPr>
        <w:t>. Realizacja f</w:t>
      </w:r>
      <w:r w:rsidR="0094756C" w:rsidRPr="00380FA4">
        <w:rPr>
          <w:rFonts w:cs="Times New Roman"/>
          <w:b/>
          <w:lang w:val="pl-PL" w:eastAsia="fa-IR"/>
        </w:rPr>
        <w:t xml:space="preserve">unduszu alimentacyjnego 2010r. - </w:t>
      </w:r>
      <w:r w:rsidRPr="00380FA4">
        <w:rPr>
          <w:rFonts w:cs="Times New Roman"/>
          <w:b/>
          <w:lang w:val="pl-PL" w:eastAsia="fa-IR"/>
        </w:rPr>
        <w:t>201</w:t>
      </w:r>
      <w:r w:rsidR="009B6440" w:rsidRPr="00380FA4">
        <w:rPr>
          <w:rFonts w:cs="Times New Roman"/>
          <w:b/>
          <w:lang w:val="pl-PL" w:eastAsia="fa-IR"/>
        </w:rPr>
        <w:t>8</w:t>
      </w:r>
      <w:r w:rsidRPr="00380FA4">
        <w:rPr>
          <w:rFonts w:cs="Times New Roman"/>
          <w:b/>
          <w:lang w:val="pl-PL" w:eastAsia="fa-IR"/>
        </w:rPr>
        <w:t>r.</w:t>
      </w:r>
    </w:p>
    <w:tbl>
      <w:tblPr>
        <w:tblW w:w="5000" w:type="pct"/>
        <w:tblCellMar>
          <w:left w:w="10" w:type="dxa"/>
          <w:right w:w="10" w:type="dxa"/>
        </w:tblCellMar>
        <w:tblLook w:val="04A0" w:firstRow="1" w:lastRow="0" w:firstColumn="1" w:lastColumn="0" w:noHBand="0" w:noVBand="1"/>
      </w:tblPr>
      <w:tblGrid>
        <w:gridCol w:w="3084"/>
        <w:gridCol w:w="3235"/>
        <w:gridCol w:w="3308"/>
      </w:tblGrid>
      <w:tr w:rsidR="00D372A3" w:rsidRPr="00380FA4" w14:paraId="61594EE3" w14:textId="77777777" w:rsidTr="00FC2589">
        <w:trPr>
          <w:trHeight w:val="426"/>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6BE25C25" w14:textId="77777777" w:rsidR="009D1324" w:rsidRPr="00380FA4" w:rsidRDefault="009D1324" w:rsidP="00FC2589">
            <w:pPr>
              <w:pStyle w:val="Standard"/>
              <w:spacing w:line="276" w:lineRule="auto"/>
              <w:jc w:val="center"/>
              <w:rPr>
                <w:rFonts w:cs="Times New Roman"/>
                <w:b/>
                <w:lang w:val="pl-PL" w:eastAsia="fa-IR"/>
              </w:rPr>
            </w:pPr>
            <w:r w:rsidRPr="00380FA4">
              <w:rPr>
                <w:rFonts w:cs="Times New Roman"/>
                <w:b/>
                <w:lang w:val="pl-PL" w:eastAsia="fa-IR"/>
              </w:rPr>
              <w:t>Rok</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65F5F47F" w14:textId="77777777" w:rsidR="009D1324" w:rsidRPr="00380FA4" w:rsidRDefault="009D1324" w:rsidP="00FC2589">
            <w:pPr>
              <w:pStyle w:val="Standard"/>
              <w:spacing w:line="276" w:lineRule="auto"/>
              <w:jc w:val="center"/>
              <w:rPr>
                <w:rFonts w:cs="Times New Roman"/>
                <w:b/>
                <w:lang w:val="pl-PL" w:eastAsia="fa-IR"/>
              </w:rPr>
            </w:pPr>
            <w:r w:rsidRPr="00380FA4">
              <w:rPr>
                <w:rFonts w:cs="Times New Roman"/>
                <w:b/>
                <w:lang w:val="pl-PL" w:eastAsia="fa-IR"/>
              </w:rPr>
              <w:t>Wydatki w złotych</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7B18C1F" w14:textId="77777777" w:rsidR="009D1324" w:rsidRPr="00380FA4" w:rsidRDefault="009D1324" w:rsidP="00FC2589">
            <w:pPr>
              <w:pStyle w:val="Standard"/>
              <w:spacing w:line="276" w:lineRule="auto"/>
              <w:jc w:val="center"/>
              <w:rPr>
                <w:rFonts w:cs="Times New Roman"/>
                <w:b/>
                <w:lang w:val="pl-PL" w:eastAsia="fa-IR"/>
              </w:rPr>
            </w:pPr>
            <w:r w:rsidRPr="00380FA4">
              <w:rPr>
                <w:rFonts w:cs="Times New Roman"/>
                <w:b/>
                <w:lang w:val="pl-PL" w:eastAsia="fa-IR"/>
              </w:rPr>
              <w:t>Liczba świadczeń narastająco</w:t>
            </w:r>
          </w:p>
        </w:tc>
      </w:tr>
      <w:tr w:rsidR="00D372A3" w:rsidRPr="00380FA4" w14:paraId="35C603C8" w14:textId="77777777" w:rsidTr="00FC2589">
        <w:trPr>
          <w:trHeight w:val="365"/>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3A343B33" w14:textId="77777777" w:rsidR="009D1324" w:rsidRPr="00380FA4" w:rsidRDefault="009D1324" w:rsidP="00FC2589">
            <w:pPr>
              <w:pStyle w:val="Standard"/>
              <w:spacing w:line="276" w:lineRule="auto"/>
              <w:jc w:val="center"/>
              <w:rPr>
                <w:rFonts w:cs="Times New Roman"/>
                <w:bCs/>
                <w:lang w:val="pl-PL" w:eastAsia="fa-IR"/>
              </w:rPr>
            </w:pPr>
            <w:r w:rsidRPr="00380FA4">
              <w:rPr>
                <w:rFonts w:cs="Times New Roman"/>
                <w:bCs/>
                <w:lang w:val="pl-PL" w:eastAsia="fa-IR"/>
              </w:rPr>
              <w:t>2010</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00CFDA1D" w14:textId="77777777" w:rsidR="009D1324" w:rsidRPr="00380FA4" w:rsidRDefault="009D1324" w:rsidP="00FC2589">
            <w:pPr>
              <w:pStyle w:val="Standard"/>
              <w:spacing w:line="276" w:lineRule="auto"/>
              <w:jc w:val="right"/>
              <w:rPr>
                <w:rFonts w:cs="Times New Roman"/>
                <w:bCs/>
                <w:lang w:val="pl-PL" w:eastAsia="fa-IR"/>
              </w:rPr>
            </w:pPr>
            <w:r w:rsidRPr="00380FA4">
              <w:rPr>
                <w:rFonts w:cs="Times New Roman"/>
                <w:bCs/>
                <w:lang w:val="pl-PL" w:eastAsia="fa-IR"/>
              </w:rPr>
              <w:t>2 881 874</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0EF420F" w14:textId="77777777" w:rsidR="009D1324" w:rsidRPr="00380FA4" w:rsidRDefault="009D1324" w:rsidP="00FC2589">
            <w:pPr>
              <w:pStyle w:val="Standard"/>
              <w:spacing w:line="276" w:lineRule="auto"/>
              <w:jc w:val="right"/>
              <w:rPr>
                <w:rFonts w:cs="Times New Roman"/>
                <w:bCs/>
                <w:lang w:val="pl-PL" w:eastAsia="fa-IR"/>
              </w:rPr>
            </w:pPr>
            <w:r w:rsidRPr="00380FA4">
              <w:rPr>
                <w:rFonts w:cs="Times New Roman"/>
                <w:bCs/>
                <w:lang w:val="pl-PL" w:eastAsia="fa-IR"/>
              </w:rPr>
              <w:t>9 478</w:t>
            </w:r>
          </w:p>
        </w:tc>
      </w:tr>
      <w:tr w:rsidR="00D372A3" w:rsidRPr="00380FA4" w14:paraId="539A9DE7" w14:textId="77777777" w:rsidTr="00FC2589">
        <w:trPr>
          <w:trHeight w:val="415"/>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088BD5CB" w14:textId="77777777" w:rsidR="009D1324" w:rsidRPr="00380FA4" w:rsidRDefault="009D1324" w:rsidP="00FC2589">
            <w:pPr>
              <w:pStyle w:val="Standard"/>
              <w:spacing w:line="276" w:lineRule="auto"/>
              <w:jc w:val="center"/>
              <w:rPr>
                <w:rFonts w:cs="Times New Roman"/>
                <w:bCs/>
                <w:lang w:val="pl-PL" w:eastAsia="fa-IR"/>
              </w:rPr>
            </w:pPr>
            <w:r w:rsidRPr="00380FA4">
              <w:rPr>
                <w:rFonts w:cs="Times New Roman"/>
                <w:bCs/>
                <w:lang w:val="pl-PL" w:eastAsia="fa-IR"/>
              </w:rPr>
              <w:t>2011</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779580D1" w14:textId="77777777" w:rsidR="009D1324" w:rsidRPr="00380FA4" w:rsidRDefault="009D1324" w:rsidP="00FC2589">
            <w:pPr>
              <w:pStyle w:val="Standard"/>
              <w:spacing w:line="276" w:lineRule="auto"/>
              <w:jc w:val="right"/>
              <w:rPr>
                <w:rFonts w:cs="Times New Roman"/>
                <w:bCs/>
                <w:lang w:val="pl-PL" w:eastAsia="fa-IR"/>
              </w:rPr>
            </w:pPr>
            <w:r w:rsidRPr="00380FA4">
              <w:rPr>
                <w:rFonts w:cs="Times New Roman"/>
                <w:bCs/>
                <w:lang w:val="pl-PL" w:eastAsia="fa-IR"/>
              </w:rPr>
              <w:t>3 243 740</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D7BDB58" w14:textId="77777777" w:rsidR="009D1324" w:rsidRPr="00380FA4" w:rsidRDefault="009D1324" w:rsidP="00FC2589">
            <w:pPr>
              <w:pStyle w:val="Standard"/>
              <w:spacing w:line="276" w:lineRule="auto"/>
              <w:jc w:val="right"/>
              <w:rPr>
                <w:rFonts w:cs="Times New Roman"/>
                <w:bCs/>
                <w:lang w:val="pl-PL" w:eastAsia="fa-IR"/>
              </w:rPr>
            </w:pPr>
            <w:r w:rsidRPr="00380FA4">
              <w:rPr>
                <w:rFonts w:cs="Times New Roman"/>
                <w:bCs/>
                <w:lang w:val="pl-PL" w:eastAsia="fa-IR"/>
              </w:rPr>
              <w:t>9 978</w:t>
            </w:r>
          </w:p>
        </w:tc>
      </w:tr>
      <w:tr w:rsidR="00D372A3" w:rsidRPr="00380FA4" w14:paraId="41226DBB" w14:textId="77777777" w:rsidTr="00FC2589">
        <w:trPr>
          <w:trHeight w:val="42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6DA88613" w14:textId="77777777" w:rsidR="009D1324" w:rsidRPr="00380FA4" w:rsidRDefault="009D1324" w:rsidP="00FC2589">
            <w:pPr>
              <w:pStyle w:val="Standard"/>
              <w:spacing w:line="276" w:lineRule="auto"/>
              <w:jc w:val="center"/>
              <w:rPr>
                <w:rFonts w:cs="Times New Roman"/>
                <w:bCs/>
                <w:lang w:val="pl-PL" w:eastAsia="fa-IR"/>
              </w:rPr>
            </w:pPr>
            <w:r w:rsidRPr="00380FA4">
              <w:rPr>
                <w:rFonts w:cs="Times New Roman"/>
                <w:bCs/>
                <w:lang w:val="pl-PL" w:eastAsia="fa-IR"/>
              </w:rPr>
              <w:t>2012</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752C7AF7" w14:textId="77777777" w:rsidR="009D1324" w:rsidRPr="00380FA4" w:rsidRDefault="009D1324" w:rsidP="00FC2589">
            <w:pPr>
              <w:pStyle w:val="Standard"/>
              <w:spacing w:line="276" w:lineRule="auto"/>
              <w:jc w:val="right"/>
              <w:rPr>
                <w:rFonts w:cs="Times New Roman"/>
                <w:bCs/>
                <w:lang w:val="pl-PL" w:eastAsia="fa-IR"/>
              </w:rPr>
            </w:pPr>
            <w:r w:rsidRPr="00380FA4">
              <w:rPr>
                <w:rFonts w:cs="Times New Roman"/>
                <w:bCs/>
                <w:lang w:val="pl-PL" w:eastAsia="fa-IR"/>
              </w:rPr>
              <w:t>3 439 021</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6763D82" w14:textId="77777777" w:rsidR="009D1324" w:rsidRPr="00380FA4" w:rsidRDefault="009D1324" w:rsidP="00FC2589">
            <w:pPr>
              <w:pStyle w:val="Standard"/>
              <w:spacing w:line="276" w:lineRule="auto"/>
              <w:jc w:val="right"/>
              <w:rPr>
                <w:rFonts w:cs="Times New Roman"/>
                <w:bCs/>
                <w:lang w:val="pl-PL" w:eastAsia="fa-IR"/>
              </w:rPr>
            </w:pPr>
            <w:r w:rsidRPr="00380FA4">
              <w:rPr>
                <w:rFonts w:cs="Times New Roman"/>
                <w:bCs/>
                <w:lang w:val="pl-PL" w:eastAsia="fa-IR"/>
              </w:rPr>
              <w:t>10 125</w:t>
            </w:r>
          </w:p>
        </w:tc>
      </w:tr>
      <w:tr w:rsidR="00D372A3" w:rsidRPr="00380FA4" w14:paraId="6BDEAB48" w14:textId="77777777" w:rsidTr="00FC2589">
        <w:trPr>
          <w:trHeight w:val="414"/>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60D8800A" w14:textId="77777777" w:rsidR="009D1324" w:rsidRPr="00380FA4" w:rsidRDefault="009D1324" w:rsidP="00FC2589">
            <w:pPr>
              <w:pStyle w:val="Standard"/>
              <w:spacing w:line="276" w:lineRule="auto"/>
              <w:jc w:val="center"/>
              <w:rPr>
                <w:rFonts w:cs="Times New Roman"/>
                <w:bCs/>
                <w:lang w:val="pl-PL" w:eastAsia="fa-IR"/>
              </w:rPr>
            </w:pPr>
            <w:r w:rsidRPr="00380FA4">
              <w:rPr>
                <w:rFonts w:cs="Times New Roman"/>
                <w:bCs/>
                <w:lang w:val="pl-PL" w:eastAsia="fa-IR"/>
              </w:rPr>
              <w:t>2013</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6CB4E90E" w14:textId="77777777" w:rsidR="009D1324" w:rsidRPr="00380FA4" w:rsidRDefault="009D1324" w:rsidP="00FC2589">
            <w:pPr>
              <w:pStyle w:val="Standard"/>
              <w:spacing w:line="276" w:lineRule="auto"/>
              <w:jc w:val="right"/>
              <w:rPr>
                <w:rFonts w:cs="Times New Roman"/>
                <w:bCs/>
                <w:lang w:val="pl-PL" w:eastAsia="fa-IR"/>
              </w:rPr>
            </w:pPr>
            <w:r w:rsidRPr="00380FA4">
              <w:rPr>
                <w:rFonts w:cs="Times New Roman"/>
                <w:bCs/>
                <w:lang w:val="pl-PL" w:eastAsia="fa-IR"/>
              </w:rPr>
              <w:t>3 619 189</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35DADBA" w14:textId="77777777" w:rsidR="009D1324" w:rsidRPr="00380FA4" w:rsidRDefault="009D1324" w:rsidP="00FC2589">
            <w:pPr>
              <w:pStyle w:val="Standard"/>
              <w:spacing w:line="276" w:lineRule="auto"/>
              <w:jc w:val="right"/>
              <w:rPr>
                <w:rFonts w:cs="Times New Roman"/>
                <w:bCs/>
                <w:lang w:val="pl-PL" w:eastAsia="fa-IR"/>
              </w:rPr>
            </w:pPr>
            <w:r w:rsidRPr="00380FA4">
              <w:rPr>
                <w:rFonts w:cs="Times New Roman"/>
                <w:bCs/>
                <w:lang w:val="pl-PL" w:eastAsia="fa-IR"/>
              </w:rPr>
              <w:t>10 125</w:t>
            </w:r>
          </w:p>
        </w:tc>
      </w:tr>
      <w:tr w:rsidR="00D372A3" w:rsidRPr="00380FA4" w14:paraId="21BC1E06" w14:textId="77777777" w:rsidTr="00FC2589">
        <w:trPr>
          <w:trHeight w:val="419"/>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585DECF4" w14:textId="77777777" w:rsidR="009D1324" w:rsidRPr="00380FA4" w:rsidRDefault="009D1324" w:rsidP="00FC2589">
            <w:pPr>
              <w:pStyle w:val="Standard"/>
              <w:spacing w:line="276" w:lineRule="auto"/>
              <w:jc w:val="center"/>
              <w:rPr>
                <w:rFonts w:cs="Times New Roman"/>
                <w:bCs/>
                <w:lang w:val="pl-PL" w:eastAsia="fa-IR"/>
              </w:rPr>
            </w:pPr>
            <w:r w:rsidRPr="00380FA4">
              <w:rPr>
                <w:rFonts w:cs="Times New Roman"/>
                <w:bCs/>
                <w:lang w:val="pl-PL" w:eastAsia="fa-IR"/>
              </w:rPr>
              <w:t>2014</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265839F7" w14:textId="77777777" w:rsidR="009D1324" w:rsidRPr="00380FA4" w:rsidRDefault="009D1324" w:rsidP="00FC2589">
            <w:pPr>
              <w:pStyle w:val="Standard"/>
              <w:spacing w:line="276" w:lineRule="auto"/>
              <w:jc w:val="right"/>
              <w:rPr>
                <w:rFonts w:cs="Times New Roman"/>
                <w:bCs/>
                <w:lang w:val="pl-PL" w:eastAsia="fa-IR"/>
              </w:rPr>
            </w:pPr>
            <w:r w:rsidRPr="00380FA4">
              <w:rPr>
                <w:rFonts w:cs="Times New Roman"/>
                <w:bCs/>
                <w:lang w:val="pl-PL" w:eastAsia="fa-IR"/>
              </w:rPr>
              <w:t>3 596 654</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1B46CBC" w14:textId="77777777" w:rsidR="009D1324" w:rsidRPr="00380FA4" w:rsidRDefault="009D1324" w:rsidP="00FC2589">
            <w:pPr>
              <w:pStyle w:val="Standard"/>
              <w:spacing w:line="276" w:lineRule="auto"/>
              <w:jc w:val="right"/>
              <w:rPr>
                <w:rFonts w:cs="Times New Roman"/>
                <w:bCs/>
                <w:lang w:val="pl-PL" w:eastAsia="fa-IR"/>
              </w:rPr>
            </w:pPr>
            <w:r w:rsidRPr="00380FA4">
              <w:rPr>
                <w:rFonts w:cs="Times New Roman"/>
                <w:bCs/>
                <w:lang w:val="pl-PL" w:eastAsia="fa-IR"/>
              </w:rPr>
              <w:t>9 649</w:t>
            </w:r>
          </w:p>
        </w:tc>
      </w:tr>
      <w:tr w:rsidR="00D372A3" w:rsidRPr="00380FA4" w14:paraId="0CACE26B" w14:textId="77777777"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48D888B9" w14:textId="77777777" w:rsidR="009D1324" w:rsidRPr="00380FA4" w:rsidRDefault="009D1324" w:rsidP="00FC2589">
            <w:pPr>
              <w:pStyle w:val="Standard"/>
              <w:spacing w:line="276" w:lineRule="auto"/>
              <w:jc w:val="center"/>
              <w:rPr>
                <w:rFonts w:cs="Times New Roman"/>
                <w:bCs/>
                <w:lang w:val="pl-PL" w:eastAsia="fa-IR"/>
              </w:rPr>
            </w:pPr>
            <w:r w:rsidRPr="00380FA4">
              <w:rPr>
                <w:rFonts w:cs="Times New Roman"/>
                <w:bCs/>
                <w:lang w:val="pl-PL" w:eastAsia="fa-IR"/>
              </w:rPr>
              <w:t>2015</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3601F20E" w14:textId="77777777" w:rsidR="009D1324" w:rsidRPr="00380FA4" w:rsidRDefault="009D1324" w:rsidP="00FC2589">
            <w:pPr>
              <w:pStyle w:val="Standard"/>
              <w:spacing w:line="276" w:lineRule="auto"/>
              <w:jc w:val="right"/>
              <w:rPr>
                <w:rFonts w:cs="Times New Roman"/>
                <w:bCs/>
                <w:lang w:val="pl-PL" w:eastAsia="fa-IR"/>
              </w:rPr>
            </w:pPr>
            <w:r w:rsidRPr="00380FA4">
              <w:rPr>
                <w:rFonts w:cs="Times New Roman"/>
                <w:bCs/>
                <w:lang w:val="pl-PL" w:eastAsia="fa-IR"/>
              </w:rPr>
              <w:t>3 555 337</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3AFDC8E" w14:textId="77777777" w:rsidR="009D1324" w:rsidRPr="00380FA4" w:rsidRDefault="009D1324" w:rsidP="00FC2589">
            <w:pPr>
              <w:pStyle w:val="Standard"/>
              <w:spacing w:line="276" w:lineRule="auto"/>
              <w:jc w:val="right"/>
              <w:rPr>
                <w:rFonts w:cs="Times New Roman"/>
                <w:bCs/>
                <w:lang w:val="pl-PL" w:eastAsia="fa-IR"/>
              </w:rPr>
            </w:pPr>
            <w:r w:rsidRPr="00380FA4">
              <w:rPr>
                <w:rFonts w:cs="Times New Roman"/>
                <w:bCs/>
                <w:lang w:val="pl-PL" w:eastAsia="fa-IR"/>
              </w:rPr>
              <w:t>9 299</w:t>
            </w:r>
          </w:p>
        </w:tc>
      </w:tr>
      <w:tr w:rsidR="00D372A3" w:rsidRPr="00380FA4" w14:paraId="59803A08" w14:textId="77777777"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5F76EA80" w14:textId="77777777" w:rsidR="004E6BEE" w:rsidRPr="00380FA4" w:rsidRDefault="004E6BEE" w:rsidP="00FC2589">
            <w:pPr>
              <w:pStyle w:val="Standard"/>
              <w:spacing w:line="276" w:lineRule="auto"/>
              <w:jc w:val="center"/>
              <w:rPr>
                <w:rFonts w:cs="Times New Roman"/>
                <w:bCs/>
                <w:lang w:val="pl-PL" w:eastAsia="fa-IR"/>
              </w:rPr>
            </w:pPr>
            <w:r w:rsidRPr="00380FA4">
              <w:rPr>
                <w:rFonts w:cs="Times New Roman"/>
                <w:bCs/>
                <w:lang w:val="pl-PL" w:eastAsia="fa-IR"/>
              </w:rPr>
              <w:t>2016</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700F2336" w14:textId="77777777" w:rsidR="004E6BEE" w:rsidRPr="00380FA4" w:rsidRDefault="004E6BEE" w:rsidP="00FC2589">
            <w:pPr>
              <w:pStyle w:val="Standard"/>
              <w:spacing w:line="276" w:lineRule="auto"/>
              <w:jc w:val="right"/>
              <w:rPr>
                <w:rFonts w:cs="Times New Roman"/>
                <w:bCs/>
                <w:lang w:val="pl-PL" w:eastAsia="fa-IR"/>
              </w:rPr>
            </w:pPr>
            <w:r w:rsidRPr="00380FA4">
              <w:rPr>
                <w:rFonts w:cs="Times New Roman"/>
                <w:bCs/>
                <w:lang w:val="pl-PL" w:eastAsia="fa-IR"/>
              </w:rPr>
              <w:t>3 336 808</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FC6D258" w14:textId="77777777" w:rsidR="004E6BEE" w:rsidRPr="00380FA4" w:rsidRDefault="004E6BEE" w:rsidP="00FC2589">
            <w:pPr>
              <w:pStyle w:val="Standard"/>
              <w:spacing w:line="276" w:lineRule="auto"/>
              <w:jc w:val="right"/>
              <w:rPr>
                <w:rFonts w:cs="Times New Roman"/>
                <w:bCs/>
                <w:lang w:val="pl-PL" w:eastAsia="fa-IR"/>
              </w:rPr>
            </w:pPr>
            <w:r w:rsidRPr="00380FA4">
              <w:rPr>
                <w:rFonts w:cs="Times New Roman"/>
                <w:bCs/>
                <w:lang w:val="pl-PL" w:eastAsia="fa-IR"/>
              </w:rPr>
              <w:t>8 719</w:t>
            </w:r>
          </w:p>
        </w:tc>
      </w:tr>
      <w:tr w:rsidR="00D372A3" w:rsidRPr="00380FA4" w14:paraId="350F9CC3" w14:textId="77777777"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273F2A5C" w14:textId="77777777" w:rsidR="00E2180D" w:rsidRPr="00380FA4" w:rsidRDefault="00E2180D" w:rsidP="00FC2589">
            <w:pPr>
              <w:widowControl w:val="0"/>
              <w:autoSpaceDN w:val="0"/>
              <w:jc w:val="center"/>
              <w:textAlignment w:val="baseline"/>
              <w:rPr>
                <w:bCs/>
                <w:kern w:val="3"/>
                <w:lang w:eastAsia="fa-IR" w:bidi="fa-IR"/>
              </w:rPr>
            </w:pPr>
            <w:r w:rsidRPr="00380FA4">
              <w:rPr>
                <w:bCs/>
                <w:kern w:val="3"/>
                <w:lang w:eastAsia="fa-IR" w:bidi="fa-IR"/>
              </w:rPr>
              <w:t>2017</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3D48E303" w14:textId="77777777" w:rsidR="00E2180D" w:rsidRPr="00380FA4" w:rsidRDefault="001F2C10" w:rsidP="00FC2589">
            <w:pPr>
              <w:widowControl w:val="0"/>
              <w:autoSpaceDN w:val="0"/>
              <w:jc w:val="right"/>
              <w:textAlignment w:val="baseline"/>
              <w:rPr>
                <w:bCs/>
                <w:kern w:val="3"/>
                <w:lang w:eastAsia="fa-IR" w:bidi="fa-IR"/>
              </w:rPr>
            </w:pPr>
            <w:r w:rsidRPr="00380FA4">
              <w:rPr>
                <w:bCs/>
                <w:kern w:val="3"/>
                <w:lang w:eastAsia="fa-IR" w:bidi="fa-IR"/>
              </w:rPr>
              <w:t>3 106 777</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039D0E5" w14:textId="77777777" w:rsidR="00E2180D" w:rsidRPr="00380FA4" w:rsidRDefault="00E2180D" w:rsidP="00FC2589">
            <w:pPr>
              <w:widowControl w:val="0"/>
              <w:autoSpaceDN w:val="0"/>
              <w:jc w:val="right"/>
              <w:textAlignment w:val="baseline"/>
              <w:rPr>
                <w:bCs/>
                <w:kern w:val="3"/>
                <w:lang w:eastAsia="fa-IR" w:bidi="fa-IR"/>
              </w:rPr>
            </w:pPr>
            <w:r w:rsidRPr="00380FA4">
              <w:rPr>
                <w:bCs/>
                <w:kern w:val="3"/>
                <w:lang w:eastAsia="fa-IR" w:bidi="fa-IR"/>
              </w:rPr>
              <w:t>7 85</w:t>
            </w:r>
            <w:r w:rsidR="001F2C10" w:rsidRPr="00380FA4">
              <w:rPr>
                <w:bCs/>
                <w:kern w:val="3"/>
                <w:lang w:eastAsia="fa-IR" w:bidi="fa-IR"/>
              </w:rPr>
              <w:t>5</w:t>
            </w:r>
          </w:p>
        </w:tc>
      </w:tr>
      <w:tr w:rsidR="00CF36A1" w:rsidRPr="00380FA4" w14:paraId="75985727" w14:textId="77777777"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32FDA7D4" w14:textId="77777777" w:rsidR="00CF36A1" w:rsidRPr="00380FA4" w:rsidRDefault="00CF36A1" w:rsidP="00FC2589">
            <w:pPr>
              <w:widowControl w:val="0"/>
              <w:autoSpaceDN w:val="0"/>
              <w:jc w:val="center"/>
              <w:textAlignment w:val="baseline"/>
              <w:rPr>
                <w:b/>
                <w:bCs/>
                <w:kern w:val="3"/>
                <w:lang w:eastAsia="fa-IR" w:bidi="fa-IR"/>
              </w:rPr>
            </w:pPr>
            <w:r w:rsidRPr="00380FA4">
              <w:rPr>
                <w:b/>
                <w:bCs/>
                <w:kern w:val="3"/>
                <w:lang w:eastAsia="fa-IR" w:bidi="fa-IR"/>
              </w:rPr>
              <w:t>2018</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481C3254" w14:textId="77777777" w:rsidR="00CF36A1" w:rsidRPr="00380FA4" w:rsidRDefault="00FB20E1" w:rsidP="00FC2589">
            <w:pPr>
              <w:widowControl w:val="0"/>
              <w:autoSpaceDN w:val="0"/>
              <w:jc w:val="right"/>
              <w:textAlignment w:val="baseline"/>
              <w:rPr>
                <w:b/>
                <w:bCs/>
                <w:kern w:val="3"/>
                <w:lang w:eastAsia="fa-IR" w:bidi="fa-IR"/>
              </w:rPr>
            </w:pPr>
            <w:r w:rsidRPr="00380FA4">
              <w:rPr>
                <w:b/>
                <w:bCs/>
                <w:kern w:val="3"/>
                <w:lang w:eastAsia="fa-IR" w:bidi="fa-IR"/>
              </w:rPr>
              <w:t>2 863 555</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CC390D6" w14:textId="77777777" w:rsidR="00CF36A1" w:rsidRPr="00380FA4" w:rsidRDefault="00FB20E1" w:rsidP="00FC2589">
            <w:pPr>
              <w:widowControl w:val="0"/>
              <w:autoSpaceDN w:val="0"/>
              <w:jc w:val="right"/>
              <w:textAlignment w:val="baseline"/>
              <w:rPr>
                <w:b/>
                <w:bCs/>
                <w:kern w:val="3"/>
                <w:lang w:eastAsia="fa-IR" w:bidi="fa-IR"/>
              </w:rPr>
            </w:pPr>
            <w:r w:rsidRPr="00380FA4">
              <w:rPr>
                <w:b/>
                <w:bCs/>
                <w:kern w:val="3"/>
                <w:lang w:eastAsia="fa-IR" w:bidi="fa-IR"/>
              </w:rPr>
              <w:t>7 136</w:t>
            </w:r>
          </w:p>
        </w:tc>
      </w:tr>
    </w:tbl>
    <w:p w14:paraId="70546548" w14:textId="77777777" w:rsidR="009D1324" w:rsidRPr="00380FA4" w:rsidRDefault="009D1324" w:rsidP="007D3280">
      <w:pPr>
        <w:pStyle w:val="Standard"/>
        <w:contextualSpacing/>
        <w:jc w:val="both"/>
        <w:rPr>
          <w:rFonts w:cs="Times New Roman"/>
          <w:lang w:val="pl-PL" w:eastAsia="fa-IR"/>
        </w:rPr>
      </w:pPr>
      <w:r w:rsidRPr="00380FA4">
        <w:rPr>
          <w:rFonts w:cs="Times New Roman"/>
          <w:lang w:val="pl-PL" w:eastAsia="fa-IR"/>
        </w:rPr>
        <w:t>Liczba rodzin pobierających świadczenia z funduszu aliment. w 2010 r. -  582</w:t>
      </w:r>
    </w:p>
    <w:p w14:paraId="70BE6D92" w14:textId="77777777" w:rsidR="009D1324" w:rsidRPr="00380FA4" w:rsidRDefault="009D1324" w:rsidP="007D3280">
      <w:pPr>
        <w:pStyle w:val="Standard"/>
        <w:contextualSpacing/>
        <w:jc w:val="both"/>
        <w:rPr>
          <w:rFonts w:cs="Times New Roman"/>
          <w:lang w:val="pl-PL" w:eastAsia="fa-IR"/>
        </w:rPr>
      </w:pPr>
      <w:r w:rsidRPr="00380FA4">
        <w:rPr>
          <w:rFonts w:cs="Times New Roman"/>
          <w:lang w:val="pl-PL" w:eastAsia="fa-IR"/>
        </w:rPr>
        <w:t>Liczba rodzin pobierających świadczenia z funduszu aliment. w 2011 r. -  629</w:t>
      </w:r>
    </w:p>
    <w:p w14:paraId="547E61F7" w14:textId="77777777" w:rsidR="009D1324" w:rsidRPr="00380FA4" w:rsidRDefault="009D1324" w:rsidP="007D3280">
      <w:pPr>
        <w:pStyle w:val="Standard"/>
        <w:contextualSpacing/>
        <w:jc w:val="both"/>
        <w:rPr>
          <w:rFonts w:cs="Times New Roman"/>
          <w:lang w:val="pl-PL" w:eastAsia="fa-IR"/>
        </w:rPr>
      </w:pPr>
      <w:r w:rsidRPr="00380FA4">
        <w:rPr>
          <w:rFonts w:cs="Times New Roman"/>
          <w:lang w:val="pl-PL" w:eastAsia="fa-IR"/>
        </w:rPr>
        <w:t>Liczba rodzin pobierających świadczenia z funduszu aliment. w 2012 r. -  565</w:t>
      </w:r>
    </w:p>
    <w:p w14:paraId="0F81182D" w14:textId="77777777" w:rsidR="009D1324" w:rsidRPr="00380FA4" w:rsidRDefault="009D1324" w:rsidP="007D3280">
      <w:pPr>
        <w:pStyle w:val="Standard"/>
        <w:contextualSpacing/>
        <w:jc w:val="both"/>
        <w:rPr>
          <w:rFonts w:cs="Times New Roman"/>
          <w:lang w:val="pl-PL" w:eastAsia="fa-IR"/>
        </w:rPr>
      </w:pPr>
      <w:r w:rsidRPr="00380FA4">
        <w:rPr>
          <w:rFonts w:cs="Times New Roman"/>
          <w:lang w:val="pl-PL" w:eastAsia="fa-IR"/>
        </w:rPr>
        <w:t>Liczba rodzin pobierających świadczenia z funduszu aliment. w 2013 r. -  524</w:t>
      </w:r>
    </w:p>
    <w:p w14:paraId="668928D9" w14:textId="77777777" w:rsidR="009D1324" w:rsidRPr="00380FA4" w:rsidRDefault="009D1324" w:rsidP="007D3280">
      <w:pPr>
        <w:pStyle w:val="Standard"/>
        <w:contextualSpacing/>
        <w:jc w:val="both"/>
        <w:rPr>
          <w:rFonts w:cs="Times New Roman"/>
          <w:lang w:val="pl-PL" w:eastAsia="fa-IR"/>
        </w:rPr>
      </w:pPr>
      <w:r w:rsidRPr="00380FA4">
        <w:rPr>
          <w:rFonts w:cs="Times New Roman"/>
          <w:lang w:val="pl-PL" w:eastAsia="fa-IR"/>
        </w:rPr>
        <w:t>Liczba rodzin pobierających świadczenia z funduszu aliment. w 2014 r. -  579</w:t>
      </w:r>
    </w:p>
    <w:p w14:paraId="36F0F702" w14:textId="77777777" w:rsidR="009D1324" w:rsidRPr="00380FA4" w:rsidRDefault="009D1324" w:rsidP="007D3280">
      <w:pPr>
        <w:pStyle w:val="Standard"/>
        <w:contextualSpacing/>
        <w:jc w:val="both"/>
        <w:rPr>
          <w:rFonts w:cs="Times New Roman"/>
          <w:lang w:val="pl-PL" w:eastAsia="fa-IR"/>
        </w:rPr>
      </w:pPr>
      <w:r w:rsidRPr="00380FA4">
        <w:rPr>
          <w:rFonts w:cs="Times New Roman"/>
          <w:lang w:val="pl-PL" w:eastAsia="fa-IR"/>
        </w:rPr>
        <w:t>Liczba rodzin pobierających świadczenia z funduszu aliment. w 2015 r. -  514</w:t>
      </w:r>
    </w:p>
    <w:p w14:paraId="5540C9F6" w14:textId="77777777" w:rsidR="0047150C" w:rsidRPr="00380FA4" w:rsidRDefault="0047150C" w:rsidP="007D3280">
      <w:pPr>
        <w:pStyle w:val="Standard"/>
        <w:contextualSpacing/>
        <w:jc w:val="both"/>
        <w:rPr>
          <w:rFonts w:cs="Times New Roman"/>
          <w:lang w:val="pl-PL" w:eastAsia="fa-IR"/>
        </w:rPr>
      </w:pPr>
      <w:r w:rsidRPr="00380FA4">
        <w:rPr>
          <w:rFonts w:cs="Times New Roman"/>
          <w:lang w:val="pl-PL" w:eastAsia="fa-IR"/>
        </w:rPr>
        <w:t>Liczba rodzin pobierających świadczenia z funduszu aliment. w 2016 r. -  485</w:t>
      </w:r>
    </w:p>
    <w:p w14:paraId="3190D216" w14:textId="77777777" w:rsidR="00E2180D" w:rsidRPr="00380FA4" w:rsidRDefault="00E2180D" w:rsidP="007D3280">
      <w:pPr>
        <w:widowControl w:val="0"/>
        <w:autoSpaceDN w:val="0"/>
        <w:contextualSpacing/>
        <w:jc w:val="both"/>
        <w:textAlignment w:val="baseline"/>
        <w:rPr>
          <w:kern w:val="3"/>
          <w:lang w:eastAsia="fa-IR" w:bidi="fa-IR"/>
        </w:rPr>
      </w:pPr>
      <w:r w:rsidRPr="00380FA4">
        <w:rPr>
          <w:kern w:val="3"/>
          <w:lang w:eastAsia="fa-IR" w:bidi="fa-IR"/>
        </w:rPr>
        <w:t xml:space="preserve">Liczba rodzin pobierających świadczenia z funduszu aliment. w 2017 r. - 392 </w:t>
      </w:r>
    </w:p>
    <w:p w14:paraId="1BD8692A" w14:textId="77777777" w:rsidR="009B6440" w:rsidRPr="00380FA4" w:rsidRDefault="009B6440" w:rsidP="009B6440">
      <w:pPr>
        <w:widowControl w:val="0"/>
        <w:autoSpaceDN w:val="0"/>
        <w:contextualSpacing/>
        <w:jc w:val="both"/>
        <w:textAlignment w:val="baseline"/>
        <w:rPr>
          <w:b/>
          <w:kern w:val="3"/>
          <w:lang w:eastAsia="fa-IR" w:bidi="fa-IR"/>
        </w:rPr>
      </w:pPr>
      <w:r w:rsidRPr="00380FA4">
        <w:rPr>
          <w:b/>
          <w:kern w:val="3"/>
          <w:lang w:eastAsia="fa-IR" w:bidi="fa-IR"/>
        </w:rPr>
        <w:t xml:space="preserve">Liczba rodzin pobierających świadczenia z funduszu aliment. w 2018 r. - </w:t>
      </w:r>
      <w:r w:rsidR="00065875" w:rsidRPr="00380FA4">
        <w:rPr>
          <w:b/>
          <w:kern w:val="3"/>
          <w:lang w:eastAsia="fa-IR" w:bidi="fa-IR"/>
        </w:rPr>
        <w:t>403</w:t>
      </w:r>
    </w:p>
    <w:p w14:paraId="58473B8F" w14:textId="77777777" w:rsidR="00E2180D" w:rsidRPr="00380FA4" w:rsidRDefault="00E2180D" w:rsidP="007D3280">
      <w:pPr>
        <w:pStyle w:val="Standard"/>
        <w:contextualSpacing/>
        <w:jc w:val="both"/>
        <w:rPr>
          <w:rFonts w:cs="Times New Roman"/>
          <w:lang w:val="pl-PL" w:eastAsia="fa-IR"/>
        </w:rPr>
      </w:pPr>
    </w:p>
    <w:p w14:paraId="3FC4CBD8" w14:textId="6287A67B" w:rsidR="002D58B7" w:rsidRPr="00380FA4" w:rsidRDefault="002D58B7" w:rsidP="007157D2">
      <w:pPr>
        <w:pStyle w:val="Standard"/>
        <w:ind w:firstLine="708"/>
        <w:jc w:val="both"/>
        <w:rPr>
          <w:rFonts w:eastAsia="Times New Roman" w:cs="Times New Roman"/>
          <w:lang w:val="pl-PL" w:eastAsia="fa-IR"/>
        </w:rPr>
      </w:pPr>
      <w:r w:rsidRPr="00380FA4">
        <w:rPr>
          <w:rFonts w:eastAsia="Times New Roman" w:cs="Times New Roman"/>
          <w:lang w:val="pl-PL" w:eastAsia="fa-IR"/>
        </w:rPr>
        <w:t xml:space="preserve">Z dniem 1 października 2008r. weszła w życie ustawa z dnia 7 września 2007r. o pomocy osobom uprawnionym do alimentów, na mocy której nastąpiła derogacja przepisów ustawy z dnia </w:t>
      </w:r>
      <w:r w:rsidR="00FC2589">
        <w:rPr>
          <w:rFonts w:eastAsia="Times New Roman" w:cs="Times New Roman"/>
          <w:lang w:val="pl-PL" w:eastAsia="fa-IR"/>
        </w:rPr>
        <w:t xml:space="preserve">              </w:t>
      </w:r>
      <w:r w:rsidRPr="00380FA4">
        <w:rPr>
          <w:rFonts w:eastAsia="Times New Roman" w:cs="Times New Roman"/>
          <w:lang w:val="pl-PL" w:eastAsia="fa-IR"/>
        </w:rPr>
        <w:t xml:space="preserve">22 kwietnia 2005r. o postępowaniu wobec dłużników alimentacyjnych oraz </w:t>
      </w:r>
      <w:r w:rsidR="00D500A5">
        <w:rPr>
          <w:rFonts w:eastAsia="Times New Roman" w:cs="Times New Roman"/>
          <w:lang w:val="pl-PL" w:eastAsia="fa-IR"/>
        </w:rPr>
        <w:t xml:space="preserve"> </w:t>
      </w:r>
      <w:r w:rsidRPr="00380FA4">
        <w:rPr>
          <w:rFonts w:eastAsia="Times New Roman" w:cs="Times New Roman"/>
          <w:lang w:val="pl-PL" w:eastAsia="fa-IR"/>
        </w:rPr>
        <w:t xml:space="preserve">zaliczce </w:t>
      </w:r>
      <w:r w:rsidR="00D500A5">
        <w:rPr>
          <w:rFonts w:eastAsia="Times New Roman" w:cs="Times New Roman"/>
          <w:lang w:val="pl-PL" w:eastAsia="fa-IR"/>
        </w:rPr>
        <w:t xml:space="preserve">  </w:t>
      </w:r>
      <w:r w:rsidRPr="00380FA4">
        <w:rPr>
          <w:rFonts w:eastAsia="Times New Roman" w:cs="Times New Roman"/>
          <w:lang w:val="pl-PL" w:eastAsia="fa-IR"/>
        </w:rPr>
        <w:t>alimentacyjnej. W ustawie zostały uregulowane następujące kwestie: zasady pomocy państwa osobom uprawnionym do alimentów na podstawie</w:t>
      </w:r>
      <w:r w:rsidR="00D500A5">
        <w:rPr>
          <w:rFonts w:eastAsia="Times New Roman" w:cs="Times New Roman"/>
          <w:lang w:val="pl-PL" w:eastAsia="fa-IR"/>
        </w:rPr>
        <w:t xml:space="preserve">    </w:t>
      </w:r>
      <w:r w:rsidRPr="00380FA4">
        <w:rPr>
          <w:rFonts w:eastAsia="Times New Roman" w:cs="Times New Roman"/>
          <w:lang w:val="pl-PL" w:eastAsia="fa-IR"/>
        </w:rPr>
        <w:t xml:space="preserve"> tytułu</w:t>
      </w:r>
      <w:r w:rsidR="00D500A5">
        <w:rPr>
          <w:rFonts w:eastAsia="Times New Roman" w:cs="Times New Roman"/>
          <w:lang w:val="pl-PL" w:eastAsia="fa-IR"/>
        </w:rPr>
        <w:t xml:space="preserve">  </w:t>
      </w:r>
      <w:r w:rsidRPr="00380FA4">
        <w:rPr>
          <w:rFonts w:eastAsia="Times New Roman" w:cs="Times New Roman"/>
          <w:lang w:val="pl-PL" w:eastAsia="fa-IR"/>
        </w:rPr>
        <w:t xml:space="preserve"> wykonawczego </w:t>
      </w:r>
      <w:r w:rsidR="00D500A5">
        <w:rPr>
          <w:rFonts w:eastAsia="Times New Roman" w:cs="Times New Roman"/>
          <w:lang w:val="pl-PL" w:eastAsia="fa-IR"/>
        </w:rPr>
        <w:t xml:space="preserve">  </w:t>
      </w:r>
      <w:r w:rsidRPr="00380FA4">
        <w:rPr>
          <w:rFonts w:eastAsia="Times New Roman" w:cs="Times New Roman"/>
          <w:lang w:val="pl-PL" w:eastAsia="fa-IR"/>
        </w:rPr>
        <w:t xml:space="preserve">w </w:t>
      </w:r>
      <w:r w:rsidR="00D500A5">
        <w:rPr>
          <w:rFonts w:eastAsia="Times New Roman" w:cs="Times New Roman"/>
          <w:lang w:val="pl-PL" w:eastAsia="fa-IR"/>
        </w:rPr>
        <w:t xml:space="preserve">  </w:t>
      </w:r>
      <w:r w:rsidRPr="00380FA4">
        <w:rPr>
          <w:rFonts w:eastAsia="Times New Roman" w:cs="Times New Roman"/>
          <w:lang w:val="pl-PL" w:eastAsia="fa-IR"/>
        </w:rPr>
        <w:t>przypadku</w:t>
      </w:r>
      <w:r w:rsidR="00D500A5">
        <w:rPr>
          <w:rFonts w:eastAsia="Times New Roman" w:cs="Times New Roman"/>
          <w:lang w:val="pl-PL" w:eastAsia="fa-IR"/>
        </w:rPr>
        <w:t xml:space="preserve">  </w:t>
      </w:r>
      <w:r w:rsidRPr="00380FA4">
        <w:rPr>
          <w:rFonts w:eastAsia="Times New Roman" w:cs="Times New Roman"/>
          <w:lang w:val="pl-PL" w:eastAsia="fa-IR"/>
        </w:rPr>
        <w:t xml:space="preserve"> bezskutecznej </w:t>
      </w:r>
      <w:r w:rsidR="00D500A5">
        <w:rPr>
          <w:rFonts w:eastAsia="Times New Roman" w:cs="Times New Roman"/>
          <w:lang w:val="pl-PL" w:eastAsia="fa-IR"/>
        </w:rPr>
        <w:t xml:space="preserve">  </w:t>
      </w:r>
      <w:r w:rsidRPr="00380FA4">
        <w:rPr>
          <w:rFonts w:eastAsia="Times New Roman" w:cs="Times New Roman"/>
          <w:lang w:val="pl-PL" w:eastAsia="fa-IR"/>
        </w:rPr>
        <w:t xml:space="preserve">egzekucji </w:t>
      </w:r>
      <w:r w:rsidRPr="00380FA4">
        <w:rPr>
          <w:rFonts w:eastAsia="Times New Roman" w:cs="Times New Roman"/>
          <w:lang w:val="pl-PL" w:eastAsia="fa-IR"/>
        </w:rPr>
        <w:lastRenderedPageBreak/>
        <w:t>oraz działania podejmowane</w:t>
      </w:r>
      <w:r w:rsidR="00D500A5">
        <w:rPr>
          <w:rFonts w:eastAsia="Times New Roman" w:cs="Times New Roman"/>
          <w:lang w:val="pl-PL" w:eastAsia="fa-IR"/>
        </w:rPr>
        <w:t xml:space="preserve">    </w:t>
      </w:r>
      <w:r w:rsidRPr="00380FA4">
        <w:rPr>
          <w:rFonts w:eastAsia="Times New Roman" w:cs="Times New Roman"/>
          <w:lang w:val="pl-PL" w:eastAsia="fa-IR"/>
        </w:rPr>
        <w:t xml:space="preserve"> wobec </w:t>
      </w:r>
      <w:r w:rsidR="00D500A5">
        <w:rPr>
          <w:rFonts w:eastAsia="Times New Roman" w:cs="Times New Roman"/>
          <w:lang w:val="pl-PL" w:eastAsia="fa-IR"/>
        </w:rPr>
        <w:t xml:space="preserve">  </w:t>
      </w:r>
      <w:r w:rsidRPr="00380FA4">
        <w:rPr>
          <w:rFonts w:eastAsia="Times New Roman" w:cs="Times New Roman"/>
          <w:lang w:val="pl-PL" w:eastAsia="fa-IR"/>
        </w:rPr>
        <w:t xml:space="preserve">dłużników </w:t>
      </w:r>
      <w:r w:rsidR="00D500A5">
        <w:rPr>
          <w:rFonts w:eastAsia="Times New Roman" w:cs="Times New Roman"/>
          <w:lang w:val="pl-PL" w:eastAsia="fa-IR"/>
        </w:rPr>
        <w:t xml:space="preserve">  </w:t>
      </w:r>
      <w:r w:rsidRPr="00380FA4">
        <w:rPr>
          <w:rFonts w:eastAsia="Times New Roman" w:cs="Times New Roman"/>
          <w:lang w:val="pl-PL" w:eastAsia="fa-IR"/>
        </w:rPr>
        <w:t xml:space="preserve">alimentacyjnych; </w:t>
      </w:r>
      <w:r w:rsidR="00D500A5">
        <w:rPr>
          <w:rFonts w:eastAsia="Times New Roman" w:cs="Times New Roman"/>
          <w:lang w:val="pl-PL" w:eastAsia="fa-IR"/>
        </w:rPr>
        <w:t xml:space="preserve">  </w:t>
      </w:r>
      <w:r w:rsidRPr="00380FA4">
        <w:rPr>
          <w:rFonts w:eastAsia="Times New Roman" w:cs="Times New Roman"/>
          <w:lang w:val="pl-PL" w:eastAsia="fa-IR"/>
        </w:rPr>
        <w:t xml:space="preserve">warunki </w:t>
      </w:r>
      <w:r w:rsidR="00D500A5">
        <w:rPr>
          <w:rFonts w:eastAsia="Times New Roman" w:cs="Times New Roman"/>
          <w:lang w:val="pl-PL" w:eastAsia="fa-IR"/>
        </w:rPr>
        <w:t xml:space="preserve">  </w:t>
      </w:r>
      <w:r w:rsidRPr="00380FA4">
        <w:rPr>
          <w:rFonts w:eastAsia="Times New Roman" w:cs="Times New Roman"/>
          <w:lang w:val="pl-PL" w:eastAsia="fa-IR"/>
        </w:rPr>
        <w:t>nabywania prawa do świadczenia z funduszu alimentacyjnego; zasady i tryb postępowania w sprawach</w:t>
      </w:r>
      <w:r w:rsidR="00D500A5">
        <w:rPr>
          <w:rFonts w:eastAsia="Times New Roman" w:cs="Times New Roman"/>
          <w:lang w:val="pl-PL" w:eastAsia="fa-IR"/>
        </w:rPr>
        <w:t xml:space="preserve">  </w:t>
      </w:r>
      <w:r w:rsidRPr="00380FA4">
        <w:rPr>
          <w:rFonts w:eastAsia="Times New Roman" w:cs="Times New Roman"/>
          <w:lang w:val="pl-PL" w:eastAsia="fa-IR"/>
        </w:rPr>
        <w:t xml:space="preserve"> przyznawania i wypłacania świadczeń z funduszu alimentacyjnego; finansowanie realizacji zadań przewidzianych w ustawie. Świadczenia z funduszu alimentacyjnego przyznaje się na okres świadczeniowy, który trwa od</w:t>
      </w:r>
      <w:r w:rsidR="00D500A5">
        <w:rPr>
          <w:rFonts w:eastAsia="Times New Roman" w:cs="Times New Roman"/>
          <w:lang w:val="pl-PL" w:eastAsia="fa-IR"/>
        </w:rPr>
        <w:t xml:space="preserve">  </w:t>
      </w:r>
      <w:r w:rsidRPr="00380FA4">
        <w:rPr>
          <w:rFonts w:eastAsia="Times New Roman" w:cs="Times New Roman"/>
          <w:lang w:val="pl-PL" w:eastAsia="fa-IR"/>
        </w:rPr>
        <w:t xml:space="preserve"> 1 października do 30 września</w:t>
      </w:r>
      <w:r w:rsidR="00D500A5">
        <w:rPr>
          <w:rFonts w:eastAsia="Times New Roman" w:cs="Times New Roman"/>
          <w:lang w:val="pl-PL" w:eastAsia="fa-IR"/>
        </w:rPr>
        <w:t xml:space="preserve">   </w:t>
      </w:r>
      <w:r w:rsidRPr="00380FA4">
        <w:rPr>
          <w:rFonts w:eastAsia="Times New Roman" w:cs="Times New Roman"/>
          <w:lang w:val="pl-PL" w:eastAsia="fa-IR"/>
        </w:rPr>
        <w:t xml:space="preserve"> następnego</w:t>
      </w:r>
      <w:r w:rsidR="00D500A5">
        <w:rPr>
          <w:rFonts w:eastAsia="Times New Roman" w:cs="Times New Roman"/>
          <w:lang w:val="pl-PL" w:eastAsia="fa-IR"/>
        </w:rPr>
        <w:t xml:space="preserve">  </w:t>
      </w:r>
      <w:r w:rsidRPr="00380FA4">
        <w:rPr>
          <w:rFonts w:eastAsia="Times New Roman" w:cs="Times New Roman"/>
          <w:lang w:val="pl-PL" w:eastAsia="fa-IR"/>
        </w:rPr>
        <w:t xml:space="preserve"> roku </w:t>
      </w:r>
      <w:r w:rsidR="00D500A5">
        <w:rPr>
          <w:rFonts w:eastAsia="Times New Roman" w:cs="Times New Roman"/>
          <w:lang w:val="pl-PL" w:eastAsia="fa-IR"/>
        </w:rPr>
        <w:t xml:space="preserve">  </w:t>
      </w:r>
      <w:r w:rsidRPr="00380FA4">
        <w:rPr>
          <w:rFonts w:eastAsia="Times New Roman" w:cs="Times New Roman"/>
          <w:lang w:val="pl-PL" w:eastAsia="fa-IR"/>
        </w:rPr>
        <w:t xml:space="preserve">kalendarzowego, </w:t>
      </w:r>
      <w:r w:rsidR="00D500A5">
        <w:rPr>
          <w:rFonts w:eastAsia="Times New Roman" w:cs="Times New Roman"/>
          <w:lang w:val="pl-PL" w:eastAsia="fa-IR"/>
        </w:rPr>
        <w:t xml:space="preserve">  </w:t>
      </w:r>
      <w:r w:rsidRPr="00380FA4">
        <w:rPr>
          <w:rFonts w:eastAsia="Times New Roman" w:cs="Times New Roman"/>
          <w:lang w:val="pl-PL" w:eastAsia="fa-IR"/>
        </w:rPr>
        <w:t>uzależnione</w:t>
      </w:r>
      <w:r w:rsidR="00D500A5">
        <w:rPr>
          <w:rFonts w:eastAsia="Times New Roman" w:cs="Times New Roman"/>
          <w:lang w:val="pl-PL" w:eastAsia="fa-IR"/>
        </w:rPr>
        <w:t xml:space="preserve">   </w:t>
      </w:r>
      <w:r w:rsidRPr="00380FA4">
        <w:rPr>
          <w:rFonts w:eastAsia="Times New Roman" w:cs="Times New Roman"/>
          <w:lang w:val="pl-PL" w:eastAsia="fa-IR"/>
        </w:rPr>
        <w:t xml:space="preserve"> jest od kryterium dochodowego, które wynosi </w:t>
      </w:r>
      <w:r w:rsidR="00D500A5">
        <w:rPr>
          <w:rFonts w:eastAsia="Times New Roman" w:cs="Times New Roman"/>
          <w:lang w:val="pl-PL" w:eastAsia="fa-IR"/>
        </w:rPr>
        <w:t xml:space="preserve">  </w:t>
      </w:r>
      <w:r w:rsidRPr="00380FA4">
        <w:rPr>
          <w:rFonts w:eastAsia="Times New Roman" w:cs="Times New Roman"/>
          <w:lang w:val="pl-PL" w:eastAsia="fa-IR"/>
        </w:rPr>
        <w:t>725</w:t>
      </w:r>
      <w:r w:rsidR="00D524FE">
        <w:rPr>
          <w:rFonts w:eastAsia="Times New Roman" w:cs="Times New Roman"/>
          <w:lang w:val="pl-PL" w:eastAsia="fa-IR"/>
        </w:rPr>
        <w:t xml:space="preserve"> </w:t>
      </w:r>
      <w:r w:rsidRPr="00380FA4">
        <w:rPr>
          <w:rFonts w:eastAsia="Times New Roman" w:cs="Times New Roman"/>
          <w:lang w:val="pl-PL" w:eastAsia="fa-IR"/>
        </w:rPr>
        <w:t xml:space="preserve">zł, a </w:t>
      </w:r>
      <w:r w:rsidR="00D500A5">
        <w:rPr>
          <w:rFonts w:eastAsia="Times New Roman" w:cs="Times New Roman"/>
          <w:lang w:val="pl-PL" w:eastAsia="fa-IR"/>
        </w:rPr>
        <w:t xml:space="preserve">  </w:t>
      </w:r>
      <w:r w:rsidRPr="00380FA4">
        <w:rPr>
          <w:rFonts w:eastAsia="Times New Roman" w:cs="Times New Roman"/>
          <w:lang w:val="pl-PL" w:eastAsia="fa-IR"/>
        </w:rPr>
        <w:t>wysokość</w:t>
      </w:r>
      <w:r w:rsidR="00D500A5">
        <w:rPr>
          <w:rFonts w:eastAsia="Times New Roman" w:cs="Times New Roman"/>
          <w:lang w:val="pl-PL" w:eastAsia="fa-IR"/>
        </w:rPr>
        <w:t xml:space="preserve">   </w:t>
      </w:r>
      <w:r w:rsidRPr="00380FA4">
        <w:rPr>
          <w:rFonts w:eastAsia="Times New Roman" w:cs="Times New Roman"/>
          <w:lang w:val="pl-PL" w:eastAsia="fa-IR"/>
        </w:rPr>
        <w:t xml:space="preserve"> świadczenia</w:t>
      </w:r>
      <w:r w:rsidR="00D500A5">
        <w:rPr>
          <w:rFonts w:eastAsia="Times New Roman" w:cs="Times New Roman"/>
          <w:lang w:val="pl-PL" w:eastAsia="fa-IR"/>
        </w:rPr>
        <w:t xml:space="preserve">   </w:t>
      </w:r>
      <w:r w:rsidRPr="00380FA4">
        <w:rPr>
          <w:rFonts w:eastAsia="Times New Roman" w:cs="Times New Roman"/>
          <w:lang w:val="pl-PL" w:eastAsia="fa-IR"/>
        </w:rPr>
        <w:t xml:space="preserve">ustalana </w:t>
      </w:r>
      <w:r w:rsidR="00D500A5">
        <w:rPr>
          <w:rFonts w:eastAsia="Times New Roman" w:cs="Times New Roman"/>
          <w:lang w:val="pl-PL" w:eastAsia="fa-IR"/>
        </w:rPr>
        <w:t xml:space="preserve">  </w:t>
      </w:r>
      <w:r w:rsidRPr="00380FA4">
        <w:rPr>
          <w:rFonts w:eastAsia="Times New Roman" w:cs="Times New Roman"/>
          <w:lang w:val="pl-PL" w:eastAsia="fa-IR"/>
        </w:rPr>
        <w:t>jest do wysokości bieżąco ustalonych</w:t>
      </w:r>
      <w:r w:rsidR="00803FE5" w:rsidRPr="00380FA4">
        <w:rPr>
          <w:rFonts w:eastAsia="Times New Roman" w:cs="Times New Roman"/>
          <w:lang w:val="pl-PL" w:eastAsia="fa-IR"/>
        </w:rPr>
        <w:t xml:space="preserve">  </w:t>
      </w:r>
      <w:r w:rsidRPr="00380FA4">
        <w:rPr>
          <w:rFonts w:eastAsia="Times New Roman" w:cs="Times New Roman"/>
          <w:lang w:val="pl-PL" w:eastAsia="fa-IR"/>
        </w:rPr>
        <w:t xml:space="preserve"> alimentów,</w:t>
      </w:r>
      <w:r w:rsidR="00803FE5" w:rsidRPr="00380FA4">
        <w:rPr>
          <w:rFonts w:eastAsia="Times New Roman" w:cs="Times New Roman"/>
          <w:lang w:val="pl-PL" w:eastAsia="fa-IR"/>
        </w:rPr>
        <w:t xml:space="preserve">  </w:t>
      </w:r>
      <w:r w:rsidRPr="00380FA4">
        <w:rPr>
          <w:rFonts w:eastAsia="Times New Roman" w:cs="Times New Roman"/>
          <w:lang w:val="pl-PL" w:eastAsia="fa-IR"/>
        </w:rPr>
        <w:t xml:space="preserve"> jednakże</w:t>
      </w:r>
      <w:r w:rsidR="00803FE5" w:rsidRPr="00380FA4">
        <w:rPr>
          <w:rFonts w:eastAsia="Times New Roman" w:cs="Times New Roman"/>
          <w:lang w:val="pl-PL" w:eastAsia="fa-IR"/>
        </w:rPr>
        <w:t xml:space="preserve">  </w:t>
      </w:r>
      <w:r w:rsidRPr="00380FA4">
        <w:rPr>
          <w:rFonts w:eastAsia="Times New Roman" w:cs="Times New Roman"/>
          <w:lang w:val="pl-PL" w:eastAsia="fa-IR"/>
        </w:rPr>
        <w:t xml:space="preserve"> nie</w:t>
      </w:r>
      <w:r w:rsidR="00803FE5" w:rsidRPr="00380FA4">
        <w:rPr>
          <w:rFonts w:eastAsia="Times New Roman" w:cs="Times New Roman"/>
          <w:lang w:val="pl-PL" w:eastAsia="fa-IR"/>
        </w:rPr>
        <w:t xml:space="preserve">  </w:t>
      </w:r>
      <w:r w:rsidRPr="00380FA4">
        <w:rPr>
          <w:rFonts w:eastAsia="Times New Roman" w:cs="Times New Roman"/>
          <w:lang w:val="pl-PL" w:eastAsia="fa-IR"/>
        </w:rPr>
        <w:t xml:space="preserve"> wyższej niż 500</w:t>
      </w:r>
      <w:r w:rsidR="00D524FE">
        <w:rPr>
          <w:rFonts w:eastAsia="Times New Roman" w:cs="Times New Roman"/>
          <w:lang w:val="pl-PL" w:eastAsia="fa-IR"/>
        </w:rPr>
        <w:t xml:space="preserve"> </w:t>
      </w:r>
      <w:r w:rsidRPr="00380FA4">
        <w:rPr>
          <w:rFonts w:eastAsia="Times New Roman" w:cs="Times New Roman"/>
          <w:lang w:val="pl-PL" w:eastAsia="fa-IR"/>
        </w:rPr>
        <w:t>zł na osobę.</w:t>
      </w:r>
    </w:p>
    <w:p w14:paraId="7BCCF0B6" w14:textId="77777777" w:rsidR="002D58B7" w:rsidRPr="00380FA4" w:rsidRDefault="002D58B7" w:rsidP="002D58B7">
      <w:pPr>
        <w:pStyle w:val="Standard"/>
        <w:jc w:val="both"/>
        <w:rPr>
          <w:rFonts w:eastAsia="Times New Roman" w:cs="Times New Roman"/>
          <w:lang w:val="pl-PL" w:eastAsia="fa-IR"/>
        </w:rPr>
      </w:pPr>
      <w:r w:rsidRPr="00380FA4">
        <w:rPr>
          <w:rFonts w:eastAsia="Times New Roman" w:cs="Times New Roman"/>
          <w:lang w:val="pl-PL" w:eastAsia="fa-IR"/>
        </w:rPr>
        <w:tab/>
        <w:t xml:space="preserve">Ustalenie prawa do świadczeń z </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funduszu </w:t>
      </w:r>
      <w:r w:rsidR="00107B35" w:rsidRPr="00380FA4">
        <w:rPr>
          <w:rFonts w:eastAsia="Times New Roman" w:cs="Times New Roman"/>
          <w:lang w:val="pl-PL" w:eastAsia="fa-IR"/>
        </w:rPr>
        <w:t xml:space="preserve">  </w:t>
      </w:r>
      <w:r w:rsidRPr="00380FA4">
        <w:rPr>
          <w:rFonts w:eastAsia="Times New Roman" w:cs="Times New Roman"/>
          <w:lang w:val="pl-PL" w:eastAsia="fa-IR"/>
        </w:rPr>
        <w:t>alimentacyjnego</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oraz</w:t>
      </w:r>
      <w:r w:rsidR="00D500A5">
        <w:rPr>
          <w:rFonts w:eastAsia="Times New Roman" w:cs="Times New Roman"/>
          <w:lang w:val="pl-PL" w:eastAsia="fa-IR"/>
        </w:rPr>
        <w:t xml:space="preserve">  </w:t>
      </w:r>
      <w:r w:rsidRPr="00380FA4">
        <w:rPr>
          <w:rFonts w:eastAsia="Times New Roman" w:cs="Times New Roman"/>
          <w:lang w:val="pl-PL" w:eastAsia="fa-IR"/>
        </w:rPr>
        <w:t xml:space="preserve"> ich wypłata</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następuje na wniosek osoby uprawnionej lub jej przedstawiciela ustawowego.</w:t>
      </w:r>
    </w:p>
    <w:p w14:paraId="003B6EC2" w14:textId="77777777" w:rsidR="002D58B7" w:rsidRPr="00380FA4" w:rsidRDefault="002D58B7" w:rsidP="002D58B7">
      <w:pPr>
        <w:pStyle w:val="Standard"/>
        <w:jc w:val="both"/>
        <w:rPr>
          <w:rFonts w:eastAsia="Times New Roman" w:cs="Times New Roman"/>
          <w:lang w:val="pl-PL" w:eastAsia="fa-IR"/>
        </w:rPr>
      </w:pPr>
      <w:r w:rsidRPr="00380FA4">
        <w:rPr>
          <w:rFonts w:eastAsia="Times New Roman" w:cs="Times New Roman"/>
          <w:lang w:val="pl-PL" w:eastAsia="fa-IR"/>
        </w:rPr>
        <w:t>Od 1 października 2008r. Prezydent Miasta Przemyśla, jako organ właściwy, upoważnił Dyrektora MOPS, do realizacji zadań wynikających z ustawy z dnia 7 września 2007r. o pomocy osobom uprawnionym do alimentów.</w:t>
      </w:r>
    </w:p>
    <w:p w14:paraId="0314A6AD" w14:textId="77777777" w:rsidR="002D58B7" w:rsidRPr="00380FA4" w:rsidRDefault="002D58B7" w:rsidP="002D58B7">
      <w:pPr>
        <w:pStyle w:val="Standard"/>
        <w:jc w:val="both"/>
        <w:rPr>
          <w:rFonts w:eastAsia="Times New Roman" w:cs="Times New Roman"/>
          <w:lang w:val="pl-PL" w:eastAsia="fa-IR"/>
        </w:rPr>
      </w:pPr>
      <w:r w:rsidRPr="00380FA4">
        <w:rPr>
          <w:rFonts w:eastAsia="Times New Roman" w:cs="Times New Roman"/>
          <w:lang w:val="pl-PL" w:eastAsia="fa-IR"/>
        </w:rPr>
        <w:t>Świadczenia z funduszu alimentacyjnego wypłacane są osobom uprawnionym, tzn. osobom uprawnionym</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do</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alimentów od rodzica na </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podstawie </w:t>
      </w:r>
      <w:r w:rsidR="00107B35" w:rsidRPr="00380FA4">
        <w:rPr>
          <w:rFonts w:eastAsia="Times New Roman" w:cs="Times New Roman"/>
          <w:lang w:val="pl-PL" w:eastAsia="fa-IR"/>
        </w:rPr>
        <w:t xml:space="preserve"> </w:t>
      </w:r>
      <w:r w:rsidRPr="00380FA4">
        <w:rPr>
          <w:rFonts w:eastAsia="Times New Roman" w:cs="Times New Roman"/>
          <w:lang w:val="pl-PL" w:eastAsia="fa-IR"/>
        </w:rPr>
        <w:t>tytułu</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wykonawczego</w:t>
      </w:r>
      <w:r w:rsidR="00107B35" w:rsidRPr="00380FA4">
        <w:rPr>
          <w:rFonts w:eastAsia="Times New Roman" w:cs="Times New Roman"/>
          <w:lang w:val="pl-PL" w:eastAsia="fa-IR"/>
        </w:rPr>
        <w:t xml:space="preserve"> </w:t>
      </w:r>
      <w:r w:rsidR="00D500A5">
        <w:rPr>
          <w:rFonts w:eastAsia="Times New Roman" w:cs="Times New Roman"/>
          <w:lang w:val="pl-PL" w:eastAsia="fa-IR"/>
        </w:rPr>
        <w:t xml:space="preserve">  </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pochodzącego lub zatwierdzonego przez sąd, jeżeli egzekucja okazała się bezskuteczna, do </w:t>
      </w:r>
      <w:r w:rsidR="00D500A5">
        <w:rPr>
          <w:rFonts w:eastAsia="Times New Roman" w:cs="Times New Roman"/>
          <w:lang w:val="pl-PL" w:eastAsia="fa-IR"/>
        </w:rPr>
        <w:t xml:space="preserve">   </w:t>
      </w:r>
      <w:r w:rsidRPr="00380FA4">
        <w:rPr>
          <w:rFonts w:eastAsia="Times New Roman" w:cs="Times New Roman"/>
          <w:lang w:val="pl-PL" w:eastAsia="fa-IR"/>
        </w:rPr>
        <w:t>czasu</w:t>
      </w:r>
      <w:r w:rsidR="00D500A5">
        <w:rPr>
          <w:rFonts w:eastAsia="Times New Roman" w:cs="Times New Roman"/>
          <w:lang w:val="pl-PL" w:eastAsia="fa-IR"/>
        </w:rPr>
        <w:t xml:space="preserve">  </w:t>
      </w:r>
      <w:r w:rsidRPr="00380FA4">
        <w:rPr>
          <w:rFonts w:eastAsia="Times New Roman" w:cs="Times New Roman"/>
          <w:lang w:val="pl-PL" w:eastAsia="fa-IR"/>
        </w:rPr>
        <w:t xml:space="preserve"> ukończenia przez nią 18 roku życia albo </w:t>
      </w:r>
      <w:r w:rsidR="00107B35" w:rsidRPr="00380FA4">
        <w:rPr>
          <w:rFonts w:eastAsia="Times New Roman" w:cs="Times New Roman"/>
          <w:lang w:val="pl-PL" w:eastAsia="fa-IR"/>
        </w:rPr>
        <w:t xml:space="preserve">  </w:t>
      </w:r>
      <w:r w:rsidRPr="00380FA4">
        <w:rPr>
          <w:rFonts w:eastAsia="Times New Roman" w:cs="Times New Roman"/>
          <w:lang w:val="pl-PL" w:eastAsia="fa-IR"/>
        </w:rPr>
        <w:t>w</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przypadku, gdy</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uczy </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się </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w </w:t>
      </w:r>
      <w:r w:rsidR="00107B35" w:rsidRPr="00380FA4">
        <w:rPr>
          <w:rFonts w:eastAsia="Times New Roman" w:cs="Times New Roman"/>
          <w:lang w:val="pl-PL" w:eastAsia="fa-IR"/>
        </w:rPr>
        <w:t xml:space="preserve">  </w:t>
      </w:r>
      <w:r w:rsidRPr="00380FA4">
        <w:rPr>
          <w:rFonts w:eastAsia="Times New Roman" w:cs="Times New Roman"/>
          <w:lang w:val="pl-PL" w:eastAsia="fa-IR"/>
        </w:rPr>
        <w:t>szkole</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lub </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w </w:t>
      </w:r>
      <w:r w:rsidR="00D500A5">
        <w:rPr>
          <w:rFonts w:eastAsia="Times New Roman" w:cs="Times New Roman"/>
          <w:lang w:val="pl-PL" w:eastAsia="fa-IR"/>
        </w:rPr>
        <w:t xml:space="preserve">   </w:t>
      </w:r>
      <w:r w:rsidRPr="00380FA4">
        <w:rPr>
          <w:rFonts w:eastAsia="Times New Roman" w:cs="Times New Roman"/>
          <w:lang w:val="pl-PL" w:eastAsia="fa-IR"/>
        </w:rPr>
        <w:t>szkole wyższej do ukończenia przez nią 25 roku życia, albo w przypadku posiadania orzeczenia o znacznym stopniu niepełnosprawności – bezterminowo.</w:t>
      </w:r>
    </w:p>
    <w:p w14:paraId="4A4AF60B" w14:textId="77777777" w:rsidR="002D58B7" w:rsidRPr="00380FA4" w:rsidRDefault="002D58B7" w:rsidP="002D58B7">
      <w:pPr>
        <w:pStyle w:val="Standard"/>
        <w:jc w:val="both"/>
        <w:rPr>
          <w:rFonts w:eastAsia="Times New Roman" w:cs="Times New Roman"/>
          <w:lang w:val="pl-PL" w:eastAsia="fa-IR"/>
        </w:rPr>
      </w:pPr>
      <w:r w:rsidRPr="00380FA4">
        <w:rPr>
          <w:rFonts w:eastAsia="Times New Roman" w:cs="Times New Roman"/>
          <w:lang w:val="pl-PL" w:eastAsia="fa-IR"/>
        </w:rPr>
        <w:tab/>
        <w:t xml:space="preserve">Wniosek </w:t>
      </w:r>
      <w:r w:rsidR="00107B35" w:rsidRPr="00380FA4">
        <w:rPr>
          <w:rFonts w:eastAsia="Times New Roman" w:cs="Times New Roman"/>
          <w:lang w:val="pl-PL" w:eastAsia="fa-IR"/>
        </w:rPr>
        <w:t xml:space="preserve">  </w:t>
      </w:r>
      <w:r w:rsidRPr="00380FA4">
        <w:rPr>
          <w:rFonts w:eastAsia="Times New Roman" w:cs="Times New Roman"/>
          <w:lang w:val="pl-PL" w:eastAsia="fa-IR"/>
        </w:rPr>
        <w:t>o</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ustalenie </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prawa </w:t>
      </w:r>
      <w:r w:rsidR="00107B35" w:rsidRPr="00380FA4">
        <w:rPr>
          <w:rFonts w:eastAsia="Times New Roman" w:cs="Times New Roman"/>
          <w:lang w:val="pl-PL" w:eastAsia="fa-IR"/>
        </w:rPr>
        <w:t xml:space="preserve">    </w:t>
      </w:r>
      <w:r w:rsidRPr="00380FA4">
        <w:rPr>
          <w:rFonts w:eastAsia="Times New Roman" w:cs="Times New Roman"/>
          <w:lang w:val="pl-PL" w:eastAsia="fa-IR"/>
        </w:rPr>
        <w:t>do</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świadczeń </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z </w:t>
      </w:r>
      <w:r w:rsidR="00107B35" w:rsidRPr="00380FA4">
        <w:rPr>
          <w:rFonts w:eastAsia="Times New Roman" w:cs="Times New Roman"/>
          <w:lang w:val="pl-PL" w:eastAsia="fa-IR"/>
        </w:rPr>
        <w:t xml:space="preserve">  </w:t>
      </w:r>
      <w:r w:rsidRPr="00380FA4">
        <w:rPr>
          <w:rFonts w:eastAsia="Times New Roman" w:cs="Times New Roman"/>
          <w:lang w:val="pl-PL" w:eastAsia="fa-IR"/>
        </w:rPr>
        <w:t>funduszu</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alimentacyjnego, </w:t>
      </w:r>
      <w:r w:rsidR="00D500A5">
        <w:rPr>
          <w:rFonts w:eastAsia="Times New Roman" w:cs="Times New Roman"/>
          <w:lang w:val="pl-PL" w:eastAsia="fa-IR"/>
        </w:rPr>
        <w:t xml:space="preserve">  </w:t>
      </w:r>
      <w:r w:rsidRPr="00380FA4">
        <w:rPr>
          <w:rFonts w:eastAsia="Times New Roman" w:cs="Times New Roman"/>
          <w:lang w:val="pl-PL" w:eastAsia="fa-IR"/>
        </w:rPr>
        <w:t xml:space="preserve">składa się  w urzędzie gminy lub miasta ze względu na miejsce zamieszkania </w:t>
      </w:r>
      <w:r w:rsidR="00107B35" w:rsidRPr="00380FA4">
        <w:rPr>
          <w:rFonts w:eastAsia="Times New Roman" w:cs="Times New Roman"/>
          <w:lang w:val="pl-PL" w:eastAsia="fa-IR"/>
        </w:rPr>
        <w:t xml:space="preserve">  </w:t>
      </w:r>
      <w:r w:rsidRPr="00380FA4">
        <w:rPr>
          <w:rFonts w:eastAsia="Times New Roman" w:cs="Times New Roman"/>
          <w:lang w:val="pl-PL" w:eastAsia="fa-IR"/>
        </w:rPr>
        <w:t>osoby</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uprawnionej. </w:t>
      </w:r>
      <w:r w:rsidR="00107B35" w:rsidRPr="00380FA4">
        <w:rPr>
          <w:rFonts w:eastAsia="Times New Roman" w:cs="Times New Roman"/>
          <w:lang w:val="pl-PL" w:eastAsia="fa-IR"/>
        </w:rPr>
        <w:t xml:space="preserve">   </w:t>
      </w:r>
      <w:r w:rsidR="00D500A5">
        <w:rPr>
          <w:rFonts w:eastAsia="Times New Roman" w:cs="Times New Roman"/>
          <w:lang w:val="pl-PL" w:eastAsia="fa-IR"/>
        </w:rPr>
        <w:t xml:space="preserve"> </w:t>
      </w:r>
      <w:r w:rsidRPr="00380FA4">
        <w:rPr>
          <w:rFonts w:eastAsia="Times New Roman" w:cs="Times New Roman"/>
          <w:lang w:val="pl-PL" w:eastAsia="fa-IR"/>
        </w:rPr>
        <w:t>Prawo do świadczeń z funduszu alimentacyjnego co do zasady przyznaje się na okres świadczeniowy, który rozpoczyna się 1 października, a kończy 30 września następnego roku kalendarzowego.</w:t>
      </w:r>
    </w:p>
    <w:p w14:paraId="38CDD8E1" w14:textId="77777777" w:rsidR="002D58B7" w:rsidRPr="00380FA4" w:rsidRDefault="002D58B7" w:rsidP="002D58B7">
      <w:pPr>
        <w:pStyle w:val="Standard"/>
        <w:jc w:val="both"/>
        <w:rPr>
          <w:rFonts w:eastAsia="Times New Roman" w:cs="Times New Roman"/>
          <w:lang w:val="pl-PL" w:eastAsia="fa-IR"/>
        </w:rPr>
      </w:pPr>
      <w:r w:rsidRPr="00380FA4">
        <w:rPr>
          <w:rFonts w:eastAsia="Times New Roman" w:cs="Times New Roman"/>
          <w:lang w:val="pl-PL" w:eastAsia="fa-IR"/>
        </w:rPr>
        <w:tab/>
        <w:t>Jeżeli w trakcie pobierania świadczeń z funduszu alimentacyjnego orzeczeniem sądu nastąpi zmiana  wysokości alimentów dokonuje się również</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zmian w</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wysokości pobieranych</w:t>
      </w:r>
      <w:r w:rsidR="00D500A5">
        <w:rPr>
          <w:rFonts w:eastAsia="Times New Roman" w:cs="Times New Roman"/>
          <w:lang w:val="pl-PL" w:eastAsia="fa-IR"/>
        </w:rPr>
        <w:t xml:space="preserve"> </w:t>
      </w:r>
      <w:r w:rsidRPr="00380FA4">
        <w:rPr>
          <w:rFonts w:eastAsia="Times New Roman" w:cs="Times New Roman"/>
          <w:lang w:val="pl-PL" w:eastAsia="fa-IR"/>
        </w:rPr>
        <w:t xml:space="preserve"> świadczeń  z funduszu alimentacyjnego, np. w przypadku podwyżki alimentów kwota świadczeń z funduszu alimentacyjnego zostaje podniesiona  do zasądzonej kwoty, nie więcej jednak niż 500 zł na dziecko, począwszy od miesiąca od którego nastąpiła podwyżka (za niepełne miesiące przyznaje się świadczenia w wysokości 1/30 stawki dziennej). W tym wypadku możliwe jest przyznanie wyrównania. Z kolei w przypadku obniżenia przez sąd alimentów, dokonuje się w ten sam sposób obniżenia świadczeń z funduszu alimentacyjnego.</w:t>
      </w:r>
    </w:p>
    <w:p w14:paraId="4C0601EF" w14:textId="77777777" w:rsidR="002D58B7" w:rsidRPr="00380FA4" w:rsidRDefault="002D58B7" w:rsidP="002D58B7">
      <w:pPr>
        <w:pStyle w:val="Standard"/>
        <w:jc w:val="both"/>
        <w:rPr>
          <w:rFonts w:eastAsia="Times New Roman" w:cs="Times New Roman"/>
          <w:lang w:val="pl-PL" w:eastAsia="fa-IR"/>
        </w:rPr>
      </w:pPr>
      <w:r w:rsidRPr="00380FA4">
        <w:rPr>
          <w:rFonts w:eastAsia="Times New Roman" w:cs="Times New Roman"/>
          <w:lang w:val="pl-PL" w:eastAsia="fa-IR"/>
        </w:rPr>
        <w:t>Każda decyzja o przyznaniu świadczeń z funduszu alimentacyjnego jest przekazywana właściwemu komornikowi</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sądowemu</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w:t>
      </w:r>
      <w:r w:rsidR="00107B35" w:rsidRPr="00380FA4">
        <w:rPr>
          <w:rFonts w:eastAsia="Times New Roman" w:cs="Times New Roman"/>
          <w:lang w:val="pl-PL" w:eastAsia="fa-IR"/>
        </w:rPr>
        <w:t xml:space="preserve">  </w:t>
      </w:r>
      <w:r w:rsidRPr="00380FA4">
        <w:rPr>
          <w:rFonts w:eastAsia="Times New Roman" w:cs="Times New Roman"/>
          <w:lang w:val="pl-PL" w:eastAsia="fa-IR"/>
        </w:rPr>
        <w:t>prowadzącemu</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 </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postępowanie </w:t>
      </w:r>
      <w:r w:rsidR="00107B35" w:rsidRPr="00380FA4">
        <w:rPr>
          <w:rFonts w:eastAsia="Times New Roman" w:cs="Times New Roman"/>
          <w:lang w:val="pl-PL" w:eastAsia="fa-IR"/>
        </w:rPr>
        <w:t xml:space="preserve">  </w:t>
      </w:r>
      <w:r w:rsidRPr="00380FA4">
        <w:rPr>
          <w:rFonts w:eastAsia="Times New Roman" w:cs="Times New Roman"/>
          <w:lang w:val="pl-PL" w:eastAsia="fa-IR"/>
        </w:rPr>
        <w:t xml:space="preserve">egzekucyjne. </w:t>
      </w:r>
      <w:r w:rsidR="00107B35" w:rsidRPr="00380FA4">
        <w:rPr>
          <w:rFonts w:eastAsia="Times New Roman" w:cs="Times New Roman"/>
          <w:lang w:val="pl-PL" w:eastAsia="fa-IR"/>
        </w:rPr>
        <w:t xml:space="preserve">  </w:t>
      </w:r>
      <w:r w:rsidRPr="00380FA4">
        <w:rPr>
          <w:rFonts w:eastAsia="Times New Roman" w:cs="Times New Roman"/>
          <w:lang w:val="pl-PL" w:eastAsia="fa-IR"/>
        </w:rPr>
        <w:t>Od</w:t>
      </w:r>
      <w:r w:rsidR="00D500A5">
        <w:rPr>
          <w:rFonts w:eastAsia="Times New Roman" w:cs="Times New Roman"/>
          <w:lang w:val="pl-PL" w:eastAsia="fa-IR"/>
        </w:rPr>
        <w:t xml:space="preserve">  </w:t>
      </w:r>
      <w:r w:rsidRPr="00380FA4">
        <w:rPr>
          <w:rFonts w:eastAsia="Times New Roman" w:cs="Times New Roman"/>
          <w:lang w:val="pl-PL" w:eastAsia="fa-IR"/>
        </w:rPr>
        <w:t xml:space="preserve"> września 2015r. do wniosku o wszczęcie postępowania egzekucyjnego lub przyłączenie się do postępowania egzekucyjnego, organ właściwy wierzyciela dołącza ostateczną decyzję przyznającą </w:t>
      </w:r>
      <w:r w:rsidR="00D500A5">
        <w:rPr>
          <w:rFonts w:eastAsia="Times New Roman" w:cs="Times New Roman"/>
          <w:lang w:val="pl-PL" w:eastAsia="fa-IR"/>
        </w:rPr>
        <w:t xml:space="preserve">   </w:t>
      </w:r>
      <w:r w:rsidRPr="00380FA4">
        <w:rPr>
          <w:rFonts w:eastAsia="Times New Roman" w:cs="Times New Roman"/>
          <w:lang w:val="pl-PL" w:eastAsia="fa-IR"/>
        </w:rPr>
        <w:t>świadczenia      z funduszu alimentacyjnego osobie uprawnionej. Decyzja ta</w:t>
      </w:r>
      <w:r w:rsidR="00D500A5">
        <w:rPr>
          <w:rFonts w:eastAsia="Times New Roman" w:cs="Times New Roman"/>
          <w:lang w:val="pl-PL" w:eastAsia="fa-IR"/>
        </w:rPr>
        <w:t xml:space="preserve">   </w:t>
      </w:r>
      <w:r w:rsidRPr="00380FA4">
        <w:rPr>
          <w:rFonts w:eastAsia="Times New Roman" w:cs="Times New Roman"/>
          <w:lang w:val="pl-PL" w:eastAsia="fa-IR"/>
        </w:rPr>
        <w:t xml:space="preserve"> jest</w:t>
      </w:r>
      <w:r w:rsidR="00D500A5">
        <w:rPr>
          <w:rFonts w:eastAsia="Times New Roman" w:cs="Times New Roman"/>
          <w:lang w:val="pl-PL" w:eastAsia="fa-IR"/>
        </w:rPr>
        <w:t xml:space="preserve">  </w:t>
      </w:r>
      <w:r w:rsidRPr="00380FA4">
        <w:rPr>
          <w:rFonts w:eastAsia="Times New Roman" w:cs="Times New Roman"/>
          <w:lang w:val="pl-PL" w:eastAsia="fa-IR"/>
        </w:rPr>
        <w:t xml:space="preserve"> podstawą </w:t>
      </w:r>
      <w:r w:rsidR="00D500A5">
        <w:rPr>
          <w:rFonts w:eastAsia="Times New Roman" w:cs="Times New Roman"/>
          <w:lang w:val="pl-PL" w:eastAsia="fa-IR"/>
        </w:rPr>
        <w:t xml:space="preserve">  </w:t>
      </w:r>
      <w:r w:rsidRPr="00380FA4">
        <w:rPr>
          <w:rFonts w:eastAsia="Times New Roman" w:cs="Times New Roman"/>
          <w:lang w:val="pl-PL" w:eastAsia="fa-IR"/>
        </w:rPr>
        <w:t>do</w:t>
      </w:r>
      <w:r w:rsidR="00D500A5">
        <w:rPr>
          <w:rFonts w:eastAsia="Times New Roman" w:cs="Times New Roman"/>
          <w:lang w:val="pl-PL" w:eastAsia="fa-IR"/>
        </w:rPr>
        <w:t xml:space="preserve">  </w:t>
      </w:r>
      <w:r w:rsidRPr="00380FA4">
        <w:rPr>
          <w:rFonts w:eastAsia="Times New Roman" w:cs="Times New Roman"/>
          <w:lang w:val="pl-PL" w:eastAsia="fa-IR"/>
        </w:rPr>
        <w:t xml:space="preserve"> prowadzenia przez komornika egzekucji mającej na celu odzyskanie od</w:t>
      </w:r>
      <w:r w:rsidR="00D500A5">
        <w:rPr>
          <w:rFonts w:eastAsia="Times New Roman" w:cs="Times New Roman"/>
          <w:lang w:val="pl-PL" w:eastAsia="fa-IR"/>
        </w:rPr>
        <w:t xml:space="preserve">  </w:t>
      </w:r>
      <w:r w:rsidRPr="00380FA4">
        <w:rPr>
          <w:rFonts w:eastAsia="Times New Roman" w:cs="Times New Roman"/>
          <w:lang w:val="pl-PL" w:eastAsia="fa-IR"/>
        </w:rPr>
        <w:t xml:space="preserve"> dłużnika </w:t>
      </w:r>
      <w:r w:rsidR="00D500A5">
        <w:rPr>
          <w:rFonts w:eastAsia="Times New Roman" w:cs="Times New Roman"/>
          <w:lang w:val="pl-PL" w:eastAsia="fa-IR"/>
        </w:rPr>
        <w:t xml:space="preserve">  </w:t>
      </w:r>
      <w:r w:rsidRPr="00380FA4">
        <w:rPr>
          <w:rFonts w:eastAsia="Times New Roman" w:cs="Times New Roman"/>
          <w:lang w:val="pl-PL" w:eastAsia="fa-IR"/>
        </w:rPr>
        <w:t>całej</w:t>
      </w:r>
      <w:r w:rsidR="00D500A5">
        <w:rPr>
          <w:rFonts w:eastAsia="Times New Roman" w:cs="Times New Roman"/>
          <w:lang w:val="pl-PL" w:eastAsia="fa-IR"/>
        </w:rPr>
        <w:t xml:space="preserve">  </w:t>
      </w:r>
      <w:r w:rsidRPr="00380FA4">
        <w:rPr>
          <w:rFonts w:eastAsia="Times New Roman" w:cs="Times New Roman"/>
          <w:lang w:val="pl-PL" w:eastAsia="fa-IR"/>
        </w:rPr>
        <w:t xml:space="preserve"> kwoty</w:t>
      </w:r>
      <w:r w:rsidR="00D500A5">
        <w:rPr>
          <w:rFonts w:eastAsia="Times New Roman" w:cs="Times New Roman"/>
          <w:lang w:val="pl-PL" w:eastAsia="fa-IR"/>
        </w:rPr>
        <w:t xml:space="preserve">  </w:t>
      </w:r>
      <w:r w:rsidRPr="00380FA4">
        <w:rPr>
          <w:rFonts w:eastAsia="Times New Roman" w:cs="Times New Roman"/>
          <w:lang w:val="pl-PL" w:eastAsia="fa-IR"/>
        </w:rPr>
        <w:t xml:space="preserve"> zadłużenia, którą MOPS wypłacił osobie uprawnionej. </w:t>
      </w:r>
    </w:p>
    <w:p w14:paraId="1D8511A2" w14:textId="77777777" w:rsidR="002D58B7" w:rsidRPr="00380FA4" w:rsidRDefault="002D58B7" w:rsidP="002D58B7">
      <w:pPr>
        <w:pStyle w:val="Standard"/>
        <w:jc w:val="both"/>
        <w:rPr>
          <w:rFonts w:eastAsia="Times New Roman" w:cs="Times New Roman"/>
          <w:lang w:val="pl-PL" w:eastAsia="fa-IR"/>
        </w:rPr>
      </w:pPr>
      <w:r w:rsidRPr="00380FA4">
        <w:rPr>
          <w:rFonts w:eastAsia="Times New Roman" w:cs="Times New Roman"/>
          <w:lang w:val="pl-PL" w:eastAsia="fa-IR"/>
        </w:rPr>
        <w:t>Ponadto od 01.06.2017r. działając na podstawie art. 304 § 2 ustawy w dnia 6 czerwca 1997r. – Kodeks postępowania karnego oraz zgodnie z art. 209 § 2 kk. tut. Ośrodek jako organ właściwy wierzyciela przekazuje do organów ścigania zawiadomienia o popełnieniu przestępstwa.</w:t>
      </w:r>
    </w:p>
    <w:p w14:paraId="1502253B" w14:textId="77777777" w:rsidR="00DE3E16" w:rsidRPr="00380FA4" w:rsidRDefault="002D58B7" w:rsidP="002D58B7">
      <w:pPr>
        <w:pStyle w:val="Standard"/>
        <w:jc w:val="both"/>
        <w:rPr>
          <w:rFonts w:eastAsia="Times New Roman" w:cs="Times New Roman"/>
          <w:lang w:val="pl-PL" w:eastAsia="fa-IR"/>
        </w:rPr>
      </w:pPr>
      <w:r w:rsidRPr="00380FA4">
        <w:rPr>
          <w:rFonts w:eastAsia="Times New Roman" w:cs="Times New Roman"/>
          <w:lang w:val="pl-PL" w:eastAsia="fa-IR"/>
        </w:rPr>
        <w:t>W 2018r. organ właściwy wierzyciela sporządził 376 zawiadomień o podejrzeniu popełnienia przestępstwa zgodnie z art. 209 § 2 kk.</w:t>
      </w:r>
    </w:p>
    <w:p w14:paraId="0E5B16D0" w14:textId="77777777" w:rsidR="002D58B7" w:rsidRPr="00380FA4" w:rsidRDefault="002D58B7" w:rsidP="002D58B7">
      <w:pPr>
        <w:pStyle w:val="Standard"/>
        <w:jc w:val="both"/>
        <w:rPr>
          <w:rFonts w:cs="Times New Roman"/>
          <w:lang w:val="pl-PL" w:eastAsia="fa-IR"/>
        </w:rPr>
      </w:pPr>
    </w:p>
    <w:p w14:paraId="5786DCE3" w14:textId="77777777" w:rsidR="009D1324" w:rsidRPr="00380FA4" w:rsidRDefault="009D1324" w:rsidP="00CD2B2C">
      <w:pPr>
        <w:pStyle w:val="NormalnyWeb"/>
        <w:spacing w:before="0" w:after="0"/>
        <w:jc w:val="both"/>
      </w:pPr>
      <w:r w:rsidRPr="00380FA4">
        <w:rPr>
          <w:b/>
          <w:lang w:eastAsia="fa-IR"/>
        </w:rPr>
        <w:t xml:space="preserve">Tabela Nr </w:t>
      </w:r>
      <w:r w:rsidR="003820B8" w:rsidRPr="00380FA4">
        <w:rPr>
          <w:b/>
          <w:lang w:eastAsia="fa-IR"/>
        </w:rPr>
        <w:t>40</w:t>
      </w:r>
      <w:r w:rsidRPr="00380FA4">
        <w:rPr>
          <w:b/>
          <w:lang w:eastAsia="fa-IR"/>
        </w:rPr>
        <w:t xml:space="preserve">. </w:t>
      </w:r>
      <w:r w:rsidRPr="00380FA4">
        <w:rPr>
          <w:b/>
        </w:rPr>
        <w:t xml:space="preserve">Zadłużenie z tytułu wypłaconych świadczeń z funduszu alimentacyjnego </w:t>
      </w:r>
      <w:r w:rsidR="00CD2B2C" w:rsidRPr="00380FA4">
        <w:rPr>
          <w:b/>
        </w:rPr>
        <w:t>w</w:t>
      </w:r>
      <w:r w:rsidRPr="00380FA4">
        <w:rPr>
          <w:b/>
        </w:rPr>
        <w:t> latach 2011- 201</w:t>
      </w:r>
      <w:r w:rsidR="009B6440" w:rsidRPr="00380FA4">
        <w:rPr>
          <w:b/>
        </w:rPr>
        <w:t>8</w:t>
      </w:r>
      <w:r w:rsidR="00203D14" w:rsidRPr="00380FA4">
        <w:rPr>
          <w:b/>
        </w:rPr>
        <w:t>.</w:t>
      </w:r>
    </w:p>
    <w:tbl>
      <w:tblPr>
        <w:tblW w:w="5007" w:type="pct"/>
        <w:tblCellMar>
          <w:left w:w="28" w:type="dxa"/>
          <w:right w:w="28" w:type="dxa"/>
        </w:tblCellMar>
        <w:tblLook w:val="04A0" w:firstRow="1" w:lastRow="0" w:firstColumn="1" w:lastColumn="0" w:noHBand="0" w:noVBand="1"/>
      </w:tblPr>
      <w:tblGrid>
        <w:gridCol w:w="1101"/>
        <w:gridCol w:w="1804"/>
        <w:gridCol w:w="1804"/>
        <w:gridCol w:w="1927"/>
        <w:gridCol w:w="1532"/>
        <w:gridCol w:w="1402"/>
        <w:gridCol w:w="75"/>
      </w:tblGrid>
      <w:tr w:rsidR="00D372A3" w:rsidRPr="00380FA4" w14:paraId="275D6CDA" w14:textId="77777777" w:rsidTr="00FC2589">
        <w:trPr>
          <w:trHeight w:val="578"/>
        </w:trPr>
        <w:tc>
          <w:tcPr>
            <w:tcW w:w="571" w:type="pct"/>
            <w:vMerge w:val="restart"/>
            <w:tcBorders>
              <w:top w:val="single" w:sz="4" w:space="0" w:color="000001"/>
              <w:left w:val="single" w:sz="4" w:space="0" w:color="000001"/>
              <w:bottom w:val="single" w:sz="4" w:space="0" w:color="000001"/>
              <w:right w:val="single" w:sz="4" w:space="0" w:color="000001"/>
            </w:tcBorders>
            <w:vAlign w:val="center"/>
            <w:hideMark/>
          </w:tcPr>
          <w:p w14:paraId="6BD4DA90" w14:textId="77777777" w:rsidR="009D1324" w:rsidRPr="00380FA4" w:rsidRDefault="009D1324" w:rsidP="00FC2589">
            <w:pPr>
              <w:pStyle w:val="NormalnyWeb"/>
              <w:spacing w:before="0" w:after="0" w:line="276" w:lineRule="auto"/>
              <w:jc w:val="center"/>
              <w:rPr>
                <w:b/>
                <w:sz w:val="22"/>
                <w:szCs w:val="22"/>
              </w:rPr>
            </w:pPr>
            <w:r w:rsidRPr="00380FA4">
              <w:rPr>
                <w:b/>
                <w:sz w:val="22"/>
                <w:szCs w:val="22"/>
              </w:rPr>
              <w:t>Rok</w:t>
            </w:r>
          </w:p>
        </w:tc>
        <w:tc>
          <w:tcPr>
            <w:tcW w:w="935" w:type="pct"/>
            <w:vMerge w:val="restart"/>
            <w:tcBorders>
              <w:top w:val="single" w:sz="4" w:space="0" w:color="000001"/>
              <w:left w:val="single" w:sz="4" w:space="0" w:color="000001"/>
              <w:bottom w:val="single" w:sz="4" w:space="0" w:color="000001"/>
              <w:right w:val="single" w:sz="4" w:space="0" w:color="000001"/>
            </w:tcBorders>
            <w:vAlign w:val="center"/>
            <w:hideMark/>
          </w:tcPr>
          <w:p w14:paraId="5FD1A7F1" w14:textId="77777777" w:rsidR="009D1324" w:rsidRPr="00380FA4" w:rsidRDefault="00FC2589" w:rsidP="00FC2589">
            <w:pPr>
              <w:pStyle w:val="NormalnyWeb"/>
              <w:spacing w:before="0" w:after="0" w:line="276" w:lineRule="auto"/>
              <w:jc w:val="center"/>
              <w:rPr>
                <w:b/>
                <w:sz w:val="22"/>
                <w:szCs w:val="22"/>
              </w:rPr>
            </w:pPr>
            <w:r>
              <w:rPr>
                <w:b/>
                <w:sz w:val="22"/>
                <w:szCs w:val="22"/>
              </w:rPr>
              <w:t xml:space="preserve">należność główna (kapitał) </w:t>
            </w:r>
            <w:r w:rsidR="009D1324" w:rsidRPr="00380FA4">
              <w:rPr>
                <w:b/>
                <w:sz w:val="22"/>
                <w:szCs w:val="22"/>
              </w:rPr>
              <w:t>w zł</w:t>
            </w:r>
          </w:p>
        </w:tc>
        <w:tc>
          <w:tcPr>
            <w:tcW w:w="935" w:type="pct"/>
            <w:vMerge w:val="restart"/>
            <w:tcBorders>
              <w:top w:val="single" w:sz="4" w:space="0" w:color="000001"/>
              <w:left w:val="single" w:sz="4" w:space="0" w:color="000001"/>
              <w:bottom w:val="single" w:sz="4" w:space="0" w:color="000001"/>
              <w:right w:val="single" w:sz="4" w:space="0" w:color="000001"/>
            </w:tcBorders>
            <w:vAlign w:val="center"/>
            <w:hideMark/>
          </w:tcPr>
          <w:p w14:paraId="0924BC78" w14:textId="77777777" w:rsidR="009D1324" w:rsidRPr="00380FA4" w:rsidRDefault="009D1324" w:rsidP="00FC2589">
            <w:pPr>
              <w:pStyle w:val="NormalnyWeb"/>
              <w:spacing w:before="0" w:after="0" w:line="276" w:lineRule="auto"/>
              <w:jc w:val="center"/>
              <w:rPr>
                <w:b/>
                <w:sz w:val="22"/>
                <w:szCs w:val="22"/>
              </w:rPr>
            </w:pPr>
            <w:r w:rsidRPr="00380FA4">
              <w:rPr>
                <w:b/>
                <w:sz w:val="22"/>
                <w:szCs w:val="22"/>
              </w:rPr>
              <w:t>odsetki ustawowe</w:t>
            </w:r>
          </w:p>
          <w:p w14:paraId="615EFAFE" w14:textId="77777777" w:rsidR="009D1324" w:rsidRPr="00380FA4" w:rsidRDefault="009D1324" w:rsidP="00FC2589">
            <w:pPr>
              <w:pStyle w:val="NormalnyWeb"/>
              <w:spacing w:before="0" w:after="0" w:line="276" w:lineRule="auto"/>
              <w:jc w:val="center"/>
              <w:rPr>
                <w:b/>
                <w:sz w:val="22"/>
                <w:szCs w:val="22"/>
              </w:rPr>
            </w:pPr>
            <w:r w:rsidRPr="00380FA4">
              <w:rPr>
                <w:b/>
                <w:sz w:val="22"/>
                <w:szCs w:val="22"/>
              </w:rPr>
              <w:t>w zł</w:t>
            </w:r>
          </w:p>
        </w:tc>
        <w:tc>
          <w:tcPr>
            <w:tcW w:w="999" w:type="pct"/>
            <w:vMerge w:val="restart"/>
            <w:tcBorders>
              <w:top w:val="single" w:sz="4" w:space="0" w:color="000001"/>
              <w:left w:val="single" w:sz="4" w:space="0" w:color="000001"/>
              <w:bottom w:val="single" w:sz="4" w:space="0" w:color="000001"/>
              <w:right w:val="single" w:sz="4" w:space="0" w:color="000001"/>
            </w:tcBorders>
            <w:vAlign w:val="center"/>
            <w:hideMark/>
          </w:tcPr>
          <w:p w14:paraId="13CFD358" w14:textId="77777777" w:rsidR="009D1324" w:rsidRPr="00380FA4" w:rsidRDefault="009D1324" w:rsidP="00FC2589">
            <w:pPr>
              <w:pStyle w:val="NormalnyWeb"/>
              <w:spacing w:before="0" w:after="0" w:line="276" w:lineRule="auto"/>
              <w:jc w:val="center"/>
              <w:rPr>
                <w:b/>
                <w:sz w:val="22"/>
                <w:szCs w:val="22"/>
              </w:rPr>
            </w:pPr>
            <w:r w:rsidRPr="00380FA4">
              <w:rPr>
                <w:b/>
                <w:sz w:val="22"/>
                <w:szCs w:val="22"/>
              </w:rPr>
              <w:t>Razem zadłużenie</w:t>
            </w:r>
          </w:p>
          <w:p w14:paraId="26EB8E1E" w14:textId="77777777" w:rsidR="009D1324" w:rsidRPr="00380FA4" w:rsidRDefault="009D1324" w:rsidP="00FC2589">
            <w:pPr>
              <w:pStyle w:val="NormalnyWeb"/>
              <w:spacing w:before="0" w:after="0" w:line="276" w:lineRule="auto"/>
              <w:jc w:val="center"/>
              <w:rPr>
                <w:b/>
                <w:sz w:val="22"/>
                <w:szCs w:val="22"/>
              </w:rPr>
            </w:pPr>
            <w:r w:rsidRPr="00380FA4">
              <w:rPr>
                <w:b/>
                <w:sz w:val="22"/>
                <w:szCs w:val="22"/>
              </w:rPr>
              <w:t>w zł</w:t>
            </w:r>
          </w:p>
        </w:tc>
        <w:tc>
          <w:tcPr>
            <w:tcW w:w="1521" w:type="pct"/>
            <w:gridSpan w:val="2"/>
            <w:tcBorders>
              <w:top w:val="single" w:sz="4" w:space="0" w:color="000001"/>
              <w:left w:val="single" w:sz="4" w:space="0" w:color="000001"/>
              <w:bottom w:val="single" w:sz="4" w:space="0" w:color="000001"/>
              <w:right w:val="single" w:sz="4" w:space="0" w:color="000001"/>
            </w:tcBorders>
            <w:vAlign w:val="center"/>
            <w:hideMark/>
          </w:tcPr>
          <w:p w14:paraId="35B7E2C0" w14:textId="77777777" w:rsidR="00CD2B2C" w:rsidRPr="00380FA4" w:rsidRDefault="009D1324" w:rsidP="00FC2589">
            <w:pPr>
              <w:pStyle w:val="NormalnyWeb"/>
              <w:spacing w:before="0" w:after="0" w:line="276" w:lineRule="auto"/>
              <w:jc w:val="center"/>
              <w:rPr>
                <w:b/>
                <w:sz w:val="22"/>
                <w:szCs w:val="22"/>
              </w:rPr>
            </w:pPr>
            <w:r w:rsidRPr="00380FA4">
              <w:rPr>
                <w:b/>
                <w:sz w:val="22"/>
                <w:szCs w:val="22"/>
              </w:rPr>
              <w:t>Wielkość dokonanych wpłat</w:t>
            </w:r>
          </w:p>
          <w:p w14:paraId="6A82AF06" w14:textId="77777777" w:rsidR="009D1324" w:rsidRPr="00380FA4" w:rsidRDefault="009D1324" w:rsidP="00FC2589">
            <w:pPr>
              <w:pStyle w:val="NormalnyWeb"/>
              <w:spacing w:before="0" w:after="0" w:line="276" w:lineRule="auto"/>
              <w:jc w:val="center"/>
              <w:rPr>
                <w:b/>
                <w:sz w:val="22"/>
                <w:szCs w:val="22"/>
              </w:rPr>
            </w:pPr>
            <w:r w:rsidRPr="00380FA4">
              <w:rPr>
                <w:b/>
                <w:sz w:val="22"/>
                <w:szCs w:val="22"/>
              </w:rPr>
              <w:t>w zł *</w:t>
            </w:r>
          </w:p>
        </w:tc>
        <w:tc>
          <w:tcPr>
            <w:tcW w:w="39" w:type="pct"/>
          </w:tcPr>
          <w:p w14:paraId="328159C3" w14:textId="77777777" w:rsidR="009D1324" w:rsidRPr="00380FA4" w:rsidRDefault="009D1324" w:rsidP="00E02658">
            <w:pPr>
              <w:pStyle w:val="Standard"/>
              <w:spacing w:line="276" w:lineRule="auto"/>
              <w:rPr>
                <w:rFonts w:cs="Times New Roman"/>
                <w:lang w:val="pl-PL"/>
              </w:rPr>
            </w:pPr>
          </w:p>
        </w:tc>
      </w:tr>
      <w:tr w:rsidR="00D372A3" w:rsidRPr="00380FA4" w14:paraId="57D1FC5F" w14:textId="77777777" w:rsidTr="00FC2589">
        <w:trPr>
          <w:gridAfter w:val="1"/>
          <w:wAfter w:w="39" w:type="pct"/>
          <w:trHeight w:val="332"/>
        </w:trPr>
        <w:tc>
          <w:tcPr>
            <w:tcW w:w="571" w:type="pct"/>
            <w:vMerge/>
            <w:tcBorders>
              <w:top w:val="single" w:sz="4" w:space="0" w:color="000001"/>
              <w:left w:val="single" w:sz="4" w:space="0" w:color="000001"/>
              <w:bottom w:val="single" w:sz="4" w:space="0" w:color="000001"/>
              <w:right w:val="single" w:sz="4" w:space="0" w:color="000001"/>
            </w:tcBorders>
            <w:vAlign w:val="center"/>
            <w:hideMark/>
          </w:tcPr>
          <w:p w14:paraId="4625A6F6" w14:textId="77777777" w:rsidR="009D1324" w:rsidRPr="00380FA4" w:rsidRDefault="009D1324" w:rsidP="00E02658">
            <w:pPr>
              <w:suppressAutoHyphens w:val="0"/>
              <w:rPr>
                <w:b/>
                <w:sz w:val="22"/>
                <w:szCs w:val="22"/>
              </w:rPr>
            </w:pPr>
          </w:p>
        </w:tc>
        <w:tc>
          <w:tcPr>
            <w:tcW w:w="935" w:type="pct"/>
            <w:vMerge/>
            <w:tcBorders>
              <w:top w:val="single" w:sz="4" w:space="0" w:color="000001"/>
              <w:left w:val="single" w:sz="4" w:space="0" w:color="000001"/>
              <w:bottom w:val="single" w:sz="4" w:space="0" w:color="000001"/>
              <w:right w:val="single" w:sz="4" w:space="0" w:color="000001"/>
            </w:tcBorders>
            <w:vAlign w:val="center"/>
            <w:hideMark/>
          </w:tcPr>
          <w:p w14:paraId="2D82F4F3" w14:textId="77777777" w:rsidR="009D1324" w:rsidRPr="00380FA4" w:rsidRDefault="009D1324" w:rsidP="00E02658">
            <w:pPr>
              <w:suppressAutoHyphens w:val="0"/>
              <w:rPr>
                <w:b/>
                <w:sz w:val="22"/>
                <w:szCs w:val="22"/>
              </w:rPr>
            </w:pPr>
          </w:p>
        </w:tc>
        <w:tc>
          <w:tcPr>
            <w:tcW w:w="935" w:type="pct"/>
            <w:vMerge/>
            <w:tcBorders>
              <w:top w:val="single" w:sz="4" w:space="0" w:color="000001"/>
              <w:left w:val="single" w:sz="4" w:space="0" w:color="000001"/>
              <w:bottom w:val="single" w:sz="4" w:space="0" w:color="000001"/>
              <w:right w:val="single" w:sz="4" w:space="0" w:color="000001"/>
            </w:tcBorders>
            <w:vAlign w:val="center"/>
            <w:hideMark/>
          </w:tcPr>
          <w:p w14:paraId="13FBCFFE" w14:textId="77777777" w:rsidR="009D1324" w:rsidRPr="00380FA4" w:rsidRDefault="009D1324" w:rsidP="00E02658">
            <w:pPr>
              <w:suppressAutoHyphens w:val="0"/>
              <w:rPr>
                <w:b/>
                <w:sz w:val="22"/>
                <w:szCs w:val="22"/>
              </w:rPr>
            </w:pPr>
          </w:p>
        </w:tc>
        <w:tc>
          <w:tcPr>
            <w:tcW w:w="999" w:type="pct"/>
            <w:vMerge/>
            <w:tcBorders>
              <w:top w:val="single" w:sz="4" w:space="0" w:color="000001"/>
              <w:left w:val="single" w:sz="4" w:space="0" w:color="000001"/>
              <w:bottom w:val="single" w:sz="4" w:space="0" w:color="000001"/>
              <w:right w:val="single" w:sz="4" w:space="0" w:color="000001"/>
            </w:tcBorders>
            <w:vAlign w:val="center"/>
            <w:hideMark/>
          </w:tcPr>
          <w:p w14:paraId="3E670237" w14:textId="77777777" w:rsidR="009D1324" w:rsidRPr="00380FA4" w:rsidRDefault="009D1324" w:rsidP="00E02658">
            <w:pPr>
              <w:suppressAutoHyphens w:val="0"/>
              <w:rPr>
                <w:b/>
                <w:sz w:val="22"/>
                <w:szCs w:val="22"/>
              </w:rPr>
            </w:pPr>
          </w:p>
        </w:tc>
        <w:tc>
          <w:tcPr>
            <w:tcW w:w="794" w:type="pct"/>
            <w:tcBorders>
              <w:top w:val="single" w:sz="4" w:space="0" w:color="000001"/>
              <w:left w:val="single" w:sz="4" w:space="0" w:color="000001"/>
              <w:bottom w:val="single" w:sz="4" w:space="0" w:color="000001"/>
              <w:right w:val="single" w:sz="4" w:space="0" w:color="000001"/>
            </w:tcBorders>
            <w:vAlign w:val="center"/>
            <w:hideMark/>
          </w:tcPr>
          <w:p w14:paraId="10CCC1A3" w14:textId="77777777" w:rsidR="009D1324" w:rsidRPr="00380FA4" w:rsidRDefault="009D1324" w:rsidP="00FC2589">
            <w:pPr>
              <w:pStyle w:val="NormalnyWeb"/>
              <w:spacing w:before="0" w:after="0" w:line="276" w:lineRule="auto"/>
              <w:jc w:val="center"/>
              <w:rPr>
                <w:b/>
                <w:sz w:val="22"/>
                <w:szCs w:val="22"/>
              </w:rPr>
            </w:pPr>
            <w:r w:rsidRPr="00380FA4">
              <w:rPr>
                <w:b/>
                <w:sz w:val="22"/>
                <w:szCs w:val="22"/>
              </w:rPr>
              <w:t>kapitał</w:t>
            </w:r>
          </w:p>
        </w:tc>
        <w:tc>
          <w:tcPr>
            <w:tcW w:w="727" w:type="pct"/>
            <w:tcBorders>
              <w:top w:val="single" w:sz="4" w:space="0" w:color="000001"/>
              <w:left w:val="single" w:sz="4" w:space="0" w:color="000001"/>
              <w:bottom w:val="single" w:sz="4" w:space="0" w:color="000001"/>
              <w:right w:val="single" w:sz="4" w:space="0" w:color="000001"/>
            </w:tcBorders>
            <w:vAlign w:val="center"/>
            <w:hideMark/>
          </w:tcPr>
          <w:p w14:paraId="1A2D52E6" w14:textId="77777777" w:rsidR="009D1324" w:rsidRPr="00380FA4" w:rsidRDefault="009D1324" w:rsidP="00FC2589">
            <w:pPr>
              <w:pStyle w:val="NormalnyWeb"/>
              <w:spacing w:before="0" w:after="0" w:line="276" w:lineRule="auto"/>
              <w:jc w:val="center"/>
              <w:rPr>
                <w:b/>
                <w:sz w:val="22"/>
                <w:szCs w:val="22"/>
              </w:rPr>
            </w:pPr>
            <w:r w:rsidRPr="00380FA4">
              <w:rPr>
                <w:b/>
                <w:sz w:val="22"/>
                <w:szCs w:val="22"/>
              </w:rPr>
              <w:t>odsetki</w:t>
            </w:r>
          </w:p>
        </w:tc>
      </w:tr>
      <w:tr w:rsidR="00D372A3" w:rsidRPr="00380FA4" w14:paraId="675F91EE" w14:textId="77777777"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hideMark/>
          </w:tcPr>
          <w:p w14:paraId="2DCBB8E8" w14:textId="77777777" w:rsidR="009D1324" w:rsidRPr="00380FA4" w:rsidRDefault="009D1324" w:rsidP="00FC2589">
            <w:pPr>
              <w:pStyle w:val="NormalnyWeb"/>
              <w:spacing w:before="0" w:after="0" w:line="276" w:lineRule="auto"/>
              <w:jc w:val="center"/>
            </w:pPr>
            <w:r w:rsidRPr="00380FA4">
              <w:t>2011</w:t>
            </w:r>
          </w:p>
        </w:tc>
        <w:tc>
          <w:tcPr>
            <w:tcW w:w="935" w:type="pct"/>
            <w:tcBorders>
              <w:top w:val="single" w:sz="4" w:space="0" w:color="000001"/>
              <w:left w:val="single" w:sz="4" w:space="0" w:color="000001"/>
              <w:bottom w:val="single" w:sz="4" w:space="0" w:color="000001"/>
              <w:right w:val="single" w:sz="4" w:space="0" w:color="000001"/>
            </w:tcBorders>
            <w:vAlign w:val="center"/>
            <w:hideMark/>
          </w:tcPr>
          <w:p w14:paraId="7B816170" w14:textId="77777777" w:rsidR="009D1324" w:rsidRPr="00380FA4" w:rsidRDefault="009D1324" w:rsidP="00FC2589">
            <w:pPr>
              <w:pStyle w:val="NormalnyWeb"/>
              <w:spacing w:before="0" w:after="0" w:line="276" w:lineRule="auto"/>
              <w:jc w:val="right"/>
            </w:pPr>
            <w:r w:rsidRPr="00380FA4">
              <w:t>8</w:t>
            </w:r>
            <w:r w:rsidR="00FC2589">
              <w:t> </w:t>
            </w:r>
            <w:r w:rsidRPr="00380FA4">
              <w:t>258</w:t>
            </w:r>
            <w:r w:rsidR="00FC2589">
              <w:t xml:space="preserve"> </w:t>
            </w:r>
            <w:r w:rsidRPr="00380FA4">
              <w:t>437,41</w:t>
            </w:r>
          </w:p>
        </w:tc>
        <w:tc>
          <w:tcPr>
            <w:tcW w:w="935" w:type="pct"/>
            <w:tcBorders>
              <w:top w:val="single" w:sz="4" w:space="0" w:color="000001"/>
              <w:left w:val="single" w:sz="4" w:space="0" w:color="000001"/>
              <w:bottom w:val="single" w:sz="4" w:space="0" w:color="000001"/>
              <w:right w:val="single" w:sz="4" w:space="0" w:color="000001"/>
            </w:tcBorders>
            <w:vAlign w:val="center"/>
            <w:hideMark/>
          </w:tcPr>
          <w:p w14:paraId="2D83F8A1" w14:textId="77777777" w:rsidR="009D1324" w:rsidRPr="00380FA4" w:rsidRDefault="009D1324" w:rsidP="00FC2589">
            <w:pPr>
              <w:pStyle w:val="NormalnyWeb"/>
              <w:spacing w:before="0" w:after="0" w:line="276" w:lineRule="auto"/>
              <w:jc w:val="right"/>
            </w:pPr>
            <w:r w:rsidRPr="00380FA4">
              <w:t>1</w:t>
            </w:r>
            <w:r w:rsidR="00FC2589">
              <w:t> </w:t>
            </w:r>
            <w:r w:rsidRPr="00380FA4">
              <w:t>566</w:t>
            </w:r>
            <w:r w:rsidR="00FC2589">
              <w:t xml:space="preserve"> </w:t>
            </w:r>
            <w:r w:rsidRPr="00380FA4">
              <w:t>578,42</w:t>
            </w:r>
          </w:p>
        </w:tc>
        <w:tc>
          <w:tcPr>
            <w:tcW w:w="999" w:type="pct"/>
            <w:tcBorders>
              <w:top w:val="single" w:sz="4" w:space="0" w:color="000001"/>
              <w:left w:val="single" w:sz="4" w:space="0" w:color="000001"/>
              <w:bottom w:val="single" w:sz="4" w:space="0" w:color="000001"/>
              <w:right w:val="single" w:sz="4" w:space="0" w:color="000001"/>
            </w:tcBorders>
            <w:vAlign w:val="center"/>
            <w:hideMark/>
          </w:tcPr>
          <w:p w14:paraId="3AE6048B" w14:textId="77777777" w:rsidR="009D1324" w:rsidRPr="00380FA4" w:rsidRDefault="009D1324" w:rsidP="00FC2589">
            <w:pPr>
              <w:pStyle w:val="NormalnyWeb"/>
              <w:spacing w:before="0" w:after="0" w:line="276" w:lineRule="auto"/>
              <w:jc w:val="right"/>
            </w:pPr>
            <w:r w:rsidRPr="00380FA4">
              <w:t>9</w:t>
            </w:r>
            <w:r w:rsidR="00FC2589">
              <w:t> </w:t>
            </w:r>
            <w:r w:rsidRPr="00380FA4">
              <w:t>825</w:t>
            </w:r>
            <w:r w:rsidR="00FC2589">
              <w:t xml:space="preserve"> </w:t>
            </w:r>
            <w:r w:rsidRPr="00380FA4">
              <w:t>015,83</w:t>
            </w:r>
          </w:p>
        </w:tc>
        <w:tc>
          <w:tcPr>
            <w:tcW w:w="794" w:type="pct"/>
            <w:tcBorders>
              <w:top w:val="single" w:sz="4" w:space="0" w:color="000001"/>
              <w:left w:val="single" w:sz="4" w:space="0" w:color="000001"/>
              <w:bottom w:val="single" w:sz="4" w:space="0" w:color="000001"/>
              <w:right w:val="single" w:sz="4" w:space="0" w:color="000001"/>
            </w:tcBorders>
            <w:vAlign w:val="center"/>
            <w:hideMark/>
          </w:tcPr>
          <w:p w14:paraId="254909FC" w14:textId="77777777" w:rsidR="009D1324" w:rsidRPr="00380FA4" w:rsidRDefault="009D1324" w:rsidP="00FC2589">
            <w:pPr>
              <w:pStyle w:val="NormalnyWeb"/>
              <w:spacing w:before="0" w:after="0" w:line="276" w:lineRule="auto"/>
              <w:jc w:val="right"/>
            </w:pPr>
            <w:r w:rsidRPr="00380FA4">
              <w:t>348</w:t>
            </w:r>
            <w:r w:rsidR="00FC2589">
              <w:t xml:space="preserve"> </w:t>
            </w:r>
            <w:r w:rsidRPr="00380FA4">
              <w:t>144,93</w:t>
            </w:r>
          </w:p>
        </w:tc>
        <w:tc>
          <w:tcPr>
            <w:tcW w:w="727" w:type="pct"/>
            <w:tcBorders>
              <w:top w:val="single" w:sz="4" w:space="0" w:color="000001"/>
              <w:left w:val="single" w:sz="4" w:space="0" w:color="000001"/>
              <w:bottom w:val="single" w:sz="4" w:space="0" w:color="000001"/>
              <w:right w:val="single" w:sz="4" w:space="0" w:color="000001"/>
            </w:tcBorders>
            <w:vAlign w:val="center"/>
            <w:hideMark/>
          </w:tcPr>
          <w:p w14:paraId="7E10D8F1" w14:textId="77777777" w:rsidR="009D1324" w:rsidRPr="00380FA4" w:rsidRDefault="009D1324" w:rsidP="00FC2589">
            <w:pPr>
              <w:pStyle w:val="NormalnyWeb"/>
              <w:spacing w:before="0" w:after="0" w:line="276" w:lineRule="auto"/>
              <w:jc w:val="right"/>
            </w:pPr>
            <w:r w:rsidRPr="00380FA4">
              <w:t>41</w:t>
            </w:r>
            <w:r w:rsidR="00FC2589">
              <w:t xml:space="preserve"> </w:t>
            </w:r>
            <w:r w:rsidRPr="00380FA4">
              <w:t>717,54</w:t>
            </w:r>
          </w:p>
        </w:tc>
      </w:tr>
      <w:tr w:rsidR="00D372A3" w:rsidRPr="00380FA4" w14:paraId="295E9229" w14:textId="77777777"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hideMark/>
          </w:tcPr>
          <w:p w14:paraId="586E4561" w14:textId="77777777" w:rsidR="009D1324" w:rsidRPr="00380FA4" w:rsidRDefault="009D1324" w:rsidP="00FC2589">
            <w:pPr>
              <w:pStyle w:val="NormalnyWeb"/>
              <w:spacing w:before="0" w:after="0" w:line="276" w:lineRule="auto"/>
              <w:jc w:val="center"/>
            </w:pPr>
            <w:r w:rsidRPr="00380FA4">
              <w:lastRenderedPageBreak/>
              <w:t>2012</w:t>
            </w:r>
          </w:p>
        </w:tc>
        <w:tc>
          <w:tcPr>
            <w:tcW w:w="935" w:type="pct"/>
            <w:tcBorders>
              <w:top w:val="single" w:sz="4" w:space="0" w:color="000001"/>
              <w:left w:val="single" w:sz="4" w:space="0" w:color="000001"/>
              <w:bottom w:val="single" w:sz="4" w:space="0" w:color="000001"/>
              <w:right w:val="single" w:sz="4" w:space="0" w:color="000001"/>
            </w:tcBorders>
            <w:vAlign w:val="center"/>
            <w:hideMark/>
          </w:tcPr>
          <w:p w14:paraId="196885FD" w14:textId="77777777" w:rsidR="009D1324" w:rsidRPr="00380FA4" w:rsidRDefault="009D1324" w:rsidP="00FC2589">
            <w:pPr>
              <w:pStyle w:val="NormalnyWeb"/>
              <w:spacing w:before="0" w:after="0" w:line="276" w:lineRule="auto"/>
              <w:jc w:val="right"/>
            </w:pPr>
            <w:r w:rsidRPr="00380FA4">
              <w:t>11</w:t>
            </w:r>
            <w:r w:rsidR="00FC2589">
              <w:t> </w:t>
            </w:r>
            <w:r w:rsidRPr="00380FA4">
              <w:t>059</w:t>
            </w:r>
            <w:r w:rsidR="00FC2589">
              <w:t xml:space="preserve"> </w:t>
            </w:r>
            <w:r w:rsidRPr="00380FA4">
              <w:t>186,21</w:t>
            </w:r>
          </w:p>
        </w:tc>
        <w:tc>
          <w:tcPr>
            <w:tcW w:w="935" w:type="pct"/>
            <w:tcBorders>
              <w:top w:val="single" w:sz="4" w:space="0" w:color="000001"/>
              <w:left w:val="single" w:sz="4" w:space="0" w:color="000001"/>
              <w:bottom w:val="single" w:sz="4" w:space="0" w:color="000001"/>
              <w:right w:val="single" w:sz="4" w:space="0" w:color="000001"/>
            </w:tcBorders>
            <w:vAlign w:val="center"/>
            <w:hideMark/>
          </w:tcPr>
          <w:p w14:paraId="59E8F607" w14:textId="77777777" w:rsidR="009D1324" w:rsidRPr="00380FA4" w:rsidRDefault="009D1324" w:rsidP="00FC2589">
            <w:pPr>
              <w:pStyle w:val="NormalnyWeb"/>
              <w:spacing w:before="0" w:after="0" w:line="276" w:lineRule="auto"/>
              <w:jc w:val="right"/>
            </w:pPr>
            <w:r w:rsidRPr="00380FA4">
              <w:t>2</w:t>
            </w:r>
            <w:r w:rsidR="00FC2589">
              <w:t> </w:t>
            </w:r>
            <w:r w:rsidRPr="00380FA4">
              <w:t>715</w:t>
            </w:r>
            <w:r w:rsidR="00FC2589">
              <w:t xml:space="preserve"> </w:t>
            </w:r>
            <w:r w:rsidRPr="00380FA4">
              <w:t>236,92</w:t>
            </w:r>
          </w:p>
        </w:tc>
        <w:tc>
          <w:tcPr>
            <w:tcW w:w="999" w:type="pct"/>
            <w:tcBorders>
              <w:top w:val="single" w:sz="4" w:space="0" w:color="000001"/>
              <w:left w:val="single" w:sz="4" w:space="0" w:color="000001"/>
              <w:bottom w:val="single" w:sz="4" w:space="0" w:color="000001"/>
              <w:right w:val="single" w:sz="4" w:space="0" w:color="000001"/>
            </w:tcBorders>
            <w:vAlign w:val="center"/>
            <w:hideMark/>
          </w:tcPr>
          <w:p w14:paraId="59335072" w14:textId="77777777" w:rsidR="009D1324" w:rsidRPr="00380FA4" w:rsidRDefault="009D1324" w:rsidP="00FC2589">
            <w:pPr>
              <w:pStyle w:val="NormalnyWeb"/>
              <w:spacing w:before="0" w:after="0" w:line="276" w:lineRule="auto"/>
              <w:jc w:val="right"/>
            </w:pPr>
            <w:r w:rsidRPr="00380FA4">
              <w:t>13</w:t>
            </w:r>
            <w:r w:rsidR="00FC2589">
              <w:t> </w:t>
            </w:r>
            <w:r w:rsidRPr="00380FA4">
              <w:t>774</w:t>
            </w:r>
            <w:r w:rsidR="00FC2589">
              <w:t xml:space="preserve"> </w:t>
            </w:r>
            <w:r w:rsidRPr="00380FA4">
              <w:t>423,13</w:t>
            </w:r>
          </w:p>
        </w:tc>
        <w:tc>
          <w:tcPr>
            <w:tcW w:w="794" w:type="pct"/>
            <w:tcBorders>
              <w:top w:val="single" w:sz="4" w:space="0" w:color="000001"/>
              <w:left w:val="single" w:sz="4" w:space="0" w:color="000001"/>
              <w:bottom w:val="single" w:sz="4" w:space="0" w:color="000001"/>
              <w:right w:val="single" w:sz="4" w:space="0" w:color="000001"/>
            </w:tcBorders>
            <w:vAlign w:val="center"/>
            <w:hideMark/>
          </w:tcPr>
          <w:p w14:paraId="20A20074" w14:textId="77777777" w:rsidR="009D1324" w:rsidRPr="00380FA4" w:rsidRDefault="009D1324" w:rsidP="00FC2589">
            <w:pPr>
              <w:pStyle w:val="NormalnyWeb"/>
              <w:spacing w:before="0" w:after="0" w:line="276" w:lineRule="auto"/>
              <w:jc w:val="right"/>
            </w:pPr>
            <w:r w:rsidRPr="00380FA4">
              <w:t>450</w:t>
            </w:r>
            <w:r w:rsidR="00FC2589">
              <w:t xml:space="preserve"> </w:t>
            </w:r>
            <w:r w:rsidRPr="00380FA4">
              <w:t>964,45</w:t>
            </w:r>
          </w:p>
        </w:tc>
        <w:tc>
          <w:tcPr>
            <w:tcW w:w="727" w:type="pct"/>
            <w:tcBorders>
              <w:top w:val="single" w:sz="4" w:space="0" w:color="000001"/>
              <w:left w:val="single" w:sz="4" w:space="0" w:color="000001"/>
              <w:bottom w:val="single" w:sz="4" w:space="0" w:color="000001"/>
              <w:right w:val="single" w:sz="4" w:space="0" w:color="000001"/>
            </w:tcBorders>
            <w:vAlign w:val="center"/>
            <w:hideMark/>
          </w:tcPr>
          <w:p w14:paraId="01F83038" w14:textId="77777777" w:rsidR="009D1324" w:rsidRPr="00380FA4" w:rsidRDefault="009D1324" w:rsidP="00FC2589">
            <w:pPr>
              <w:pStyle w:val="NormalnyWeb"/>
              <w:spacing w:before="0" w:after="0" w:line="276" w:lineRule="auto"/>
              <w:jc w:val="right"/>
            </w:pPr>
            <w:r w:rsidRPr="00380FA4">
              <w:t>68</w:t>
            </w:r>
            <w:r w:rsidR="00FC2589">
              <w:t xml:space="preserve"> </w:t>
            </w:r>
            <w:r w:rsidRPr="00380FA4">
              <w:t>410,50</w:t>
            </w:r>
          </w:p>
        </w:tc>
      </w:tr>
      <w:tr w:rsidR="00D372A3" w:rsidRPr="00380FA4" w14:paraId="41FCE380" w14:textId="77777777"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hideMark/>
          </w:tcPr>
          <w:p w14:paraId="2C1A031E" w14:textId="77777777" w:rsidR="009D1324" w:rsidRPr="00380FA4" w:rsidRDefault="009D1324" w:rsidP="00FC2589">
            <w:pPr>
              <w:pStyle w:val="NormalnyWeb"/>
              <w:spacing w:before="0" w:after="0" w:line="276" w:lineRule="auto"/>
              <w:jc w:val="center"/>
            </w:pPr>
            <w:r w:rsidRPr="00380FA4">
              <w:t>2013</w:t>
            </w:r>
          </w:p>
        </w:tc>
        <w:tc>
          <w:tcPr>
            <w:tcW w:w="935" w:type="pct"/>
            <w:tcBorders>
              <w:top w:val="single" w:sz="4" w:space="0" w:color="000001"/>
              <w:left w:val="single" w:sz="4" w:space="0" w:color="000001"/>
              <w:bottom w:val="single" w:sz="4" w:space="0" w:color="000001"/>
              <w:right w:val="single" w:sz="4" w:space="0" w:color="000001"/>
            </w:tcBorders>
            <w:vAlign w:val="center"/>
            <w:hideMark/>
          </w:tcPr>
          <w:p w14:paraId="7CF666AB" w14:textId="77777777" w:rsidR="009D1324" w:rsidRPr="00380FA4" w:rsidRDefault="009D1324" w:rsidP="00FC2589">
            <w:pPr>
              <w:pStyle w:val="NormalnyWeb"/>
              <w:spacing w:before="0" w:after="0" w:line="276" w:lineRule="auto"/>
              <w:jc w:val="right"/>
            </w:pPr>
            <w:r w:rsidRPr="00380FA4">
              <w:t>14</w:t>
            </w:r>
            <w:r w:rsidR="00FC2589">
              <w:t> </w:t>
            </w:r>
            <w:r w:rsidRPr="00380FA4">
              <w:t>066</w:t>
            </w:r>
            <w:r w:rsidR="00FC2589">
              <w:t xml:space="preserve"> </w:t>
            </w:r>
            <w:r w:rsidRPr="00380FA4">
              <w:t>688,53</w:t>
            </w:r>
          </w:p>
        </w:tc>
        <w:tc>
          <w:tcPr>
            <w:tcW w:w="935" w:type="pct"/>
            <w:tcBorders>
              <w:top w:val="single" w:sz="4" w:space="0" w:color="000001"/>
              <w:left w:val="single" w:sz="4" w:space="0" w:color="000001"/>
              <w:bottom w:val="single" w:sz="4" w:space="0" w:color="000001"/>
              <w:right w:val="single" w:sz="4" w:space="0" w:color="000001"/>
            </w:tcBorders>
            <w:vAlign w:val="center"/>
            <w:hideMark/>
          </w:tcPr>
          <w:p w14:paraId="13CDA6FC" w14:textId="77777777" w:rsidR="009D1324" w:rsidRPr="00380FA4" w:rsidRDefault="009D1324" w:rsidP="00FC2589">
            <w:pPr>
              <w:pStyle w:val="NormalnyWeb"/>
              <w:spacing w:before="0" w:after="0" w:line="276" w:lineRule="auto"/>
              <w:jc w:val="right"/>
            </w:pPr>
            <w:r w:rsidRPr="00380FA4">
              <w:t>4</w:t>
            </w:r>
            <w:r w:rsidR="00FC2589">
              <w:t> </w:t>
            </w:r>
            <w:r w:rsidRPr="00380FA4">
              <w:t>214</w:t>
            </w:r>
            <w:r w:rsidR="00FC2589">
              <w:t xml:space="preserve"> </w:t>
            </w:r>
            <w:r w:rsidRPr="00380FA4">
              <w:t>659,39</w:t>
            </w:r>
          </w:p>
        </w:tc>
        <w:tc>
          <w:tcPr>
            <w:tcW w:w="999" w:type="pct"/>
            <w:tcBorders>
              <w:top w:val="single" w:sz="4" w:space="0" w:color="000001"/>
              <w:left w:val="single" w:sz="4" w:space="0" w:color="000001"/>
              <w:bottom w:val="single" w:sz="4" w:space="0" w:color="000001"/>
              <w:right w:val="single" w:sz="4" w:space="0" w:color="000001"/>
            </w:tcBorders>
            <w:vAlign w:val="center"/>
            <w:hideMark/>
          </w:tcPr>
          <w:p w14:paraId="538BC492" w14:textId="77777777" w:rsidR="009D1324" w:rsidRPr="00380FA4" w:rsidRDefault="009D1324" w:rsidP="00FC2589">
            <w:pPr>
              <w:pStyle w:val="NormalnyWeb"/>
              <w:spacing w:before="0" w:after="0" w:line="276" w:lineRule="auto"/>
              <w:jc w:val="right"/>
            </w:pPr>
            <w:r w:rsidRPr="00380FA4">
              <w:t>18</w:t>
            </w:r>
            <w:r w:rsidR="00FC2589">
              <w:t> </w:t>
            </w:r>
            <w:r w:rsidRPr="00380FA4">
              <w:t>281</w:t>
            </w:r>
            <w:r w:rsidR="00FC2589">
              <w:t xml:space="preserve"> </w:t>
            </w:r>
            <w:r w:rsidRPr="00380FA4">
              <w:t>347,92</w:t>
            </w:r>
          </w:p>
        </w:tc>
        <w:tc>
          <w:tcPr>
            <w:tcW w:w="794" w:type="pct"/>
            <w:tcBorders>
              <w:top w:val="single" w:sz="4" w:space="0" w:color="000001"/>
              <w:left w:val="single" w:sz="4" w:space="0" w:color="000001"/>
              <w:bottom w:val="single" w:sz="4" w:space="0" w:color="000001"/>
              <w:right w:val="single" w:sz="4" w:space="0" w:color="000001"/>
            </w:tcBorders>
            <w:vAlign w:val="center"/>
            <w:hideMark/>
          </w:tcPr>
          <w:p w14:paraId="340109A1" w14:textId="77777777" w:rsidR="009D1324" w:rsidRPr="00380FA4" w:rsidRDefault="009D1324" w:rsidP="00FC2589">
            <w:pPr>
              <w:pStyle w:val="NormalnyWeb"/>
              <w:spacing w:before="0" w:after="0" w:line="276" w:lineRule="auto"/>
              <w:jc w:val="right"/>
            </w:pPr>
            <w:r w:rsidRPr="00380FA4">
              <w:t>447</w:t>
            </w:r>
            <w:r w:rsidR="00FC2589">
              <w:t xml:space="preserve"> </w:t>
            </w:r>
            <w:r w:rsidRPr="00380FA4">
              <w:t>501,32</w:t>
            </w:r>
          </w:p>
        </w:tc>
        <w:tc>
          <w:tcPr>
            <w:tcW w:w="727" w:type="pct"/>
            <w:tcBorders>
              <w:top w:val="single" w:sz="4" w:space="0" w:color="000001"/>
              <w:left w:val="single" w:sz="4" w:space="0" w:color="000001"/>
              <w:bottom w:val="single" w:sz="4" w:space="0" w:color="000001"/>
              <w:right w:val="single" w:sz="4" w:space="0" w:color="000001"/>
            </w:tcBorders>
            <w:vAlign w:val="center"/>
            <w:hideMark/>
          </w:tcPr>
          <w:p w14:paraId="26DB313E" w14:textId="77777777" w:rsidR="009D1324" w:rsidRPr="00380FA4" w:rsidRDefault="009D1324" w:rsidP="00FC2589">
            <w:pPr>
              <w:pStyle w:val="NormalnyWeb"/>
              <w:spacing w:before="0" w:after="0" w:line="276" w:lineRule="auto"/>
              <w:jc w:val="right"/>
            </w:pPr>
            <w:r w:rsidRPr="00380FA4">
              <w:t>101</w:t>
            </w:r>
            <w:r w:rsidR="00FC2589">
              <w:t xml:space="preserve"> </w:t>
            </w:r>
            <w:r w:rsidRPr="00380FA4">
              <w:t>865,72</w:t>
            </w:r>
          </w:p>
        </w:tc>
      </w:tr>
      <w:tr w:rsidR="00D372A3" w:rsidRPr="00380FA4" w14:paraId="2757B643" w14:textId="77777777"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hideMark/>
          </w:tcPr>
          <w:p w14:paraId="1DB08662" w14:textId="77777777" w:rsidR="009D1324" w:rsidRPr="00380FA4" w:rsidRDefault="009D1324" w:rsidP="00FC2589">
            <w:pPr>
              <w:pStyle w:val="NormalnyWeb"/>
              <w:spacing w:before="0" w:after="0" w:line="276" w:lineRule="auto"/>
              <w:jc w:val="center"/>
            </w:pPr>
            <w:r w:rsidRPr="00380FA4">
              <w:t>2014</w:t>
            </w:r>
          </w:p>
        </w:tc>
        <w:tc>
          <w:tcPr>
            <w:tcW w:w="935" w:type="pct"/>
            <w:tcBorders>
              <w:top w:val="single" w:sz="4" w:space="0" w:color="000001"/>
              <w:left w:val="single" w:sz="4" w:space="0" w:color="000001"/>
              <w:bottom w:val="single" w:sz="4" w:space="0" w:color="000001"/>
              <w:right w:val="single" w:sz="4" w:space="0" w:color="000001"/>
            </w:tcBorders>
            <w:vAlign w:val="center"/>
            <w:hideMark/>
          </w:tcPr>
          <w:p w14:paraId="18203220" w14:textId="77777777" w:rsidR="009D1324" w:rsidRPr="00380FA4" w:rsidRDefault="009D1324" w:rsidP="00FC2589">
            <w:pPr>
              <w:pStyle w:val="NormalnyWeb"/>
              <w:spacing w:before="0" w:after="0" w:line="276" w:lineRule="auto"/>
              <w:jc w:val="right"/>
            </w:pPr>
            <w:r w:rsidRPr="00380FA4">
              <w:t>17</w:t>
            </w:r>
            <w:r w:rsidR="00FC2589">
              <w:t> </w:t>
            </w:r>
            <w:r w:rsidRPr="00380FA4">
              <w:t>014</w:t>
            </w:r>
            <w:r w:rsidR="00FC2589">
              <w:t xml:space="preserve"> </w:t>
            </w:r>
            <w:r w:rsidRPr="00380FA4">
              <w:t>892,35</w:t>
            </w:r>
          </w:p>
        </w:tc>
        <w:tc>
          <w:tcPr>
            <w:tcW w:w="935" w:type="pct"/>
            <w:tcBorders>
              <w:top w:val="single" w:sz="4" w:space="0" w:color="000001"/>
              <w:left w:val="single" w:sz="4" w:space="0" w:color="000001"/>
              <w:bottom w:val="single" w:sz="4" w:space="0" w:color="000001"/>
              <w:right w:val="single" w:sz="4" w:space="0" w:color="000001"/>
            </w:tcBorders>
            <w:vAlign w:val="center"/>
            <w:hideMark/>
          </w:tcPr>
          <w:p w14:paraId="262FA4E8" w14:textId="77777777" w:rsidR="009D1324" w:rsidRPr="00380FA4" w:rsidRDefault="009D1324" w:rsidP="00FC2589">
            <w:pPr>
              <w:pStyle w:val="NormalnyWeb"/>
              <w:spacing w:before="0" w:after="0" w:line="276" w:lineRule="auto"/>
              <w:jc w:val="right"/>
            </w:pPr>
            <w:r w:rsidRPr="00380FA4">
              <w:t>6</w:t>
            </w:r>
            <w:r w:rsidR="00FC2589">
              <w:t xml:space="preserve"> </w:t>
            </w:r>
            <w:r w:rsidRPr="00380FA4">
              <w:t>000.923,69</w:t>
            </w:r>
          </w:p>
        </w:tc>
        <w:tc>
          <w:tcPr>
            <w:tcW w:w="999" w:type="pct"/>
            <w:tcBorders>
              <w:top w:val="single" w:sz="4" w:space="0" w:color="000001"/>
              <w:left w:val="single" w:sz="4" w:space="0" w:color="000001"/>
              <w:bottom w:val="single" w:sz="4" w:space="0" w:color="000001"/>
              <w:right w:val="single" w:sz="4" w:space="0" w:color="000001"/>
            </w:tcBorders>
            <w:vAlign w:val="center"/>
            <w:hideMark/>
          </w:tcPr>
          <w:p w14:paraId="0CD6235D" w14:textId="77777777" w:rsidR="009D1324" w:rsidRPr="00380FA4" w:rsidRDefault="009D1324" w:rsidP="00FC2589">
            <w:pPr>
              <w:pStyle w:val="NormalnyWeb"/>
              <w:spacing w:before="0" w:after="0" w:line="276" w:lineRule="auto"/>
              <w:jc w:val="right"/>
            </w:pPr>
            <w:r w:rsidRPr="00380FA4">
              <w:t>23</w:t>
            </w:r>
            <w:r w:rsidR="00FC2589">
              <w:t> </w:t>
            </w:r>
            <w:r w:rsidRPr="00380FA4">
              <w:t>015</w:t>
            </w:r>
            <w:r w:rsidR="00FC2589">
              <w:t xml:space="preserve"> </w:t>
            </w:r>
            <w:r w:rsidRPr="00380FA4">
              <w:t>816,04</w:t>
            </w:r>
          </w:p>
        </w:tc>
        <w:tc>
          <w:tcPr>
            <w:tcW w:w="794" w:type="pct"/>
            <w:tcBorders>
              <w:top w:val="single" w:sz="4" w:space="0" w:color="000001"/>
              <w:left w:val="single" w:sz="4" w:space="0" w:color="000001"/>
              <w:bottom w:val="single" w:sz="4" w:space="0" w:color="000001"/>
              <w:right w:val="single" w:sz="4" w:space="0" w:color="000001"/>
            </w:tcBorders>
            <w:vAlign w:val="center"/>
            <w:hideMark/>
          </w:tcPr>
          <w:p w14:paraId="0E175A6A" w14:textId="77777777" w:rsidR="009D1324" w:rsidRPr="00380FA4" w:rsidRDefault="009D1324" w:rsidP="00FC2589">
            <w:pPr>
              <w:pStyle w:val="NormalnyWeb"/>
              <w:spacing w:before="0" w:after="0" w:line="276" w:lineRule="auto"/>
              <w:jc w:val="right"/>
            </w:pPr>
            <w:r w:rsidRPr="00380FA4">
              <w:t>420</w:t>
            </w:r>
            <w:r w:rsidR="00FC2589">
              <w:t xml:space="preserve"> </w:t>
            </w:r>
            <w:r w:rsidRPr="00380FA4">
              <w:t>643,41</w:t>
            </w:r>
          </w:p>
        </w:tc>
        <w:tc>
          <w:tcPr>
            <w:tcW w:w="727" w:type="pct"/>
            <w:tcBorders>
              <w:top w:val="single" w:sz="4" w:space="0" w:color="000001"/>
              <w:left w:val="single" w:sz="4" w:space="0" w:color="000001"/>
              <w:bottom w:val="single" w:sz="4" w:space="0" w:color="000001"/>
              <w:right w:val="single" w:sz="4" w:space="0" w:color="000001"/>
            </w:tcBorders>
            <w:vAlign w:val="center"/>
            <w:hideMark/>
          </w:tcPr>
          <w:p w14:paraId="30F44DC1" w14:textId="77777777" w:rsidR="009D1324" w:rsidRPr="00380FA4" w:rsidRDefault="009D1324" w:rsidP="00FC2589">
            <w:pPr>
              <w:pStyle w:val="NormalnyWeb"/>
              <w:spacing w:before="0" w:after="0" w:line="276" w:lineRule="auto"/>
              <w:jc w:val="right"/>
            </w:pPr>
            <w:r w:rsidRPr="00380FA4">
              <w:t>160</w:t>
            </w:r>
            <w:r w:rsidR="00FC2589">
              <w:t xml:space="preserve"> </w:t>
            </w:r>
            <w:r w:rsidRPr="00380FA4">
              <w:t>027,70</w:t>
            </w:r>
          </w:p>
        </w:tc>
      </w:tr>
      <w:tr w:rsidR="00D372A3" w:rsidRPr="00380FA4" w14:paraId="39969FB6" w14:textId="77777777"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hideMark/>
          </w:tcPr>
          <w:p w14:paraId="6AF7F750" w14:textId="77777777" w:rsidR="009D1324" w:rsidRPr="00380FA4" w:rsidRDefault="009D1324" w:rsidP="00FC2589">
            <w:pPr>
              <w:pStyle w:val="NormalnyWeb"/>
              <w:spacing w:before="0" w:after="0" w:line="276" w:lineRule="auto"/>
              <w:jc w:val="center"/>
            </w:pPr>
            <w:r w:rsidRPr="00380FA4">
              <w:t>2015</w:t>
            </w:r>
          </w:p>
        </w:tc>
        <w:tc>
          <w:tcPr>
            <w:tcW w:w="935" w:type="pct"/>
            <w:tcBorders>
              <w:top w:val="single" w:sz="4" w:space="0" w:color="000001"/>
              <w:left w:val="single" w:sz="4" w:space="0" w:color="000001"/>
              <w:bottom w:val="single" w:sz="4" w:space="0" w:color="000001"/>
              <w:right w:val="single" w:sz="4" w:space="0" w:color="000001"/>
            </w:tcBorders>
            <w:vAlign w:val="center"/>
            <w:hideMark/>
          </w:tcPr>
          <w:p w14:paraId="45D7A323" w14:textId="77777777" w:rsidR="009D1324" w:rsidRPr="00380FA4" w:rsidRDefault="009D1324" w:rsidP="00B23137">
            <w:pPr>
              <w:pStyle w:val="NormalnyWeb"/>
              <w:spacing w:before="0" w:after="0" w:line="276" w:lineRule="auto"/>
              <w:jc w:val="right"/>
            </w:pPr>
            <w:r w:rsidRPr="00380FA4">
              <w:t xml:space="preserve">19 944 301,66 </w:t>
            </w:r>
          </w:p>
        </w:tc>
        <w:tc>
          <w:tcPr>
            <w:tcW w:w="935" w:type="pct"/>
            <w:tcBorders>
              <w:top w:val="single" w:sz="4" w:space="0" w:color="000001"/>
              <w:left w:val="single" w:sz="4" w:space="0" w:color="000001"/>
              <w:bottom w:val="single" w:sz="4" w:space="0" w:color="000001"/>
              <w:right w:val="single" w:sz="4" w:space="0" w:color="000001"/>
            </w:tcBorders>
            <w:vAlign w:val="center"/>
            <w:hideMark/>
          </w:tcPr>
          <w:p w14:paraId="7C9A3EEB" w14:textId="77777777" w:rsidR="009D1324" w:rsidRPr="00380FA4" w:rsidRDefault="009D1324" w:rsidP="00B23137">
            <w:pPr>
              <w:pStyle w:val="NormalnyWeb"/>
              <w:spacing w:before="0" w:after="0" w:line="276" w:lineRule="auto"/>
              <w:jc w:val="right"/>
            </w:pPr>
            <w:r w:rsidRPr="00380FA4">
              <w:t>7 150 960,04</w:t>
            </w:r>
          </w:p>
        </w:tc>
        <w:tc>
          <w:tcPr>
            <w:tcW w:w="999" w:type="pct"/>
            <w:tcBorders>
              <w:top w:val="single" w:sz="4" w:space="0" w:color="000001"/>
              <w:left w:val="single" w:sz="4" w:space="0" w:color="000001"/>
              <w:bottom w:val="single" w:sz="4" w:space="0" w:color="000001"/>
              <w:right w:val="single" w:sz="4" w:space="0" w:color="000001"/>
            </w:tcBorders>
            <w:vAlign w:val="center"/>
            <w:hideMark/>
          </w:tcPr>
          <w:p w14:paraId="446CA8F8" w14:textId="77777777" w:rsidR="009D1324" w:rsidRPr="00380FA4" w:rsidRDefault="009D1324" w:rsidP="00B23137">
            <w:pPr>
              <w:pStyle w:val="NormalnyWeb"/>
              <w:spacing w:before="0" w:after="0" w:line="276" w:lineRule="auto"/>
              <w:jc w:val="right"/>
            </w:pPr>
            <w:r w:rsidRPr="00380FA4">
              <w:t>27 095 261,70</w:t>
            </w:r>
          </w:p>
        </w:tc>
        <w:tc>
          <w:tcPr>
            <w:tcW w:w="794" w:type="pct"/>
            <w:tcBorders>
              <w:top w:val="single" w:sz="4" w:space="0" w:color="000001"/>
              <w:left w:val="single" w:sz="4" w:space="0" w:color="000001"/>
              <w:bottom w:val="single" w:sz="4" w:space="0" w:color="000001"/>
              <w:right w:val="single" w:sz="4" w:space="0" w:color="000001"/>
            </w:tcBorders>
            <w:vAlign w:val="center"/>
            <w:hideMark/>
          </w:tcPr>
          <w:p w14:paraId="179B05A4" w14:textId="77777777" w:rsidR="009D1324" w:rsidRPr="00380FA4" w:rsidRDefault="009D1324" w:rsidP="00B23137">
            <w:pPr>
              <w:pStyle w:val="NormalnyWeb"/>
              <w:spacing w:before="0" w:after="0" w:line="276" w:lineRule="auto"/>
              <w:jc w:val="right"/>
            </w:pPr>
            <w:r w:rsidRPr="00380FA4">
              <w:t>370 035,12</w:t>
            </w:r>
          </w:p>
        </w:tc>
        <w:tc>
          <w:tcPr>
            <w:tcW w:w="727" w:type="pct"/>
            <w:tcBorders>
              <w:top w:val="single" w:sz="4" w:space="0" w:color="000001"/>
              <w:left w:val="single" w:sz="4" w:space="0" w:color="000001"/>
              <w:bottom w:val="single" w:sz="4" w:space="0" w:color="000001"/>
              <w:right w:val="single" w:sz="4" w:space="0" w:color="000001"/>
            </w:tcBorders>
            <w:vAlign w:val="center"/>
            <w:hideMark/>
          </w:tcPr>
          <w:p w14:paraId="31342C5C" w14:textId="77777777" w:rsidR="009D1324" w:rsidRPr="00380FA4" w:rsidRDefault="009D1324" w:rsidP="00B23137">
            <w:pPr>
              <w:pStyle w:val="NormalnyWeb"/>
              <w:spacing w:before="0" w:after="0" w:line="276" w:lineRule="auto"/>
              <w:jc w:val="right"/>
            </w:pPr>
            <w:r w:rsidRPr="00380FA4">
              <w:t>214 457,01</w:t>
            </w:r>
          </w:p>
        </w:tc>
      </w:tr>
      <w:tr w:rsidR="00D372A3" w:rsidRPr="00380FA4" w14:paraId="33E798D9" w14:textId="77777777"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tcPr>
          <w:p w14:paraId="6279DE3C" w14:textId="77777777" w:rsidR="00203D14" w:rsidRPr="00380FA4" w:rsidRDefault="00203D14" w:rsidP="00FC2589">
            <w:pPr>
              <w:pStyle w:val="NormalnyWeb"/>
              <w:spacing w:before="0" w:after="0" w:line="276" w:lineRule="auto"/>
              <w:jc w:val="center"/>
            </w:pPr>
            <w:r w:rsidRPr="00380FA4">
              <w:t>2016</w:t>
            </w:r>
          </w:p>
        </w:tc>
        <w:tc>
          <w:tcPr>
            <w:tcW w:w="935" w:type="pct"/>
            <w:tcBorders>
              <w:top w:val="single" w:sz="4" w:space="0" w:color="000001"/>
              <w:left w:val="single" w:sz="4" w:space="0" w:color="000001"/>
              <w:bottom w:val="single" w:sz="4" w:space="0" w:color="000001"/>
              <w:right w:val="single" w:sz="4" w:space="0" w:color="000001"/>
            </w:tcBorders>
            <w:vAlign w:val="center"/>
          </w:tcPr>
          <w:p w14:paraId="784F8AD2" w14:textId="77777777" w:rsidR="00203D14" w:rsidRPr="00380FA4" w:rsidRDefault="00203D14" w:rsidP="00203D14">
            <w:pPr>
              <w:pStyle w:val="NormalnyWeb"/>
              <w:spacing w:before="0" w:after="0" w:line="276" w:lineRule="auto"/>
              <w:jc w:val="right"/>
            </w:pPr>
            <w:r w:rsidRPr="00380FA4">
              <w:t xml:space="preserve">22 574 923,59 </w:t>
            </w:r>
          </w:p>
        </w:tc>
        <w:tc>
          <w:tcPr>
            <w:tcW w:w="935" w:type="pct"/>
            <w:tcBorders>
              <w:top w:val="single" w:sz="4" w:space="0" w:color="000001"/>
              <w:left w:val="single" w:sz="4" w:space="0" w:color="000001"/>
              <w:bottom w:val="single" w:sz="4" w:space="0" w:color="000001"/>
              <w:right w:val="single" w:sz="4" w:space="0" w:color="000001"/>
            </w:tcBorders>
            <w:vAlign w:val="center"/>
          </w:tcPr>
          <w:p w14:paraId="1E8D9121" w14:textId="77777777" w:rsidR="00203D14" w:rsidRPr="00380FA4" w:rsidRDefault="00203D14" w:rsidP="00203D14">
            <w:pPr>
              <w:pStyle w:val="NormalnyWeb"/>
              <w:spacing w:before="0" w:after="0" w:line="276" w:lineRule="auto"/>
              <w:jc w:val="right"/>
            </w:pPr>
            <w:r w:rsidRPr="00380FA4">
              <w:t>8 137 440,26</w:t>
            </w:r>
          </w:p>
        </w:tc>
        <w:tc>
          <w:tcPr>
            <w:tcW w:w="999" w:type="pct"/>
            <w:tcBorders>
              <w:top w:val="single" w:sz="4" w:space="0" w:color="000001"/>
              <w:left w:val="single" w:sz="4" w:space="0" w:color="000001"/>
              <w:bottom w:val="single" w:sz="4" w:space="0" w:color="000001"/>
              <w:right w:val="single" w:sz="4" w:space="0" w:color="000001"/>
            </w:tcBorders>
            <w:vAlign w:val="center"/>
          </w:tcPr>
          <w:p w14:paraId="380555C3" w14:textId="77777777" w:rsidR="00203D14" w:rsidRPr="00380FA4" w:rsidRDefault="00203D14" w:rsidP="00203D14">
            <w:pPr>
              <w:pStyle w:val="NormalnyWeb"/>
              <w:spacing w:before="0" w:after="0" w:line="276" w:lineRule="auto"/>
              <w:jc w:val="right"/>
            </w:pPr>
            <w:r w:rsidRPr="00380FA4">
              <w:t>30 712 363,85</w:t>
            </w:r>
          </w:p>
        </w:tc>
        <w:tc>
          <w:tcPr>
            <w:tcW w:w="794" w:type="pct"/>
            <w:tcBorders>
              <w:top w:val="single" w:sz="4" w:space="0" w:color="000001"/>
              <w:left w:val="single" w:sz="4" w:space="0" w:color="000001"/>
              <w:bottom w:val="single" w:sz="4" w:space="0" w:color="000001"/>
              <w:right w:val="single" w:sz="4" w:space="0" w:color="000001"/>
            </w:tcBorders>
            <w:vAlign w:val="center"/>
          </w:tcPr>
          <w:p w14:paraId="3FB7EB36" w14:textId="77777777" w:rsidR="00203D14" w:rsidRPr="00380FA4" w:rsidRDefault="00203D14" w:rsidP="00203D14">
            <w:pPr>
              <w:pStyle w:val="NormalnyWeb"/>
              <w:spacing w:before="0" w:after="0" w:line="276" w:lineRule="auto"/>
              <w:jc w:val="right"/>
            </w:pPr>
            <w:r w:rsidRPr="00380FA4">
              <w:t>270 188,01</w:t>
            </w:r>
          </w:p>
        </w:tc>
        <w:tc>
          <w:tcPr>
            <w:tcW w:w="727" w:type="pct"/>
            <w:tcBorders>
              <w:top w:val="single" w:sz="4" w:space="0" w:color="000001"/>
              <w:left w:val="single" w:sz="4" w:space="0" w:color="000001"/>
              <w:bottom w:val="single" w:sz="4" w:space="0" w:color="000001"/>
              <w:right w:val="single" w:sz="4" w:space="0" w:color="000001"/>
            </w:tcBorders>
            <w:vAlign w:val="center"/>
          </w:tcPr>
          <w:p w14:paraId="0DC75A80" w14:textId="77777777" w:rsidR="00203D14" w:rsidRPr="00380FA4" w:rsidRDefault="00203D14" w:rsidP="00203D14">
            <w:pPr>
              <w:pStyle w:val="NormalnyWeb"/>
              <w:spacing w:before="0" w:after="0" w:line="276" w:lineRule="auto"/>
              <w:jc w:val="right"/>
            </w:pPr>
            <w:r w:rsidRPr="00380FA4">
              <w:t>359 454,78</w:t>
            </w:r>
          </w:p>
        </w:tc>
      </w:tr>
      <w:tr w:rsidR="00D372A3" w:rsidRPr="00380FA4" w14:paraId="28945F11" w14:textId="77777777"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tcPr>
          <w:p w14:paraId="56DF8716" w14:textId="77777777" w:rsidR="00DE3E16" w:rsidRPr="00380FA4" w:rsidRDefault="00DE3E16" w:rsidP="00FC2589">
            <w:pPr>
              <w:pStyle w:val="NormalnyWeb"/>
              <w:spacing w:before="0" w:after="0" w:line="276" w:lineRule="auto"/>
              <w:jc w:val="center"/>
            </w:pPr>
            <w:r w:rsidRPr="00380FA4">
              <w:t>2017</w:t>
            </w:r>
          </w:p>
        </w:tc>
        <w:tc>
          <w:tcPr>
            <w:tcW w:w="935" w:type="pct"/>
            <w:tcBorders>
              <w:top w:val="single" w:sz="4" w:space="0" w:color="000001"/>
              <w:left w:val="single" w:sz="4" w:space="0" w:color="000001"/>
              <w:bottom w:val="single" w:sz="4" w:space="0" w:color="000001"/>
              <w:right w:val="single" w:sz="4" w:space="0" w:color="000001"/>
            </w:tcBorders>
            <w:vAlign w:val="center"/>
          </w:tcPr>
          <w:p w14:paraId="584E310E" w14:textId="77777777" w:rsidR="00DE3E16" w:rsidRPr="00380FA4" w:rsidRDefault="00DE3E16" w:rsidP="00DE3E16">
            <w:pPr>
              <w:jc w:val="right"/>
            </w:pPr>
            <w:r w:rsidRPr="00380FA4">
              <w:t xml:space="preserve">25 076 615,37 </w:t>
            </w:r>
          </w:p>
        </w:tc>
        <w:tc>
          <w:tcPr>
            <w:tcW w:w="935" w:type="pct"/>
            <w:tcBorders>
              <w:top w:val="single" w:sz="4" w:space="0" w:color="000001"/>
              <w:left w:val="single" w:sz="4" w:space="0" w:color="000001"/>
              <w:bottom w:val="single" w:sz="4" w:space="0" w:color="000001"/>
              <w:right w:val="single" w:sz="4" w:space="0" w:color="000001"/>
            </w:tcBorders>
            <w:vAlign w:val="center"/>
          </w:tcPr>
          <w:p w14:paraId="4ABCCCAA" w14:textId="77777777" w:rsidR="00DE3E16" w:rsidRPr="00380FA4" w:rsidRDefault="00DE3E16" w:rsidP="00DE3E16">
            <w:pPr>
              <w:jc w:val="right"/>
            </w:pPr>
            <w:r w:rsidRPr="00380FA4">
              <w:t>9 368 124,78</w:t>
            </w:r>
          </w:p>
        </w:tc>
        <w:tc>
          <w:tcPr>
            <w:tcW w:w="999" w:type="pct"/>
            <w:tcBorders>
              <w:top w:val="single" w:sz="4" w:space="0" w:color="000001"/>
              <w:left w:val="single" w:sz="4" w:space="0" w:color="000001"/>
              <w:bottom w:val="single" w:sz="4" w:space="0" w:color="000001"/>
              <w:right w:val="single" w:sz="4" w:space="0" w:color="000001"/>
            </w:tcBorders>
            <w:vAlign w:val="center"/>
          </w:tcPr>
          <w:p w14:paraId="480462C9" w14:textId="77777777" w:rsidR="00DE3E16" w:rsidRPr="00380FA4" w:rsidRDefault="00DE3E16" w:rsidP="00DE3E16">
            <w:pPr>
              <w:jc w:val="right"/>
            </w:pPr>
            <w:r w:rsidRPr="00380FA4">
              <w:t>34 444 740,15</w:t>
            </w:r>
          </w:p>
        </w:tc>
        <w:tc>
          <w:tcPr>
            <w:tcW w:w="794" w:type="pct"/>
            <w:tcBorders>
              <w:top w:val="single" w:sz="4" w:space="0" w:color="000001"/>
              <w:left w:val="single" w:sz="4" w:space="0" w:color="000001"/>
              <w:bottom w:val="single" w:sz="4" w:space="0" w:color="000001"/>
              <w:right w:val="single" w:sz="4" w:space="0" w:color="000001"/>
            </w:tcBorders>
            <w:vAlign w:val="center"/>
          </w:tcPr>
          <w:p w14:paraId="6B4E885E" w14:textId="77777777" w:rsidR="00DE3E16" w:rsidRPr="00380FA4" w:rsidRDefault="00DE3E16" w:rsidP="00DE3E16">
            <w:pPr>
              <w:jc w:val="right"/>
            </w:pPr>
            <w:r w:rsidRPr="00380FA4">
              <w:t>424 717,60</w:t>
            </w:r>
          </w:p>
        </w:tc>
        <w:tc>
          <w:tcPr>
            <w:tcW w:w="727" w:type="pct"/>
            <w:tcBorders>
              <w:top w:val="single" w:sz="4" w:space="0" w:color="000001"/>
              <w:left w:val="single" w:sz="4" w:space="0" w:color="000001"/>
              <w:bottom w:val="single" w:sz="4" w:space="0" w:color="000001"/>
              <w:right w:val="single" w:sz="4" w:space="0" w:color="000001"/>
            </w:tcBorders>
            <w:vAlign w:val="center"/>
          </w:tcPr>
          <w:p w14:paraId="3ED265B3" w14:textId="77777777" w:rsidR="00DE3E16" w:rsidRPr="00380FA4" w:rsidRDefault="00DE3E16" w:rsidP="00DE3E16">
            <w:pPr>
              <w:jc w:val="right"/>
            </w:pPr>
            <w:r w:rsidRPr="00380FA4">
              <w:t>394 189,48</w:t>
            </w:r>
          </w:p>
        </w:tc>
      </w:tr>
      <w:tr w:rsidR="002D58B7" w:rsidRPr="00380FA4" w14:paraId="250E3163" w14:textId="77777777"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tcPr>
          <w:p w14:paraId="5F0FDD40" w14:textId="77777777" w:rsidR="002D58B7" w:rsidRPr="00380FA4" w:rsidRDefault="002D58B7" w:rsidP="00FC2589">
            <w:pPr>
              <w:pStyle w:val="NormalnyWeb"/>
              <w:spacing w:before="0" w:after="0" w:line="276" w:lineRule="auto"/>
              <w:jc w:val="center"/>
              <w:rPr>
                <w:b/>
              </w:rPr>
            </w:pPr>
            <w:r w:rsidRPr="00380FA4">
              <w:rPr>
                <w:b/>
              </w:rPr>
              <w:t>2018</w:t>
            </w:r>
          </w:p>
        </w:tc>
        <w:tc>
          <w:tcPr>
            <w:tcW w:w="935" w:type="pct"/>
            <w:tcBorders>
              <w:top w:val="single" w:sz="4" w:space="0" w:color="000001"/>
              <w:left w:val="single" w:sz="4" w:space="0" w:color="000001"/>
              <w:bottom w:val="single" w:sz="4" w:space="0" w:color="000001"/>
              <w:right w:val="single" w:sz="4" w:space="0" w:color="000001"/>
            </w:tcBorders>
            <w:vAlign w:val="center"/>
          </w:tcPr>
          <w:p w14:paraId="7EA7C46D" w14:textId="77777777" w:rsidR="002D58B7" w:rsidRPr="00380FA4" w:rsidRDefault="002D58B7" w:rsidP="002D58B7">
            <w:pPr>
              <w:jc w:val="right"/>
              <w:rPr>
                <w:b/>
              </w:rPr>
            </w:pPr>
            <w:r w:rsidRPr="00380FA4">
              <w:rPr>
                <w:b/>
              </w:rPr>
              <w:t xml:space="preserve">27 229 390,15 </w:t>
            </w:r>
          </w:p>
        </w:tc>
        <w:tc>
          <w:tcPr>
            <w:tcW w:w="935" w:type="pct"/>
            <w:tcBorders>
              <w:top w:val="single" w:sz="4" w:space="0" w:color="000001"/>
              <w:left w:val="single" w:sz="4" w:space="0" w:color="000001"/>
              <w:bottom w:val="single" w:sz="4" w:space="0" w:color="000001"/>
              <w:right w:val="single" w:sz="4" w:space="0" w:color="000001"/>
            </w:tcBorders>
            <w:vAlign w:val="center"/>
          </w:tcPr>
          <w:p w14:paraId="0527842F" w14:textId="77777777" w:rsidR="002D58B7" w:rsidRPr="00380FA4" w:rsidRDefault="002D58B7" w:rsidP="002D58B7">
            <w:pPr>
              <w:jc w:val="right"/>
              <w:rPr>
                <w:b/>
              </w:rPr>
            </w:pPr>
            <w:r w:rsidRPr="00380FA4">
              <w:rPr>
                <w:b/>
              </w:rPr>
              <w:t>10 519 772,92</w:t>
            </w:r>
          </w:p>
        </w:tc>
        <w:tc>
          <w:tcPr>
            <w:tcW w:w="999" w:type="pct"/>
            <w:tcBorders>
              <w:top w:val="single" w:sz="4" w:space="0" w:color="000001"/>
              <w:left w:val="single" w:sz="4" w:space="0" w:color="000001"/>
              <w:bottom w:val="single" w:sz="4" w:space="0" w:color="000001"/>
              <w:right w:val="single" w:sz="4" w:space="0" w:color="000001"/>
            </w:tcBorders>
            <w:vAlign w:val="center"/>
          </w:tcPr>
          <w:p w14:paraId="5806B8D8" w14:textId="77777777" w:rsidR="002D58B7" w:rsidRPr="00380FA4" w:rsidRDefault="002D58B7" w:rsidP="002D58B7">
            <w:pPr>
              <w:jc w:val="right"/>
              <w:rPr>
                <w:b/>
              </w:rPr>
            </w:pPr>
            <w:r w:rsidRPr="00380FA4">
              <w:rPr>
                <w:b/>
              </w:rPr>
              <w:t>37 749 163,07</w:t>
            </w:r>
          </w:p>
        </w:tc>
        <w:tc>
          <w:tcPr>
            <w:tcW w:w="794" w:type="pct"/>
            <w:tcBorders>
              <w:top w:val="single" w:sz="4" w:space="0" w:color="000001"/>
              <w:left w:val="single" w:sz="4" w:space="0" w:color="000001"/>
              <w:bottom w:val="single" w:sz="4" w:space="0" w:color="000001"/>
              <w:right w:val="single" w:sz="4" w:space="0" w:color="000001"/>
            </w:tcBorders>
            <w:vAlign w:val="center"/>
          </w:tcPr>
          <w:p w14:paraId="14EE1209" w14:textId="77777777" w:rsidR="002D58B7" w:rsidRPr="00380FA4" w:rsidRDefault="002D58B7" w:rsidP="002D58B7">
            <w:pPr>
              <w:jc w:val="right"/>
              <w:rPr>
                <w:b/>
              </w:rPr>
            </w:pPr>
            <w:r w:rsidRPr="00380FA4">
              <w:rPr>
                <w:b/>
              </w:rPr>
              <w:t>509 030,44</w:t>
            </w:r>
          </w:p>
        </w:tc>
        <w:tc>
          <w:tcPr>
            <w:tcW w:w="727" w:type="pct"/>
            <w:tcBorders>
              <w:top w:val="single" w:sz="4" w:space="0" w:color="000001"/>
              <w:left w:val="single" w:sz="4" w:space="0" w:color="000001"/>
              <w:bottom w:val="single" w:sz="4" w:space="0" w:color="000001"/>
              <w:right w:val="single" w:sz="4" w:space="0" w:color="000001"/>
            </w:tcBorders>
            <w:vAlign w:val="center"/>
          </w:tcPr>
          <w:p w14:paraId="0C369566" w14:textId="77777777" w:rsidR="002D58B7" w:rsidRPr="00380FA4" w:rsidRDefault="002D58B7" w:rsidP="002D58B7">
            <w:pPr>
              <w:jc w:val="right"/>
              <w:rPr>
                <w:b/>
              </w:rPr>
            </w:pPr>
            <w:r w:rsidRPr="00380FA4">
              <w:rPr>
                <w:b/>
              </w:rPr>
              <w:t>586 491,34</w:t>
            </w:r>
          </w:p>
        </w:tc>
      </w:tr>
    </w:tbl>
    <w:p w14:paraId="2C8979CF" w14:textId="77777777" w:rsidR="009D1324" w:rsidRPr="00380FA4" w:rsidRDefault="009D1324" w:rsidP="007D3280">
      <w:pPr>
        <w:pStyle w:val="Standard"/>
        <w:contextualSpacing/>
        <w:jc w:val="both"/>
        <w:rPr>
          <w:rFonts w:cs="Times New Roman"/>
          <w:sz w:val="22"/>
          <w:szCs w:val="22"/>
          <w:lang w:val="pl-PL"/>
        </w:rPr>
      </w:pPr>
      <w:r w:rsidRPr="00380FA4">
        <w:rPr>
          <w:rFonts w:cs="Times New Roman"/>
          <w:sz w:val="22"/>
          <w:szCs w:val="22"/>
          <w:lang w:val="pl-PL"/>
        </w:rPr>
        <w:t xml:space="preserve">*w drodze egzekucji </w:t>
      </w:r>
      <w:r w:rsidR="00CD2B2C" w:rsidRPr="00380FA4">
        <w:rPr>
          <w:rFonts w:cs="Times New Roman"/>
          <w:sz w:val="22"/>
          <w:szCs w:val="22"/>
          <w:lang w:val="pl-PL"/>
        </w:rPr>
        <w:t xml:space="preserve">   </w:t>
      </w:r>
      <w:r w:rsidRPr="00380FA4">
        <w:rPr>
          <w:rFonts w:cs="Times New Roman"/>
          <w:sz w:val="22"/>
          <w:szCs w:val="22"/>
          <w:lang w:val="pl-PL"/>
        </w:rPr>
        <w:t xml:space="preserve">komorników </w:t>
      </w:r>
      <w:r w:rsidR="00CD2B2C" w:rsidRPr="00380FA4">
        <w:rPr>
          <w:rFonts w:cs="Times New Roman"/>
          <w:sz w:val="22"/>
          <w:szCs w:val="22"/>
          <w:lang w:val="pl-PL"/>
        </w:rPr>
        <w:t xml:space="preserve">  </w:t>
      </w:r>
      <w:r w:rsidRPr="00380FA4">
        <w:rPr>
          <w:rFonts w:cs="Times New Roman"/>
          <w:sz w:val="22"/>
          <w:szCs w:val="22"/>
          <w:lang w:val="pl-PL"/>
        </w:rPr>
        <w:t xml:space="preserve">sądowych i </w:t>
      </w:r>
      <w:r w:rsidR="00CD2B2C" w:rsidRPr="00380FA4">
        <w:rPr>
          <w:rFonts w:cs="Times New Roman"/>
          <w:sz w:val="22"/>
          <w:szCs w:val="22"/>
          <w:lang w:val="pl-PL"/>
        </w:rPr>
        <w:t xml:space="preserve">  </w:t>
      </w:r>
      <w:r w:rsidRPr="00380FA4">
        <w:rPr>
          <w:rFonts w:cs="Times New Roman"/>
          <w:sz w:val="22"/>
          <w:szCs w:val="22"/>
          <w:lang w:val="pl-PL"/>
        </w:rPr>
        <w:t xml:space="preserve">postępowania </w:t>
      </w:r>
      <w:r w:rsidR="00CD2B2C" w:rsidRPr="00380FA4">
        <w:rPr>
          <w:rFonts w:cs="Times New Roman"/>
          <w:sz w:val="22"/>
          <w:szCs w:val="22"/>
          <w:lang w:val="pl-PL"/>
        </w:rPr>
        <w:t xml:space="preserve">  </w:t>
      </w:r>
      <w:r w:rsidRPr="00380FA4">
        <w:rPr>
          <w:rFonts w:cs="Times New Roman"/>
          <w:sz w:val="22"/>
          <w:szCs w:val="22"/>
          <w:lang w:val="pl-PL"/>
        </w:rPr>
        <w:t xml:space="preserve">egzekucyjnego Urzędów </w:t>
      </w:r>
      <w:r w:rsidR="00D500A5">
        <w:rPr>
          <w:rFonts w:cs="Times New Roman"/>
          <w:sz w:val="22"/>
          <w:szCs w:val="22"/>
          <w:lang w:val="pl-PL"/>
        </w:rPr>
        <w:t xml:space="preserve">  </w:t>
      </w:r>
      <w:r w:rsidR="00CD2B2C" w:rsidRPr="00380FA4">
        <w:rPr>
          <w:rFonts w:cs="Times New Roman"/>
          <w:sz w:val="22"/>
          <w:szCs w:val="22"/>
          <w:lang w:val="pl-PL"/>
        </w:rPr>
        <w:t xml:space="preserve"> </w:t>
      </w:r>
      <w:r w:rsidRPr="00380FA4">
        <w:rPr>
          <w:rFonts w:cs="Times New Roman"/>
          <w:sz w:val="22"/>
          <w:szCs w:val="22"/>
          <w:lang w:val="pl-PL"/>
        </w:rPr>
        <w:t>Skarbowych oraz wpłaty zaległości przez dłużników alimentacyjnych</w:t>
      </w:r>
      <w:r w:rsidR="0001162C" w:rsidRPr="00380FA4">
        <w:rPr>
          <w:rFonts w:cs="Times New Roman"/>
          <w:sz w:val="22"/>
          <w:szCs w:val="22"/>
          <w:lang w:val="pl-PL"/>
        </w:rPr>
        <w:t>.</w:t>
      </w:r>
    </w:p>
    <w:p w14:paraId="3112C1AF" w14:textId="77777777" w:rsidR="00CD2B2C" w:rsidRPr="00380FA4" w:rsidRDefault="00CD2B2C" w:rsidP="007D3280">
      <w:pPr>
        <w:pStyle w:val="Standard"/>
        <w:contextualSpacing/>
        <w:jc w:val="both"/>
        <w:rPr>
          <w:rFonts w:cs="Times New Roman"/>
          <w:b/>
          <w:lang w:val="pl-PL" w:eastAsia="fa-IR"/>
        </w:rPr>
      </w:pPr>
    </w:p>
    <w:p w14:paraId="379D14FE" w14:textId="77777777" w:rsidR="0063187A" w:rsidRPr="00380FA4" w:rsidRDefault="00F33B35" w:rsidP="007D3280">
      <w:pPr>
        <w:pStyle w:val="Standard"/>
        <w:contextualSpacing/>
        <w:jc w:val="both"/>
        <w:rPr>
          <w:rFonts w:cs="Times New Roman"/>
          <w:b/>
          <w:lang w:val="pl-PL" w:eastAsia="fa-IR"/>
        </w:rPr>
      </w:pPr>
      <w:r w:rsidRPr="00380FA4">
        <w:rPr>
          <w:rFonts w:cs="Times New Roman"/>
          <w:b/>
          <w:lang w:val="pl-PL" w:eastAsia="fa-IR"/>
        </w:rPr>
        <w:t>9</w:t>
      </w:r>
      <w:r w:rsidR="0063187A" w:rsidRPr="00380FA4">
        <w:rPr>
          <w:rFonts w:cs="Times New Roman"/>
          <w:b/>
          <w:lang w:val="pl-PL" w:eastAsia="fa-IR"/>
        </w:rPr>
        <w:t>. Postępowanie wobec dłużników alimentacyjnych</w:t>
      </w:r>
    </w:p>
    <w:p w14:paraId="203B1384" w14:textId="77777777" w:rsidR="0028352D" w:rsidRPr="00380FA4" w:rsidRDefault="0028352D" w:rsidP="007D3280">
      <w:pPr>
        <w:pStyle w:val="Standard"/>
        <w:contextualSpacing/>
        <w:jc w:val="both"/>
        <w:rPr>
          <w:rFonts w:cs="Times New Roman"/>
          <w:lang w:val="pl-PL" w:eastAsia="fa-IR"/>
        </w:rPr>
      </w:pPr>
    </w:p>
    <w:p w14:paraId="15686E1F" w14:textId="77777777" w:rsidR="002D58B7" w:rsidRPr="00380FA4" w:rsidRDefault="002D58B7" w:rsidP="002D58B7">
      <w:pPr>
        <w:widowControl w:val="0"/>
        <w:autoSpaceDN w:val="0"/>
        <w:ind w:firstLine="360"/>
        <w:contextualSpacing/>
        <w:jc w:val="both"/>
        <w:textAlignment w:val="baseline"/>
        <w:rPr>
          <w:kern w:val="3"/>
          <w:lang w:eastAsia="fa-IR" w:bidi="fa-IR"/>
        </w:rPr>
      </w:pPr>
      <w:r w:rsidRPr="00380FA4">
        <w:rPr>
          <w:kern w:val="3"/>
          <w:lang w:eastAsia="fa-IR" w:bidi="fa-IR"/>
        </w:rPr>
        <w:t>Miejski Ośrodek Pomocy Społecznej w Przemyślu jest organem prowadzącym z upoważnienia Prezydenta Miasta Przemyśla postępowanie wobec osób uchylających się od obowiązku alimentacyjnego,</w:t>
      </w:r>
      <w:r w:rsidR="00475EB8" w:rsidRPr="00380FA4">
        <w:rPr>
          <w:kern w:val="3"/>
          <w:lang w:eastAsia="fa-IR" w:bidi="fa-IR"/>
        </w:rPr>
        <w:t xml:space="preserve">   </w:t>
      </w:r>
      <w:r w:rsidRPr="00380FA4">
        <w:rPr>
          <w:kern w:val="3"/>
          <w:lang w:eastAsia="fa-IR" w:bidi="fa-IR"/>
        </w:rPr>
        <w:t xml:space="preserve"> a</w:t>
      </w:r>
      <w:r w:rsidR="00475EB8" w:rsidRPr="00380FA4">
        <w:rPr>
          <w:kern w:val="3"/>
          <w:lang w:eastAsia="fa-IR" w:bidi="fa-IR"/>
        </w:rPr>
        <w:t xml:space="preserve">  </w:t>
      </w:r>
      <w:r w:rsidRPr="00380FA4">
        <w:rPr>
          <w:kern w:val="3"/>
          <w:lang w:eastAsia="fa-IR" w:bidi="fa-IR"/>
        </w:rPr>
        <w:t xml:space="preserve"> zamieszkujących </w:t>
      </w:r>
      <w:r w:rsidR="00475EB8" w:rsidRPr="00380FA4">
        <w:rPr>
          <w:kern w:val="3"/>
          <w:lang w:eastAsia="fa-IR" w:bidi="fa-IR"/>
        </w:rPr>
        <w:t xml:space="preserve">  </w:t>
      </w:r>
      <w:r w:rsidRPr="00380FA4">
        <w:rPr>
          <w:kern w:val="3"/>
          <w:lang w:eastAsia="fa-IR" w:bidi="fa-IR"/>
        </w:rPr>
        <w:t xml:space="preserve">na </w:t>
      </w:r>
      <w:r w:rsidR="00475EB8" w:rsidRPr="00380FA4">
        <w:rPr>
          <w:kern w:val="3"/>
          <w:lang w:eastAsia="fa-IR" w:bidi="fa-IR"/>
        </w:rPr>
        <w:t xml:space="preserve">  </w:t>
      </w:r>
      <w:r w:rsidRPr="00380FA4">
        <w:rPr>
          <w:kern w:val="3"/>
          <w:lang w:eastAsia="fa-IR" w:bidi="fa-IR"/>
        </w:rPr>
        <w:t xml:space="preserve">terenie </w:t>
      </w:r>
      <w:r w:rsidR="00475EB8" w:rsidRPr="00380FA4">
        <w:rPr>
          <w:kern w:val="3"/>
          <w:lang w:eastAsia="fa-IR" w:bidi="fa-IR"/>
        </w:rPr>
        <w:t xml:space="preserve">  </w:t>
      </w:r>
      <w:r w:rsidRPr="00380FA4">
        <w:rPr>
          <w:kern w:val="3"/>
          <w:lang w:eastAsia="fa-IR" w:bidi="fa-IR"/>
        </w:rPr>
        <w:t xml:space="preserve">Przemyśla. </w:t>
      </w:r>
      <w:r w:rsidR="00475EB8" w:rsidRPr="00380FA4">
        <w:rPr>
          <w:kern w:val="3"/>
          <w:lang w:eastAsia="fa-IR" w:bidi="fa-IR"/>
        </w:rPr>
        <w:t xml:space="preserve">   </w:t>
      </w:r>
      <w:r w:rsidRPr="00380FA4">
        <w:rPr>
          <w:kern w:val="3"/>
          <w:lang w:eastAsia="fa-IR" w:bidi="fa-IR"/>
        </w:rPr>
        <w:t>W tym przypadku można mówić o trzech kategoriach dłużników alimentacyjnych:</w:t>
      </w:r>
    </w:p>
    <w:p w14:paraId="62555375" w14:textId="77777777" w:rsidR="002D58B7" w:rsidRPr="00380FA4" w:rsidRDefault="002D58B7" w:rsidP="002D58B7">
      <w:pPr>
        <w:widowControl w:val="0"/>
        <w:numPr>
          <w:ilvl w:val="0"/>
          <w:numId w:val="17"/>
        </w:numPr>
        <w:tabs>
          <w:tab w:val="left" w:pos="1134"/>
          <w:tab w:val="left" w:pos="2520"/>
        </w:tabs>
        <w:autoSpaceDN w:val="0"/>
        <w:contextualSpacing/>
        <w:jc w:val="both"/>
        <w:rPr>
          <w:kern w:val="3"/>
          <w:lang w:eastAsia="fa-IR" w:bidi="fa-IR"/>
        </w:rPr>
      </w:pPr>
      <w:r w:rsidRPr="00380FA4">
        <w:rPr>
          <w:kern w:val="3"/>
          <w:lang w:eastAsia="fa-IR" w:bidi="fa-IR"/>
        </w:rPr>
        <w:t>Zarówno dłużnik alimentacyjny jak i osoba uprawniona zamieszkują na terenie</w:t>
      </w:r>
      <w:r w:rsidR="00D500A5">
        <w:rPr>
          <w:kern w:val="3"/>
          <w:lang w:eastAsia="fa-IR" w:bidi="fa-IR"/>
        </w:rPr>
        <w:t xml:space="preserve"> </w:t>
      </w:r>
      <w:r w:rsidRPr="00380FA4">
        <w:rPr>
          <w:kern w:val="3"/>
          <w:lang w:eastAsia="fa-IR" w:bidi="fa-IR"/>
        </w:rPr>
        <w:t xml:space="preserve"> Przemyśla. W </w:t>
      </w:r>
      <w:r w:rsidR="00475EB8" w:rsidRPr="00380FA4">
        <w:rPr>
          <w:kern w:val="3"/>
          <w:lang w:eastAsia="fa-IR" w:bidi="fa-IR"/>
        </w:rPr>
        <w:t xml:space="preserve">   </w:t>
      </w:r>
      <w:r w:rsidRPr="00380FA4">
        <w:rPr>
          <w:kern w:val="3"/>
          <w:lang w:eastAsia="fa-IR" w:bidi="fa-IR"/>
        </w:rPr>
        <w:t xml:space="preserve">takim </w:t>
      </w:r>
      <w:r w:rsidR="00475EB8" w:rsidRPr="00380FA4">
        <w:rPr>
          <w:kern w:val="3"/>
          <w:lang w:eastAsia="fa-IR" w:bidi="fa-IR"/>
        </w:rPr>
        <w:t xml:space="preserve">  </w:t>
      </w:r>
      <w:r w:rsidRPr="00380FA4">
        <w:rPr>
          <w:kern w:val="3"/>
          <w:lang w:eastAsia="fa-IR" w:bidi="fa-IR"/>
        </w:rPr>
        <w:t xml:space="preserve">przypadku </w:t>
      </w:r>
      <w:r w:rsidR="00475EB8" w:rsidRPr="00380FA4">
        <w:rPr>
          <w:kern w:val="3"/>
          <w:lang w:eastAsia="fa-IR" w:bidi="fa-IR"/>
        </w:rPr>
        <w:t xml:space="preserve">  </w:t>
      </w:r>
      <w:r w:rsidRPr="00380FA4">
        <w:rPr>
          <w:kern w:val="3"/>
          <w:lang w:eastAsia="fa-IR" w:bidi="fa-IR"/>
        </w:rPr>
        <w:t xml:space="preserve">postępowanie </w:t>
      </w:r>
      <w:r w:rsidR="00475EB8" w:rsidRPr="00380FA4">
        <w:rPr>
          <w:kern w:val="3"/>
          <w:lang w:eastAsia="fa-IR" w:bidi="fa-IR"/>
        </w:rPr>
        <w:t xml:space="preserve">  </w:t>
      </w:r>
      <w:r w:rsidRPr="00380FA4">
        <w:rPr>
          <w:kern w:val="3"/>
          <w:lang w:eastAsia="fa-IR" w:bidi="fa-IR"/>
        </w:rPr>
        <w:t xml:space="preserve">wobec </w:t>
      </w:r>
      <w:r w:rsidR="00475EB8" w:rsidRPr="00380FA4">
        <w:rPr>
          <w:kern w:val="3"/>
          <w:lang w:eastAsia="fa-IR" w:bidi="fa-IR"/>
        </w:rPr>
        <w:t xml:space="preserve">  </w:t>
      </w:r>
      <w:r w:rsidRPr="00380FA4">
        <w:rPr>
          <w:kern w:val="3"/>
          <w:lang w:eastAsia="fa-IR" w:bidi="fa-IR"/>
        </w:rPr>
        <w:t xml:space="preserve">dłużników </w:t>
      </w:r>
      <w:r w:rsidR="00475EB8" w:rsidRPr="00380FA4">
        <w:rPr>
          <w:kern w:val="3"/>
          <w:lang w:eastAsia="fa-IR" w:bidi="fa-IR"/>
        </w:rPr>
        <w:t xml:space="preserve">  </w:t>
      </w:r>
      <w:r w:rsidRPr="00380FA4">
        <w:rPr>
          <w:kern w:val="3"/>
          <w:lang w:eastAsia="fa-IR" w:bidi="fa-IR"/>
        </w:rPr>
        <w:t xml:space="preserve">wszczynane </w:t>
      </w:r>
      <w:r w:rsidR="00475EB8" w:rsidRPr="00380FA4">
        <w:rPr>
          <w:kern w:val="3"/>
          <w:lang w:eastAsia="fa-IR" w:bidi="fa-IR"/>
        </w:rPr>
        <w:t xml:space="preserve">  </w:t>
      </w:r>
      <w:r w:rsidRPr="00380FA4">
        <w:rPr>
          <w:kern w:val="3"/>
          <w:lang w:eastAsia="fa-IR" w:bidi="fa-IR"/>
        </w:rPr>
        <w:t>jest</w:t>
      </w:r>
      <w:r w:rsidR="00475EB8" w:rsidRPr="00380FA4">
        <w:rPr>
          <w:kern w:val="3"/>
          <w:lang w:eastAsia="fa-IR" w:bidi="fa-IR"/>
        </w:rPr>
        <w:t xml:space="preserve">  </w:t>
      </w:r>
      <w:r w:rsidRPr="00380FA4">
        <w:rPr>
          <w:kern w:val="3"/>
          <w:lang w:eastAsia="fa-IR" w:bidi="fa-IR"/>
        </w:rPr>
        <w:t xml:space="preserve"> z </w:t>
      </w:r>
      <w:r w:rsidR="00475EB8" w:rsidRPr="00380FA4">
        <w:rPr>
          <w:kern w:val="3"/>
          <w:lang w:eastAsia="fa-IR" w:bidi="fa-IR"/>
        </w:rPr>
        <w:t xml:space="preserve">  </w:t>
      </w:r>
      <w:r w:rsidRPr="00380FA4">
        <w:rPr>
          <w:kern w:val="3"/>
          <w:lang w:eastAsia="fa-IR" w:bidi="fa-IR"/>
        </w:rPr>
        <w:t>urzędu po przyznaniu osobie uprawnionej przez organ właściwy świadczeń z funduszu alimentacyjnego.</w:t>
      </w:r>
    </w:p>
    <w:p w14:paraId="7E6F922E" w14:textId="77777777" w:rsidR="002D58B7" w:rsidRPr="00380FA4" w:rsidRDefault="002D58B7" w:rsidP="002D58B7">
      <w:pPr>
        <w:widowControl w:val="0"/>
        <w:numPr>
          <w:ilvl w:val="0"/>
          <w:numId w:val="17"/>
        </w:numPr>
        <w:tabs>
          <w:tab w:val="left" w:pos="1134"/>
          <w:tab w:val="left" w:pos="2520"/>
        </w:tabs>
        <w:autoSpaceDN w:val="0"/>
        <w:contextualSpacing/>
        <w:jc w:val="both"/>
        <w:rPr>
          <w:kern w:val="3"/>
          <w:lang w:eastAsia="fa-IR" w:bidi="fa-IR"/>
        </w:rPr>
      </w:pPr>
      <w:r w:rsidRPr="00380FA4">
        <w:rPr>
          <w:kern w:val="3"/>
          <w:lang w:eastAsia="fa-IR" w:bidi="fa-IR"/>
        </w:rPr>
        <w:t>Dłużnik alimentacyjny zamieszkuje w Przemyślu, a osoba uprawniona do alimentów zamieszkuje i pobiera świadczenia z funduszu alimentacyjnego w innej gminie. W takim przypadku wójt, burmistrz lub prezydent miasta właściwego ze względu na miejsce zamieszkania osoby uprawnionej występuje do organu właściwego dłużnika z </w:t>
      </w:r>
      <w:r w:rsidR="00D500A5">
        <w:rPr>
          <w:kern w:val="3"/>
          <w:lang w:eastAsia="fa-IR" w:bidi="fa-IR"/>
        </w:rPr>
        <w:t xml:space="preserve">  </w:t>
      </w:r>
      <w:r w:rsidRPr="00380FA4">
        <w:rPr>
          <w:kern w:val="3"/>
          <w:lang w:eastAsia="fa-IR" w:bidi="fa-IR"/>
        </w:rPr>
        <w:t>wnioskiem      o podjęcie działań wobec dłużnika.</w:t>
      </w:r>
    </w:p>
    <w:p w14:paraId="1947F762" w14:textId="77777777" w:rsidR="002D58B7" w:rsidRPr="00380FA4" w:rsidRDefault="002D58B7" w:rsidP="002D58B7">
      <w:pPr>
        <w:widowControl w:val="0"/>
        <w:numPr>
          <w:ilvl w:val="0"/>
          <w:numId w:val="17"/>
        </w:numPr>
        <w:tabs>
          <w:tab w:val="left" w:pos="1134"/>
          <w:tab w:val="left" w:pos="2520"/>
        </w:tabs>
        <w:autoSpaceDN w:val="0"/>
        <w:contextualSpacing/>
        <w:jc w:val="both"/>
        <w:rPr>
          <w:kern w:val="3"/>
          <w:lang w:eastAsia="fa-IR" w:bidi="fa-IR"/>
        </w:rPr>
      </w:pPr>
      <w:r w:rsidRPr="00380FA4">
        <w:rPr>
          <w:kern w:val="3"/>
          <w:lang w:eastAsia="fa-IR" w:bidi="fa-IR"/>
        </w:rPr>
        <w:t>Osoba uprawniona do świadczeń alimentacyjnych nie otrzymała</w:t>
      </w:r>
      <w:r w:rsidR="00D500A5">
        <w:rPr>
          <w:kern w:val="3"/>
          <w:lang w:eastAsia="fa-IR" w:bidi="fa-IR"/>
        </w:rPr>
        <w:t xml:space="preserve">     </w:t>
      </w:r>
      <w:r w:rsidRPr="00380FA4">
        <w:rPr>
          <w:kern w:val="3"/>
          <w:lang w:eastAsia="fa-IR" w:bidi="fa-IR"/>
        </w:rPr>
        <w:t xml:space="preserve">prawa </w:t>
      </w:r>
      <w:r w:rsidR="00D500A5">
        <w:rPr>
          <w:kern w:val="3"/>
          <w:lang w:eastAsia="fa-IR" w:bidi="fa-IR"/>
        </w:rPr>
        <w:t xml:space="preserve">    </w:t>
      </w:r>
      <w:r w:rsidRPr="00380FA4">
        <w:rPr>
          <w:kern w:val="3"/>
          <w:lang w:eastAsia="fa-IR" w:bidi="fa-IR"/>
        </w:rPr>
        <w:t xml:space="preserve">do </w:t>
      </w:r>
      <w:r w:rsidR="00D500A5">
        <w:rPr>
          <w:kern w:val="3"/>
          <w:lang w:eastAsia="fa-IR" w:bidi="fa-IR"/>
        </w:rPr>
        <w:t xml:space="preserve">   </w:t>
      </w:r>
      <w:r w:rsidRPr="00380FA4">
        <w:rPr>
          <w:kern w:val="3"/>
          <w:lang w:eastAsia="fa-IR" w:bidi="fa-IR"/>
        </w:rPr>
        <w:t>świadczeń z funduszu alimentacyjnego lub nie ubiegała się o ich przyznanie. Wówczas taka osoba może złożyć wniosek o podjęcie działań wobec dłużnika alimentacyjnego  do organu właściwego wierzyciela. Do wniosku winna dołączyć zaświadczenie komornika potwierdzające bezskuteczną egzekucję świadczeń alimentacyjnych.</w:t>
      </w:r>
    </w:p>
    <w:p w14:paraId="78EA2A10" w14:textId="77777777" w:rsidR="002D58B7" w:rsidRPr="00380FA4" w:rsidRDefault="002D58B7" w:rsidP="002D58B7">
      <w:pPr>
        <w:widowControl w:val="0"/>
        <w:autoSpaceDN w:val="0"/>
        <w:ind w:firstLine="360"/>
        <w:contextualSpacing/>
        <w:jc w:val="both"/>
        <w:textAlignment w:val="baseline"/>
        <w:rPr>
          <w:kern w:val="3"/>
          <w:lang w:eastAsia="ja-JP" w:bidi="fa-IR"/>
        </w:rPr>
      </w:pPr>
      <w:r w:rsidRPr="00380FA4">
        <w:rPr>
          <w:kern w:val="3"/>
          <w:lang w:eastAsia="fa-IR" w:bidi="fa-IR"/>
        </w:rPr>
        <w:t xml:space="preserve">Ustawa o pomocy osobom uprawnionym do alimentów reguluje również działania podejmowane wobec dłużników alimentacyjnych. Organ właściwy dłużnika przeprowadza wywiad alimentacyjny, w celu ustalenia sytuacji rodzinnej, dochodowej i zawodowej dłużnika alimentacyjnego, a także jego stanu zdrowia oraz przyczyn niełożenia na utrzymanie osoby uprawnionej, odbiera od niego oświadczenie </w:t>
      </w:r>
      <w:r w:rsidR="00BA6443" w:rsidRPr="00380FA4">
        <w:rPr>
          <w:kern w:val="3"/>
          <w:lang w:eastAsia="fa-IR" w:bidi="fa-IR"/>
        </w:rPr>
        <w:t xml:space="preserve">  </w:t>
      </w:r>
      <w:r w:rsidRPr="00380FA4">
        <w:rPr>
          <w:kern w:val="3"/>
          <w:lang w:eastAsia="fa-IR" w:bidi="fa-IR"/>
        </w:rPr>
        <w:t xml:space="preserve">majątkowe </w:t>
      </w:r>
      <w:r w:rsidR="00BA6443" w:rsidRPr="00380FA4">
        <w:rPr>
          <w:kern w:val="3"/>
          <w:lang w:eastAsia="fa-IR" w:bidi="fa-IR"/>
        </w:rPr>
        <w:t xml:space="preserve">  </w:t>
      </w:r>
      <w:r w:rsidRPr="00380FA4">
        <w:rPr>
          <w:kern w:val="3"/>
          <w:lang w:eastAsia="fa-IR" w:bidi="fa-IR"/>
        </w:rPr>
        <w:t>oraz informuje dłużnika o przekazaniu do biura informacji gospodarczej informacji gospodarczej o zobowiązaniu lub zobowiązaniach dłużnika alimentacyjnego</w:t>
      </w:r>
      <w:r w:rsidR="00D500A5">
        <w:rPr>
          <w:kern w:val="3"/>
          <w:lang w:eastAsia="fa-IR" w:bidi="fa-IR"/>
        </w:rPr>
        <w:t xml:space="preserve">  </w:t>
      </w:r>
      <w:r w:rsidRPr="00380FA4">
        <w:rPr>
          <w:kern w:val="3"/>
          <w:lang w:eastAsia="fa-IR" w:bidi="fa-IR"/>
        </w:rPr>
        <w:t xml:space="preserve"> w razie powstania zaległości za okres dłuższy niż 6 miesięcy. W 2018r. wysłano 344 wezwań celem przeprowadzenia wywiadu alimentacyjnego, w tym przeprowadzono  155 wywiadów.</w:t>
      </w:r>
    </w:p>
    <w:p w14:paraId="4A5CA23F" w14:textId="77777777" w:rsidR="002D58B7" w:rsidRPr="00380FA4" w:rsidRDefault="002D58B7" w:rsidP="002D58B7">
      <w:pPr>
        <w:widowControl w:val="0"/>
        <w:autoSpaceDN w:val="0"/>
        <w:contextualSpacing/>
        <w:jc w:val="both"/>
        <w:textAlignment w:val="baseline"/>
        <w:rPr>
          <w:kern w:val="3"/>
          <w:lang w:eastAsia="fa-IR" w:bidi="fa-IR"/>
        </w:rPr>
      </w:pPr>
      <w:r w:rsidRPr="00380FA4">
        <w:rPr>
          <w:kern w:val="3"/>
          <w:lang w:eastAsia="fa-IR" w:bidi="fa-IR"/>
        </w:rPr>
        <w:tab/>
        <w:t>W przypadku nie wywiązywania się ze swoich zobowiązań w związku z brakiem zatrudnienia, zobowiązuje się dłużnika do zarejestrowania się jako bezrobotny albo poszukujący pracy,</w:t>
      </w:r>
      <w:r w:rsidR="00DD65EE" w:rsidRPr="00380FA4">
        <w:rPr>
          <w:kern w:val="3"/>
          <w:lang w:eastAsia="fa-IR" w:bidi="fa-IR"/>
        </w:rPr>
        <w:t xml:space="preserve">    </w:t>
      </w:r>
      <w:r w:rsidRPr="00380FA4">
        <w:rPr>
          <w:kern w:val="3"/>
          <w:lang w:eastAsia="fa-IR" w:bidi="fa-IR"/>
        </w:rPr>
        <w:t xml:space="preserve"> informuje </w:t>
      </w:r>
      <w:r w:rsidR="00DD65EE" w:rsidRPr="00380FA4">
        <w:rPr>
          <w:kern w:val="3"/>
          <w:lang w:eastAsia="fa-IR" w:bidi="fa-IR"/>
        </w:rPr>
        <w:t xml:space="preserve">  </w:t>
      </w:r>
      <w:r w:rsidRPr="00380FA4">
        <w:rPr>
          <w:kern w:val="3"/>
          <w:lang w:eastAsia="fa-IR" w:bidi="fa-IR"/>
        </w:rPr>
        <w:t xml:space="preserve">się </w:t>
      </w:r>
      <w:r w:rsidR="00DD65EE" w:rsidRPr="00380FA4">
        <w:rPr>
          <w:kern w:val="3"/>
          <w:lang w:eastAsia="fa-IR" w:bidi="fa-IR"/>
        </w:rPr>
        <w:t xml:space="preserve">  </w:t>
      </w:r>
      <w:r w:rsidRPr="00380FA4">
        <w:rPr>
          <w:kern w:val="3"/>
          <w:lang w:eastAsia="fa-IR" w:bidi="fa-IR"/>
        </w:rPr>
        <w:t>właściwy</w:t>
      </w:r>
      <w:r w:rsidR="00DD65EE" w:rsidRPr="00380FA4">
        <w:rPr>
          <w:kern w:val="3"/>
          <w:lang w:eastAsia="fa-IR" w:bidi="fa-IR"/>
        </w:rPr>
        <w:t xml:space="preserve">  </w:t>
      </w:r>
      <w:r w:rsidRPr="00380FA4">
        <w:rPr>
          <w:kern w:val="3"/>
          <w:lang w:eastAsia="fa-IR" w:bidi="fa-IR"/>
        </w:rPr>
        <w:t xml:space="preserve"> powiatowy urząd pracy o</w:t>
      </w:r>
      <w:r w:rsidR="00DD65EE" w:rsidRPr="00380FA4">
        <w:rPr>
          <w:kern w:val="3"/>
          <w:lang w:eastAsia="fa-IR" w:bidi="fa-IR"/>
        </w:rPr>
        <w:t xml:space="preserve"> </w:t>
      </w:r>
      <w:r w:rsidRPr="00380FA4">
        <w:rPr>
          <w:kern w:val="3"/>
          <w:lang w:eastAsia="fa-IR" w:bidi="fa-IR"/>
        </w:rPr>
        <w:t xml:space="preserve"> podjęcie </w:t>
      </w:r>
      <w:r w:rsidR="00DD65EE" w:rsidRPr="00380FA4">
        <w:rPr>
          <w:kern w:val="3"/>
          <w:lang w:eastAsia="fa-IR" w:bidi="fa-IR"/>
        </w:rPr>
        <w:t xml:space="preserve">  </w:t>
      </w:r>
      <w:r w:rsidRPr="00380FA4">
        <w:rPr>
          <w:kern w:val="3"/>
          <w:lang w:eastAsia="fa-IR" w:bidi="fa-IR"/>
        </w:rPr>
        <w:t xml:space="preserve">działań </w:t>
      </w:r>
      <w:r w:rsidR="00DD65EE" w:rsidRPr="00380FA4">
        <w:rPr>
          <w:kern w:val="3"/>
          <w:lang w:eastAsia="fa-IR" w:bidi="fa-IR"/>
        </w:rPr>
        <w:t xml:space="preserve">  </w:t>
      </w:r>
      <w:r w:rsidRPr="00380FA4">
        <w:rPr>
          <w:kern w:val="3"/>
          <w:lang w:eastAsia="fa-IR" w:bidi="fa-IR"/>
        </w:rPr>
        <w:t>zmierzających do aktywizacji zawodowej dłużnika alimentacyjnego.</w:t>
      </w:r>
    </w:p>
    <w:p w14:paraId="5EC91D3B" w14:textId="77777777" w:rsidR="002D58B7" w:rsidRPr="00380FA4" w:rsidRDefault="002D58B7" w:rsidP="002D58B7">
      <w:pPr>
        <w:widowControl w:val="0"/>
        <w:autoSpaceDN w:val="0"/>
        <w:ind w:firstLine="708"/>
        <w:contextualSpacing/>
        <w:jc w:val="both"/>
        <w:textAlignment w:val="baseline"/>
        <w:rPr>
          <w:kern w:val="3"/>
          <w:lang w:eastAsia="fa-IR" w:bidi="fa-IR"/>
        </w:rPr>
      </w:pPr>
      <w:r w:rsidRPr="00380FA4">
        <w:rPr>
          <w:kern w:val="3"/>
          <w:lang w:eastAsia="fa-IR" w:bidi="fa-IR"/>
        </w:rPr>
        <w:t xml:space="preserve">Uniemożliwienie przeprowadzenia wywiadu alimentacyjnego, odmowa złożenia oświadczenia majątkowego, odmowa zarejestrowania się w PUP bądź nieuzasadniona odmowa </w:t>
      </w:r>
      <w:r w:rsidRPr="00380FA4">
        <w:rPr>
          <w:kern w:val="3"/>
          <w:lang w:eastAsia="fa-IR" w:bidi="fa-IR"/>
        </w:rPr>
        <w:lastRenderedPageBreak/>
        <w:t xml:space="preserve">przyjęcia pracy przez dłużnika alimentacyjnego skutkuje tym, że organ właściwy dłużnika wszczyna postępowanie </w:t>
      </w:r>
      <w:r w:rsidR="00D07811" w:rsidRPr="00380FA4">
        <w:rPr>
          <w:kern w:val="3"/>
          <w:lang w:eastAsia="fa-IR" w:bidi="fa-IR"/>
        </w:rPr>
        <w:t xml:space="preserve">  </w:t>
      </w:r>
      <w:r w:rsidRPr="00380FA4">
        <w:rPr>
          <w:kern w:val="3"/>
          <w:lang w:eastAsia="fa-IR" w:bidi="fa-IR"/>
        </w:rPr>
        <w:t xml:space="preserve">dotyczące </w:t>
      </w:r>
      <w:r w:rsidR="00D07811" w:rsidRPr="00380FA4">
        <w:rPr>
          <w:kern w:val="3"/>
          <w:lang w:eastAsia="fa-IR" w:bidi="fa-IR"/>
        </w:rPr>
        <w:t xml:space="preserve">   </w:t>
      </w:r>
      <w:r w:rsidRPr="00380FA4">
        <w:rPr>
          <w:kern w:val="3"/>
          <w:lang w:eastAsia="fa-IR" w:bidi="fa-IR"/>
        </w:rPr>
        <w:t xml:space="preserve">uznania </w:t>
      </w:r>
      <w:r w:rsidR="00D07811" w:rsidRPr="00380FA4">
        <w:rPr>
          <w:kern w:val="3"/>
          <w:lang w:eastAsia="fa-IR" w:bidi="fa-IR"/>
        </w:rPr>
        <w:t xml:space="preserve">  </w:t>
      </w:r>
      <w:r w:rsidRPr="00380FA4">
        <w:rPr>
          <w:kern w:val="3"/>
          <w:lang w:eastAsia="fa-IR" w:bidi="fa-IR"/>
        </w:rPr>
        <w:t xml:space="preserve">dłużnika </w:t>
      </w:r>
      <w:r w:rsidR="00D07811" w:rsidRPr="00380FA4">
        <w:rPr>
          <w:kern w:val="3"/>
          <w:lang w:eastAsia="fa-IR" w:bidi="fa-IR"/>
        </w:rPr>
        <w:t xml:space="preserve">  </w:t>
      </w:r>
      <w:r w:rsidRPr="00380FA4">
        <w:rPr>
          <w:kern w:val="3"/>
          <w:lang w:eastAsia="fa-IR" w:bidi="fa-IR"/>
        </w:rPr>
        <w:t xml:space="preserve">alimentacyjnego </w:t>
      </w:r>
      <w:r w:rsidR="00D07811" w:rsidRPr="00380FA4">
        <w:rPr>
          <w:kern w:val="3"/>
          <w:lang w:eastAsia="fa-IR" w:bidi="fa-IR"/>
        </w:rPr>
        <w:t xml:space="preserve"> </w:t>
      </w:r>
      <w:r w:rsidRPr="00380FA4">
        <w:rPr>
          <w:kern w:val="3"/>
          <w:lang w:eastAsia="fa-IR" w:bidi="fa-IR"/>
        </w:rPr>
        <w:t xml:space="preserve">za </w:t>
      </w:r>
      <w:r w:rsidR="00D07811" w:rsidRPr="00380FA4">
        <w:rPr>
          <w:kern w:val="3"/>
          <w:lang w:eastAsia="fa-IR" w:bidi="fa-IR"/>
        </w:rPr>
        <w:t xml:space="preserve">   </w:t>
      </w:r>
      <w:r w:rsidRPr="00380FA4">
        <w:rPr>
          <w:kern w:val="3"/>
          <w:lang w:eastAsia="fa-IR" w:bidi="fa-IR"/>
        </w:rPr>
        <w:t xml:space="preserve">uchylającego się od zobowiązań alimentacyjnych. Decyzji nie wydaje się wobec dłużnika alimentacyjnego, który przez okres ostatnich 6 miesięcy wywiązywał się w każdym miesiącu ze zobowiązań w kwocie </w:t>
      </w:r>
      <w:r w:rsidR="00D500A5">
        <w:rPr>
          <w:kern w:val="3"/>
          <w:lang w:eastAsia="fa-IR" w:bidi="fa-IR"/>
        </w:rPr>
        <w:t xml:space="preserve">    </w:t>
      </w:r>
      <w:r w:rsidRPr="00380FA4">
        <w:rPr>
          <w:kern w:val="3"/>
          <w:lang w:eastAsia="fa-IR" w:bidi="fa-IR"/>
        </w:rPr>
        <w:t>nie</w:t>
      </w:r>
      <w:r w:rsidR="00D500A5">
        <w:rPr>
          <w:kern w:val="3"/>
          <w:lang w:eastAsia="fa-IR" w:bidi="fa-IR"/>
        </w:rPr>
        <w:t xml:space="preserve">  </w:t>
      </w:r>
      <w:r w:rsidRPr="00380FA4">
        <w:rPr>
          <w:kern w:val="3"/>
          <w:lang w:eastAsia="fa-IR" w:bidi="fa-IR"/>
        </w:rPr>
        <w:t xml:space="preserve"> niższej niż 50% kwoty bieżąco ustalonych alimentów. Jeżeli decyzja o uznaniu dłużnika</w:t>
      </w:r>
      <w:r w:rsidR="00D500A5">
        <w:rPr>
          <w:kern w:val="3"/>
          <w:lang w:eastAsia="fa-IR" w:bidi="fa-IR"/>
        </w:rPr>
        <w:t xml:space="preserve">   </w:t>
      </w:r>
      <w:r w:rsidRPr="00380FA4">
        <w:rPr>
          <w:kern w:val="3"/>
          <w:lang w:eastAsia="fa-IR" w:bidi="fa-IR"/>
        </w:rPr>
        <w:t xml:space="preserve"> alimentacyjnego za uchylającego się od zobowiązań alimentacyjnych stanie się ostateczna, organ właściwy </w:t>
      </w:r>
      <w:r w:rsidR="00F2276A" w:rsidRPr="00380FA4">
        <w:rPr>
          <w:kern w:val="3"/>
          <w:lang w:eastAsia="fa-IR" w:bidi="fa-IR"/>
        </w:rPr>
        <w:t xml:space="preserve">    </w:t>
      </w:r>
      <w:r w:rsidRPr="00380FA4">
        <w:rPr>
          <w:kern w:val="3"/>
          <w:lang w:eastAsia="fa-IR" w:bidi="fa-IR"/>
        </w:rPr>
        <w:t>dłużnika</w:t>
      </w:r>
      <w:r w:rsidR="00F2276A" w:rsidRPr="00380FA4">
        <w:rPr>
          <w:kern w:val="3"/>
          <w:lang w:eastAsia="fa-IR" w:bidi="fa-IR"/>
        </w:rPr>
        <w:t xml:space="preserve">   </w:t>
      </w:r>
      <w:r w:rsidRPr="00380FA4">
        <w:rPr>
          <w:kern w:val="3"/>
          <w:lang w:eastAsia="fa-IR" w:bidi="fa-IR"/>
        </w:rPr>
        <w:t xml:space="preserve"> składa </w:t>
      </w:r>
      <w:r w:rsidR="00F2276A" w:rsidRPr="00380FA4">
        <w:rPr>
          <w:kern w:val="3"/>
          <w:lang w:eastAsia="fa-IR" w:bidi="fa-IR"/>
        </w:rPr>
        <w:t xml:space="preserve">   </w:t>
      </w:r>
      <w:r w:rsidRPr="00380FA4">
        <w:rPr>
          <w:kern w:val="3"/>
          <w:lang w:eastAsia="fa-IR" w:bidi="fa-IR"/>
        </w:rPr>
        <w:t xml:space="preserve">wniosek </w:t>
      </w:r>
      <w:r w:rsidR="00F2276A" w:rsidRPr="00380FA4">
        <w:rPr>
          <w:kern w:val="3"/>
          <w:lang w:eastAsia="fa-IR" w:bidi="fa-IR"/>
        </w:rPr>
        <w:t xml:space="preserve">  </w:t>
      </w:r>
      <w:r w:rsidRPr="00380FA4">
        <w:rPr>
          <w:kern w:val="3"/>
          <w:lang w:eastAsia="fa-IR" w:bidi="fa-IR"/>
        </w:rPr>
        <w:t>o</w:t>
      </w:r>
      <w:r w:rsidR="00F2276A" w:rsidRPr="00380FA4">
        <w:rPr>
          <w:kern w:val="3"/>
          <w:lang w:eastAsia="fa-IR" w:bidi="fa-IR"/>
        </w:rPr>
        <w:t xml:space="preserve">   </w:t>
      </w:r>
      <w:r w:rsidRPr="00380FA4">
        <w:rPr>
          <w:kern w:val="3"/>
          <w:lang w:eastAsia="fa-IR" w:bidi="fa-IR"/>
        </w:rPr>
        <w:t xml:space="preserve"> ściganie za przestępstwo określone w art. 209 kk. oraz po uzyskaniu z centralnej ewidencji kierowców informacji o uprawnieniach do kierowania pojazdami, </w:t>
      </w:r>
      <w:r w:rsidR="00D500A5">
        <w:rPr>
          <w:kern w:val="3"/>
          <w:lang w:eastAsia="fa-IR" w:bidi="fa-IR"/>
        </w:rPr>
        <w:t xml:space="preserve">     </w:t>
      </w:r>
      <w:r w:rsidRPr="00380FA4">
        <w:rPr>
          <w:kern w:val="3"/>
          <w:lang w:eastAsia="fa-IR" w:bidi="fa-IR"/>
        </w:rPr>
        <w:t xml:space="preserve">kieruje </w:t>
      </w:r>
      <w:r w:rsidR="00D500A5">
        <w:rPr>
          <w:kern w:val="3"/>
          <w:lang w:eastAsia="fa-IR" w:bidi="fa-IR"/>
        </w:rPr>
        <w:t xml:space="preserve">     </w:t>
      </w:r>
      <w:r w:rsidRPr="00380FA4">
        <w:rPr>
          <w:kern w:val="3"/>
          <w:lang w:eastAsia="fa-IR" w:bidi="fa-IR"/>
        </w:rPr>
        <w:t xml:space="preserve">wniosek do starosty o zatrzymanie prawa jazdy dłużnika alimentacyjnego, dołączając odpis </w:t>
      </w:r>
      <w:r w:rsidR="00D500A5">
        <w:rPr>
          <w:kern w:val="3"/>
          <w:lang w:eastAsia="fa-IR" w:bidi="fa-IR"/>
        </w:rPr>
        <w:t xml:space="preserve">     </w:t>
      </w:r>
      <w:r w:rsidRPr="00380FA4">
        <w:rPr>
          <w:kern w:val="3"/>
          <w:lang w:eastAsia="fa-IR" w:bidi="fa-IR"/>
        </w:rPr>
        <w:t xml:space="preserve">tej </w:t>
      </w:r>
      <w:r w:rsidR="00D500A5">
        <w:rPr>
          <w:kern w:val="3"/>
          <w:lang w:eastAsia="fa-IR" w:bidi="fa-IR"/>
        </w:rPr>
        <w:t xml:space="preserve"> </w:t>
      </w:r>
      <w:r w:rsidRPr="00380FA4">
        <w:rPr>
          <w:kern w:val="3"/>
          <w:lang w:eastAsia="fa-IR" w:bidi="fa-IR"/>
        </w:rPr>
        <w:t xml:space="preserve">decyzji. </w:t>
      </w:r>
      <w:r w:rsidR="00F2276A" w:rsidRPr="00380FA4">
        <w:rPr>
          <w:kern w:val="3"/>
          <w:lang w:eastAsia="fa-IR" w:bidi="fa-IR"/>
        </w:rPr>
        <w:t xml:space="preserve">   </w:t>
      </w:r>
      <w:r w:rsidRPr="00380FA4">
        <w:rPr>
          <w:kern w:val="3"/>
          <w:lang w:bidi="fa-IR"/>
        </w:rPr>
        <w:t xml:space="preserve">W </w:t>
      </w:r>
      <w:r w:rsidR="00F2276A" w:rsidRPr="00380FA4">
        <w:rPr>
          <w:kern w:val="3"/>
          <w:lang w:bidi="fa-IR"/>
        </w:rPr>
        <w:t xml:space="preserve">  </w:t>
      </w:r>
      <w:r w:rsidRPr="00380FA4">
        <w:rPr>
          <w:kern w:val="3"/>
          <w:lang w:bidi="fa-IR"/>
        </w:rPr>
        <w:t xml:space="preserve">przypadku </w:t>
      </w:r>
      <w:r w:rsidR="00F2276A" w:rsidRPr="00380FA4">
        <w:rPr>
          <w:kern w:val="3"/>
          <w:lang w:bidi="fa-IR"/>
        </w:rPr>
        <w:t xml:space="preserve">  </w:t>
      </w:r>
      <w:r w:rsidRPr="00380FA4">
        <w:rPr>
          <w:kern w:val="3"/>
          <w:lang w:bidi="fa-IR"/>
        </w:rPr>
        <w:t xml:space="preserve">otrzymania </w:t>
      </w:r>
      <w:r w:rsidR="00F2276A" w:rsidRPr="00380FA4">
        <w:rPr>
          <w:kern w:val="3"/>
          <w:lang w:bidi="fa-IR"/>
        </w:rPr>
        <w:t xml:space="preserve">  </w:t>
      </w:r>
      <w:r w:rsidRPr="00380FA4">
        <w:rPr>
          <w:kern w:val="3"/>
          <w:lang w:bidi="fa-IR"/>
        </w:rPr>
        <w:t xml:space="preserve">kolejnego </w:t>
      </w:r>
      <w:r w:rsidR="00F2276A" w:rsidRPr="00380FA4">
        <w:rPr>
          <w:kern w:val="3"/>
          <w:lang w:bidi="fa-IR"/>
        </w:rPr>
        <w:t xml:space="preserve">  </w:t>
      </w:r>
      <w:r w:rsidRPr="00380FA4">
        <w:rPr>
          <w:kern w:val="3"/>
          <w:lang w:bidi="fa-IR"/>
        </w:rPr>
        <w:t xml:space="preserve">wniosku o podjęcie działań i </w:t>
      </w:r>
      <w:r w:rsidR="00F2276A" w:rsidRPr="00380FA4">
        <w:rPr>
          <w:kern w:val="3"/>
          <w:lang w:bidi="fa-IR"/>
        </w:rPr>
        <w:t xml:space="preserve">    </w:t>
      </w:r>
      <w:r w:rsidRPr="00380FA4">
        <w:rPr>
          <w:kern w:val="3"/>
          <w:lang w:bidi="fa-IR"/>
        </w:rPr>
        <w:t xml:space="preserve">ustalenia </w:t>
      </w:r>
      <w:r w:rsidR="00F2276A" w:rsidRPr="00380FA4">
        <w:rPr>
          <w:kern w:val="3"/>
          <w:lang w:bidi="fa-IR"/>
        </w:rPr>
        <w:t xml:space="preserve"> </w:t>
      </w:r>
      <w:r w:rsidRPr="00380FA4">
        <w:rPr>
          <w:kern w:val="3"/>
          <w:lang w:bidi="fa-IR"/>
        </w:rPr>
        <w:t xml:space="preserve">przez </w:t>
      </w:r>
      <w:r w:rsidR="00F2276A" w:rsidRPr="00380FA4">
        <w:rPr>
          <w:kern w:val="3"/>
          <w:lang w:bidi="fa-IR"/>
        </w:rPr>
        <w:t xml:space="preserve">   </w:t>
      </w:r>
      <w:r w:rsidRPr="00380FA4">
        <w:rPr>
          <w:kern w:val="3"/>
          <w:lang w:bidi="fa-IR"/>
        </w:rPr>
        <w:t>organ</w:t>
      </w:r>
      <w:r w:rsidR="00F2276A" w:rsidRPr="00380FA4">
        <w:rPr>
          <w:kern w:val="3"/>
          <w:lang w:bidi="fa-IR"/>
        </w:rPr>
        <w:t xml:space="preserve">  </w:t>
      </w:r>
      <w:r w:rsidRPr="00380FA4">
        <w:rPr>
          <w:kern w:val="3"/>
          <w:lang w:bidi="fa-IR"/>
        </w:rPr>
        <w:t xml:space="preserve"> właściwy </w:t>
      </w:r>
      <w:r w:rsidR="00F2276A" w:rsidRPr="00380FA4">
        <w:rPr>
          <w:kern w:val="3"/>
          <w:lang w:bidi="fa-IR"/>
        </w:rPr>
        <w:t xml:space="preserve">  </w:t>
      </w:r>
      <w:r w:rsidRPr="00380FA4">
        <w:rPr>
          <w:kern w:val="3"/>
          <w:lang w:bidi="fa-IR"/>
        </w:rPr>
        <w:t xml:space="preserve">dłużnika </w:t>
      </w:r>
      <w:r w:rsidR="00F2276A" w:rsidRPr="00380FA4">
        <w:rPr>
          <w:kern w:val="3"/>
          <w:lang w:bidi="fa-IR"/>
        </w:rPr>
        <w:t xml:space="preserve">  </w:t>
      </w:r>
      <w:r w:rsidRPr="00380FA4">
        <w:rPr>
          <w:kern w:val="3"/>
          <w:lang w:bidi="fa-IR"/>
        </w:rPr>
        <w:t>na </w:t>
      </w:r>
      <w:r w:rsidR="00F2276A" w:rsidRPr="00380FA4">
        <w:rPr>
          <w:kern w:val="3"/>
          <w:lang w:bidi="fa-IR"/>
        </w:rPr>
        <w:t xml:space="preserve">     </w:t>
      </w:r>
      <w:r w:rsidRPr="00380FA4">
        <w:rPr>
          <w:kern w:val="3"/>
          <w:lang w:bidi="fa-IR"/>
        </w:rPr>
        <w:t>podstawie</w:t>
      </w:r>
      <w:r w:rsidR="00F2276A" w:rsidRPr="00380FA4">
        <w:rPr>
          <w:kern w:val="3"/>
          <w:lang w:bidi="fa-IR"/>
        </w:rPr>
        <w:t xml:space="preserve">  </w:t>
      </w:r>
      <w:r w:rsidRPr="00380FA4">
        <w:rPr>
          <w:kern w:val="3"/>
          <w:lang w:bidi="fa-IR"/>
        </w:rPr>
        <w:t xml:space="preserve"> wywiadu </w:t>
      </w:r>
      <w:r w:rsidR="00F2276A" w:rsidRPr="00380FA4">
        <w:rPr>
          <w:kern w:val="3"/>
          <w:lang w:bidi="fa-IR"/>
        </w:rPr>
        <w:t xml:space="preserve">  </w:t>
      </w:r>
      <w:r w:rsidRPr="00380FA4">
        <w:rPr>
          <w:kern w:val="3"/>
          <w:lang w:bidi="fa-IR"/>
        </w:rPr>
        <w:t xml:space="preserve">alimentacyjnego lub </w:t>
      </w:r>
      <w:r w:rsidR="00F2276A" w:rsidRPr="00380FA4">
        <w:rPr>
          <w:kern w:val="3"/>
          <w:lang w:bidi="fa-IR"/>
        </w:rPr>
        <w:t xml:space="preserve">  </w:t>
      </w:r>
      <w:r w:rsidRPr="00380FA4">
        <w:rPr>
          <w:kern w:val="3"/>
          <w:lang w:bidi="fa-IR"/>
        </w:rPr>
        <w:t xml:space="preserve">oświadczenia </w:t>
      </w:r>
      <w:r w:rsidR="00F2276A" w:rsidRPr="00380FA4">
        <w:rPr>
          <w:kern w:val="3"/>
          <w:lang w:bidi="fa-IR"/>
        </w:rPr>
        <w:t xml:space="preserve">  </w:t>
      </w:r>
      <w:r w:rsidRPr="00380FA4">
        <w:rPr>
          <w:kern w:val="3"/>
          <w:lang w:bidi="fa-IR"/>
        </w:rPr>
        <w:t xml:space="preserve">majątkowego, </w:t>
      </w:r>
      <w:r w:rsidR="00F2276A" w:rsidRPr="00380FA4">
        <w:rPr>
          <w:kern w:val="3"/>
          <w:lang w:bidi="fa-IR"/>
        </w:rPr>
        <w:t xml:space="preserve">   </w:t>
      </w:r>
      <w:r w:rsidRPr="00380FA4">
        <w:rPr>
          <w:kern w:val="3"/>
          <w:lang w:bidi="fa-IR"/>
        </w:rPr>
        <w:t xml:space="preserve">że </w:t>
      </w:r>
      <w:r w:rsidR="00F2276A" w:rsidRPr="00380FA4">
        <w:rPr>
          <w:kern w:val="3"/>
          <w:lang w:bidi="fa-IR"/>
        </w:rPr>
        <w:t xml:space="preserve">  </w:t>
      </w:r>
      <w:r w:rsidRPr="00380FA4">
        <w:rPr>
          <w:kern w:val="3"/>
          <w:lang w:bidi="fa-IR"/>
        </w:rPr>
        <w:t xml:space="preserve">sytuacja </w:t>
      </w:r>
      <w:r w:rsidR="00F2276A" w:rsidRPr="00380FA4">
        <w:rPr>
          <w:kern w:val="3"/>
          <w:lang w:bidi="fa-IR"/>
        </w:rPr>
        <w:t xml:space="preserve"> </w:t>
      </w:r>
      <w:r w:rsidRPr="00380FA4">
        <w:rPr>
          <w:kern w:val="3"/>
          <w:lang w:bidi="fa-IR"/>
        </w:rPr>
        <w:t>dłużnika</w:t>
      </w:r>
      <w:r w:rsidR="00F2276A" w:rsidRPr="00380FA4">
        <w:rPr>
          <w:kern w:val="3"/>
          <w:lang w:bidi="fa-IR"/>
        </w:rPr>
        <w:t xml:space="preserve">  </w:t>
      </w:r>
      <w:r w:rsidRPr="00380FA4">
        <w:rPr>
          <w:kern w:val="3"/>
          <w:lang w:bidi="fa-IR"/>
        </w:rPr>
        <w:t xml:space="preserve"> alimentacyjnego nie uległa zmianie, lub w przypadku gdy</w:t>
      </w:r>
      <w:r w:rsidR="00F2276A" w:rsidRPr="00380FA4">
        <w:rPr>
          <w:kern w:val="3"/>
          <w:lang w:bidi="fa-IR"/>
        </w:rPr>
        <w:t xml:space="preserve">   </w:t>
      </w:r>
      <w:r w:rsidRPr="00380FA4">
        <w:rPr>
          <w:kern w:val="3"/>
          <w:lang w:bidi="fa-IR"/>
        </w:rPr>
        <w:t xml:space="preserve"> dłużnik </w:t>
      </w:r>
      <w:r w:rsidR="00F2276A" w:rsidRPr="00380FA4">
        <w:rPr>
          <w:kern w:val="3"/>
          <w:lang w:bidi="fa-IR"/>
        </w:rPr>
        <w:t xml:space="preserve">  </w:t>
      </w:r>
      <w:r w:rsidRPr="00380FA4">
        <w:rPr>
          <w:kern w:val="3"/>
          <w:lang w:bidi="fa-IR"/>
        </w:rPr>
        <w:t>alimentacyjny</w:t>
      </w:r>
      <w:r w:rsidR="00F2276A" w:rsidRPr="00380FA4">
        <w:rPr>
          <w:kern w:val="3"/>
          <w:lang w:bidi="fa-IR"/>
        </w:rPr>
        <w:t xml:space="preserve">  </w:t>
      </w:r>
      <w:r w:rsidRPr="00380FA4">
        <w:rPr>
          <w:kern w:val="3"/>
          <w:lang w:bidi="fa-IR"/>
        </w:rPr>
        <w:t xml:space="preserve"> uniemożliwi</w:t>
      </w:r>
      <w:r w:rsidR="00F2276A" w:rsidRPr="00380FA4">
        <w:rPr>
          <w:kern w:val="3"/>
          <w:lang w:bidi="fa-IR"/>
        </w:rPr>
        <w:t xml:space="preserve">  </w:t>
      </w:r>
      <w:r w:rsidRPr="00380FA4">
        <w:rPr>
          <w:kern w:val="3"/>
          <w:lang w:bidi="fa-IR"/>
        </w:rPr>
        <w:t xml:space="preserve"> przeprowadzenie</w:t>
      </w:r>
      <w:r w:rsidR="00F2276A" w:rsidRPr="00380FA4">
        <w:rPr>
          <w:kern w:val="3"/>
          <w:lang w:bidi="fa-IR"/>
        </w:rPr>
        <w:t xml:space="preserve">  </w:t>
      </w:r>
      <w:r w:rsidRPr="00380FA4">
        <w:rPr>
          <w:kern w:val="3"/>
          <w:lang w:bidi="fa-IR"/>
        </w:rPr>
        <w:t xml:space="preserve"> tego </w:t>
      </w:r>
      <w:r w:rsidR="00F2276A" w:rsidRPr="00380FA4">
        <w:rPr>
          <w:kern w:val="3"/>
          <w:lang w:bidi="fa-IR"/>
        </w:rPr>
        <w:t xml:space="preserve">  </w:t>
      </w:r>
      <w:r w:rsidRPr="00380FA4">
        <w:rPr>
          <w:kern w:val="3"/>
          <w:lang w:bidi="fa-IR"/>
        </w:rPr>
        <w:t>wywiadu lub odmówi złożenia oświadczenia majątkowego, organ właściwy dłużnika nie informuje właściwego powiatowego urzędu pracy o potrzebie aktywizacji zawodowej dłużnika alimentacyjnego ani nie wszczyna</w:t>
      </w:r>
      <w:r w:rsidR="00F2276A" w:rsidRPr="00380FA4">
        <w:rPr>
          <w:kern w:val="3"/>
          <w:lang w:bidi="fa-IR"/>
        </w:rPr>
        <w:t xml:space="preserve">  </w:t>
      </w:r>
      <w:r w:rsidRPr="00380FA4">
        <w:rPr>
          <w:kern w:val="3"/>
          <w:lang w:bidi="fa-IR"/>
        </w:rPr>
        <w:t xml:space="preserve"> postępowania</w:t>
      </w:r>
      <w:r w:rsidR="00F2276A" w:rsidRPr="00380FA4">
        <w:rPr>
          <w:kern w:val="3"/>
          <w:lang w:bidi="fa-IR"/>
        </w:rPr>
        <w:t xml:space="preserve">  </w:t>
      </w:r>
      <w:r w:rsidRPr="00380FA4">
        <w:rPr>
          <w:kern w:val="3"/>
          <w:lang w:bidi="fa-IR"/>
        </w:rPr>
        <w:t xml:space="preserve"> dotyczącego </w:t>
      </w:r>
      <w:r w:rsidR="00F2276A" w:rsidRPr="00380FA4">
        <w:rPr>
          <w:kern w:val="3"/>
          <w:lang w:bidi="fa-IR"/>
        </w:rPr>
        <w:t xml:space="preserve">  </w:t>
      </w:r>
      <w:r w:rsidRPr="00380FA4">
        <w:rPr>
          <w:kern w:val="3"/>
          <w:lang w:bidi="fa-IR"/>
        </w:rPr>
        <w:t xml:space="preserve">uznania </w:t>
      </w:r>
      <w:r w:rsidR="00F2276A" w:rsidRPr="00380FA4">
        <w:rPr>
          <w:kern w:val="3"/>
          <w:lang w:bidi="fa-IR"/>
        </w:rPr>
        <w:t xml:space="preserve"> </w:t>
      </w:r>
      <w:r w:rsidRPr="00380FA4">
        <w:rPr>
          <w:kern w:val="3"/>
          <w:lang w:bidi="fa-IR"/>
        </w:rPr>
        <w:t>dłużnika alime</w:t>
      </w:r>
      <w:r w:rsidR="00D500A5">
        <w:rPr>
          <w:kern w:val="3"/>
          <w:lang w:bidi="fa-IR"/>
        </w:rPr>
        <w:t>ntacyjnego za uchylającego się o</w:t>
      </w:r>
      <w:r w:rsidRPr="00380FA4">
        <w:rPr>
          <w:kern w:val="3"/>
          <w:lang w:bidi="fa-IR"/>
        </w:rPr>
        <w:t>d zobowiązań alimentacyjnych,</w:t>
      </w:r>
      <w:r w:rsidR="00D500A5">
        <w:rPr>
          <w:kern w:val="3"/>
          <w:lang w:bidi="fa-IR"/>
        </w:rPr>
        <w:t xml:space="preserve">   </w:t>
      </w:r>
      <w:r w:rsidRPr="00380FA4">
        <w:rPr>
          <w:kern w:val="3"/>
          <w:lang w:bidi="fa-IR"/>
        </w:rPr>
        <w:t xml:space="preserve"> jeżeli poprzednio </w:t>
      </w:r>
      <w:r w:rsidR="00D500A5">
        <w:rPr>
          <w:kern w:val="3"/>
          <w:lang w:bidi="fa-IR"/>
        </w:rPr>
        <w:t xml:space="preserve">   </w:t>
      </w:r>
      <w:r w:rsidRPr="00380FA4">
        <w:rPr>
          <w:kern w:val="3"/>
          <w:lang w:bidi="fa-IR"/>
        </w:rPr>
        <w:t>wydana</w:t>
      </w:r>
      <w:r w:rsidR="00D500A5">
        <w:rPr>
          <w:kern w:val="3"/>
          <w:lang w:bidi="fa-IR"/>
        </w:rPr>
        <w:t xml:space="preserve">  </w:t>
      </w:r>
      <w:r w:rsidRPr="00380FA4">
        <w:rPr>
          <w:kern w:val="3"/>
          <w:lang w:bidi="fa-IR"/>
        </w:rPr>
        <w:t xml:space="preserve"> decyzja </w:t>
      </w:r>
      <w:r w:rsidR="00D500A5">
        <w:rPr>
          <w:kern w:val="3"/>
          <w:lang w:bidi="fa-IR"/>
        </w:rPr>
        <w:t xml:space="preserve">   </w:t>
      </w:r>
      <w:r w:rsidRPr="00380FA4">
        <w:rPr>
          <w:kern w:val="3"/>
          <w:lang w:bidi="fa-IR"/>
        </w:rPr>
        <w:t>o</w:t>
      </w:r>
      <w:r w:rsidR="00D500A5">
        <w:rPr>
          <w:kern w:val="3"/>
          <w:lang w:bidi="fa-IR"/>
        </w:rPr>
        <w:t xml:space="preserve">   </w:t>
      </w:r>
      <w:r w:rsidRPr="00380FA4">
        <w:rPr>
          <w:kern w:val="3"/>
          <w:lang w:bidi="fa-IR"/>
        </w:rPr>
        <w:t> uznaniu</w:t>
      </w:r>
      <w:r w:rsidR="00D500A5">
        <w:rPr>
          <w:kern w:val="3"/>
          <w:lang w:bidi="fa-IR"/>
        </w:rPr>
        <w:t xml:space="preserve">  </w:t>
      </w:r>
      <w:r w:rsidRPr="00380FA4">
        <w:rPr>
          <w:kern w:val="3"/>
          <w:lang w:bidi="fa-IR"/>
        </w:rPr>
        <w:t xml:space="preserve"> dłużnika </w:t>
      </w:r>
      <w:r w:rsidR="00D500A5">
        <w:rPr>
          <w:kern w:val="3"/>
          <w:lang w:bidi="fa-IR"/>
        </w:rPr>
        <w:t xml:space="preserve">  </w:t>
      </w:r>
      <w:r w:rsidRPr="00380FA4">
        <w:rPr>
          <w:kern w:val="3"/>
          <w:lang w:bidi="fa-IR"/>
        </w:rPr>
        <w:t>alimentacyjnego za uchylającego się od zobowiązań alimentacyjnych pozostaje w mocy.</w:t>
      </w:r>
    </w:p>
    <w:p w14:paraId="6473522C" w14:textId="77777777" w:rsidR="002D58B7" w:rsidRPr="00380FA4" w:rsidRDefault="002D58B7" w:rsidP="002D58B7">
      <w:pPr>
        <w:widowControl w:val="0"/>
        <w:autoSpaceDN w:val="0"/>
        <w:contextualSpacing/>
        <w:jc w:val="both"/>
        <w:textAlignment w:val="baseline"/>
        <w:rPr>
          <w:kern w:val="3"/>
          <w:lang w:eastAsia="ja-JP" w:bidi="fa-IR"/>
        </w:rPr>
      </w:pPr>
      <w:r w:rsidRPr="00380FA4">
        <w:rPr>
          <w:kern w:val="3"/>
          <w:lang w:eastAsia="fa-IR" w:bidi="fa-IR"/>
        </w:rPr>
        <w:tab/>
        <w:t xml:space="preserve">MOPS zajmuje się również ściągnięciem należności od dłużnika alimentacyjnego, ponieważ dłużnik alimentacyjny jest obowiązany do zwrotu całej kwoty, którą wypłacił osobie uprawnionej powiększonej dodatkowo o odsetki ustawowe za opóźnienie. Wyegzekwowaniem tej kwoty zajmuje się komornik sądowy na </w:t>
      </w:r>
      <w:r w:rsidR="00646CF1" w:rsidRPr="00380FA4">
        <w:rPr>
          <w:kern w:val="3"/>
          <w:lang w:eastAsia="fa-IR" w:bidi="fa-IR"/>
        </w:rPr>
        <w:t xml:space="preserve">  </w:t>
      </w:r>
      <w:r w:rsidRPr="00380FA4">
        <w:rPr>
          <w:kern w:val="3"/>
          <w:lang w:eastAsia="fa-IR" w:bidi="fa-IR"/>
        </w:rPr>
        <w:t xml:space="preserve">podstawie </w:t>
      </w:r>
      <w:r w:rsidR="00646CF1" w:rsidRPr="00380FA4">
        <w:rPr>
          <w:kern w:val="3"/>
          <w:lang w:eastAsia="fa-IR" w:bidi="fa-IR"/>
        </w:rPr>
        <w:t xml:space="preserve">   </w:t>
      </w:r>
      <w:r w:rsidRPr="00380FA4">
        <w:rPr>
          <w:kern w:val="3"/>
          <w:lang w:eastAsia="fa-IR" w:bidi="fa-IR"/>
        </w:rPr>
        <w:t xml:space="preserve">wniosku </w:t>
      </w:r>
      <w:r w:rsidR="00646CF1" w:rsidRPr="00380FA4">
        <w:rPr>
          <w:kern w:val="3"/>
          <w:lang w:eastAsia="fa-IR" w:bidi="fa-IR"/>
        </w:rPr>
        <w:t xml:space="preserve">   </w:t>
      </w:r>
      <w:r w:rsidRPr="00380FA4">
        <w:rPr>
          <w:kern w:val="3"/>
          <w:lang w:eastAsia="fa-IR" w:bidi="fa-IR"/>
        </w:rPr>
        <w:t>sporządzonego przez organ właściwy wierzyciela o wszczęcie lub przyłączenie się do prowadzonego już postępowania egzekucyjnego w imieniu osoby uprawnionej do alimentów.</w:t>
      </w:r>
      <w:r w:rsidRPr="00380FA4">
        <w:rPr>
          <w:kern w:val="3"/>
          <w:lang w:eastAsia="ja-JP" w:bidi="fa-IR"/>
        </w:rPr>
        <w:t xml:space="preserve"> Organ, który przyłącza się do postępowania egzekucyjnego, ma te same prawa co wierzyciel uprawniony z tytułu alimentów.</w:t>
      </w:r>
      <w:r w:rsidR="00D500A5">
        <w:rPr>
          <w:kern w:val="3"/>
          <w:lang w:eastAsia="ja-JP" w:bidi="fa-IR"/>
        </w:rPr>
        <w:t xml:space="preserve">  </w:t>
      </w:r>
      <w:r w:rsidRPr="00380FA4">
        <w:rPr>
          <w:kern w:val="3"/>
          <w:lang w:eastAsia="ja-JP" w:bidi="fa-IR"/>
        </w:rPr>
        <w:t xml:space="preserve"> W 2018r.</w:t>
      </w:r>
      <w:r w:rsidR="00D500A5">
        <w:rPr>
          <w:kern w:val="3"/>
          <w:lang w:eastAsia="ja-JP" w:bidi="fa-IR"/>
        </w:rPr>
        <w:t xml:space="preserve">       </w:t>
      </w:r>
      <w:r w:rsidRPr="00380FA4">
        <w:rPr>
          <w:kern w:val="3"/>
          <w:lang w:eastAsia="ja-JP" w:bidi="fa-IR"/>
        </w:rPr>
        <w:t xml:space="preserve">sporządzono </w:t>
      </w:r>
      <w:r w:rsidR="00D500A5">
        <w:rPr>
          <w:kern w:val="3"/>
          <w:lang w:eastAsia="ja-JP" w:bidi="fa-IR"/>
        </w:rPr>
        <w:t xml:space="preserve">   </w:t>
      </w:r>
      <w:r w:rsidRPr="00380FA4">
        <w:rPr>
          <w:kern w:val="3"/>
          <w:lang w:eastAsia="ja-JP" w:bidi="fa-IR"/>
        </w:rPr>
        <w:t xml:space="preserve">494 </w:t>
      </w:r>
      <w:r w:rsidR="00D500A5">
        <w:rPr>
          <w:kern w:val="3"/>
          <w:lang w:eastAsia="ja-JP" w:bidi="fa-IR"/>
        </w:rPr>
        <w:t xml:space="preserve">  </w:t>
      </w:r>
      <w:r w:rsidRPr="00380FA4">
        <w:rPr>
          <w:kern w:val="3"/>
          <w:lang w:eastAsia="ja-JP" w:bidi="fa-IR"/>
        </w:rPr>
        <w:t>wniosków do komorników sądowych w sprawie wszczęcia lub przyłączenia się do postępowania egzekucyjnego.</w:t>
      </w:r>
    </w:p>
    <w:p w14:paraId="372457D9" w14:textId="77777777" w:rsidR="00BA43DF" w:rsidRDefault="002D58B7" w:rsidP="00705CB6">
      <w:pPr>
        <w:pStyle w:val="Standard"/>
        <w:ind w:firstLine="708"/>
        <w:contextualSpacing/>
        <w:jc w:val="both"/>
        <w:rPr>
          <w:rFonts w:cs="Times New Roman"/>
          <w:lang w:val="pl-PL" w:eastAsia="fa-IR"/>
        </w:rPr>
      </w:pPr>
      <w:r w:rsidRPr="00380FA4">
        <w:rPr>
          <w:rFonts w:cs="Times New Roman"/>
          <w:lang w:val="pl-PL" w:eastAsia="fa-IR"/>
        </w:rPr>
        <w:t>Ponadto komornik sądowy prowadzi egzekucję zadłużeń powstałych na podstawie zaliczek alimentacyjnych wypłaconych przez MOPS osobom uprawnionym do dnia 30.09.2008r. W tym wypadku dłużnik musi zwrócić całość kwoty wypłaconej przez MOPS powiększonej o 5%. Ponadto w okresie od dnia 01.10.2009r. do dnia 17.09.2015r. MOPS działając z upoważnienia Prezydenta Miasta Przemyśla wydawał każdemu dłużnikowi alimentacyjnemu, którego zadłużenie powstało wskutek wypłaconych świadczeń przez tut. Ośrodek, decyzję żądającą zwrotu świadczeń wypłaconych osobie uprawnionej w</w:t>
      </w:r>
      <w:r w:rsidR="00E97428" w:rsidRPr="00380FA4">
        <w:rPr>
          <w:rFonts w:cs="Times New Roman"/>
          <w:lang w:val="pl-PL" w:eastAsia="fa-IR"/>
        </w:rPr>
        <w:t xml:space="preserve">  </w:t>
      </w:r>
      <w:r w:rsidRPr="00380FA4">
        <w:rPr>
          <w:rFonts w:cs="Times New Roman"/>
          <w:lang w:val="pl-PL" w:eastAsia="fa-IR"/>
        </w:rPr>
        <w:t xml:space="preserve"> danym</w:t>
      </w:r>
      <w:r w:rsidR="00E97428" w:rsidRPr="00380FA4">
        <w:rPr>
          <w:rFonts w:cs="Times New Roman"/>
          <w:lang w:val="pl-PL" w:eastAsia="fa-IR"/>
        </w:rPr>
        <w:t xml:space="preserve">  </w:t>
      </w:r>
      <w:r w:rsidRPr="00380FA4">
        <w:rPr>
          <w:rFonts w:cs="Times New Roman"/>
          <w:lang w:val="pl-PL" w:eastAsia="fa-IR"/>
        </w:rPr>
        <w:t xml:space="preserve">okresie </w:t>
      </w:r>
      <w:r w:rsidR="00E97428" w:rsidRPr="00380FA4">
        <w:rPr>
          <w:rFonts w:cs="Times New Roman"/>
          <w:lang w:val="pl-PL" w:eastAsia="fa-IR"/>
        </w:rPr>
        <w:t xml:space="preserve">  </w:t>
      </w:r>
      <w:r w:rsidRPr="00380FA4">
        <w:rPr>
          <w:rFonts w:cs="Times New Roman"/>
          <w:lang w:val="pl-PL" w:eastAsia="fa-IR"/>
        </w:rPr>
        <w:t>świadczeniowym.</w:t>
      </w:r>
      <w:r w:rsidR="00E97428" w:rsidRPr="00380FA4">
        <w:rPr>
          <w:rFonts w:cs="Times New Roman"/>
          <w:lang w:val="pl-PL" w:eastAsia="fa-IR"/>
        </w:rPr>
        <w:t xml:space="preserve">   </w:t>
      </w:r>
      <w:r w:rsidRPr="00380FA4">
        <w:rPr>
          <w:rFonts w:cs="Times New Roman"/>
          <w:lang w:val="pl-PL" w:eastAsia="fa-IR"/>
        </w:rPr>
        <w:t>Jeżeli w </w:t>
      </w:r>
      <w:r w:rsidR="00BA43DF">
        <w:rPr>
          <w:rFonts w:cs="Times New Roman"/>
          <w:lang w:val="pl-PL" w:eastAsia="fa-IR"/>
        </w:rPr>
        <w:t xml:space="preserve">  </w:t>
      </w:r>
      <w:r w:rsidRPr="00380FA4">
        <w:rPr>
          <w:rFonts w:cs="Times New Roman"/>
          <w:lang w:val="pl-PL" w:eastAsia="fa-IR"/>
        </w:rPr>
        <w:t xml:space="preserve">wyznaczonym w decyzji terminie dłużnik nie dokonał spłaty to wszczynane było postępowanie egzekucyjne w administracji. Do 17.09.2015r. egzekucją należności wypłaconych przez MOPS zajmowały się dwa organy egzekucyjne, </w:t>
      </w:r>
      <w:r w:rsidR="00E97428" w:rsidRPr="00380FA4">
        <w:rPr>
          <w:rFonts w:cs="Times New Roman"/>
          <w:lang w:val="pl-PL" w:eastAsia="fa-IR"/>
        </w:rPr>
        <w:t xml:space="preserve">  </w:t>
      </w:r>
      <w:r w:rsidRPr="00380FA4">
        <w:rPr>
          <w:rFonts w:cs="Times New Roman"/>
          <w:lang w:val="pl-PL" w:eastAsia="fa-IR"/>
        </w:rPr>
        <w:t xml:space="preserve">tj. </w:t>
      </w:r>
      <w:r w:rsidR="00E97428" w:rsidRPr="00380FA4">
        <w:rPr>
          <w:rFonts w:cs="Times New Roman"/>
          <w:lang w:val="pl-PL" w:eastAsia="fa-IR"/>
        </w:rPr>
        <w:t xml:space="preserve">  </w:t>
      </w:r>
      <w:r w:rsidRPr="00380FA4">
        <w:rPr>
          <w:rFonts w:cs="Times New Roman"/>
          <w:lang w:val="pl-PL" w:eastAsia="fa-IR"/>
        </w:rPr>
        <w:t xml:space="preserve">Naczelnik właściwego Urzędu Skarbowego oraz komornik sądowy, </w:t>
      </w:r>
      <w:r w:rsidR="00705CB6">
        <w:rPr>
          <w:rFonts w:cs="Times New Roman"/>
          <w:lang w:val="pl-PL" w:eastAsia="fa-IR"/>
        </w:rPr>
        <w:t xml:space="preserve">                 </w:t>
      </w:r>
      <w:r w:rsidRPr="00380FA4">
        <w:rPr>
          <w:rFonts w:cs="Times New Roman"/>
          <w:lang w:val="pl-PL" w:eastAsia="fa-IR"/>
        </w:rPr>
        <w:t>a od 18.09.2015r. egzekucję  prowadzi tylko komornik sądowy.</w:t>
      </w:r>
    </w:p>
    <w:p w14:paraId="04FF5384" w14:textId="77777777" w:rsidR="00CD7AEF" w:rsidRDefault="00CD7AEF" w:rsidP="0063187A">
      <w:pPr>
        <w:pStyle w:val="NormalnyWeb"/>
        <w:spacing w:before="0" w:after="0"/>
        <w:jc w:val="both"/>
        <w:rPr>
          <w:b/>
          <w:lang w:eastAsia="fa-IR"/>
        </w:rPr>
      </w:pPr>
    </w:p>
    <w:p w14:paraId="3288D50E" w14:textId="77777777" w:rsidR="00EC32BB" w:rsidRDefault="00EC32BB" w:rsidP="0063187A">
      <w:pPr>
        <w:pStyle w:val="NormalnyWeb"/>
        <w:spacing w:before="0" w:after="0"/>
        <w:jc w:val="both"/>
        <w:rPr>
          <w:b/>
          <w:lang w:eastAsia="fa-IR"/>
        </w:rPr>
      </w:pPr>
    </w:p>
    <w:p w14:paraId="46624E9B" w14:textId="77777777" w:rsidR="00EC32BB" w:rsidRDefault="00EC32BB" w:rsidP="0063187A">
      <w:pPr>
        <w:pStyle w:val="NormalnyWeb"/>
        <w:spacing w:before="0" w:after="0"/>
        <w:jc w:val="both"/>
        <w:rPr>
          <w:b/>
          <w:lang w:eastAsia="fa-IR"/>
        </w:rPr>
      </w:pPr>
    </w:p>
    <w:p w14:paraId="446E65F4" w14:textId="77777777" w:rsidR="00EC32BB" w:rsidRDefault="00EC32BB" w:rsidP="0063187A">
      <w:pPr>
        <w:pStyle w:val="NormalnyWeb"/>
        <w:spacing w:before="0" w:after="0"/>
        <w:jc w:val="both"/>
        <w:rPr>
          <w:b/>
          <w:lang w:eastAsia="fa-IR"/>
        </w:rPr>
      </w:pPr>
    </w:p>
    <w:p w14:paraId="5A4A0CB8" w14:textId="77777777" w:rsidR="00EC32BB" w:rsidRDefault="00EC32BB" w:rsidP="0063187A">
      <w:pPr>
        <w:pStyle w:val="NormalnyWeb"/>
        <w:spacing w:before="0" w:after="0"/>
        <w:jc w:val="both"/>
        <w:rPr>
          <w:b/>
          <w:lang w:eastAsia="fa-IR"/>
        </w:rPr>
      </w:pPr>
    </w:p>
    <w:p w14:paraId="65D6C8D5" w14:textId="77777777" w:rsidR="00EC32BB" w:rsidRDefault="00EC32BB" w:rsidP="0063187A">
      <w:pPr>
        <w:pStyle w:val="NormalnyWeb"/>
        <w:spacing w:before="0" w:after="0"/>
        <w:jc w:val="both"/>
        <w:rPr>
          <w:b/>
          <w:lang w:eastAsia="fa-IR"/>
        </w:rPr>
      </w:pPr>
    </w:p>
    <w:p w14:paraId="7BE372FC" w14:textId="77777777" w:rsidR="00EC32BB" w:rsidRDefault="00EC32BB" w:rsidP="0063187A">
      <w:pPr>
        <w:pStyle w:val="NormalnyWeb"/>
        <w:spacing w:before="0" w:after="0"/>
        <w:jc w:val="both"/>
        <w:rPr>
          <w:b/>
          <w:lang w:eastAsia="fa-IR"/>
        </w:rPr>
      </w:pPr>
    </w:p>
    <w:p w14:paraId="5FBF250E" w14:textId="77777777" w:rsidR="00EC32BB" w:rsidRDefault="00EC32BB" w:rsidP="0063187A">
      <w:pPr>
        <w:pStyle w:val="NormalnyWeb"/>
        <w:spacing w:before="0" w:after="0"/>
        <w:jc w:val="both"/>
        <w:rPr>
          <w:b/>
          <w:lang w:eastAsia="fa-IR"/>
        </w:rPr>
      </w:pPr>
    </w:p>
    <w:p w14:paraId="42FD7F80" w14:textId="77777777" w:rsidR="00EC32BB" w:rsidRDefault="00EC32BB" w:rsidP="0063187A">
      <w:pPr>
        <w:pStyle w:val="NormalnyWeb"/>
        <w:spacing w:before="0" w:after="0"/>
        <w:jc w:val="both"/>
        <w:rPr>
          <w:b/>
          <w:lang w:eastAsia="fa-IR"/>
        </w:rPr>
      </w:pPr>
    </w:p>
    <w:p w14:paraId="12111D2E" w14:textId="77777777" w:rsidR="00EC32BB" w:rsidRDefault="00EC32BB" w:rsidP="0063187A">
      <w:pPr>
        <w:pStyle w:val="NormalnyWeb"/>
        <w:spacing w:before="0" w:after="0"/>
        <w:jc w:val="both"/>
        <w:rPr>
          <w:b/>
          <w:lang w:eastAsia="fa-IR"/>
        </w:rPr>
      </w:pPr>
    </w:p>
    <w:p w14:paraId="359932B9" w14:textId="77777777" w:rsidR="00EC32BB" w:rsidRDefault="00EC32BB" w:rsidP="0063187A">
      <w:pPr>
        <w:pStyle w:val="NormalnyWeb"/>
        <w:spacing w:before="0" w:after="0"/>
        <w:jc w:val="both"/>
        <w:rPr>
          <w:b/>
          <w:lang w:eastAsia="fa-IR"/>
        </w:rPr>
      </w:pPr>
    </w:p>
    <w:p w14:paraId="513BA1D9" w14:textId="77777777" w:rsidR="00EC32BB" w:rsidRDefault="00EC32BB" w:rsidP="0063187A">
      <w:pPr>
        <w:pStyle w:val="NormalnyWeb"/>
        <w:spacing w:before="0" w:after="0"/>
        <w:jc w:val="both"/>
        <w:rPr>
          <w:b/>
          <w:lang w:eastAsia="fa-IR"/>
        </w:rPr>
      </w:pPr>
    </w:p>
    <w:p w14:paraId="77BCD5F9" w14:textId="77777777" w:rsidR="00EC32BB" w:rsidRDefault="00EC32BB" w:rsidP="0063187A">
      <w:pPr>
        <w:pStyle w:val="NormalnyWeb"/>
        <w:spacing w:before="0" w:after="0"/>
        <w:jc w:val="both"/>
        <w:rPr>
          <w:b/>
          <w:lang w:eastAsia="fa-IR"/>
        </w:rPr>
      </w:pPr>
    </w:p>
    <w:p w14:paraId="3DBDFFA6" w14:textId="2F06F613" w:rsidR="0063187A" w:rsidRPr="00380FA4" w:rsidRDefault="00CD7AEF" w:rsidP="0063187A">
      <w:pPr>
        <w:pStyle w:val="NormalnyWeb"/>
        <w:spacing w:before="0" w:after="0"/>
        <w:jc w:val="both"/>
      </w:pPr>
      <w:r>
        <w:rPr>
          <w:b/>
          <w:lang w:eastAsia="fa-IR"/>
        </w:rPr>
        <w:lastRenderedPageBreak/>
        <w:t>T</w:t>
      </w:r>
      <w:r w:rsidR="0004742A" w:rsidRPr="00380FA4">
        <w:rPr>
          <w:b/>
          <w:lang w:eastAsia="fa-IR"/>
        </w:rPr>
        <w:t xml:space="preserve">abela Nr </w:t>
      </w:r>
      <w:r w:rsidR="003820B8" w:rsidRPr="00380FA4">
        <w:rPr>
          <w:b/>
          <w:lang w:eastAsia="fa-IR"/>
        </w:rPr>
        <w:t>41</w:t>
      </w:r>
      <w:r w:rsidR="0063187A" w:rsidRPr="00380FA4">
        <w:rPr>
          <w:b/>
          <w:lang w:eastAsia="fa-IR"/>
        </w:rPr>
        <w:t xml:space="preserve">. </w:t>
      </w:r>
      <w:r w:rsidR="0063187A" w:rsidRPr="00380FA4">
        <w:rPr>
          <w:b/>
        </w:rPr>
        <w:t>Działania podjęte wobec dłużników ali</w:t>
      </w:r>
      <w:r w:rsidR="00C150CC" w:rsidRPr="00380FA4">
        <w:rPr>
          <w:b/>
        </w:rPr>
        <w:t>mentacyjnych w latach 2012</w:t>
      </w:r>
      <w:r w:rsidR="00203D14" w:rsidRPr="00380FA4">
        <w:rPr>
          <w:b/>
        </w:rPr>
        <w:t>- 201</w:t>
      </w:r>
      <w:r w:rsidR="00C150CC" w:rsidRPr="00380FA4">
        <w:rPr>
          <w:b/>
        </w:rPr>
        <w:t>8</w:t>
      </w:r>
      <w:r w:rsidR="0001162C" w:rsidRPr="00380FA4">
        <w:rPr>
          <w:b/>
        </w:rPr>
        <w:t>.</w:t>
      </w:r>
    </w:p>
    <w:tbl>
      <w:tblPr>
        <w:tblW w:w="5000" w:type="pct"/>
        <w:tblCellMar>
          <w:left w:w="10" w:type="dxa"/>
          <w:right w:w="10" w:type="dxa"/>
        </w:tblCellMar>
        <w:tblLook w:val="04A0" w:firstRow="1" w:lastRow="0" w:firstColumn="1" w:lastColumn="0" w:noHBand="0" w:noVBand="1"/>
      </w:tblPr>
      <w:tblGrid>
        <w:gridCol w:w="2092"/>
        <w:gridCol w:w="1073"/>
        <w:gridCol w:w="1073"/>
        <w:gridCol w:w="1073"/>
        <w:gridCol w:w="1073"/>
        <w:gridCol w:w="1073"/>
        <w:gridCol w:w="1073"/>
        <w:gridCol w:w="1073"/>
        <w:gridCol w:w="29"/>
      </w:tblGrid>
      <w:tr w:rsidR="00705CB6" w:rsidRPr="00380FA4" w14:paraId="585E111E" w14:textId="77777777" w:rsidTr="001433E0">
        <w:trPr>
          <w:trHeight w:val="596"/>
        </w:trPr>
        <w:tc>
          <w:tcPr>
            <w:tcW w:w="1086" w:type="pct"/>
            <w:tcBorders>
              <w:top w:val="single" w:sz="4" w:space="0" w:color="000001"/>
              <w:left w:val="single" w:sz="4" w:space="0" w:color="000001"/>
              <w:bottom w:val="single" w:sz="4" w:space="0" w:color="000001"/>
              <w:right w:val="single" w:sz="4" w:space="0" w:color="000001"/>
            </w:tcBorders>
          </w:tcPr>
          <w:p w14:paraId="3D056A8E" w14:textId="77777777" w:rsidR="00705CB6" w:rsidRPr="00380FA4" w:rsidRDefault="00705CB6" w:rsidP="001433E0">
            <w:pPr>
              <w:spacing w:before="280" w:after="280"/>
              <w:jc w:val="center"/>
              <w:rPr>
                <w:b/>
              </w:rPr>
            </w:pPr>
            <w:r w:rsidRPr="00380FA4">
              <w:rPr>
                <w:b/>
              </w:rPr>
              <w:t>Rok</w:t>
            </w:r>
          </w:p>
        </w:tc>
        <w:tc>
          <w:tcPr>
            <w:tcW w:w="557" w:type="pct"/>
            <w:tcBorders>
              <w:top w:val="single" w:sz="4" w:space="0" w:color="000001"/>
              <w:left w:val="single" w:sz="4" w:space="0" w:color="000001"/>
              <w:bottom w:val="single" w:sz="4" w:space="0" w:color="000001"/>
              <w:right w:val="single" w:sz="4" w:space="0" w:color="000001"/>
            </w:tcBorders>
          </w:tcPr>
          <w:p w14:paraId="13D5AEF8" w14:textId="77777777" w:rsidR="00705CB6" w:rsidRPr="00380FA4" w:rsidRDefault="00705CB6" w:rsidP="001433E0">
            <w:pPr>
              <w:spacing w:before="280" w:after="280"/>
              <w:jc w:val="center"/>
              <w:rPr>
                <w:b/>
              </w:rPr>
            </w:pPr>
            <w:r w:rsidRPr="00380FA4">
              <w:rPr>
                <w:b/>
              </w:rPr>
              <w:t>2012r.</w:t>
            </w:r>
          </w:p>
        </w:tc>
        <w:tc>
          <w:tcPr>
            <w:tcW w:w="557" w:type="pct"/>
            <w:tcBorders>
              <w:top w:val="single" w:sz="4" w:space="0" w:color="000001"/>
              <w:left w:val="single" w:sz="4" w:space="0" w:color="000001"/>
              <w:bottom w:val="single" w:sz="4" w:space="0" w:color="000001"/>
              <w:right w:val="single" w:sz="4" w:space="0" w:color="000001"/>
            </w:tcBorders>
          </w:tcPr>
          <w:p w14:paraId="07A60A5B" w14:textId="77777777" w:rsidR="00705CB6" w:rsidRPr="00380FA4" w:rsidRDefault="00705CB6" w:rsidP="001433E0">
            <w:pPr>
              <w:spacing w:before="280" w:after="280"/>
              <w:jc w:val="center"/>
              <w:rPr>
                <w:b/>
              </w:rPr>
            </w:pPr>
            <w:r w:rsidRPr="00380FA4">
              <w:rPr>
                <w:b/>
              </w:rPr>
              <w:t>2013r.</w:t>
            </w:r>
          </w:p>
        </w:tc>
        <w:tc>
          <w:tcPr>
            <w:tcW w:w="557" w:type="pct"/>
            <w:tcBorders>
              <w:top w:val="single" w:sz="4" w:space="0" w:color="000001"/>
              <w:left w:val="single" w:sz="4" w:space="0" w:color="000001"/>
              <w:bottom w:val="single" w:sz="4" w:space="0" w:color="000001"/>
              <w:right w:val="single" w:sz="4" w:space="0" w:color="000001"/>
            </w:tcBorders>
          </w:tcPr>
          <w:p w14:paraId="07E8099F" w14:textId="77777777" w:rsidR="00705CB6" w:rsidRPr="00380FA4" w:rsidRDefault="00705CB6" w:rsidP="001433E0">
            <w:pPr>
              <w:spacing w:before="280" w:after="280"/>
              <w:jc w:val="center"/>
              <w:rPr>
                <w:b/>
              </w:rPr>
            </w:pPr>
            <w:r w:rsidRPr="00380FA4">
              <w:rPr>
                <w:b/>
              </w:rPr>
              <w:t>2014r.</w:t>
            </w:r>
          </w:p>
        </w:tc>
        <w:tc>
          <w:tcPr>
            <w:tcW w:w="557" w:type="pct"/>
            <w:tcBorders>
              <w:top w:val="single" w:sz="4" w:space="0" w:color="000001"/>
              <w:left w:val="single" w:sz="4" w:space="0" w:color="000001"/>
              <w:bottom w:val="single" w:sz="4" w:space="0" w:color="000001"/>
              <w:right w:val="single" w:sz="4" w:space="0" w:color="000001"/>
            </w:tcBorders>
          </w:tcPr>
          <w:p w14:paraId="6BC5D3F4" w14:textId="77777777" w:rsidR="00705CB6" w:rsidRPr="00380FA4" w:rsidRDefault="00705CB6" w:rsidP="001433E0">
            <w:pPr>
              <w:spacing w:before="280" w:after="280"/>
              <w:jc w:val="center"/>
              <w:rPr>
                <w:b/>
              </w:rPr>
            </w:pPr>
            <w:r w:rsidRPr="00380FA4">
              <w:rPr>
                <w:b/>
              </w:rPr>
              <w:t>2015r.</w:t>
            </w:r>
          </w:p>
        </w:tc>
        <w:tc>
          <w:tcPr>
            <w:tcW w:w="557" w:type="pct"/>
            <w:tcBorders>
              <w:top w:val="single" w:sz="4" w:space="0" w:color="000001"/>
              <w:left w:val="single" w:sz="4" w:space="0" w:color="000001"/>
              <w:bottom w:val="single" w:sz="4" w:space="0" w:color="000001"/>
              <w:right w:val="single" w:sz="4" w:space="0" w:color="000001"/>
            </w:tcBorders>
          </w:tcPr>
          <w:p w14:paraId="1F612484" w14:textId="77777777" w:rsidR="00705CB6" w:rsidRPr="00380FA4" w:rsidRDefault="00705CB6" w:rsidP="001433E0">
            <w:pPr>
              <w:spacing w:before="280" w:after="280"/>
              <w:jc w:val="center"/>
              <w:rPr>
                <w:b/>
              </w:rPr>
            </w:pPr>
            <w:r w:rsidRPr="00380FA4">
              <w:rPr>
                <w:b/>
              </w:rPr>
              <w:t>2016r.</w:t>
            </w:r>
          </w:p>
        </w:tc>
        <w:tc>
          <w:tcPr>
            <w:tcW w:w="557" w:type="pct"/>
            <w:tcBorders>
              <w:top w:val="single" w:sz="4" w:space="0" w:color="000001"/>
              <w:left w:val="single" w:sz="4" w:space="0" w:color="000001"/>
              <w:bottom w:val="single" w:sz="4" w:space="0" w:color="000001"/>
              <w:right w:val="single" w:sz="4" w:space="0" w:color="000001"/>
            </w:tcBorders>
          </w:tcPr>
          <w:p w14:paraId="6CC28C94" w14:textId="77777777" w:rsidR="00705CB6" w:rsidRPr="00380FA4" w:rsidRDefault="00705CB6" w:rsidP="001433E0">
            <w:pPr>
              <w:spacing w:before="280" w:after="280"/>
              <w:jc w:val="center"/>
              <w:rPr>
                <w:b/>
              </w:rPr>
            </w:pPr>
            <w:r w:rsidRPr="00380FA4">
              <w:rPr>
                <w:b/>
              </w:rPr>
              <w:t>2017r.</w:t>
            </w:r>
          </w:p>
        </w:tc>
        <w:tc>
          <w:tcPr>
            <w:tcW w:w="557" w:type="pct"/>
            <w:tcBorders>
              <w:top w:val="single" w:sz="4" w:space="0" w:color="000001"/>
              <w:left w:val="single" w:sz="4" w:space="0" w:color="000001"/>
              <w:bottom w:val="single" w:sz="4" w:space="0" w:color="000001"/>
              <w:right w:val="single" w:sz="4" w:space="0" w:color="000001"/>
            </w:tcBorders>
          </w:tcPr>
          <w:p w14:paraId="7E98058B" w14:textId="77777777" w:rsidR="00705CB6" w:rsidRPr="00380FA4" w:rsidRDefault="00705CB6" w:rsidP="001433E0">
            <w:pPr>
              <w:spacing w:before="280" w:after="280"/>
              <w:jc w:val="center"/>
              <w:rPr>
                <w:b/>
              </w:rPr>
            </w:pPr>
            <w:r w:rsidRPr="00380FA4">
              <w:rPr>
                <w:b/>
              </w:rPr>
              <w:t>2018r.</w:t>
            </w:r>
          </w:p>
        </w:tc>
        <w:tc>
          <w:tcPr>
            <w:tcW w:w="15" w:type="pct"/>
          </w:tcPr>
          <w:p w14:paraId="2919A866" w14:textId="77777777" w:rsidR="00705CB6" w:rsidRPr="00380FA4" w:rsidRDefault="00705CB6" w:rsidP="001433E0">
            <w:pPr>
              <w:spacing w:before="280" w:after="280"/>
              <w:jc w:val="center"/>
              <w:rPr>
                <w:b/>
              </w:rPr>
            </w:pPr>
          </w:p>
        </w:tc>
      </w:tr>
      <w:tr w:rsidR="00705CB6" w:rsidRPr="00380FA4" w14:paraId="7BF58784" w14:textId="77777777" w:rsidTr="001433E0">
        <w:trPr>
          <w:trHeight w:val="2399"/>
        </w:trPr>
        <w:tc>
          <w:tcPr>
            <w:tcW w:w="1086" w:type="pct"/>
            <w:tcBorders>
              <w:top w:val="single" w:sz="4" w:space="0" w:color="000001"/>
              <w:left w:val="single" w:sz="4" w:space="0" w:color="000001"/>
              <w:bottom w:val="single" w:sz="4" w:space="0" w:color="000001"/>
              <w:right w:val="single" w:sz="4" w:space="0" w:color="000001"/>
            </w:tcBorders>
            <w:vAlign w:val="center"/>
            <w:hideMark/>
          </w:tcPr>
          <w:p w14:paraId="2BC3915A" w14:textId="77777777" w:rsidR="00705CB6" w:rsidRPr="00380FA4" w:rsidRDefault="00705CB6" w:rsidP="001433E0">
            <w:pPr>
              <w:spacing w:before="280" w:after="280"/>
              <w:jc w:val="center"/>
              <w:rPr>
                <w:sz w:val="20"/>
                <w:szCs w:val="20"/>
              </w:rPr>
            </w:pPr>
            <w:r w:rsidRPr="00380FA4">
              <w:rPr>
                <w:sz w:val="20"/>
                <w:szCs w:val="20"/>
              </w:rPr>
              <w:t>Przekazanie komornikowi sądowemu informacji mających wpływ na egzekucję zasądzonych świadczeń alimentacyjnych, pochodzących z wywiadu alimentacyjnego         oraz oświadczenia majątkowego</w:t>
            </w:r>
          </w:p>
        </w:tc>
        <w:tc>
          <w:tcPr>
            <w:tcW w:w="557" w:type="pct"/>
            <w:tcBorders>
              <w:top w:val="single" w:sz="4" w:space="0" w:color="000001"/>
              <w:left w:val="single" w:sz="4" w:space="0" w:color="000001"/>
              <w:bottom w:val="single" w:sz="4" w:space="0" w:color="000001"/>
              <w:right w:val="single" w:sz="4" w:space="0" w:color="000001"/>
            </w:tcBorders>
            <w:vAlign w:val="center"/>
          </w:tcPr>
          <w:p w14:paraId="08AC014A" w14:textId="77777777" w:rsidR="00705CB6" w:rsidRPr="00380FA4" w:rsidRDefault="00705CB6" w:rsidP="001433E0">
            <w:pPr>
              <w:spacing w:before="280" w:after="280"/>
              <w:jc w:val="center"/>
              <w:rPr>
                <w:sz w:val="20"/>
                <w:szCs w:val="20"/>
              </w:rPr>
            </w:pPr>
            <w:r w:rsidRPr="00380FA4">
              <w:rPr>
                <w:sz w:val="20"/>
                <w:szCs w:val="20"/>
              </w:rPr>
              <w:t>111</w:t>
            </w:r>
          </w:p>
        </w:tc>
        <w:tc>
          <w:tcPr>
            <w:tcW w:w="557" w:type="pct"/>
            <w:tcBorders>
              <w:top w:val="single" w:sz="4" w:space="0" w:color="000001"/>
              <w:left w:val="single" w:sz="4" w:space="0" w:color="000001"/>
              <w:bottom w:val="single" w:sz="4" w:space="0" w:color="000001"/>
              <w:right w:val="single" w:sz="4" w:space="0" w:color="000001"/>
            </w:tcBorders>
            <w:vAlign w:val="center"/>
          </w:tcPr>
          <w:p w14:paraId="49BA3452" w14:textId="77777777" w:rsidR="00705CB6" w:rsidRPr="00380FA4" w:rsidRDefault="00705CB6" w:rsidP="001433E0">
            <w:pPr>
              <w:spacing w:before="280" w:after="280"/>
              <w:jc w:val="center"/>
              <w:rPr>
                <w:sz w:val="20"/>
                <w:szCs w:val="20"/>
              </w:rPr>
            </w:pPr>
            <w:r w:rsidRPr="00380FA4">
              <w:rPr>
                <w:sz w:val="20"/>
                <w:szCs w:val="20"/>
              </w:rPr>
              <w:t>151</w:t>
            </w:r>
          </w:p>
        </w:tc>
        <w:tc>
          <w:tcPr>
            <w:tcW w:w="557" w:type="pct"/>
            <w:tcBorders>
              <w:top w:val="single" w:sz="4" w:space="0" w:color="000001"/>
              <w:left w:val="single" w:sz="4" w:space="0" w:color="000001"/>
              <w:bottom w:val="single" w:sz="4" w:space="0" w:color="000001"/>
              <w:right w:val="single" w:sz="4" w:space="0" w:color="000001"/>
            </w:tcBorders>
            <w:vAlign w:val="center"/>
          </w:tcPr>
          <w:p w14:paraId="07760FB9" w14:textId="77777777" w:rsidR="00705CB6" w:rsidRPr="00380FA4" w:rsidRDefault="00705CB6" w:rsidP="001433E0">
            <w:pPr>
              <w:spacing w:before="280" w:after="280"/>
              <w:jc w:val="center"/>
              <w:rPr>
                <w:sz w:val="20"/>
                <w:szCs w:val="20"/>
              </w:rPr>
            </w:pPr>
            <w:r w:rsidRPr="00380FA4">
              <w:rPr>
                <w:sz w:val="20"/>
                <w:szCs w:val="20"/>
              </w:rPr>
              <w:t>123</w:t>
            </w:r>
          </w:p>
        </w:tc>
        <w:tc>
          <w:tcPr>
            <w:tcW w:w="557" w:type="pct"/>
            <w:tcBorders>
              <w:top w:val="single" w:sz="4" w:space="0" w:color="000001"/>
              <w:left w:val="single" w:sz="4" w:space="0" w:color="000001"/>
              <w:bottom w:val="single" w:sz="4" w:space="0" w:color="000001"/>
              <w:right w:val="single" w:sz="4" w:space="0" w:color="000001"/>
            </w:tcBorders>
            <w:vAlign w:val="center"/>
          </w:tcPr>
          <w:p w14:paraId="5745EF31" w14:textId="77777777" w:rsidR="00705CB6" w:rsidRPr="00380FA4" w:rsidRDefault="00705CB6" w:rsidP="001433E0">
            <w:pPr>
              <w:spacing w:before="280" w:after="280"/>
              <w:jc w:val="center"/>
              <w:rPr>
                <w:sz w:val="20"/>
                <w:szCs w:val="20"/>
              </w:rPr>
            </w:pPr>
            <w:r w:rsidRPr="00380FA4">
              <w:rPr>
                <w:sz w:val="20"/>
                <w:szCs w:val="20"/>
              </w:rPr>
              <w:t>74</w:t>
            </w:r>
          </w:p>
        </w:tc>
        <w:tc>
          <w:tcPr>
            <w:tcW w:w="557" w:type="pct"/>
            <w:tcBorders>
              <w:top w:val="single" w:sz="4" w:space="0" w:color="000001"/>
              <w:left w:val="single" w:sz="4" w:space="0" w:color="000001"/>
              <w:bottom w:val="single" w:sz="4" w:space="0" w:color="000001"/>
              <w:right w:val="single" w:sz="4" w:space="0" w:color="000001"/>
            </w:tcBorders>
            <w:vAlign w:val="center"/>
          </w:tcPr>
          <w:p w14:paraId="30F6137A" w14:textId="77777777" w:rsidR="00705CB6" w:rsidRPr="00380FA4" w:rsidRDefault="00705CB6" w:rsidP="001433E0">
            <w:pPr>
              <w:spacing w:before="280" w:after="280"/>
              <w:jc w:val="center"/>
              <w:rPr>
                <w:sz w:val="20"/>
                <w:szCs w:val="20"/>
              </w:rPr>
            </w:pPr>
            <w:r w:rsidRPr="00380FA4">
              <w:rPr>
                <w:sz w:val="20"/>
                <w:szCs w:val="20"/>
              </w:rPr>
              <w:t>182</w:t>
            </w:r>
          </w:p>
        </w:tc>
        <w:tc>
          <w:tcPr>
            <w:tcW w:w="557" w:type="pct"/>
            <w:tcBorders>
              <w:top w:val="single" w:sz="4" w:space="0" w:color="000001"/>
              <w:left w:val="single" w:sz="4" w:space="0" w:color="000001"/>
              <w:bottom w:val="single" w:sz="4" w:space="0" w:color="000001"/>
              <w:right w:val="single" w:sz="4" w:space="0" w:color="000001"/>
            </w:tcBorders>
            <w:vAlign w:val="center"/>
          </w:tcPr>
          <w:p w14:paraId="6B55FFA4" w14:textId="77777777" w:rsidR="00705CB6" w:rsidRPr="00380FA4" w:rsidRDefault="00705CB6" w:rsidP="001433E0">
            <w:pPr>
              <w:spacing w:before="280" w:after="280"/>
              <w:jc w:val="center"/>
              <w:rPr>
                <w:sz w:val="20"/>
                <w:szCs w:val="20"/>
              </w:rPr>
            </w:pPr>
            <w:r w:rsidRPr="00380FA4">
              <w:rPr>
                <w:sz w:val="20"/>
                <w:szCs w:val="20"/>
              </w:rPr>
              <w:t>200</w:t>
            </w:r>
          </w:p>
        </w:tc>
        <w:tc>
          <w:tcPr>
            <w:tcW w:w="557" w:type="pct"/>
            <w:tcBorders>
              <w:top w:val="single" w:sz="4" w:space="0" w:color="000001"/>
              <w:left w:val="single" w:sz="4" w:space="0" w:color="000001"/>
              <w:bottom w:val="single" w:sz="4" w:space="0" w:color="000001"/>
              <w:right w:val="single" w:sz="4" w:space="0" w:color="000001"/>
            </w:tcBorders>
            <w:vAlign w:val="center"/>
          </w:tcPr>
          <w:p w14:paraId="5D3D2BFD" w14:textId="77777777" w:rsidR="00705CB6" w:rsidRPr="00A52575" w:rsidRDefault="00705CB6" w:rsidP="001433E0">
            <w:pPr>
              <w:spacing w:before="280" w:after="280"/>
              <w:jc w:val="center"/>
              <w:rPr>
                <w:b/>
                <w:sz w:val="20"/>
                <w:szCs w:val="20"/>
              </w:rPr>
            </w:pPr>
            <w:r w:rsidRPr="00A52575">
              <w:rPr>
                <w:b/>
                <w:sz w:val="20"/>
                <w:szCs w:val="20"/>
              </w:rPr>
              <w:t>153</w:t>
            </w:r>
          </w:p>
        </w:tc>
        <w:tc>
          <w:tcPr>
            <w:tcW w:w="15" w:type="pct"/>
          </w:tcPr>
          <w:p w14:paraId="0ECD7B07" w14:textId="77777777" w:rsidR="00705CB6" w:rsidRPr="00380FA4" w:rsidRDefault="00705CB6" w:rsidP="001433E0">
            <w:pPr>
              <w:spacing w:before="280" w:after="280"/>
              <w:jc w:val="center"/>
            </w:pPr>
          </w:p>
        </w:tc>
      </w:tr>
      <w:tr w:rsidR="00705CB6" w:rsidRPr="00380FA4" w14:paraId="1E016C9A" w14:textId="77777777" w:rsidTr="001433E0">
        <w:trPr>
          <w:trHeight w:val="1645"/>
        </w:trPr>
        <w:tc>
          <w:tcPr>
            <w:tcW w:w="1086" w:type="pct"/>
            <w:tcBorders>
              <w:top w:val="single" w:sz="4" w:space="0" w:color="000001"/>
              <w:left w:val="single" w:sz="4" w:space="0" w:color="000001"/>
              <w:bottom w:val="single" w:sz="4" w:space="0" w:color="000001"/>
              <w:right w:val="single" w:sz="4" w:space="0" w:color="000001"/>
            </w:tcBorders>
            <w:vAlign w:val="center"/>
            <w:hideMark/>
          </w:tcPr>
          <w:p w14:paraId="155CDA34" w14:textId="77777777" w:rsidR="00705CB6" w:rsidRPr="00380FA4" w:rsidRDefault="00705CB6" w:rsidP="001433E0">
            <w:pPr>
              <w:spacing w:before="280" w:after="280"/>
              <w:jc w:val="center"/>
              <w:rPr>
                <w:sz w:val="20"/>
                <w:szCs w:val="20"/>
              </w:rPr>
            </w:pPr>
            <w:r w:rsidRPr="00380FA4">
              <w:rPr>
                <w:sz w:val="20"/>
                <w:szCs w:val="20"/>
              </w:rPr>
              <w:t xml:space="preserve">Zobowiązanie dłużnika alimentacyjnego            do zarejestrowania się </w:t>
            </w:r>
            <w:r>
              <w:rPr>
                <w:sz w:val="20"/>
                <w:szCs w:val="20"/>
              </w:rPr>
              <w:t xml:space="preserve">              </w:t>
            </w:r>
            <w:r w:rsidRPr="00380FA4">
              <w:rPr>
                <w:sz w:val="20"/>
                <w:szCs w:val="20"/>
              </w:rPr>
              <w:t>w urzędzie pracy jako osoba bezrobotna         lub poszukująca pracy</w:t>
            </w:r>
          </w:p>
        </w:tc>
        <w:tc>
          <w:tcPr>
            <w:tcW w:w="557" w:type="pct"/>
            <w:tcBorders>
              <w:top w:val="single" w:sz="4" w:space="0" w:color="000001"/>
              <w:left w:val="single" w:sz="4" w:space="0" w:color="000001"/>
              <w:bottom w:val="single" w:sz="4" w:space="0" w:color="000001"/>
              <w:right w:val="single" w:sz="4" w:space="0" w:color="000001"/>
            </w:tcBorders>
            <w:vAlign w:val="center"/>
          </w:tcPr>
          <w:p w14:paraId="262BAB20" w14:textId="77777777" w:rsidR="00705CB6" w:rsidRPr="00380FA4" w:rsidRDefault="00705CB6" w:rsidP="001433E0">
            <w:pPr>
              <w:spacing w:before="280" w:after="280"/>
              <w:jc w:val="center"/>
              <w:rPr>
                <w:sz w:val="20"/>
                <w:szCs w:val="20"/>
              </w:rPr>
            </w:pPr>
            <w:r w:rsidRPr="00380FA4">
              <w:rPr>
                <w:sz w:val="20"/>
                <w:szCs w:val="20"/>
              </w:rPr>
              <w:t>27</w:t>
            </w:r>
          </w:p>
        </w:tc>
        <w:tc>
          <w:tcPr>
            <w:tcW w:w="557" w:type="pct"/>
            <w:tcBorders>
              <w:top w:val="single" w:sz="4" w:space="0" w:color="000001"/>
              <w:left w:val="single" w:sz="4" w:space="0" w:color="000001"/>
              <w:bottom w:val="single" w:sz="4" w:space="0" w:color="000001"/>
              <w:right w:val="single" w:sz="4" w:space="0" w:color="000001"/>
            </w:tcBorders>
            <w:vAlign w:val="center"/>
          </w:tcPr>
          <w:p w14:paraId="7450A0DF" w14:textId="77777777" w:rsidR="00705CB6" w:rsidRPr="00380FA4" w:rsidRDefault="00705CB6" w:rsidP="001433E0">
            <w:pPr>
              <w:spacing w:before="280" w:after="280"/>
              <w:jc w:val="center"/>
              <w:rPr>
                <w:sz w:val="20"/>
                <w:szCs w:val="20"/>
              </w:rPr>
            </w:pPr>
            <w:r w:rsidRPr="00380FA4">
              <w:rPr>
                <w:sz w:val="20"/>
                <w:szCs w:val="20"/>
              </w:rPr>
              <w:t>24</w:t>
            </w:r>
          </w:p>
        </w:tc>
        <w:tc>
          <w:tcPr>
            <w:tcW w:w="557" w:type="pct"/>
            <w:tcBorders>
              <w:top w:val="single" w:sz="4" w:space="0" w:color="000001"/>
              <w:left w:val="single" w:sz="4" w:space="0" w:color="000001"/>
              <w:bottom w:val="single" w:sz="4" w:space="0" w:color="000001"/>
              <w:right w:val="single" w:sz="4" w:space="0" w:color="000001"/>
            </w:tcBorders>
            <w:vAlign w:val="center"/>
          </w:tcPr>
          <w:p w14:paraId="54387855" w14:textId="77777777" w:rsidR="00705CB6" w:rsidRPr="00380FA4" w:rsidRDefault="00705CB6" w:rsidP="001433E0">
            <w:pPr>
              <w:spacing w:before="280" w:after="280"/>
              <w:jc w:val="center"/>
              <w:rPr>
                <w:sz w:val="20"/>
                <w:szCs w:val="20"/>
              </w:rPr>
            </w:pPr>
            <w:r w:rsidRPr="00380FA4">
              <w:rPr>
                <w:sz w:val="20"/>
                <w:szCs w:val="20"/>
              </w:rPr>
              <w:t>40</w:t>
            </w:r>
          </w:p>
        </w:tc>
        <w:tc>
          <w:tcPr>
            <w:tcW w:w="557" w:type="pct"/>
            <w:tcBorders>
              <w:top w:val="single" w:sz="4" w:space="0" w:color="000001"/>
              <w:left w:val="single" w:sz="4" w:space="0" w:color="000001"/>
              <w:bottom w:val="single" w:sz="4" w:space="0" w:color="000001"/>
              <w:right w:val="single" w:sz="4" w:space="0" w:color="000001"/>
            </w:tcBorders>
            <w:vAlign w:val="center"/>
          </w:tcPr>
          <w:p w14:paraId="156D2F52" w14:textId="77777777" w:rsidR="00705CB6" w:rsidRPr="00380FA4" w:rsidRDefault="00705CB6" w:rsidP="001433E0">
            <w:pPr>
              <w:spacing w:before="280" w:after="280"/>
              <w:jc w:val="center"/>
              <w:rPr>
                <w:sz w:val="20"/>
                <w:szCs w:val="20"/>
              </w:rPr>
            </w:pPr>
            <w:r w:rsidRPr="00380FA4">
              <w:rPr>
                <w:sz w:val="20"/>
                <w:szCs w:val="20"/>
              </w:rPr>
              <w:t>6</w:t>
            </w:r>
          </w:p>
        </w:tc>
        <w:tc>
          <w:tcPr>
            <w:tcW w:w="557" w:type="pct"/>
            <w:tcBorders>
              <w:top w:val="single" w:sz="4" w:space="0" w:color="000001"/>
              <w:left w:val="single" w:sz="4" w:space="0" w:color="000001"/>
              <w:bottom w:val="single" w:sz="4" w:space="0" w:color="000001"/>
              <w:right w:val="single" w:sz="4" w:space="0" w:color="000001"/>
            </w:tcBorders>
            <w:vAlign w:val="center"/>
          </w:tcPr>
          <w:p w14:paraId="18BD197C" w14:textId="77777777" w:rsidR="00705CB6" w:rsidRPr="00380FA4" w:rsidRDefault="00705CB6" w:rsidP="001433E0">
            <w:pPr>
              <w:spacing w:before="280" w:after="280"/>
              <w:jc w:val="center"/>
              <w:rPr>
                <w:sz w:val="20"/>
                <w:szCs w:val="20"/>
              </w:rPr>
            </w:pPr>
            <w:r w:rsidRPr="00380FA4">
              <w:rPr>
                <w:sz w:val="20"/>
                <w:szCs w:val="20"/>
              </w:rPr>
              <w:t>40</w:t>
            </w:r>
          </w:p>
        </w:tc>
        <w:tc>
          <w:tcPr>
            <w:tcW w:w="557" w:type="pct"/>
            <w:tcBorders>
              <w:top w:val="single" w:sz="4" w:space="0" w:color="000001"/>
              <w:left w:val="single" w:sz="4" w:space="0" w:color="000001"/>
              <w:bottom w:val="single" w:sz="4" w:space="0" w:color="000001"/>
              <w:right w:val="single" w:sz="4" w:space="0" w:color="000001"/>
            </w:tcBorders>
            <w:vAlign w:val="center"/>
          </w:tcPr>
          <w:p w14:paraId="29876278" w14:textId="77777777" w:rsidR="00705CB6" w:rsidRPr="00380FA4" w:rsidRDefault="00705CB6" w:rsidP="001433E0">
            <w:pPr>
              <w:spacing w:before="280" w:after="280"/>
              <w:jc w:val="center"/>
              <w:rPr>
                <w:sz w:val="20"/>
                <w:szCs w:val="20"/>
              </w:rPr>
            </w:pPr>
            <w:r w:rsidRPr="00380FA4">
              <w:rPr>
                <w:sz w:val="20"/>
                <w:szCs w:val="20"/>
              </w:rPr>
              <w:t>7</w:t>
            </w:r>
          </w:p>
        </w:tc>
        <w:tc>
          <w:tcPr>
            <w:tcW w:w="557" w:type="pct"/>
            <w:tcBorders>
              <w:top w:val="single" w:sz="4" w:space="0" w:color="000001"/>
              <w:left w:val="single" w:sz="4" w:space="0" w:color="000001"/>
              <w:bottom w:val="single" w:sz="4" w:space="0" w:color="000001"/>
              <w:right w:val="single" w:sz="4" w:space="0" w:color="000001"/>
            </w:tcBorders>
            <w:vAlign w:val="center"/>
          </w:tcPr>
          <w:p w14:paraId="49D966D1" w14:textId="77777777" w:rsidR="00705CB6" w:rsidRPr="00A52575" w:rsidRDefault="00705CB6" w:rsidP="001433E0">
            <w:pPr>
              <w:spacing w:before="280" w:after="280"/>
              <w:jc w:val="center"/>
              <w:rPr>
                <w:b/>
                <w:sz w:val="20"/>
                <w:szCs w:val="20"/>
              </w:rPr>
            </w:pPr>
            <w:r w:rsidRPr="00A52575">
              <w:rPr>
                <w:b/>
                <w:sz w:val="20"/>
                <w:szCs w:val="20"/>
              </w:rPr>
              <w:t>0</w:t>
            </w:r>
          </w:p>
        </w:tc>
        <w:tc>
          <w:tcPr>
            <w:tcW w:w="15" w:type="pct"/>
          </w:tcPr>
          <w:p w14:paraId="344A35DF" w14:textId="77777777" w:rsidR="00705CB6" w:rsidRPr="00380FA4" w:rsidRDefault="00705CB6" w:rsidP="001433E0">
            <w:pPr>
              <w:spacing w:before="280" w:after="280"/>
              <w:jc w:val="center"/>
            </w:pPr>
          </w:p>
        </w:tc>
      </w:tr>
      <w:tr w:rsidR="00705CB6" w:rsidRPr="00380FA4" w14:paraId="7E424246" w14:textId="77777777" w:rsidTr="001433E0">
        <w:trPr>
          <w:gridAfter w:val="1"/>
          <w:wAfter w:w="15" w:type="pct"/>
          <w:trHeight w:val="1545"/>
        </w:trPr>
        <w:tc>
          <w:tcPr>
            <w:tcW w:w="1086" w:type="pct"/>
            <w:tcBorders>
              <w:top w:val="single" w:sz="4" w:space="0" w:color="000001"/>
              <w:left w:val="single" w:sz="4" w:space="0" w:color="000001"/>
              <w:bottom w:val="single" w:sz="4" w:space="0" w:color="000001"/>
              <w:right w:val="single" w:sz="4" w:space="0" w:color="000001"/>
            </w:tcBorders>
            <w:vAlign w:val="center"/>
            <w:hideMark/>
          </w:tcPr>
          <w:p w14:paraId="37B01973" w14:textId="77777777" w:rsidR="00705CB6" w:rsidRPr="00380FA4" w:rsidRDefault="00705CB6" w:rsidP="001433E0">
            <w:pPr>
              <w:spacing w:before="280" w:after="280"/>
              <w:jc w:val="center"/>
              <w:rPr>
                <w:sz w:val="20"/>
                <w:szCs w:val="20"/>
              </w:rPr>
            </w:pPr>
            <w:r w:rsidRPr="00380FA4">
              <w:rPr>
                <w:sz w:val="20"/>
                <w:szCs w:val="20"/>
              </w:rPr>
              <w:t>Poinformowanie powiatowego urzędu pracy o potrzebie aktywizacji zawodowej dłużnika alimentacyjnego</w:t>
            </w:r>
          </w:p>
        </w:tc>
        <w:tc>
          <w:tcPr>
            <w:tcW w:w="557" w:type="pct"/>
            <w:tcBorders>
              <w:top w:val="single" w:sz="4" w:space="0" w:color="000001"/>
              <w:left w:val="single" w:sz="4" w:space="0" w:color="000001"/>
              <w:bottom w:val="single" w:sz="4" w:space="0" w:color="000001"/>
              <w:right w:val="single" w:sz="4" w:space="0" w:color="000001"/>
            </w:tcBorders>
            <w:vAlign w:val="center"/>
          </w:tcPr>
          <w:p w14:paraId="79CD31E2" w14:textId="77777777" w:rsidR="00705CB6" w:rsidRPr="00380FA4" w:rsidRDefault="00705CB6" w:rsidP="001433E0">
            <w:pPr>
              <w:spacing w:before="280" w:after="280"/>
              <w:jc w:val="center"/>
              <w:rPr>
                <w:sz w:val="20"/>
                <w:szCs w:val="20"/>
              </w:rPr>
            </w:pPr>
            <w:r w:rsidRPr="00380FA4">
              <w:rPr>
                <w:sz w:val="20"/>
                <w:szCs w:val="20"/>
              </w:rPr>
              <w:t>60</w:t>
            </w:r>
          </w:p>
        </w:tc>
        <w:tc>
          <w:tcPr>
            <w:tcW w:w="557" w:type="pct"/>
            <w:tcBorders>
              <w:top w:val="single" w:sz="4" w:space="0" w:color="000001"/>
              <w:left w:val="single" w:sz="4" w:space="0" w:color="000001"/>
              <w:bottom w:val="single" w:sz="4" w:space="0" w:color="000001"/>
              <w:right w:val="single" w:sz="4" w:space="0" w:color="000001"/>
            </w:tcBorders>
            <w:vAlign w:val="center"/>
          </w:tcPr>
          <w:p w14:paraId="4FFF9486" w14:textId="77777777" w:rsidR="00705CB6" w:rsidRPr="00380FA4" w:rsidRDefault="00705CB6" w:rsidP="001433E0">
            <w:pPr>
              <w:spacing w:before="280" w:after="280"/>
              <w:jc w:val="center"/>
              <w:rPr>
                <w:sz w:val="20"/>
                <w:szCs w:val="20"/>
              </w:rPr>
            </w:pPr>
            <w:r w:rsidRPr="00380FA4">
              <w:rPr>
                <w:sz w:val="20"/>
                <w:szCs w:val="20"/>
              </w:rPr>
              <w:t>89</w:t>
            </w:r>
          </w:p>
        </w:tc>
        <w:tc>
          <w:tcPr>
            <w:tcW w:w="557" w:type="pct"/>
            <w:tcBorders>
              <w:top w:val="single" w:sz="4" w:space="0" w:color="000001"/>
              <w:left w:val="single" w:sz="4" w:space="0" w:color="000001"/>
              <w:bottom w:val="single" w:sz="4" w:space="0" w:color="000001"/>
              <w:right w:val="single" w:sz="4" w:space="0" w:color="000001"/>
            </w:tcBorders>
            <w:vAlign w:val="center"/>
          </w:tcPr>
          <w:p w14:paraId="1AF1C866" w14:textId="77777777" w:rsidR="00705CB6" w:rsidRPr="00380FA4" w:rsidRDefault="00705CB6" w:rsidP="001433E0">
            <w:pPr>
              <w:spacing w:before="280" w:after="280"/>
              <w:jc w:val="center"/>
              <w:rPr>
                <w:sz w:val="20"/>
                <w:szCs w:val="20"/>
              </w:rPr>
            </w:pPr>
            <w:r w:rsidRPr="00380FA4">
              <w:rPr>
                <w:sz w:val="20"/>
                <w:szCs w:val="20"/>
              </w:rPr>
              <w:t>464</w:t>
            </w:r>
          </w:p>
        </w:tc>
        <w:tc>
          <w:tcPr>
            <w:tcW w:w="557" w:type="pct"/>
            <w:tcBorders>
              <w:top w:val="single" w:sz="4" w:space="0" w:color="000001"/>
              <w:left w:val="single" w:sz="4" w:space="0" w:color="000001"/>
              <w:bottom w:val="single" w:sz="4" w:space="0" w:color="000001"/>
              <w:right w:val="single" w:sz="4" w:space="0" w:color="000001"/>
            </w:tcBorders>
            <w:vAlign w:val="center"/>
          </w:tcPr>
          <w:p w14:paraId="48A1C43A" w14:textId="77777777" w:rsidR="00705CB6" w:rsidRPr="00380FA4" w:rsidRDefault="00705CB6" w:rsidP="001433E0">
            <w:pPr>
              <w:spacing w:before="280" w:after="280"/>
              <w:jc w:val="center"/>
              <w:rPr>
                <w:sz w:val="20"/>
                <w:szCs w:val="20"/>
              </w:rPr>
            </w:pPr>
            <w:r w:rsidRPr="00380FA4">
              <w:rPr>
                <w:sz w:val="20"/>
                <w:szCs w:val="20"/>
              </w:rPr>
              <w:t>39</w:t>
            </w:r>
          </w:p>
        </w:tc>
        <w:tc>
          <w:tcPr>
            <w:tcW w:w="557" w:type="pct"/>
            <w:tcBorders>
              <w:top w:val="single" w:sz="4" w:space="0" w:color="000001"/>
              <w:left w:val="single" w:sz="4" w:space="0" w:color="000001"/>
              <w:bottom w:val="single" w:sz="4" w:space="0" w:color="000001"/>
              <w:right w:val="single" w:sz="4" w:space="0" w:color="000001"/>
            </w:tcBorders>
            <w:vAlign w:val="center"/>
          </w:tcPr>
          <w:p w14:paraId="00F1B061" w14:textId="77777777" w:rsidR="00705CB6" w:rsidRPr="00380FA4" w:rsidRDefault="00705CB6" w:rsidP="001433E0">
            <w:pPr>
              <w:spacing w:before="280" w:after="280"/>
              <w:jc w:val="center"/>
              <w:rPr>
                <w:sz w:val="20"/>
                <w:szCs w:val="20"/>
              </w:rPr>
            </w:pPr>
            <w:r w:rsidRPr="00380FA4">
              <w:rPr>
                <w:sz w:val="20"/>
                <w:szCs w:val="20"/>
              </w:rPr>
              <w:t>45</w:t>
            </w:r>
          </w:p>
        </w:tc>
        <w:tc>
          <w:tcPr>
            <w:tcW w:w="557" w:type="pct"/>
            <w:tcBorders>
              <w:top w:val="single" w:sz="4" w:space="0" w:color="000001"/>
              <w:left w:val="single" w:sz="4" w:space="0" w:color="000001"/>
              <w:bottom w:val="single" w:sz="4" w:space="0" w:color="000001"/>
              <w:right w:val="single" w:sz="4" w:space="0" w:color="000001"/>
            </w:tcBorders>
            <w:vAlign w:val="center"/>
          </w:tcPr>
          <w:p w14:paraId="53081B68" w14:textId="77777777" w:rsidR="00705CB6" w:rsidRPr="00380FA4" w:rsidRDefault="00705CB6" w:rsidP="001433E0">
            <w:pPr>
              <w:spacing w:before="280" w:after="280"/>
              <w:jc w:val="center"/>
              <w:rPr>
                <w:sz w:val="20"/>
                <w:szCs w:val="20"/>
              </w:rPr>
            </w:pPr>
            <w:r w:rsidRPr="00380FA4">
              <w:rPr>
                <w:sz w:val="20"/>
                <w:szCs w:val="20"/>
              </w:rPr>
              <w:t>33</w:t>
            </w:r>
          </w:p>
        </w:tc>
        <w:tc>
          <w:tcPr>
            <w:tcW w:w="557" w:type="pct"/>
            <w:tcBorders>
              <w:top w:val="single" w:sz="4" w:space="0" w:color="000001"/>
              <w:left w:val="single" w:sz="4" w:space="0" w:color="000001"/>
              <w:bottom w:val="single" w:sz="4" w:space="0" w:color="000001"/>
              <w:right w:val="single" w:sz="4" w:space="0" w:color="000001"/>
            </w:tcBorders>
            <w:vAlign w:val="center"/>
          </w:tcPr>
          <w:p w14:paraId="79103806" w14:textId="77777777" w:rsidR="00705CB6" w:rsidRPr="00A52575" w:rsidRDefault="00705CB6" w:rsidP="001433E0">
            <w:pPr>
              <w:spacing w:before="280" w:after="280"/>
              <w:jc w:val="center"/>
              <w:rPr>
                <w:b/>
                <w:sz w:val="20"/>
                <w:szCs w:val="20"/>
              </w:rPr>
            </w:pPr>
            <w:r w:rsidRPr="00A52575">
              <w:rPr>
                <w:b/>
                <w:sz w:val="20"/>
                <w:szCs w:val="20"/>
              </w:rPr>
              <w:t>4</w:t>
            </w:r>
          </w:p>
        </w:tc>
      </w:tr>
      <w:tr w:rsidR="00705CB6" w:rsidRPr="00380FA4" w14:paraId="0D8F7FDD" w14:textId="77777777" w:rsidTr="001433E0">
        <w:trPr>
          <w:gridAfter w:val="1"/>
          <w:wAfter w:w="15" w:type="pct"/>
          <w:trHeight w:val="1953"/>
        </w:trPr>
        <w:tc>
          <w:tcPr>
            <w:tcW w:w="1086" w:type="pct"/>
            <w:tcBorders>
              <w:top w:val="single" w:sz="4" w:space="0" w:color="000001"/>
              <w:left w:val="single" w:sz="4" w:space="0" w:color="000001"/>
              <w:bottom w:val="single" w:sz="4" w:space="0" w:color="000001"/>
              <w:right w:val="single" w:sz="4" w:space="0" w:color="000001"/>
            </w:tcBorders>
            <w:vAlign w:val="center"/>
            <w:hideMark/>
          </w:tcPr>
          <w:p w14:paraId="4EF5809F" w14:textId="77777777" w:rsidR="00705CB6" w:rsidRPr="00380FA4" w:rsidRDefault="00705CB6" w:rsidP="001433E0">
            <w:pPr>
              <w:spacing w:before="280" w:after="280"/>
              <w:jc w:val="center"/>
              <w:rPr>
                <w:sz w:val="20"/>
                <w:szCs w:val="20"/>
              </w:rPr>
            </w:pPr>
            <w:r w:rsidRPr="00380FA4">
              <w:rPr>
                <w:sz w:val="20"/>
                <w:szCs w:val="20"/>
              </w:rPr>
              <w:t>Wszczęcie postępowania dotyczącego uznania dłużnika alimentacyjnego za uchylającego       się od zobowiązań alimentacyjnych</w:t>
            </w:r>
          </w:p>
        </w:tc>
        <w:tc>
          <w:tcPr>
            <w:tcW w:w="557" w:type="pct"/>
            <w:tcBorders>
              <w:top w:val="single" w:sz="4" w:space="0" w:color="000001"/>
              <w:left w:val="single" w:sz="4" w:space="0" w:color="000001"/>
              <w:bottom w:val="single" w:sz="4" w:space="0" w:color="000001"/>
              <w:right w:val="single" w:sz="4" w:space="0" w:color="000001"/>
            </w:tcBorders>
            <w:vAlign w:val="center"/>
          </w:tcPr>
          <w:p w14:paraId="3B544414" w14:textId="77777777" w:rsidR="00705CB6" w:rsidRPr="00380FA4" w:rsidRDefault="00705CB6" w:rsidP="001433E0">
            <w:pPr>
              <w:spacing w:before="280" w:after="280"/>
              <w:jc w:val="center"/>
              <w:rPr>
                <w:sz w:val="20"/>
                <w:szCs w:val="20"/>
              </w:rPr>
            </w:pPr>
            <w:r w:rsidRPr="00380FA4">
              <w:rPr>
                <w:sz w:val="20"/>
                <w:szCs w:val="20"/>
              </w:rPr>
              <w:t>18</w:t>
            </w:r>
          </w:p>
        </w:tc>
        <w:tc>
          <w:tcPr>
            <w:tcW w:w="557" w:type="pct"/>
            <w:tcBorders>
              <w:top w:val="single" w:sz="4" w:space="0" w:color="000001"/>
              <w:left w:val="single" w:sz="4" w:space="0" w:color="000001"/>
              <w:bottom w:val="single" w:sz="4" w:space="0" w:color="000001"/>
              <w:right w:val="single" w:sz="4" w:space="0" w:color="000001"/>
            </w:tcBorders>
            <w:vAlign w:val="center"/>
          </w:tcPr>
          <w:p w14:paraId="2AC497D2" w14:textId="77777777" w:rsidR="00705CB6" w:rsidRPr="00380FA4" w:rsidRDefault="00705CB6" w:rsidP="001433E0">
            <w:pPr>
              <w:spacing w:before="280" w:after="280"/>
              <w:jc w:val="center"/>
              <w:rPr>
                <w:sz w:val="20"/>
                <w:szCs w:val="20"/>
              </w:rPr>
            </w:pPr>
            <w:r w:rsidRPr="00380FA4">
              <w:rPr>
                <w:sz w:val="20"/>
                <w:szCs w:val="20"/>
              </w:rPr>
              <w:t>60</w:t>
            </w:r>
          </w:p>
        </w:tc>
        <w:tc>
          <w:tcPr>
            <w:tcW w:w="557" w:type="pct"/>
            <w:tcBorders>
              <w:top w:val="single" w:sz="4" w:space="0" w:color="000001"/>
              <w:left w:val="single" w:sz="4" w:space="0" w:color="000001"/>
              <w:bottom w:val="single" w:sz="4" w:space="0" w:color="000001"/>
              <w:right w:val="single" w:sz="4" w:space="0" w:color="000001"/>
            </w:tcBorders>
            <w:vAlign w:val="center"/>
          </w:tcPr>
          <w:p w14:paraId="530123FC" w14:textId="77777777" w:rsidR="00705CB6" w:rsidRPr="00380FA4" w:rsidRDefault="00705CB6" w:rsidP="001433E0">
            <w:pPr>
              <w:spacing w:before="280" w:after="280"/>
              <w:jc w:val="center"/>
              <w:rPr>
                <w:sz w:val="20"/>
                <w:szCs w:val="20"/>
              </w:rPr>
            </w:pPr>
            <w:r w:rsidRPr="00380FA4">
              <w:rPr>
                <w:sz w:val="20"/>
                <w:szCs w:val="20"/>
              </w:rPr>
              <w:t>84</w:t>
            </w:r>
          </w:p>
        </w:tc>
        <w:tc>
          <w:tcPr>
            <w:tcW w:w="557" w:type="pct"/>
            <w:tcBorders>
              <w:top w:val="single" w:sz="4" w:space="0" w:color="000001"/>
              <w:left w:val="single" w:sz="4" w:space="0" w:color="000001"/>
              <w:bottom w:val="single" w:sz="4" w:space="0" w:color="000001"/>
              <w:right w:val="single" w:sz="4" w:space="0" w:color="000001"/>
            </w:tcBorders>
            <w:vAlign w:val="center"/>
          </w:tcPr>
          <w:p w14:paraId="6DCE6C6F" w14:textId="77777777" w:rsidR="00705CB6" w:rsidRPr="00380FA4" w:rsidRDefault="00705CB6" w:rsidP="001433E0">
            <w:pPr>
              <w:spacing w:before="280" w:after="280"/>
              <w:jc w:val="center"/>
              <w:rPr>
                <w:sz w:val="20"/>
                <w:szCs w:val="20"/>
              </w:rPr>
            </w:pPr>
            <w:r w:rsidRPr="00380FA4">
              <w:rPr>
                <w:sz w:val="20"/>
                <w:szCs w:val="20"/>
              </w:rPr>
              <w:t>36</w:t>
            </w:r>
          </w:p>
        </w:tc>
        <w:tc>
          <w:tcPr>
            <w:tcW w:w="557" w:type="pct"/>
            <w:tcBorders>
              <w:top w:val="single" w:sz="4" w:space="0" w:color="000001"/>
              <w:left w:val="single" w:sz="4" w:space="0" w:color="000001"/>
              <w:bottom w:val="single" w:sz="4" w:space="0" w:color="000001"/>
              <w:right w:val="single" w:sz="4" w:space="0" w:color="000001"/>
            </w:tcBorders>
            <w:vAlign w:val="center"/>
          </w:tcPr>
          <w:p w14:paraId="2322E220" w14:textId="77777777" w:rsidR="00705CB6" w:rsidRPr="00380FA4" w:rsidRDefault="00705CB6" w:rsidP="001433E0">
            <w:pPr>
              <w:spacing w:before="280" w:after="280"/>
              <w:jc w:val="center"/>
              <w:rPr>
                <w:sz w:val="20"/>
                <w:szCs w:val="20"/>
              </w:rPr>
            </w:pPr>
            <w:r w:rsidRPr="00380FA4">
              <w:rPr>
                <w:sz w:val="20"/>
                <w:szCs w:val="20"/>
              </w:rPr>
              <w:t>40</w:t>
            </w:r>
          </w:p>
        </w:tc>
        <w:tc>
          <w:tcPr>
            <w:tcW w:w="557" w:type="pct"/>
            <w:tcBorders>
              <w:top w:val="single" w:sz="4" w:space="0" w:color="000001"/>
              <w:left w:val="single" w:sz="4" w:space="0" w:color="000001"/>
              <w:bottom w:val="single" w:sz="4" w:space="0" w:color="000001"/>
              <w:right w:val="single" w:sz="4" w:space="0" w:color="000001"/>
            </w:tcBorders>
            <w:vAlign w:val="center"/>
          </w:tcPr>
          <w:p w14:paraId="0C49AC96" w14:textId="77777777" w:rsidR="00705CB6" w:rsidRPr="00380FA4" w:rsidRDefault="00705CB6" w:rsidP="001433E0">
            <w:pPr>
              <w:spacing w:before="280" w:after="280"/>
              <w:jc w:val="center"/>
              <w:rPr>
                <w:sz w:val="20"/>
                <w:szCs w:val="20"/>
              </w:rPr>
            </w:pPr>
            <w:r w:rsidRPr="00380FA4">
              <w:rPr>
                <w:sz w:val="20"/>
                <w:szCs w:val="20"/>
              </w:rPr>
              <w:t>52</w:t>
            </w:r>
          </w:p>
        </w:tc>
        <w:tc>
          <w:tcPr>
            <w:tcW w:w="557" w:type="pct"/>
            <w:tcBorders>
              <w:top w:val="single" w:sz="4" w:space="0" w:color="000001"/>
              <w:left w:val="single" w:sz="4" w:space="0" w:color="000001"/>
              <w:bottom w:val="single" w:sz="4" w:space="0" w:color="000001"/>
              <w:right w:val="single" w:sz="4" w:space="0" w:color="000001"/>
            </w:tcBorders>
            <w:vAlign w:val="center"/>
          </w:tcPr>
          <w:p w14:paraId="016EAA7F" w14:textId="77777777" w:rsidR="00705CB6" w:rsidRPr="00A52575" w:rsidRDefault="00705CB6" w:rsidP="001433E0">
            <w:pPr>
              <w:spacing w:before="280" w:after="280"/>
              <w:jc w:val="center"/>
              <w:rPr>
                <w:b/>
                <w:sz w:val="20"/>
                <w:szCs w:val="20"/>
              </w:rPr>
            </w:pPr>
            <w:r w:rsidRPr="00A52575">
              <w:rPr>
                <w:b/>
                <w:sz w:val="20"/>
                <w:szCs w:val="20"/>
              </w:rPr>
              <w:t>8</w:t>
            </w:r>
          </w:p>
        </w:tc>
      </w:tr>
      <w:tr w:rsidR="00705CB6" w:rsidRPr="00380FA4" w14:paraId="4A163FBE" w14:textId="77777777" w:rsidTr="001433E0">
        <w:trPr>
          <w:gridAfter w:val="1"/>
          <w:wAfter w:w="15" w:type="pct"/>
          <w:trHeight w:val="1459"/>
        </w:trPr>
        <w:tc>
          <w:tcPr>
            <w:tcW w:w="1086" w:type="pct"/>
            <w:tcBorders>
              <w:top w:val="single" w:sz="4" w:space="0" w:color="000001"/>
              <w:left w:val="single" w:sz="4" w:space="0" w:color="000001"/>
              <w:bottom w:val="single" w:sz="4" w:space="0" w:color="000001"/>
              <w:right w:val="single" w:sz="4" w:space="0" w:color="000001"/>
            </w:tcBorders>
            <w:vAlign w:val="center"/>
            <w:hideMark/>
          </w:tcPr>
          <w:p w14:paraId="5528FDD4" w14:textId="77777777" w:rsidR="00705CB6" w:rsidRPr="00380FA4" w:rsidRDefault="00705CB6" w:rsidP="001433E0">
            <w:pPr>
              <w:spacing w:before="280" w:after="280"/>
              <w:jc w:val="center"/>
              <w:rPr>
                <w:sz w:val="20"/>
                <w:szCs w:val="20"/>
              </w:rPr>
            </w:pPr>
            <w:r w:rsidRPr="00380FA4">
              <w:rPr>
                <w:sz w:val="20"/>
                <w:szCs w:val="20"/>
              </w:rPr>
              <w:t>Wydanie decyzji             o uznaniu dłużnika alimentacyjnego            za uchylającego się        od zobowiązań alimentacyjnych</w:t>
            </w:r>
          </w:p>
        </w:tc>
        <w:tc>
          <w:tcPr>
            <w:tcW w:w="557" w:type="pct"/>
            <w:tcBorders>
              <w:top w:val="single" w:sz="4" w:space="0" w:color="000001"/>
              <w:left w:val="single" w:sz="4" w:space="0" w:color="000001"/>
              <w:bottom w:val="single" w:sz="4" w:space="0" w:color="000001"/>
              <w:right w:val="single" w:sz="4" w:space="0" w:color="000001"/>
            </w:tcBorders>
            <w:vAlign w:val="center"/>
          </w:tcPr>
          <w:p w14:paraId="209E8A5E" w14:textId="77777777" w:rsidR="00705CB6" w:rsidRPr="00380FA4" w:rsidRDefault="00705CB6" w:rsidP="001433E0">
            <w:pPr>
              <w:spacing w:before="280" w:after="280"/>
              <w:jc w:val="center"/>
              <w:rPr>
                <w:sz w:val="20"/>
                <w:szCs w:val="20"/>
              </w:rPr>
            </w:pPr>
            <w:r w:rsidRPr="00380FA4">
              <w:rPr>
                <w:sz w:val="20"/>
                <w:szCs w:val="20"/>
              </w:rPr>
              <w:t>11</w:t>
            </w:r>
          </w:p>
        </w:tc>
        <w:tc>
          <w:tcPr>
            <w:tcW w:w="557" w:type="pct"/>
            <w:tcBorders>
              <w:top w:val="single" w:sz="4" w:space="0" w:color="000001"/>
              <w:left w:val="single" w:sz="4" w:space="0" w:color="000001"/>
              <w:bottom w:val="single" w:sz="4" w:space="0" w:color="000001"/>
              <w:right w:val="single" w:sz="4" w:space="0" w:color="000001"/>
            </w:tcBorders>
            <w:vAlign w:val="center"/>
          </w:tcPr>
          <w:p w14:paraId="7D2EF9EF" w14:textId="77777777" w:rsidR="00705CB6" w:rsidRPr="00380FA4" w:rsidRDefault="00705CB6" w:rsidP="001433E0">
            <w:pPr>
              <w:spacing w:before="280" w:after="280"/>
              <w:jc w:val="center"/>
              <w:rPr>
                <w:sz w:val="20"/>
                <w:szCs w:val="20"/>
              </w:rPr>
            </w:pPr>
            <w:r w:rsidRPr="00380FA4">
              <w:rPr>
                <w:sz w:val="20"/>
                <w:szCs w:val="20"/>
              </w:rPr>
              <w:t>41</w:t>
            </w:r>
          </w:p>
        </w:tc>
        <w:tc>
          <w:tcPr>
            <w:tcW w:w="557" w:type="pct"/>
            <w:tcBorders>
              <w:top w:val="single" w:sz="4" w:space="0" w:color="000001"/>
              <w:left w:val="single" w:sz="4" w:space="0" w:color="000001"/>
              <w:bottom w:val="single" w:sz="4" w:space="0" w:color="000001"/>
              <w:right w:val="single" w:sz="4" w:space="0" w:color="000001"/>
            </w:tcBorders>
            <w:vAlign w:val="center"/>
          </w:tcPr>
          <w:p w14:paraId="0E373219" w14:textId="77777777" w:rsidR="00705CB6" w:rsidRPr="00380FA4" w:rsidRDefault="00705CB6" w:rsidP="001433E0">
            <w:pPr>
              <w:spacing w:before="280" w:after="280"/>
              <w:jc w:val="center"/>
              <w:rPr>
                <w:sz w:val="20"/>
                <w:szCs w:val="20"/>
              </w:rPr>
            </w:pPr>
            <w:r w:rsidRPr="00380FA4">
              <w:rPr>
                <w:sz w:val="20"/>
                <w:szCs w:val="20"/>
              </w:rPr>
              <w:t>64</w:t>
            </w:r>
          </w:p>
        </w:tc>
        <w:tc>
          <w:tcPr>
            <w:tcW w:w="557" w:type="pct"/>
            <w:tcBorders>
              <w:top w:val="single" w:sz="4" w:space="0" w:color="000001"/>
              <w:left w:val="single" w:sz="4" w:space="0" w:color="000001"/>
              <w:bottom w:val="single" w:sz="4" w:space="0" w:color="000001"/>
              <w:right w:val="single" w:sz="4" w:space="0" w:color="000001"/>
            </w:tcBorders>
            <w:vAlign w:val="center"/>
          </w:tcPr>
          <w:p w14:paraId="7689AEB0" w14:textId="77777777" w:rsidR="00705CB6" w:rsidRPr="00380FA4" w:rsidRDefault="00705CB6" w:rsidP="001433E0">
            <w:pPr>
              <w:spacing w:before="280" w:after="280"/>
              <w:jc w:val="center"/>
              <w:rPr>
                <w:sz w:val="20"/>
                <w:szCs w:val="20"/>
              </w:rPr>
            </w:pPr>
            <w:r w:rsidRPr="00380FA4">
              <w:rPr>
                <w:sz w:val="20"/>
                <w:szCs w:val="20"/>
              </w:rPr>
              <w:t>23</w:t>
            </w:r>
          </w:p>
        </w:tc>
        <w:tc>
          <w:tcPr>
            <w:tcW w:w="557" w:type="pct"/>
            <w:tcBorders>
              <w:top w:val="single" w:sz="4" w:space="0" w:color="000001"/>
              <w:left w:val="single" w:sz="4" w:space="0" w:color="000001"/>
              <w:bottom w:val="single" w:sz="4" w:space="0" w:color="000001"/>
              <w:right w:val="single" w:sz="4" w:space="0" w:color="000001"/>
            </w:tcBorders>
            <w:vAlign w:val="center"/>
          </w:tcPr>
          <w:p w14:paraId="1AFF8C54" w14:textId="77777777" w:rsidR="00705CB6" w:rsidRPr="00380FA4" w:rsidRDefault="00705CB6" w:rsidP="001433E0">
            <w:pPr>
              <w:spacing w:before="280" w:after="280"/>
              <w:jc w:val="center"/>
              <w:rPr>
                <w:sz w:val="20"/>
                <w:szCs w:val="20"/>
              </w:rPr>
            </w:pPr>
            <w:r w:rsidRPr="00380FA4">
              <w:rPr>
                <w:sz w:val="20"/>
                <w:szCs w:val="20"/>
              </w:rPr>
              <w:t>36</w:t>
            </w:r>
          </w:p>
        </w:tc>
        <w:tc>
          <w:tcPr>
            <w:tcW w:w="557" w:type="pct"/>
            <w:tcBorders>
              <w:top w:val="single" w:sz="4" w:space="0" w:color="000001"/>
              <w:left w:val="single" w:sz="4" w:space="0" w:color="000001"/>
              <w:bottom w:val="single" w:sz="4" w:space="0" w:color="000001"/>
              <w:right w:val="single" w:sz="4" w:space="0" w:color="000001"/>
            </w:tcBorders>
            <w:vAlign w:val="center"/>
          </w:tcPr>
          <w:p w14:paraId="58B725B1" w14:textId="77777777" w:rsidR="00705CB6" w:rsidRPr="00380FA4" w:rsidRDefault="00705CB6" w:rsidP="001433E0">
            <w:pPr>
              <w:spacing w:before="280" w:after="280"/>
              <w:jc w:val="center"/>
              <w:rPr>
                <w:sz w:val="20"/>
                <w:szCs w:val="20"/>
              </w:rPr>
            </w:pPr>
            <w:r w:rsidRPr="00380FA4">
              <w:rPr>
                <w:sz w:val="20"/>
                <w:szCs w:val="20"/>
              </w:rPr>
              <w:t>50</w:t>
            </w:r>
          </w:p>
        </w:tc>
        <w:tc>
          <w:tcPr>
            <w:tcW w:w="557" w:type="pct"/>
            <w:tcBorders>
              <w:top w:val="single" w:sz="4" w:space="0" w:color="000001"/>
              <w:left w:val="single" w:sz="4" w:space="0" w:color="000001"/>
              <w:bottom w:val="single" w:sz="4" w:space="0" w:color="000001"/>
              <w:right w:val="single" w:sz="4" w:space="0" w:color="000001"/>
            </w:tcBorders>
            <w:vAlign w:val="center"/>
          </w:tcPr>
          <w:p w14:paraId="052DD377" w14:textId="77777777" w:rsidR="00705CB6" w:rsidRPr="00A52575" w:rsidRDefault="00705CB6" w:rsidP="001433E0">
            <w:pPr>
              <w:spacing w:before="280" w:after="280"/>
              <w:jc w:val="center"/>
              <w:rPr>
                <w:b/>
                <w:sz w:val="20"/>
                <w:szCs w:val="20"/>
              </w:rPr>
            </w:pPr>
            <w:r w:rsidRPr="00A52575">
              <w:rPr>
                <w:b/>
                <w:sz w:val="20"/>
                <w:szCs w:val="20"/>
              </w:rPr>
              <w:t>9</w:t>
            </w:r>
          </w:p>
        </w:tc>
      </w:tr>
      <w:tr w:rsidR="00705CB6" w:rsidRPr="00380FA4" w14:paraId="228B05CB" w14:textId="77777777" w:rsidTr="001433E0">
        <w:trPr>
          <w:gridAfter w:val="1"/>
          <w:wAfter w:w="15" w:type="pct"/>
          <w:trHeight w:val="2579"/>
        </w:trPr>
        <w:tc>
          <w:tcPr>
            <w:tcW w:w="1086" w:type="pct"/>
            <w:tcBorders>
              <w:top w:val="single" w:sz="4" w:space="0" w:color="000001"/>
              <w:left w:val="single" w:sz="4" w:space="0" w:color="000001"/>
              <w:bottom w:val="single" w:sz="4" w:space="0" w:color="000001"/>
              <w:right w:val="single" w:sz="4" w:space="0" w:color="000001"/>
            </w:tcBorders>
            <w:vAlign w:val="center"/>
            <w:hideMark/>
          </w:tcPr>
          <w:p w14:paraId="529828C0" w14:textId="77777777" w:rsidR="00705CB6" w:rsidRPr="00380FA4" w:rsidRDefault="00705CB6" w:rsidP="001433E0">
            <w:pPr>
              <w:spacing w:before="280" w:after="280"/>
              <w:jc w:val="center"/>
              <w:rPr>
                <w:sz w:val="20"/>
                <w:szCs w:val="20"/>
              </w:rPr>
            </w:pPr>
            <w:r w:rsidRPr="00380FA4">
              <w:rPr>
                <w:sz w:val="20"/>
                <w:szCs w:val="20"/>
              </w:rPr>
              <w:t>Wydanie decyzji             o umorzeniu postępowania dotyczącego uznania dłużnika alimentacyjnego za       uchylającego się od zobowiązań alimentacyjnych</w:t>
            </w:r>
          </w:p>
        </w:tc>
        <w:tc>
          <w:tcPr>
            <w:tcW w:w="557" w:type="pct"/>
            <w:tcBorders>
              <w:top w:val="single" w:sz="4" w:space="0" w:color="000001"/>
              <w:left w:val="single" w:sz="4" w:space="0" w:color="000001"/>
              <w:bottom w:val="single" w:sz="4" w:space="0" w:color="000001"/>
              <w:right w:val="single" w:sz="4" w:space="0" w:color="000001"/>
            </w:tcBorders>
            <w:vAlign w:val="center"/>
          </w:tcPr>
          <w:p w14:paraId="32602797" w14:textId="77777777" w:rsidR="00705CB6" w:rsidRPr="00380FA4" w:rsidRDefault="00705CB6" w:rsidP="001433E0">
            <w:pPr>
              <w:spacing w:before="280" w:after="280"/>
              <w:jc w:val="center"/>
              <w:rPr>
                <w:sz w:val="20"/>
                <w:szCs w:val="20"/>
              </w:rPr>
            </w:pPr>
            <w:r w:rsidRPr="00380FA4">
              <w:rPr>
                <w:sz w:val="20"/>
                <w:szCs w:val="20"/>
              </w:rPr>
              <w:t>2</w:t>
            </w:r>
          </w:p>
        </w:tc>
        <w:tc>
          <w:tcPr>
            <w:tcW w:w="557" w:type="pct"/>
            <w:tcBorders>
              <w:top w:val="single" w:sz="4" w:space="0" w:color="000001"/>
              <w:left w:val="single" w:sz="4" w:space="0" w:color="000001"/>
              <w:bottom w:val="single" w:sz="4" w:space="0" w:color="000001"/>
              <w:right w:val="single" w:sz="4" w:space="0" w:color="000001"/>
            </w:tcBorders>
            <w:vAlign w:val="center"/>
          </w:tcPr>
          <w:p w14:paraId="2DDB9D87" w14:textId="77777777" w:rsidR="00705CB6" w:rsidRPr="00380FA4" w:rsidRDefault="00705CB6" w:rsidP="001433E0">
            <w:pPr>
              <w:spacing w:before="280" w:after="280"/>
              <w:jc w:val="center"/>
              <w:rPr>
                <w:sz w:val="20"/>
                <w:szCs w:val="20"/>
              </w:rPr>
            </w:pPr>
            <w:r w:rsidRPr="00380FA4">
              <w:rPr>
                <w:sz w:val="20"/>
                <w:szCs w:val="20"/>
              </w:rPr>
              <w:t>13</w:t>
            </w:r>
          </w:p>
        </w:tc>
        <w:tc>
          <w:tcPr>
            <w:tcW w:w="557" w:type="pct"/>
            <w:tcBorders>
              <w:top w:val="single" w:sz="4" w:space="0" w:color="000001"/>
              <w:left w:val="single" w:sz="4" w:space="0" w:color="000001"/>
              <w:bottom w:val="single" w:sz="4" w:space="0" w:color="000001"/>
              <w:right w:val="single" w:sz="4" w:space="0" w:color="000001"/>
            </w:tcBorders>
            <w:vAlign w:val="center"/>
          </w:tcPr>
          <w:p w14:paraId="5D371D6E" w14:textId="77777777" w:rsidR="00705CB6" w:rsidRPr="00380FA4" w:rsidRDefault="00705CB6" w:rsidP="001433E0">
            <w:pPr>
              <w:spacing w:before="280" w:after="280"/>
              <w:jc w:val="center"/>
              <w:rPr>
                <w:sz w:val="20"/>
                <w:szCs w:val="20"/>
              </w:rPr>
            </w:pPr>
            <w:r w:rsidRPr="00380FA4">
              <w:rPr>
                <w:sz w:val="20"/>
                <w:szCs w:val="20"/>
              </w:rPr>
              <w:t>12</w:t>
            </w:r>
          </w:p>
        </w:tc>
        <w:tc>
          <w:tcPr>
            <w:tcW w:w="557" w:type="pct"/>
            <w:tcBorders>
              <w:top w:val="single" w:sz="4" w:space="0" w:color="000001"/>
              <w:left w:val="single" w:sz="4" w:space="0" w:color="000001"/>
              <w:bottom w:val="single" w:sz="4" w:space="0" w:color="000001"/>
              <w:right w:val="single" w:sz="4" w:space="0" w:color="000001"/>
            </w:tcBorders>
            <w:vAlign w:val="center"/>
          </w:tcPr>
          <w:p w14:paraId="2670F98D" w14:textId="77777777" w:rsidR="00705CB6" w:rsidRPr="00380FA4" w:rsidRDefault="00705CB6" w:rsidP="001433E0">
            <w:pPr>
              <w:spacing w:before="280" w:after="280"/>
              <w:jc w:val="center"/>
              <w:rPr>
                <w:sz w:val="20"/>
                <w:szCs w:val="20"/>
              </w:rPr>
            </w:pPr>
            <w:r w:rsidRPr="00380FA4">
              <w:rPr>
                <w:sz w:val="20"/>
                <w:szCs w:val="20"/>
              </w:rPr>
              <w:t>7</w:t>
            </w:r>
          </w:p>
        </w:tc>
        <w:tc>
          <w:tcPr>
            <w:tcW w:w="557" w:type="pct"/>
            <w:tcBorders>
              <w:top w:val="single" w:sz="4" w:space="0" w:color="000001"/>
              <w:left w:val="single" w:sz="4" w:space="0" w:color="000001"/>
              <w:bottom w:val="single" w:sz="4" w:space="0" w:color="000001"/>
              <w:right w:val="single" w:sz="4" w:space="0" w:color="000001"/>
            </w:tcBorders>
            <w:vAlign w:val="center"/>
          </w:tcPr>
          <w:p w14:paraId="572261F9" w14:textId="77777777" w:rsidR="00705CB6" w:rsidRPr="00380FA4" w:rsidRDefault="00705CB6" w:rsidP="001433E0">
            <w:pPr>
              <w:spacing w:before="280" w:after="280"/>
              <w:jc w:val="center"/>
              <w:rPr>
                <w:sz w:val="20"/>
                <w:szCs w:val="20"/>
              </w:rPr>
            </w:pPr>
            <w:r w:rsidRPr="00380FA4">
              <w:rPr>
                <w:sz w:val="20"/>
                <w:szCs w:val="20"/>
              </w:rPr>
              <w:t>4</w:t>
            </w:r>
          </w:p>
        </w:tc>
        <w:tc>
          <w:tcPr>
            <w:tcW w:w="557" w:type="pct"/>
            <w:tcBorders>
              <w:top w:val="single" w:sz="4" w:space="0" w:color="000001"/>
              <w:left w:val="single" w:sz="4" w:space="0" w:color="000001"/>
              <w:bottom w:val="single" w:sz="4" w:space="0" w:color="000001"/>
              <w:right w:val="single" w:sz="4" w:space="0" w:color="000001"/>
            </w:tcBorders>
            <w:vAlign w:val="center"/>
          </w:tcPr>
          <w:p w14:paraId="5D157FCC" w14:textId="77777777" w:rsidR="00705CB6" w:rsidRPr="00380FA4" w:rsidRDefault="00705CB6" w:rsidP="001433E0">
            <w:pPr>
              <w:spacing w:before="280" w:after="280"/>
              <w:jc w:val="center"/>
              <w:rPr>
                <w:sz w:val="20"/>
                <w:szCs w:val="20"/>
              </w:rPr>
            </w:pPr>
            <w:r w:rsidRPr="00380FA4">
              <w:rPr>
                <w:sz w:val="20"/>
                <w:szCs w:val="20"/>
              </w:rPr>
              <w:t>6</w:t>
            </w:r>
          </w:p>
        </w:tc>
        <w:tc>
          <w:tcPr>
            <w:tcW w:w="557" w:type="pct"/>
            <w:tcBorders>
              <w:top w:val="single" w:sz="4" w:space="0" w:color="000001"/>
              <w:left w:val="single" w:sz="4" w:space="0" w:color="000001"/>
              <w:bottom w:val="single" w:sz="4" w:space="0" w:color="000001"/>
              <w:right w:val="single" w:sz="4" w:space="0" w:color="000001"/>
            </w:tcBorders>
            <w:vAlign w:val="center"/>
          </w:tcPr>
          <w:p w14:paraId="1CD495FE" w14:textId="77777777" w:rsidR="00705CB6" w:rsidRPr="00A52575" w:rsidRDefault="00705CB6" w:rsidP="001433E0">
            <w:pPr>
              <w:spacing w:before="280" w:after="280"/>
              <w:jc w:val="center"/>
              <w:rPr>
                <w:b/>
                <w:sz w:val="20"/>
                <w:szCs w:val="20"/>
              </w:rPr>
            </w:pPr>
            <w:r w:rsidRPr="00A52575">
              <w:rPr>
                <w:b/>
                <w:sz w:val="20"/>
                <w:szCs w:val="20"/>
              </w:rPr>
              <w:t>0</w:t>
            </w:r>
          </w:p>
        </w:tc>
      </w:tr>
      <w:tr w:rsidR="00705CB6" w:rsidRPr="00380FA4" w14:paraId="6DA54414" w14:textId="77777777" w:rsidTr="001433E0">
        <w:trPr>
          <w:gridAfter w:val="1"/>
          <w:wAfter w:w="15" w:type="pct"/>
          <w:trHeight w:val="1459"/>
        </w:trPr>
        <w:tc>
          <w:tcPr>
            <w:tcW w:w="1086" w:type="pct"/>
            <w:tcBorders>
              <w:top w:val="single" w:sz="4" w:space="0" w:color="000001"/>
              <w:left w:val="single" w:sz="4" w:space="0" w:color="000001"/>
              <w:bottom w:val="single" w:sz="4" w:space="0" w:color="000001"/>
              <w:right w:val="single" w:sz="4" w:space="0" w:color="000001"/>
            </w:tcBorders>
            <w:vAlign w:val="center"/>
            <w:hideMark/>
          </w:tcPr>
          <w:p w14:paraId="4A6A1264" w14:textId="77777777" w:rsidR="00705CB6" w:rsidRPr="00380FA4" w:rsidRDefault="00705CB6" w:rsidP="001433E0">
            <w:pPr>
              <w:spacing w:before="280" w:after="280"/>
              <w:jc w:val="center"/>
              <w:rPr>
                <w:sz w:val="20"/>
                <w:szCs w:val="20"/>
              </w:rPr>
            </w:pPr>
            <w:r w:rsidRPr="00380FA4">
              <w:rPr>
                <w:sz w:val="20"/>
                <w:szCs w:val="20"/>
              </w:rPr>
              <w:lastRenderedPageBreak/>
              <w:t>Złożenie wniosku            o ściganie                      za przestępstwa określone w art. 209 § 1 Kodeksu karnego</w:t>
            </w:r>
          </w:p>
        </w:tc>
        <w:tc>
          <w:tcPr>
            <w:tcW w:w="557" w:type="pct"/>
            <w:tcBorders>
              <w:top w:val="single" w:sz="4" w:space="0" w:color="000001"/>
              <w:left w:val="single" w:sz="4" w:space="0" w:color="000001"/>
              <w:bottom w:val="single" w:sz="4" w:space="0" w:color="000001"/>
              <w:right w:val="single" w:sz="4" w:space="0" w:color="000001"/>
            </w:tcBorders>
            <w:vAlign w:val="center"/>
          </w:tcPr>
          <w:p w14:paraId="62505168" w14:textId="77777777" w:rsidR="00705CB6" w:rsidRPr="00380FA4" w:rsidRDefault="00705CB6" w:rsidP="001433E0">
            <w:pPr>
              <w:spacing w:before="280" w:after="280"/>
              <w:jc w:val="center"/>
              <w:rPr>
                <w:sz w:val="20"/>
                <w:szCs w:val="20"/>
              </w:rPr>
            </w:pPr>
            <w:r w:rsidRPr="00380FA4">
              <w:rPr>
                <w:sz w:val="20"/>
                <w:szCs w:val="20"/>
              </w:rPr>
              <w:t>4</w:t>
            </w:r>
          </w:p>
        </w:tc>
        <w:tc>
          <w:tcPr>
            <w:tcW w:w="557" w:type="pct"/>
            <w:tcBorders>
              <w:top w:val="single" w:sz="4" w:space="0" w:color="000001"/>
              <w:left w:val="single" w:sz="4" w:space="0" w:color="000001"/>
              <w:bottom w:val="single" w:sz="4" w:space="0" w:color="000001"/>
              <w:right w:val="single" w:sz="4" w:space="0" w:color="000001"/>
            </w:tcBorders>
            <w:vAlign w:val="center"/>
          </w:tcPr>
          <w:p w14:paraId="3E4FDCC5" w14:textId="77777777" w:rsidR="00705CB6" w:rsidRPr="00380FA4" w:rsidRDefault="00705CB6" w:rsidP="001433E0">
            <w:pPr>
              <w:spacing w:before="280" w:after="280"/>
              <w:jc w:val="center"/>
              <w:rPr>
                <w:sz w:val="20"/>
                <w:szCs w:val="20"/>
              </w:rPr>
            </w:pPr>
            <w:r w:rsidRPr="00380FA4">
              <w:rPr>
                <w:sz w:val="20"/>
                <w:szCs w:val="20"/>
              </w:rPr>
              <w:t>41</w:t>
            </w:r>
          </w:p>
        </w:tc>
        <w:tc>
          <w:tcPr>
            <w:tcW w:w="557" w:type="pct"/>
            <w:tcBorders>
              <w:top w:val="single" w:sz="4" w:space="0" w:color="000001"/>
              <w:left w:val="single" w:sz="4" w:space="0" w:color="000001"/>
              <w:bottom w:val="single" w:sz="4" w:space="0" w:color="000001"/>
              <w:right w:val="single" w:sz="4" w:space="0" w:color="000001"/>
            </w:tcBorders>
            <w:vAlign w:val="center"/>
          </w:tcPr>
          <w:p w14:paraId="18D5512D" w14:textId="77777777" w:rsidR="00705CB6" w:rsidRPr="00380FA4" w:rsidRDefault="00705CB6" w:rsidP="001433E0">
            <w:pPr>
              <w:spacing w:before="280" w:after="280"/>
              <w:jc w:val="center"/>
              <w:rPr>
                <w:sz w:val="20"/>
                <w:szCs w:val="20"/>
              </w:rPr>
            </w:pPr>
            <w:r w:rsidRPr="00380FA4">
              <w:rPr>
                <w:sz w:val="20"/>
                <w:szCs w:val="20"/>
              </w:rPr>
              <w:t>71</w:t>
            </w:r>
          </w:p>
        </w:tc>
        <w:tc>
          <w:tcPr>
            <w:tcW w:w="557" w:type="pct"/>
            <w:tcBorders>
              <w:top w:val="single" w:sz="4" w:space="0" w:color="000001"/>
              <w:left w:val="single" w:sz="4" w:space="0" w:color="000001"/>
              <w:bottom w:val="single" w:sz="4" w:space="0" w:color="000001"/>
              <w:right w:val="single" w:sz="4" w:space="0" w:color="000001"/>
            </w:tcBorders>
            <w:vAlign w:val="center"/>
          </w:tcPr>
          <w:p w14:paraId="4A97FC7F" w14:textId="77777777" w:rsidR="00705CB6" w:rsidRPr="00380FA4" w:rsidRDefault="00705CB6" w:rsidP="001433E0">
            <w:pPr>
              <w:spacing w:before="280" w:after="280"/>
              <w:jc w:val="center"/>
              <w:rPr>
                <w:sz w:val="20"/>
                <w:szCs w:val="20"/>
              </w:rPr>
            </w:pPr>
            <w:r w:rsidRPr="00380FA4">
              <w:rPr>
                <w:sz w:val="20"/>
                <w:szCs w:val="20"/>
              </w:rPr>
              <w:t>23</w:t>
            </w:r>
          </w:p>
        </w:tc>
        <w:tc>
          <w:tcPr>
            <w:tcW w:w="557" w:type="pct"/>
            <w:tcBorders>
              <w:top w:val="single" w:sz="4" w:space="0" w:color="000001"/>
              <w:left w:val="single" w:sz="4" w:space="0" w:color="000001"/>
              <w:bottom w:val="single" w:sz="4" w:space="0" w:color="000001"/>
              <w:right w:val="single" w:sz="4" w:space="0" w:color="000001"/>
            </w:tcBorders>
            <w:vAlign w:val="center"/>
          </w:tcPr>
          <w:p w14:paraId="43BE631C" w14:textId="77777777" w:rsidR="00705CB6" w:rsidRPr="00380FA4" w:rsidRDefault="00705CB6" w:rsidP="001433E0">
            <w:pPr>
              <w:spacing w:before="280" w:after="280"/>
              <w:jc w:val="center"/>
              <w:rPr>
                <w:sz w:val="20"/>
                <w:szCs w:val="20"/>
              </w:rPr>
            </w:pPr>
            <w:r w:rsidRPr="00380FA4">
              <w:rPr>
                <w:sz w:val="20"/>
                <w:szCs w:val="20"/>
              </w:rPr>
              <w:t>28</w:t>
            </w:r>
          </w:p>
        </w:tc>
        <w:tc>
          <w:tcPr>
            <w:tcW w:w="557" w:type="pct"/>
            <w:tcBorders>
              <w:top w:val="single" w:sz="4" w:space="0" w:color="000001"/>
              <w:left w:val="single" w:sz="4" w:space="0" w:color="000001"/>
              <w:bottom w:val="single" w:sz="4" w:space="0" w:color="000001"/>
              <w:right w:val="single" w:sz="4" w:space="0" w:color="000001"/>
            </w:tcBorders>
            <w:vAlign w:val="center"/>
          </w:tcPr>
          <w:p w14:paraId="79ED143E" w14:textId="77777777" w:rsidR="00705CB6" w:rsidRPr="00380FA4" w:rsidRDefault="00705CB6" w:rsidP="001433E0">
            <w:pPr>
              <w:spacing w:before="280" w:after="280"/>
              <w:jc w:val="center"/>
              <w:rPr>
                <w:sz w:val="20"/>
                <w:szCs w:val="20"/>
              </w:rPr>
            </w:pPr>
            <w:r w:rsidRPr="00380FA4">
              <w:rPr>
                <w:sz w:val="20"/>
                <w:szCs w:val="20"/>
              </w:rPr>
              <w:t>47</w:t>
            </w:r>
          </w:p>
        </w:tc>
        <w:tc>
          <w:tcPr>
            <w:tcW w:w="557" w:type="pct"/>
            <w:tcBorders>
              <w:top w:val="single" w:sz="4" w:space="0" w:color="000001"/>
              <w:left w:val="single" w:sz="4" w:space="0" w:color="000001"/>
              <w:bottom w:val="single" w:sz="4" w:space="0" w:color="000001"/>
              <w:right w:val="single" w:sz="4" w:space="0" w:color="000001"/>
            </w:tcBorders>
            <w:vAlign w:val="center"/>
          </w:tcPr>
          <w:p w14:paraId="172E7E05" w14:textId="77777777" w:rsidR="00705CB6" w:rsidRPr="00A52575" w:rsidRDefault="00705CB6" w:rsidP="001433E0">
            <w:pPr>
              <w:spacing w:before="280" w:after="280"/>
              <w:jc w:val="center"/>
              <w:rPr>
                <w:b/>
                <w:sz w:val="20"/>
                <w:szCs w:val="20"/>
              </w:rPr>
            </w:pPr>
            <w:r w:rsidRPr="00A52575">
              <w:rPr>
                <w:b/>
                <w:sz w:val="20"/>
                <w:szCs w:val="20"/>
              </w:rPr>
              <w:t>8</w:t>
            </w:r>
          </w:p>
        </w:tc>
      </w:tr>
      <w:tr w:rsidR="00705CB6" w:rsidRPr="00380FA4" w14:paraId="3022D4A1" w14:textId="77777777" w:rsidTr="001433E0">
        <w:trPr>
          <w:gridAfter w:val="1"/>
          <w:wAfter w:w="15" w:type="pct"/>
          <w:trHeight w:val="1459"/>
        </w:trPr>
        <w:tc>
          <w:tcPr>
            <w:tcW w:w="1086" w:type="pct"/>
            <w:tcBorders>
              <w:top w:val="single" w:sz="4" w:space="0" w:color="000001"/>
              <w:left w:val="single" w:sz="4" w:space="0" w:color="000001"/>
              <w:bottom w:val="single" w:sz="4" w:space="0" w:color="000001"/>
              <w:right w:val="single" w:sz="4" w:space="0" w:color="000001"/>
            </w:tcBorders>
            <w:vAlign w:val="center"/>
            <w:hideMark/>
          </w:tcPr>
          <w:p w14:paraId="7831B14B" w14:textId="77777777" w:rsidR="00705CB6" w:rsidRPr="00380FA4" w:rsidRDefault="00705CB6" w:rsidP="001433E0">
            <w:pPr>
              <w:spacing w:before="280" w:after="280"/>
              <w:jc w:val="center"/>
              <w:rPr>
                <w:sz w:val="20"/>
                <w:szCs w:val="20"/>
              </w:rPr>
            </w:pPr>
            <w:r w:rsidRPr="00380FA4">
              <w:rPr>
                <w:sz w:val="20"/>
                <w:szCs w:val="20"/>
              </w:rPr>
              <w:t>Skierowanie wniosku      o zatrzymanie prawa jazdy dłużnika alimentacyjnego</w:t>
            </w:r>
          </w:p>
        </w:tc>
        <w:tc>
          <w:tcPr>
            <w:tcW w:w="557" w:type="pct"/>
            <w:tcBorders>
              <w:top w:val="single" w:sz="4" w:space="0" w:color="000001"/>
              <w:left w:val="single" w:sz="4" w:space="0" w:color="000001"/>
              <w:bottom w:val="single" w:sz="4" w:space="0" w:color="000001"/>
              <w:right w:val="single" w:sz="4" w:space="0" w:color="000001"/>
            </w:tcBorders>
            <w:vAlign w:val="center"/>
          </w:tcPr>
          <w:p w14:paraId="256B782B" w14:textId="77777777" w:rsidR="00705CB6" w:rsidRPr="00380FA4" w:rsidRDefault="00705CB6" w:rsidP="001433E0">
            <w:pPr>
              <w:spacing w:before="280" w:after="280"/>
              <w:jc w:val="center"/>
              <w:rPr>
                <w:sz w:val="20"/>
                <w:szCs w:val="20"/>
              </w:rPr>
            </w:pPr>
            <w:r w:rsidRPr="00380FA4">
              <w:rPr>
                <w:sz w:val="20"/>
                <w:szCs w:val="20"/>
              </w:rPr>
              <w:t>4</w:t>
            </w:r>
          </w:p>
        </w:tc>
        <w:tc>
          <w:tcPr>
            <w:tcW w:w="557" w:type="pct"/>
            <w:tcBorders>
              <w:top w:val="single" w:sz="4" w:space="0" w:color="000001"/>
              <w:left w:val="single" w:sz="4" w:space="0" w:color="000001"/>
              <w:bottom w:val="single" w:sz="4" w:space="0" w:color="000001"/>
              <w:right w:val="single" w:sz="4" w:space="0" w:color="000001"/>
            </w:tcBorders>
            <w:vAlign w:val="center"/>
          </w:tcPr>
          <w:p w14:paraId="26EDCF15" w14:textId="77777777" w:rsidR="00705CB6" w:rsidRPr="00380FA4" w:rsidRDefault="00705CB6" w:rsidP="001433E0">
            <w:pPr>
              <w:spacing w:before="280" w:after="280"/>
              <w:jc w:val="center"/>
              <w:rPr>
                <w:sz w:val="20"/>
                <w:szCs w:val="20"/>
              </w:rPr>
            </w:pPr>
            <w:r w:rsidRPr="00380FA4">
              <w:rPr>
                <w:sz w:val="20"/>
                <w:szCs w:val="20"/>
              </w:rPr>
              <w:t>40</w:t>
            </w:r>
          </w:p>
        </w:tc>
        <w:tc>
          <w:tcPr>
            <w:tcW w:w="557" w:type="pct"/>
            <w:tcBorders>
              <w:top w:val="single" w:sz="4" w:space="0" w:color="000001"/>
              <w:left w:val="single" w:sz="4" w:space="0" w:color="000001"/>
              <w:bottom w:val="single" w:sz="4" w:space="0" w:color="000001"/>
              <w:right w:val="single" w:sz="4" w:space="0" w:color="000001"/>
            </w:tcBorders>
            <w:vAlign w:val="center"/>
          </w:tcPr>
          <w:p w14:paraId="0C2E1AB8" w14:textId="77777777" w:rsidR="00705CB6" w:rsidRPr="00380FA4" w:rsidRDefault="00705CB6" w:rsidP="001433E0">
            <w:pPr>
              <w:spacing w:before="280" w:after="280"/>
              <w:jc w:val="center"/>
              <w:rPr>
                <w:sz w:val="20"/>
                <w:szCs w:val="20"/>
              </w:rPr>
            </w:pPr>
            <w:r w:rsidRPr="00380FA4">
              <w:rPr>
                <w:sz w:val="20"/>
                <w:szCs w:val="20"/>
              </w:rPr>
              <w:t>69</w:t>
            </w:r>
          </w:p>
        </w:tc>
        <w:tc>
          <w:tcPr>
            <w:tcW w:w="557" w:type="pct"/>
            <w:tcBorders>
              <w:top w:val="single" w:sz="4" w:space="0" w:color="000001"/>
              <w:left w:val="single" w:sz="4" w:space="0" w:color="000001"/>
              <w:bottom w:val="single" w:sz="4" w:space="0" w:color="000001"/>
              <w:right w:val="single" w:sz="4" w:space="0" w:color="000001"/>
            </w:tcBorders>
            <w:vAlign w:val="center"/>
          </w:tcPr>
          <w:p w14:paraId="5FC3C043" w14:textId="77777777" w:rsidR="00705CB6" w:rsidRPr="00380FA4" w:rsidRDefault="00705CB6" w:rsidP="001433E0">
            <w:pPr>
              <w:spacing w:before="280" w:after="280"/>
              <w:jc w:val="center"/>
              <w:rPr>
                <w:sz w:val="20"/>
                <w:szCs w:val="20"/>
              </w:rPr>
            </w:pPr>
            <w:r w:rsidRPr="00380FA4">
              <w:rPr>
                <w:sz w:val="20"/>
                <w:szCs w:val="20"/>
              </w:rPr>
              <w:t>21</w:t>
            </w:r>
          </w:p>
        </w:tc>
        <w:tc>
          <w:tcPr>
            <w:tcW w:w="557" w:type="pct"/>
            <w:tcBorders>
              <w:top w:val="single" w:sz="4" w:space="0" w:color="000001"/>
              <w:left w:val="single" w:sz="4" w:space="0" w:color="000001"/>
              <w:bottom w:val="single" w:sz="4" w:space="0" w:color="000001"/>
              <w:right w:val="single" w:sz="4" w:space="0" w:color="000001"/>
            </w:tcBorders>
            <w:vAlign w:val="center"/>
          </w:tcPr>
          <w:p w14:paraId="73B3A5C0" w14:textId="77777777" w:rsidR="00705CB6" w:rsidRPr="00380FA4" w:rsidRDefault="00705CB6" w:rsidP="001433E0">
            <w:pPr>
              <w:spacing w:before="280" w:after="280"/>
              <w:jc w:val="center"/>
              <w:rPr>
                <w:sz w:val="20"/>
                <w:szCs w:val="20"/>
              </w:rPr>
            </w:pPr>
            <w:r w:rsidRPr="00380FA4">
              <w:rPr>
                <w:sz w:val="20"/>
                <w:szCs w:val="20"/>
              </w:rPr>
              <w:t>8</w:t>
            </w:r>
          </w:p>
        </w:tc>
        <w:tc>
          <w:tcPr>
            <w:tcW w:w="557" w:type="pct"/>
            <w:tcBorders>
              <w:top w:val="single" w:sz="4" w:space="0" w:color="000001"/>
              <w:left w:val="single" w:sz="4" w:space="0" w:color="000001"/>
              <w:bottom w:val="single" w:sz="4" w:space="0" w:color="000001"/>
              <w:right w:val="single" w:sz="4" w:space="0" w:color="000001"/>
            </w:tcBorders>
            <w:vAlign w:val="center"/>
          </w:tcPr>
          <w:p w14:paraId="4DEAA7AB" w14:textId="77777777" w:rsidR="00705CB6" w:rsidRPr="00380FA4" w:rsidRDefault="00705CB6" w:rsidP="001433E0">
            <w:pPr>
              <w:spacing w:before="280" w:after="280"/>
              <w:jc w:val="center"/>
              <w:rPr>
                <w:sz w:val="20"/>
                <w:szCs w:val="20"/>
              </w:rPr>
            </w:pPr>
            <w:r w:rsidRPr="00380FA4">
              <w:rPr>
                <w:sz w:val="20"/>
                <w:szCs w:val="20"/>
              </w:rPr>
              <w:t>18</w:t>
            </w:r>
          </w:p>
        </w:tc>
        <w:tc>
          <w:tcPr>
            <w:tcW w:w="557" w:type="pct"/>
            <w:tcBorders>
              <w:top w:val="single" w:sz="4" w:space="0" w:color="000001"/>
              <w:left w:val="single" w:sz="4" w:space="0" w:color="000001"/>
              <w:bottom w:val="single" w:sz="4" w:space="0" w:color="000001"/>
              <w:right w:val="single" w:sz="4" w:space="0" w:color="000001"/>
            </w:tcBorders>
            <w:vAlign w:val="center"/>
          </w:tcPr>
          <w:p w14:paraId="3E2F1AC5" w14:textId="77777777" w:rsidR="00705CB6" w:rsidRPr="00A52575" w:rsidRDefault="00705CB6" w:rsidP="001433E0">
            <w:pPr>
              <w:spacing w:before="280" w:after="280"/>
              <w:jc w:val="center"/>
              <w:rPr>
                <w:b/>
                <w:sz w:val="20"/>
                <w:szCs w:val="20"/>
              </w:rPr>
            </w:pPr>
            <w:r w:rsidRPr="00A52575">
              <w:rPr>
                <w:b/>
                <w:sz w:val="20"/>
                <w:szCs w:val="20"/>
              </w:rPr>
              <w:t>0</w:t>
            </w:r>
          </w:p>
        </w:tc>
      </w:tr>
      <w:tr w:rsidR="00705CB6" w:rsidRPr="00380FA4" w14:paraId="19F69A94" w14:textId="77777777" w:rsidTr="001433E0">
        <w:trPr>
          <w:gridAfter w:val="1"/>
          <w:wAfter w:w="15" w:type="pct"/>
          <w:trHeight w:val="1407"/>
        </w:trPr>
        <w:tc>
          <w:tcPr>
            <w:tcW w:w="1086" w:type="pct"/>
            <w:tcBorders>
              <w:top w:val="single" w:sz="4" w:space="0" w:color="000001"/>
              <w:left w:val="single" w:sz="4" w:space="0" w:color="000001"/>
              <w:bottom w:val="single" w:sz="4" w:space="0" w:color="000001"/>
              <w:right w:val="single" w:sz="4" w:space="0" w:color="000001"/>
            </w:tcBorders>
            <w:vAlign w:val="center"/>
            <w:hideMark/>
          </w:tcPr>
          <w:p w14:paraId="4343EEE4" w14:textId="77777777" w:rsidR="00705CB6" w:rsidRPr="00380FA4" w:rsidRDefault="00705CB6" w:rsidP="001433E0">
            <w:pPr>
              <w:spacing w:before="280" w:after="280"/>
              <w:jc w:val="center"/>
              <w:rPr>
                <w:sz w:val="20"/>
                <w:szCs w:val="20"/>
              </w:rPr>
            </w:pPr>
            <w:r w:rsidRPr="00380FA4">
              <w:rPr>
                <w:sz w:val="20"/>
                <w:szCs w:val="20"/>
              </w:rPr>
              <w:t>Skierowanie wniosku      o zwrot zatrzymanego prawa jazdy dłużnika alimentacyjnego</w:t>
            </w:r>
          </w:p>
        </w:tc>
        <w:tc>
          <w:tcPr>
            <w:tcW w:w="557" w:type="pct"/>
            <w:tcBorders>
              <w:top w:val="single" w:sz="4" w:space="0" w:color="000001"/>
              <w:left w:val="single" w:sz="4" w:space="0" w:color="000001"/>
              <w:bottom w:val="single" w:sz="4" w:space="0" w:color="000001"/>
              <w:right w:val="single" w:sz="4" w:space="0" w:color="000001"/>
            </w:tcBorders>
            <w:vAlign w:val="center"/>
          </w:tcPr>
          <w:p w14:paraId="203088D5" w14:textId="77777777" w:rsidR="00705CB6" w:rsidRPr="00380FA4" w:rsidRDefault="00705CB6" w:rsidP="001433E0">
            <w:pPr>
              <w:spacing w:before="280" w:after="280"/>
              <w:jc w:val="center"/>
              <w:rPr>
                <w:sz w:val="20"/>
                <w:szCs w:val="20"/>
              </w:rPr>
            </w:pPr>
            <w:r w:rsidRPr="00380FA4">
              <w:rPr>
                <w:sz w:val="20"/>
                <w:szCs w:val="20"/>
              </w:rPr>
              <w:t>1</w:t>
            </w:r>
          </w:p>
        </w:tc>
        <w:tc>
          <w:tcPr>
            <w:tcW w:w="557" w:type="pct"/>
            <w:tcBorders>
              <w:top w:val="single" w:sz="4" w:space="0" w:color="000001"/>
              <w:left w:val="single" w:sz="4" w:space="0" w:color="000001"/>
              <w:bottom w:val="single" w:sz="4" w:space="0" w:color="000001"/>
              <w:right w:val="single" w:sz="4" w:space="0" w:color="000001"/>
            </w:tcBorders>
            <w:vAlign w:val="center"/>
          </w:tcPr>
          <w:p w14:paraId="00FE0B5B" w14:textId="77777777" w:rsidR="00705CB6" w:rsidRPr="00380FA4" w:rsidRDefault="00705CB6" w:rsidP="001433E0">
            <w:pPr>
              <w:spacing w:before="280" w:after="280"/>
              <w:jc w:val="center"/>
              <w:rPr>
                <w:sz w:val="20"/>
                <w:szCs w:val="20"/>
              </w:rPr>
            </w:pPr>
            <w:r w:rsidRPr="00380FA4">
              <w:rPr>
                <w:sz w:val="20"/>
                <w:szCs w:val="20"/>
              </w:rPr>
              <w:t>0</w:t>
            </w:r>
          </w:p>
        </w:tc>
        <w:tc>
          <w:tcPr>
            <w:tcW w:w="557" w:type="pct"/>
            <w:tcBorders>
              <w:top w:val="single" w:sz="4" w:space="0" w:color="000001"/>
              <w:left w:val="single" w:sz="4" w:space="0" w:color="000001"/>
              <w:bottom w:val="single" w:sz="4" w:space="0" w:color="000001"/>
              <w:right w:val="single" w:sz="4" w:space="0" w:color="000001"/>
            </w:tcBorders>
            <w:vAlign w:val="center"/>
          </w:tcPr>
          <w:p w14:paraId="2D064979" w14:textId="77777777" w:rsidR="00705CB6" w:rsidRPr="00380FA4" w:rsidRDefault="00705CB6" w:rsidP="001433E0">
            <w:pPr>
              <w:spacing w:before="280" w:after="280"/>
              <w:jc w:val="center"/>
              <w:rPr>
                <w:sz w:val="20"/>
                <w:szCs w:val="20"/>
              </w:rPr>
            </w:pPr>
            <w:r w:rsidRPr="00380FA4">
              <w:rPr>
                <w:sz w:val="20"/>
                <w:szCs w:val="20"/>
              </w:rPr>
              <w:t>5</w:t>
            </w:r>
          </w:p>
        </w:tc>
        <w:tc>
          <w:tcPr>
            <w:tcW w:w="557" w:type="pct"/>
            <w:tcBorders>
              <w:top w:val="single" w:sz="4" w:space="0" w:color="000001"/>
              <w:left w:val="single" w:sz="4" w:space="0" w:color="000001"/>
              <w:bottom w:val="single" w:sz="4" w:space="0" w:color="000001"/>
              <w:right w:val="single" w:sz="4" w:space="0" w:color="000001"/>
            </w:tcBorders>
            <w:vAlign w:val="center"/>
          </w:tcPr>
          <w:p w14:paraId="653D6F43" w14:textId="77777777" w:rsidR="00705CB6" w:rsidRPr="00380FA4" w:rsidRDefault="00705CB6" w:rsidP="001433E0">
            <w:pPr>
              <w:spacing w:before="280" w:after="280"/>
              <w:jc w:val="center"/>
              <w:rPr>
                <w:sz w:val="20"/>
                <w:szCs w:val="20"/>
              </w:rPr>
            </w:pPr>
            <w:r w:rsidRPr="00380FA4">
              <w:rPr>
                <w:sz w:val="20"/>
                <w:szCs w:val="20"/>
              </w:rPr>
              <w:t>2</w:t>
            </w:r>
          </w:p>
        </w:tc>
        <w:tc>
          <w:tcPr>
            <w:tcW w:w="557" w:type="pct"/>
            <w:tcBorders>
              <w:top w:val="single" w:sz="4" w:space="0" w:color="000001"/>
              <w:left w:val="single" w:sz="4" w:space="0" w:color="000001"/>
              <w:bottom w:val="single" w:sz="4" w:space="0" w:color="000001"/>
              <w:right w:val="single" w:sz="4" w:space="0" w:color="000001"/>
            </w:tcBorders>
            <w:vAlign w:val="center"/>
          </w:tcPr>
          <w:p w14:paraId="00E24D8D" w14:textId="77777777" w:rsidR="00705CB6" w:rsidRPr="00380FA4" w:rsidRDefault="00705CB6" w:rsidP="001433E0">
            <w:pPr>
              <w:spacing w:before="280" w:after="280"/>
              <w:jc w:val="center"/>
              <w:rPr>
                <w:sz w:val="20"/>
                <w:szCs w:val="20"/>
              </w:rPr>
            </w:pPr>
            <w:r w:rsidRPr="00380FA4">
              <w:rPr>
                <w:sz w:val="20"/>
                <w:szCs w:val="20"/>
              </w:rPr>
              <w:t>1</w:t>
            </w:r>
          </w:p>
        </w:tc>
        <w:tc>
          <w:tcPr>
            <w:tcW w:w="557" w:type="pct"/>
            <w:tcBorders>
              <w:top w:val="single" w:sz="4" w:space="0" w:color="000001"/>
              <w:left w:val="single" w:sz="4" w:space="0" w:color="000001"/>
              <w:bottom w:val="single" w:sz="4" w:space="0" w:color="000001"/>
              <w:right w:val="single" w:sz="4" w:space="0" w:color="000001"/>
            </w:tcBorders>
            <w:vAlign w:val="center"/>
          </w:tcPr>
          <w:p w14:paraId="04C5BABF" w14:textId="77777777" w:rsidR="00705CB6" w:rsidRPr="00380FA4" w:rsidRDefault="00705CB6" w:rsidP="001433E0">
            <w:pPr>
              <w:spacing w:before="280" w:after="280"/>
              <w:jc w:val="center"/>
              <w:rPr>
                <w:sz w:val="20"/>
                <w:szCs w:val="20"/>
              </w:rPr>
            </w:pPr>
            <w:r w:rsidRPr="00380FA4">
              <w:rPr>
                <w:sz w:val="20"/>
                <w:szCs w:val="20"/>
              </w:rPr>
              <w:t>1</w:t>
            </w:r>
          </w:p>
        </w:tc>
        <w:tc>
          <w:tcPr>
            <w:tcW w:w="557" w:type="pct"/>
            <w:tcBorders>
              <w:top w:val="single" w:sz="4" w:space="0" w:color="000001"/>
              <w:left w:val="single" w:sz="4" w:space="0" w:color="000001"/>
              <w:bottom w:val="single" w:sz="4" w:space="0" w:color="000001"/>
              <w:right w:val="single" w:sz="4" w:space="0" w:color="000001"/>
            </w:tcBorders>
            <w:vAlign w:val="center"/>
          </w:tcPr>
          <w:p w14:paraId="3099DE6C" w14:textId="77777777" w:rsidR="00705CB6" w:rsidRPr="00A52575" w:rsidRDefault="00705CB6" w:rsidP="001433E0">
            <w:pPr>
              <w:spacing w:before="280" w:after="280"/>
              <w:jc w:val="center"/>
              <w:rPr>
                <w:b/>
                <w:sz w:val="20"/>
                <w:szCs w:val="20"/>
              </w:rPr>
            </w:pPr>
            <w:r w:rsidRPr="00A52575">
              <w:rPr>
                <w:b/>
                <w:sz w:val="20"/>
                <w:szCs w:val="20"/>
              </w:rPr>
              <w:t>4</w:t>
            </w:r>
          </w:p>
        </w:tc>
      </w:tr>
      <w:tr w:rsidR="00705CB6" w:rsidRPr="00380FA4" w14:paraId="57AE38CA" w14:textId="77777777" w:rsidTr="001433E0">
        <w:trPr>
          <w:gridAfter w:val="1"/>
          <w:wAfter w:w="15" w:type="pct"/>
          <w:trHeight w:val="2803"/>
        </w:trPr>
        <w:tc>
          <w:tcPr>
            <w:tcW w:w="1086" w:type="pct"/>
            <w:tcBorders>
              <w:top w:val="single" w:sz="4" w:space="0" w:color="000001"/>
              <w:left w:val="single" w:sz="4" w:space="0" w:color="000001"/>
              <w:bottom w:val="single" w:sz="4" w:space="0" w:color="000001"/>
              <w:right w:val="single" w:sz="4" w:space="0" w:color="000001"/>
            </w:tcBorders>
            <w:vAlign w:val="center"/>
            <w:hideMark/>
          </w:tcPr>
          <w:p w14:paraId="2494E2F1" w14:textId="77777777" w:rsidR="00705CB6" w:rsidRPr="00380FA4" w:rsidRDefault="00705CB6" w:rsidP="001433E0">
            <w:pPr>
              <w:spacing w:before="280" w:after="280"/>
              <w:jc w:val="center"/>
              <w:rPr>
                <w:sz w:val="20"/>
                <w:szCs w:val="20"/>
              </w:rPr>
            </w:pPr>
            <w:r w:rsidRPr="00380FA4">
              <w:rPr>
                <w:sz w:val="20"/>
                <w:szCs w:val="20"/>
              </w:rPr>
              <w:t>Wydanie decyzji administracyjnych          w sprawie zwrotu             przez dłużników alimentacyjnych należności z tytułu otrzymanych przez osobę uprawnioną świadczeń          z funduszu alimentacyjnego</w:t>
            </w:r>
          </w:p>
        </w:tc>
        <w:tc>
          <w:tcPr>
            <w:tcW w:w="557" w:type="pct"/>
            <w:tcBorders>
              <w:top w:val="single" w:sz="4" w:space="0" w:color="000001"/>
              <w:left w:val="single" w:sz="4" w:space="0" w:color="000001"/>
              <w:bottom w:val="single" w:sz="4" w:space="0" w:color="000001"/>
              <w:right w:val="single" w:sz="4" w:space="0" w:color="000001"/>
            </w:tcBorders>
            <w:vAlign w:val="center"/>
          </w:tcPr>
          <w:p w14:paraId="7ED2F819" w14:textId="77777777" w:rsidR="00705CB6" w:rsidRPr="00380FA4" w:rsidRDefault="00705CB6" w:rsidP="001433E0">
            <w:pPr>
              <w:spacing w:before="280" w:after="280"/>
              <w:jc w:val="center"/>
              <w:rPr>
                <w:sz w:val="20"/>
                <w:szCs w:val="20"/>
              </w:rPr>
            </w:pPr>
            <w:r w:rsidRPr="00380FA4">
              <w:rPr>
                <w:sz w:val="20"/>
                <w:szCs w:val="20"/>
              </w:rPr>
              <w:t>643</w:t>
            </w:r>
          </w:p>
        </w:tc>
        <w:tc>
          <w:tcPr>
            <w:tcW w:w="557" w:type="pct"/>
            <w:tcBorders>
              <w:top w:val="single" w:sz="4" w:space="0" w:color="000001"/>
              <w:left w:val="single" w:sz="4" w:space="0" w:color="000001"/>
              <w:bottom w:val="single" w:sz="4" w:space="0" w:color="000001"/>
              <w:right w:val="single" w:sz="4" w:space="0" w:color="000001"/>
            </w:tcBorders>
            <w:vAlign w:val="center"/>
          </w:tcPr>
          <w:p w14:paraId="7E84D6A5" w14:textId="77777777" w:rsidR="00705CB6" w:rsidRPr="00380FA4" w:rsidRDefault="00705CB6" w:rsidP="001433E0">
            <w:pPr>
              <w:spacing w:before="280" w:after="280"/>
              <w:jc w:val="center"/>
              <w:rPr>
                <w:sz w:val="20"/>
                <w:szCs w:val="20"/>
              </w:rPr>
            </w:pPr>
            <w:r w:rsidRPr="00380FA4">
              <w:rPr>
                <w:sz w:val="20"/>
                <w:szCs w:val="20"/>
              </w:rPr>
              <w:t>948</w:t>
            </w:r>
          </w:p>
        </w:tc>
        <w:tc>
          <w:tcPr>
            <w:tcW w:w="557" w:type="pct"/>
            <w:tcBorders>
              <w:top w:val="single" w:sz="4" w:space="0" w:color="000001"/>
              <w:left w:val="single" w:sz="4" w:space="0" w:color="000001"/>
              <w:bottom w:val="single" w:sz="4" w:space="0" w:color="000001"/>
              <w:right w:val="single" w:sz="4" w:space="0" w:color="000001"/>
            </w:tcBorders>
            <w:vAlign w:val="center"/>
          </w:tcPr>
          <w:p w14:paraId="492B6E67" w14:textId="77777777" w:rsidR="00705CB6" w:rsidRPr="00380FA4" w:rsidRDefault="00705CB6" w:rsidP="001433E0">
            <w:pPr>
              <w:spacing w:before="280" w:after="280"/>
              <w:jc w:val="center"/>
              <w:rPr>
                <w:sz w:val="20"/>
                <w:szCs w:val="20"/>
              </w:rPr>
            </w:pPr>
            <w:r w:rsidRPr="00380FA4">
              <w:rPr>
                <w:sz w:val="20"/>
                <w:szCs w:val="20"/>
              </w:rPr>
              <w:t>620</w:t>
            </w:r>
          </w:p>
        </w:tc>
        <w:tc>
          <w:tcPr>
            <w:tcW w:w="557" w:type="pct"/>
            <w:tcBorders>
              <w:top w:val="single" w:sz="4" w:space="0" w:color="000001"/>
              <w:left w:val="single" w:sz="4" w:space="0" w:color="000001"/>
              <w:bottom w:val="single" w:sz="4" w:space="0" w:color="000001"/>
              <w:right w:val="single" w:sz="4" w:space="0" w:color="000001"/>
            </w:tcBorders>
            <w:vAlign w:val="center"/>
          </w:tcPr>
          <w:p w14:paraId="22374601" w14:textId="77777777" w:rsidR="00705CB6" w:rsidRPr="00380FA4" w:rsidRDefault="00705CB6" w:rsidP="001433E0">
            <w:pPr>
              <w:spacing w:before="280" w:after="280"/>
              <w:jc w:val="center"/>
              <w:rPr>
                <w:sz w:val="20"/>
                <w:szCs w:val="20"/>
              </w:rPr>
            </w:pPr>
            <w:r w:rsidRPr="00380FA4">
              <w:rPr>
                <w:sz w:val="20"/>
                <w:szCs w:val="20"/>
              </w:rPr>
              <w:t>265</w:t>
            </w:r>
          </w:p>
        </w:tc>
        <w:tc>
          <w:tcPr>
            <w:tcW w:w="557" w:type="pct"/>
            <w:tcBorders>
              <w:top w:val="single" w:sz="4" w:space="0" w:color="000001"/>
              <w:left w:val="single" w:sz="4" w:space="0" w:color="000001"/>
              <w:bottom w:val="single" w:sz="4" w:space="0" w:color="000001"/>
              <w:right w:val="single" w:sz="4" w:space="0" w:color="000001"/>
            </w:tcBorders>
            <w:vAlign w:val="center"/>
          </w:tcPr>
          <w:p w14:paraId="3D854D02" w14:textId="77777777" w:rsidR="00705CB6" w:rsidRPr="00380FA4" w:rsidRDefault="00705CB6" w:rsidP="001433E0">
            <w:pPr>
              <w:spacing w:before="280" w:after="280"/>
              <w:jc w:val="center"/>
              <w:rPr>
                <w:sz w:val="20"/>
                <w:szCs w:val="20"/>
              </w:rPr>
            </w:pPr>
            <w:r w:rsidRPr="00380FA4">
              <w:rPr>
                <w:sz w:val="20"/>
                <w:szCs w:val="20"/>
              </w:rPr>
              <w:t>nie dotyczy</w:t>
            </w:r>
          </w:p>
        </w:tc>
        <w:tc>
          <w:tcPr>
            <w:tcW w:w="557" w:type="pct"/>
            <w:tcBorders>
              <w:top w:val="single" w:sz="4" w:space="0" w:color="000001"/>
              <w:left w:val="single" w:sz="4" w:space="0" w:color="000001"/>
              <w:bottom w:val="single" w:sz="4" w:space="0" w:color="000001"/>
              <w:right w:val="single" w:sz="4" w:space="0" w:color="000001"/>
            </w:tcBorders>
            <w:vAlign w:val="center"/>
          </w:tcPr>
          <w:p w14:paraId="3DE82BDB" w14:textId="77777777" w:rsidR="00705CB6" w:rsidRPr="00380FA4" w:rsidRDefault="00705CB6" w:rsidP="001433E0">
            <w:pPr>
              <w:spacing w:before="280" w:after="280"/>
              <w:jc w:val="center"/>
              <w:rPr>
                <w:sz w:val="20"/>
                <w:szCs w:val="20"/>
              </w:rPr>
            </w:pPr>
            <w:r w:rsidRPr="00380FA4">
              <w:rPr>
                <w:sz w:val="20"/>
                <w:szCs w:val="20"/>
              </w:rPr>
              <w:t>nie dotyczy</w:t>
            </w:r>
          </w:p>
        </w:tc>
        <w:tc>
          <w:tcPr>
            <w:tcW w:w="557" w:type="pct"/>
            <w:tcBorders>
              <w:top w:val="single" w:sz="4" w:space="0" w:color="000001"/>
              <w:left w:val="single" w:sz="4" w:space="0" w:color="000001"/>
              <w:bottom w:val="single" w:sz="4" w:space="0" w:color="000001"/>
              <w:right w:val="single" w:sz="4" w:space="0" w:color="000001"/>
            </w:tcBorders>
            <w:vAlign w:val="center"/>
          </w:tcPr>
          <w:p w14:paraId="0EE73A24" w14:textId="77777777" w:rsidR="00705CB6" w:rsidRPr="00A52575" w:rsidRDefault="00705CB6" w:rsidP="001433E0">
            <w:pPr>
              <w:spacing w:before="280" w:after="280"/>
              <w:jc w:val="center"/>
              <w:rPr>
                <w:b/>
                <w:sz w:val="20"/>
                <w:szCs w:val="20"/>
              </w:rPr>
            </w:pPr>
            <w:r w:rsidRPr="00A52575">
              <w:rPr>
                <w:b/>
                <w:sz w:val="20"/>
                <w:szCs w:val="20"/>
              </w:rPr>
              <w:t>nie dotyczy</w:t>
            </w:r>
          </w:p>
        </w:tc>
      </w:tr>
      <w:tr w:rsidR="00705CB6" w:rsidRPr="00380FA4" w14:paraId="61292E57" w14:textId="77777777" w:rsidTr="001433E0">
        <w:trPr>
          <w:gridAfter w:val="1"/>
          <w:wAfter w:w="15" w:type="pct"/>
          <w:trHeight w:val="1459"/>
        </w:trPr>
        <w:tc>
          <w:tcPr>
            <w:tcW w:w="1086" w:type="pct"/>
            <w:tcBorders>
              <w:top w:val="single" w:sz="4" w:space="0" w:color="000001"/>
              <w:left w:val="single" w:sz="4" w:space="0" w:color="000001"/>
              <w:bottom w:val="single" w:sz="4" w:space="0" w:color="000001"/>
              <w:right w:val="single" w:sz="4" w:space="0" w:color="000001"/>
            </w:tcBorders>
            <w:vAlign w:val="center"/>
            <w:hideMark/>
          </w:tcPr>
          <w:p w14:paraId="51C582AF" w14:textId="77777777" w:rsidR="00705CB6" w:rsidRPr="00380FA4" w:rsidRDefault="00705CB6" w:rsidP="001433E0">
            <w:pPr>
              <w:spacing w:before="280" w:after="280"/>
              <w:jc w:val="center"/>
              <w:rPr>
                <w:sz w:val="20"/>
                <w:szCs w:val="20"/>
              </w:rPr>
            </w:pPr>
            <w:r w:rsidRPr="00380FA4">
              <w:rPr>
                <w:sz w:val="20"/>
                <w:szCs w:val="20"/>
              </w:rPr>
              <w:t>Sporządzanie wniosków do komorników sądowych w sprawie wszczęcia                            lub przyłączenia się            do postępowania egzekucyjnego*</w:t>
            </w:r>
          </w:p>
        </w:tc>
        <w:tc>
          <w:tcPr>
            <w:tcW w:w="557" w:type="pct"/>
            <w:tcBorders>
              <w:top w:val="single" w:sz="4" w:space="0" w:color="000001"/>
              <w:left w:val="single" w:sz="4" w:space="0" w:color="000001"/>
              <w:bottom w:val="single" w:sz="4" w:space="0" w:color="000001"/>
              <w:right w:val="single" w:sz="4" w:space="0" w:color="000001"/>
            </w:tcBorders>
            <w:vAlign w:val="center"/>
          </w:tcPr>
          <w:p w14:paraId="21336398" w14:textId="77777777" w:rsidR="00705CB6" w:rsidRPr="00380FA4" w:rsidRDefault="00705CB6" w:rsidP="001433E0">
            <w:pPr>
              <w:jc w:val="center"/>
              <w:rPr>
                <w:sz w:val="20"/>
                <w:szCs w:val="20"/>
                <w:lang w:eastAsia="en-US"/>
              </w:rPr>
            </w:pPr>
          </w:p>
        </w:tc>
        <w:tc>
          <w:tcPr>
            <w:tcW w:w="557" w:type="pct"/>
            <w:tcBorders>
              <w:top w:val="single" w:sz="4" w:space="0" w:color="000001"/>
              <w:left w:val="single" w:sz="4" w:space="0" w:color="000001"/>
              <w:bottom w:val="single" w:sz="4" w:space="0" w:color="000001"/>
              <w:right w:val="single" w:sz="4" w:space="0" w:color="000001"/>
            </w:tcBorders>
            <w:vAlign w:val="center"/>
          </w:tcPr>
          <w:p w14:paraId="4B8086E6" w14:textId="77777777" w:rsidR="00705CB6" w:rsidRPr="00380FA4" w:rsidRDefault="00705CB6" w:rsidP="001433E0">
            <w:pPr>
              <w:jc w:val="center"/>
              <w:rPr>
                <w:sz w:val="20"/>
                <w:szCs w:val="20"/>
                <w:lang w:eastAsia="en-US"/>
              </w:rPr>
            </w:pPr>
          </w:p>
        </w:tc>
        <w:tc>
          <w:tcPr>
            <w:tcW w:w="557" w:type="pct"/>
            <w:tcBorders>
              <w:top w:val="single" w:sz="4" w:space="0" w:color="000001"/>
              <w:left w:val="single" w:sz="4" w:space="0" w:color="000001"/>
              <w:bottom w:val="single" w:sz="4" w:space="0" w:color="000001"/>
              <w:right w:val="single" w:sz="4" w:space="0" w:color="000001"/>
            </w:tcBorders>
            <w:vAlign w:val="center"/>
          </w:tcPr>
          <w:p w14:paraId="1CC406BD" w14:textId="77777777" w:rsidR="00705CB6" w:rsidRPr="00380FA4" w:rsidRDefault="00705CB6" w:rsidP="001433E0">
            <w:pPr>
              <w:jc w:val="center"/>
              <w:rPr>
                <w:sz w:val="20"/>
                <w:szCs w:val="20"/>
                <w:lang w:eastAsia="en-US"/>
              </w:rPr>
            </w:pPr>
          </w:p>
        </w:tc>
        <w:tc>
          <w:tcPr>
            <w:tcW w:w="557" w:type="pct"/>
            <w:tcBorders>
              <w:top w:val="single" w:sz="4" w:space="0" w:color="000001"/>
              <w:left w:val="single" w:sz="4" w:space="0" w:color="000001"/>
              <w:bottom w:val="single" w:sz="4" w:space="0" w:color="000001"/>
              <w:right w:val="single" w:sz="4" w:space="0" w:color="000001"/>
            </w:tcBorders>
            <w:vAlign w:val="center"/>
          </w:tcPr>
          <w:p w14:paraId="27434AB1" w14:textId="77777777" w:rsidR="00705CB6" w:rsidRPr="00380FA4" w:rsidRDefault="00705CB6" w:rsidP="001433E0">
            <w:pPr>
              <w:spacing w:before="280" w:after="280"/>
              <w:jc w:val="center"/>
              <w:rPr>
                <w:sz w:val="20"/>
                <w:szCs w:val="20"/>
              </w:rPr>
            </w:pPr>
            <w:r w:rsidRPr="00380FA4">
              <w:rPr>
                <w:sz w:val="20"/>
                <w:szCs w:val="20"/>
              </w:rPr>
              <w:t>877</w:t>
            </w:r>
          </w:p>
        </w:tc>
        <w:tc>
          <w:tcPr>
            <w:tcW w:w="557" w:type="pct"/>
            <w:tcBorders>
              <w:top w:val="single" w:sz="4" w:space="0" w:color="000001"/>
              <w:left w:val="single" w:sz="4" w:space="0" w:color="000001"/>
              <w:bottom w:val="single" w:sz="4" w:space="0" w:color="000001"/>
              <w:right w:val="single" w:sz="4" w:space="0" w:color="000001"/>
            </w:tcBorders>
            <w:vAlign w:val="center"/>
          </w:tcPr>
          <w:p w14:paraId="5B952D75" w14:textId="77777777" w:rsidR="00705CB6" w:rsidRPr="00380FA4" w:rsidRDefault="00705CB6" w:rsidP="001433E0">
            <w:pPr>
              <w:spacing w:before="280" w:after="280"/>
              <w:jc w:val="center"/>
              <w:rPr>
                <w:sz w:val="20"/>
                <w:szCs w:val="20"/>
              </w:rPr>
            </w:pPr>
            <w:r w:rsidRPr="00380FA4">
              <w:rPr>
                <w:sz w:val="20"/>
                <w:szCs w:val="20"/>
              </w:rPr>
              <w:t>740</w:t>
            </w:r>
          </w:p>
        </w:tc>
        <w:tc>
          <w:tcPr>
            <w:tcW w:w="557" w:type="pct"/>
            <w:tcBorders>
              <w:top w:val="single" w:sz="4" w:space="0" w:color="000001"/>
              <w:left w:val="single" w:sz="4" w:space="0" w:color="000001"/>
              <w:bottom w:val="single" w:sz="4" w:space="0" w:color="000001"/>
              <w:right w:val="single" w:sz="4" w:space="0" w:color="000001"/>
            </w:tcBorders>
            <w:vAlign w:val="center"/>
          </w:tcPr>
          <w:p w14:paraId="04FDD473" w14:textId="77777777" w:rsidR="00705CB6" w:rsidRPr="00380FA4" w:rsidRDefault="00705CB6" w:rsidP="001433E0">
            <w:pPr>
              <w:spacing w:before="280" w:after="280"/>
              <w:jc w:val="center"/>
              <w:rPr>
                <w:sz w:val="20"/>
                <w:szCs w:val="20"/>
              </w:rPr>
            </w:pPr>
            <w:r w:rsidRPr="00380FA4">
              <w:rPr>
                <w:sz w:val="20"/>
                <w:szCs w:val="20"/>
              </w:rPr>
              <w:t>562</w:t>
            </w:r>
          </w:p>
        </w:tc>
        <w:tc>
          <w:tcPr>
            <w:tcW w:w="557" w:type="pct"/>
            <w:tcBorders>
              <w:top w:val="single" w:sz="4" w:space="0" w:color="000001"/>
              <w:left w:val="single" w:sz="4" w:space="0" w:color="000001"/>
              <w:bottom w:val="single" w:sz="4" w:space="0" w:color="000001"/>
              <w:right w:val="single" w:sz="4" w:space="0" w:color="000001"/>
            </w:tcBorders>
            <w:vAlign w:val="center"/>
          </w:tcPr>
          <w:p w14:paraId="18CBE552" w14:textId="77777777" w:rsidR="00705CB6" w:rsidRPr="00A52575" w:rsidRDefault="00705CB6" w:rsidP="001433E0">
            <w:pPr>
              <w:spacing w:before="280" w:after="280"/>
              <w:jc w:val="center"/>
              <w:rPr>
                <w:b/>
                <w:sz w:val="20"/>
                <w:szCs w:val="20"/>
              </w:rPr>
            </w:pPr>
            <w:r w:rsidRPr="00A52575">
              <w:rPr>
                <w:b/>
                <w:sz w:val="20"/>
                <w:szCs w:val="20"/>
              </w:rPr>
              <w:t>494</w:t>
            </w:r>
          </w:p>
        </w:tc>
      </w:tr>
    </w:tbl>
    <w:p w14:paraId="03E39840" w14:textId="77777777" w:rsidR="0063187A" w:rsidRPr="00380FA4" w:rsidRDefault="0063187A" w:rsidP="0063187A">
      <w:pPr>
        <w:pStyle w:val="Standard"/>
        <w:jc w:val="both"/>
        <w:rPr>
          <w:rFonts w:cs="Times New Roman"/>
          <w:lang w:val="pl-PL" w:eastAsia="fa-IR"/>
        </w:rPr>
      </w:pPr>
      <w:r w:rsidRPr="00380FA4">
        <w:rPr>
          <w:rFonts w:cs="Times New Roman"/>
          <w:lang w:val="pl-PL" w:eastAsia="fa-IR"/>
        </w:rPr>
        <w:t>*zadanie weszło w życie 18.09.2015r.</w:t>
      </w:r>
    </w:p>
    <w:p w14:paraId="4D547E28" w14:textId="77777777" w:rsidR="0063187A" w:rsidRPr="00380FA4" w:rsidRDefault="0063187A" w:rsidP="0063187A">
      <w:pPr>
        <w:pStyle w:val="Standard"/>
        <w:jc w:val="both"/>
        <w:rPr>
          <w:rFonts w:cs="Times New Roman"/>
          <w:lang w:val="pl-PL" w:eastAsia="fa-IR"/>
        </w:rPr>
      </w:pPr>
    </w:p>
    <w:p w14:paraId="3D789322" w14:textId="77777777" w:rsidR="00203D14" w:rsidRPr="00380FA4" w:rsidRDefault="00203D14" w:rsidP="00203D14">
      <w:pPr>
        <w:pStyle w:val="Standard"/>
        <w:jc w:val="both"/>
        <w:rPr>
          <w:rFonts w:cs="Times New Roman"/>
          <w:b/>
          <w:lang w:val="pl-PL" w:eastAsia="fa-IR"/>
        </w:rPr>
      </w:pPr>
      <w:r w:rsidRPr="00380FA4">
        <w:rPr>
          <w:rFonts w:cs="Times New Roman"/>
          <w:b/>
          <w:lang w:val="pl-PL" w:eastAsia="fa-IR"/>
        </w:rPr>
        <w:t xml:space="preserve">Tabela Nr </w:t>
      </w:r>
      <w:r w:rsidR="00290356" w:rsidRPr="00380FA4">
        <w:rPr>
          <w:rFonts w:cs="Times New Roman"/>
          <w:b/>
          <w:lang w:val="pl-PL" w:eastAsia="fa-IR"/>
        </w:rPr>
        <w:t>4</w:t>
      </w:r>
      <w:r w:rsidR="003820B8" w:rsidRPr="00380FA4">
        <w:rPr>
          <w:rFonts w:cs="Times New Roman"/>
          <w:b/>
          <w:lang w:val="pl-PL" w:eastAsia="fa-IR"/>
        </w:rPr>
        <w:t>2</w:t>
      </w:r>
      <w:r w:rsidRPr="00380FA4">
        <w:rPr>
          <w:rFonts w:cs="Times New Roman"/>
          <w:b/>
          <w:lang w:val="pl-PL" w:eastAsia="fa-IR"/>
        </w:rPr>
        <w:t>. Zestawienie wpłat dokonanych przez komornika sądowego wyegzekwowanych od dłużnika alimentacyjnego.</w:t>
      </w:r>
    </w:p>
    <w:tbl>
      <w:tblPr>
        <w:tblW w:w="5003" w:type="pct"/>
        <w:tblCellMar>
          <w:left w:w="10" w:type="dxa"/>
          <w:right w:w="10" w:type="dxa"/>
        </w:tblCellMar>
        <w:tblLook w:val="04A0" w:firstRow="1" w:lastRow="0" w:firstColumn="1" w:lastColumn="0" w:noHBand="0" w:noVBand="1"/>
      </w:tblPr>
      <w:tblGrid>
        <w:gridCol w:w="4514"/>
        <w:gridCol w:w="5119"/>
      </w:tblGrid>
      <w:tr w:rsidR="00FA4AF6" w:rsidRPr="00380FA4" w14:paraId="0D13FCDE" w14:textId="77777777" w:rsidTr="00705CB6">
        <w:trPr>
          <w:trHeight w:val="559"/>
        </w:trPr>
        <w:tc>
          <w:tcPr>
            <w:tcW w:w="5000"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B14795" w14:textId="77777777" w:rsidR="00FA4AF6" w:rsidRPr="00705CB6" w:rsidRDefault="00FA4AF6" w:rsidP="00705CB6">
            <w:pPr>
              <w:pStyle w:val="Standard"/>
              <w:spacing w:before="28" w:line="276" w:lineRule="auto"/>
              <w:jc w:val="center"/>
              <w:rPr>
                <w:rFonts w:cs="Times New Roman"/>
                <w:b/>
                <w:lang w:val="pl-PL"/>
              </w:rPr>
            </w:pPr>
            <w:r w:rsidRPr="00705CB6">
              <w:rPr>
                <w:rFonts w:cs="Times New Roman"/>
                <w:b/>
                <w:lang w:val="pl-PL"/>
              </w:rPr>
              <w:t>Wielkość dokonanych wpłat w 2018 r. w zł *</w:t>
            </w:r>
          </w:p>
        </w:tc>
      </w:tr>
      <w:tr w:rsidR="00FA4AF6" w:rsidRPr="00380FA4" w14:paraId="31FB22FD" w14:textId="77777777" w:rsidTr="00B771F6">
        <w:trPr>
          <w:trHeight w:val="559"/>
        </w:trPr>
        <w:tc>
          <w:tcPr>
            <w:tcW w:w="234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D88D0A" w14:textId="77777777" w:rsidR="00FA4AF6" w:rsidRPr="00380FA4" w:rsidRDefault="00FA4AF6" w:rsidP="00FA4AF6">
            <w:pPr>
              <w:pStyle w:val="Standard"/>
              <w:spacing w:before="28" w:line="276" w:lineRule="auto"/>
              <w:jc w:val="both"/>
              <w:rPr>
                <w:rFonts w:cs="Times New Roman"/>
                <w:lang w:val="pl-PL"/>
              </w:rPr>
            </w:pPr>
            <w:r w:rsidRPr="00380FA4">
              <w:rPr>
                <w:rFonts w:cs="Times New Roman"/>
                <w:lang w:val="pl-PL"/>
              </w:rPr>
              <w:t>kapitał</w:t>
            </w:r>
          </w:p>
        </w:tc>
        <w:tc>
          <w:tcPr>
            <w:tcW w:w="2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8A7A1E8" w14:textId="3A1D6E2C" w:rsidR="00FA4AF6" w:rsidRPr="00380FA4" w:rsidRDefault="00051B2B" w:rsidP="00FA4AF6">
            <w:pPr>
              <w:pStyle w:val="Standard"/>
              <w:spacing w:before="28" w:line="276" w:lineRule="auto"/>
              <w:jc w:val="both"/>
              <w:rPr>
                <w:rFonts w:cs="Times New Roman"/>
                <w:lang w:val="pl-PL"/>
              </w:rPr>
            </w:pPr>
            <w:r>
              <w:rPr>
                <w:rFonts w:cs="Times New Roman"/>
                <w:lang w:val="pl-PL"/>
              </w:rPr>
              <w:t>odsetki</w:t>
            </w:r>
          </w:p>
        </w:tc>
      </w:tr>
      <w:tr w:rsidR="00051B2B" w:rsidRPr="00380FA4" w14:paraId="261EE07F" w14:textId="77777777" w:rsidTr="00B771F6">
        <w:trPr>
          <w:trHeight w:val="559"/>
        </w:trPr>
        <w:tc>
          <w:tcPr>
            <w:tcW w:w="234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7A185C" w14:textId="77777777" w:rsidR="00051B2B" w:rsidRPr="00380FA4" w:rsidRDefault="00051B2B" w:rsidP="00051B2B">
            <w:pPr>
              <w:pStyle w:val="Standard"/>
              <w:spacing w:before="28" w:line="276" w:lineRule="auto"/>
              <w:jc w:val="both"/>
              <w:rPr>
                <w:rFonts w:cs="Times New Roman"/>
                <w:b/>
                <w:lang w:val="pl-PL"/>
              </w:rPr>
            </w:pPr>
            <w:r w:rsidRPr="00380FA4">
              <w:rPr>
                <w:rFonts w:cs="Times New Roman"/>
                <w:b/>
                <w:lang w:val="pl-PL"/>
              </w:rPr>
              <w:t>509 030,44</w:t>
            </w:r>
          </w:p>
        </w:tc>
        <w:tc>
          <w:tcPr>
            <w:tcW w:w="2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90529BD" w14:textId="5395BB97" w:rsidR="00051B2B" w:rsidRPr="00380FA4" w:rsidRDefault="00051B2B" w:rsidP="00051B2B">
            <w:pPr>
              <w:pStyle w:val="Standard"/>
              <w:spacing w:before="28" w:line="276" w:lineRule="auto"/>
              <w:jc w:val="both"/>
              <w:rPr>
                <w:rFonts w:cs="Times New Roman"/>
                <w:b/>
                <w:lang w:val="pl-PL"/>
              </w:rPr>
            </w:pPr>
            <w:r w:rsidRPr="007E1250">
              <w:rPr>
                <w:rFonts w:cs="Times New Roman"/>
                <w:b/>
                <w:lang w:val="pl-PL"/>
              </w:rPr>
              <w:t>586 491,34</w:t>
            </w:r>
          </w:p>
        </w:tc>
      </w:tr>
    </w:tbl>
    <w:p w14:paraId="099741C1" w14:textId="77777777" w:rsidR="00203D14" w:rsidRPr="00380FA4" w:rsidRDefault="00203D14" w:rsidP="00203D14">
      <w:pPr>
        <w:pStyle w:val="Standard"/>
        <w:spacing w:before="28"/>
        <w:jc w:val="both"/>
        <w:rPr>
          <w:rFonts w:cs="Times New Roman"/>
          <w:lang w:val="pl-PL"/>
        </w:rPr>
      </w:pPr>
      <w:r w:rsidRPr="00380FA4">
        <w:rPr>
          <w:rFonts w:cs="Times New Roman"/>
          <w:lang w:val="pl-PL"/>
        </w:rPr>
        <w:t>* w drodze egzekucji komorników sądowych oraz wpłaty zaległości przez dłużników alimentacyjnych</w:t>
      </w:r>
    </w:p>
    <w:p w14:paraId="0AC245E2" w14:textId="77777777" w:rsidR="00227E47" w:rsidRDefault="00227E47" w:rsidP="0063187A">
      <w:pPr>
        <w:pStyle w:val="Standard"/>
        <w:spacing w:before="28"/>
        <w:jc w:val="both"/>
        <w:rPr>
          <w:rFonts w:cs="Times New Roman"/>
          <w:lang w:val="pl-PL"/>
        </w:rPr>
      </w:pPr>
    </w:p>
    <w:p w14:paraId="6E853AC3" w14:textId="77777777" w:rsidR="00144742" w:rsidRPr="00380FA4" w:rsidRDefault="00144742" w:rsidP="0063187A">
      <w:pPr>
        <w:pStyle w:val="Standard"/>
        <w:spacing w:before="28"/>
        <w:jc w:val="both"/>
        <w:rPr>
          <w:rFonts w:cs="Times New Roman"/>
          <w:lang w:val="pl-PL"/>
        </w:rPr>
      </w:pPr>
    </w:p>
    <w:tbl>
      <w:tblPr>
        <w:tblW w:w="5008"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10" w:type="dxa"/>
        </w:tblCellMar>
        <w:tblLook w:val="04A0" w:firstRow="1" w:lastRow="0" w:firstColumn="1" w:lastColumn="0" w:noHBand="0" w:noVBand="1"/>
      </w:tblPr>
      <w:tblGrid>
        <w:gridCol w:w="2652"/>
        <w:gridCol w:w="1165"/>
        <w:gridCol w:w="1165"/>
        <w:gridCol w:w="1165"/>
        <w:gridCol w:w="1165"/>
        <w:gridCol w:w="1167"/>
        <w:gridCol w:w="1163"/>
      </w:tblGrid>
      <w:tr w:rsidR="009844E4" w:rsidRPr="00380FA4" w14:paraId="3BD09652" w14:textId="77777777" w:rsidTr="00FA4AF6">
        <w:trPr>
          <w:trHeight w:val="559"/>
        </w:trPr>
        <w:tc>
          <w:tcPr>
            <w:tcW w:w="1376"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9FFAE7D" w14:textId="77777777" w:rsidR="009844E4" w:rsidRPr="00380FA4" w:rsidRDefault="009844E4" w:rsidP="009844E4">
            <w:pPr>
              <w:pStyle w:val="Standard"/>
              <w:spacing w:line="276" w:lineRule="auto"/>
              <w:jc w:val="center"/>
              <w:rPr>
                <w:rFonts w:cs="Times New Roman"/>
                <w:b/>
                <w:lang w:val="pl-PL" w:eastAsia="fa-IR"/>
              </w:rPr>
            </w:pPr>
            <w:r w:rsidRPr="00380FA4">
              <w:rPr>
                <w:rFonts w:cs="Times New Roman"/>
                <w:b/>
                <w:lang w:val="pl-PL" w:eastAsia="fa-IR"/>
              </w:rPr>
              <w:lastRenderedPageBreak/>
              <w:t>ROK</w:t>
            </w:r>
          </w:p>
        </w:tc>
        <w:tc>
          <w:tcPr>
            <w:tcW w:w="604" w:type="pct"/>
            <w:tcBorders>
              <w:top w:val="single" w:sz="4" w:space="0" w:color="000001"/>
              <w:left w:val="single" w:sz="4" w:space="0" w:color="000001"/>
              <w:bottom w:val="single" w:sz="4" w:space="0" w:color="000001"/>
              <w:right w:val="single" w:sz="4" w:space="0" w:color="000001"/>
            </w:tcBorders>
            <w:vAlign w:val="center"/>
          </w:tcPr>
          <w:p w14:paraId="40D5E4E0" w14:textId="77777777" w:rsidR="009844E4" w:rsidRPr="00380FA4" w:rsidRDefault="009844E4" w:rsidP="009844E4">
            <w:pPr>
              <w:pStyle w:val="Standard"/>
              <w:spacing w:line="276" w:lineRule="auto"/>
              <w:jc w:val="center"/>
              <w:rPr>
                <w:rFonts w:cs="Times New Roman"/>
                <w:b/>
                <w:lang w:val="pl-PL" w:eastAsia="fa-IR"/>
              </w:rPr>
            </w:pPr>
            <w:r w:rsidRPr="00380FA4">
              <w:rPr>
                <w:rFonts w:cs="Times New Roman"/>
                <w:b/>
                <w:lang w:val="pl-PL" w:eastAsia="fa-IR"/>
              </w:rPr>
              <w:t>2013r.</w:t>
            </w:r>
          </w:p>
        </w:tc>
        <w:tc>
          <w:tcPr>
            <w:tcW w:w="604" w:type="pct"/>
            <w:tcBorders>
              <w:top w:val="single" w:sz="4" w:space="0" w:color="000001"/>
              <w:left w:val="single" w:sz="4" w:space="0" w:color="000001"/>
              <w:bottom w:val="single" w:sz="4" w:space="0" w:color="000001"/>
              <w:right w:val="single" w:sz="4" w:space="0" w:color="000001"/>
            </w:tcBorders>
            <w:vAlign w:val="center"/>
          </w:tcPr>
          <w:p w14:paraId="68BA3BB1" w14:textId="77777777" w:rsidR="009844E4" w:rsidRPr="00380FA4" w:rsidRDefault="009844E4" w:rsidP="009844E4">
            <w:pPr>
              <w:pStyle w:val="Standard"/>
              <w:spacing w:line="276" w:lineRule="auto"/>
              <w:jc w:val="center"/>
              <w:rPr>
                <w:rFonts w:cs="Times New Roman"/>
                <w:b/>
                <w:lang w:val="pl-PL" w:eastAsia="fa-IR"/>
              </w:rPr>
            </w:pPr>
            <w:r w:rsidRPr="00380FA4">
              <w:rPr>
                <w:rFonts w:cs="Times New Roman"/>
                <w:b/>
                <w:lang w:val="pl-PL" w:eastAsia="fa-IR"/>
              </w:rPr>
              <w:t>2014 r.</w:t>
            </w:r>
          </w:p>
        </w:tc>
        <w:tc>
          <w:tcPr>
            <w:tcW w:w="604" w:type="pct"/>
            <w:tcBorders>
              <w:top w:val="single" w:sz="4" w:space="0" w:color="000001"/>
              <w:left w:val="single" w:sz="4" w:space="0" w:color="000001"/>
              <w:bottom w:val="single" w:sz="4" w:space="0" w:color="000001"/>
              <w:right w:val="single" w:sz="4" w:space="0" w:color="000001"/>
            </w:tcBorders>
            <w:vAlign w:val="center"/>
          </w:tcPr>
          <w:p w14:paraId="4B90D8BB" w14:textId="77777777" w:rsidR="009844E4" w:rsidRPr="00380FA4" w:rsidRDefault="009844E4" w:rsidP="009844E4">
            <w:pPr>
              <w:pStyle w:val="Standard"/>
              <w:spacing w:line="276" w:lineRule="auto"/>
              <w:jc w:val="center"/>
              <w:rPr>
                <w:rFonts w:cs="Times New Roman"/>
                <w:b/>
                <w:lang w:val="pl-PL" w:eastAsia="fa-IR"/>
              </w:rPr>
            </w:pPr>
            <w:r w:rsidRPr="00380FA4">
              <w:rPr>
                <w:rFonts w:cs="Times New Roman"/>
                <w:b/>
                <w:lang w:val="pl-PL" w:eastAsia="fa-IR"/>
              </w:rPr>
              <w:t>2015 r.</w:t>
            </w:r>
          </w:p>
        </w:tc>
        <w:tc>
          <w:tcPr>
            <w:tcW w:w="604" w:type="pct"/>
            <w:tcBorders>
              <w:top w:val="single" w:sz="4" w:space="0" w:color="000001"/>
              <w:left w:val="single" w:sz="4" w:space="0" w:color="000001"/>
              <w:bottom w:val="single" w:sz="4" w:space="0" w:color="000001"/>
              <w:right w:val="single" w:sz="4" w:space="0" w:color="000001"/>
            </w:tcBorders>
            <w:vAlign w:val="center"/>
          </w:tcPr>
          <w:p w14:paraId="0ED75933" w14:textId="77777777" w:rsidR="009844E4" w:rsidRPr="00380FA4" w:rsidRDefault="009844E4" w:rsidP="009844E4">
            <w:pPr>
              <w:pStyle w:val="Standard"/>
              <w:spacing w:line="276" w:lineRule="auto"/>
              <w:jc w:val="center"/>
              <w:rPr>
                <w:rFonts w:cs="Times New Roman"/>
                <w:b/>
                <w:lang w:val="pl-PL" w:eastAsia="fa-IR"/>
              </w:rPr>
            </w:pPr>
            <w:r w:rsidRPr="00380FA4">
              <w:rPr>
                <w:rFonts w:cs="Times New Roman"/>
                <w:b/>
                <w:lang w:val="pl-PL" w:eastAsia="fa-IR"/>
              </w:rPr>
              <w:t>2016r.</w:t>
            </w:r>
          </w:p>
        </w:tc>
        <w:tc>
          <w:tcPr>
            <w:tcW w:w="605" w:type="pct"/>
            <w:tcBorders>
              <w:top w:val="single" w:sz="4" w:space="0" w:color="000001"/>
              <w:left w:val="single" w:sz="4" w:space="0" w:color="000001"/>
              <w:bottom w:val="single" w:sz="4" w:space="0" w:color="000001"/>
              <w:right w:val="single" w:sz="4" w:space="0" w:color="000001"/>
            </w:tcBorders>
            <w:vAlign w:val="center"/>
          </w:tcPr>
          <w:p w14:paraId="7685B624" w14:textId="77777777" w:rsidR="009844E4" w:rsidRPr="00380FA4" w:rsidRDefault="009844E4" w:rsidP="009844E4">
            <w:pPr>
              <w:pStyle w:val="Standard"/>
              <w:spacing w:line="276" w:lineRule="auto"/>
              <w:jc w:val="center"/>
              <w:rPr>
                <w:rFonts w:cs="Times New Roman"/>
                <w:b/>
                <w:lang w:val="pl-PL" w:eastAsia="fa-IR"/>
              </w:rPr>
            </w:pPr>
            <w:r w:rsidRPr="00380FA4">
              <w:rPr>
                <w:rFonts w:cs="Times New Roman"/>
                <w:b/>
                <w:lang w:val="pl-PL" w:eastAsia="fa-IR"/>
              </w:rPr>
              <w:t>2017r.</w:t>
            </w:r>
          </w:p>
        </w:tc>
        <w:tc>
          <w:tcPr>
            <w:tcW w:w="602" w:type="pct"/>
            <w:tcBorders>
              <w:top w:val="single" w:sz="4" w:space="0" w:color="000001"/>
              <w:left w:val="single" w:sz="4" w:space="0" w:color="000001"/>
              <w:bottom w:val="single" w:sz="4" w:space="0" w:color="000001"/>
              <w:right w:val="single" w:sz="4" w:space="0" w:color="000001"/>
            </w:tcBorders>
            <w:vAlign w:val="center"/>
          </w:tcPr>
          <w:p w14:paraId="02A98143" w14:textId="77777777" w:rsidR="009844E4" w:rsidRPr="00380FA4" w:rsidRDefault="009844E4" w:rsidP="009844E4">
            <w:pPr>
              <w:pStyle w:val="Standard"/>
              <w:spacing w:line="276" w:lineRule="auto"/>
              <w:jc w:val="center"/>
              <w:rPr>
                <w:rFonts w:cs="Times New Roman"/>
                <w:b/>
                <w:lang w:val="pl-PL" w:eastAsia="fa-IR"/>
              </w:rPr>
            </w:pPr>
            <w:r w:rsidRPr="00380FA4">
              <w:rPr>
                <w:rFonts w:cs="Times New Roman"/>
                <w:b/>
                <w:lang w:val="pl-PL" w:eastAsia="fa-IR"/>
              </w:rPr>
              <w:t>2018r.</w:t>
            </w:r>
          </w:p>
        </w:tc>
      </w:tr>
      <w:tr w:rsidR="009844E4" w:rsidRPr="00380FA4" w14:paraId="02E8774F" w14:textId="77777777" w:rsidTr="00FA4AF6">
        <w:trPr>
          <w:trHeight w:val="559"/>
        </w:trPr>
        <w:tc>
          <w:tcPr>
            <w:tcW w:w="1376"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239D5C" w14:textId="77777777" w:rsidR="009844E4" w:rsidRPr="00380FA4" w:rsidRDefault="009844E4" w:rsidP="009844E4">
            <w:pPr>
              <w:pStyle w:val="Standard"/>
              <w:spacing w:line="276" w:lineRule="auto"/>
              <w:rPr>
                <w:rFonts w:cs="Times New Roman"/>
                <w:lang w:val="pl-PL" w:eastAsia="fa-IR"/>
              </w:rPr>
            </w:pPr>
            <w:r w:rsidRPr="00380FA4">
              <w:rPr>
                <w:rFonts w:cs="Times New Roman"/>
                <w:lang w:val="pl-PL" w:eastAsia="fa-IR"/>
              </w:rPr>
              <w:t>Łączna kwota należności przekazana przez komornika sądowego lub dłużnika alimentacyjnego</w:t>
            </w:r>
          </w:p>
        </w:tc>
        <w:tc>
          <w:tcPr>
            <w:tcW w:w="604" w:type="pct"/>
            <w:tcBorders>
              <w:top w:val="single" w:sz="4" w:space="0" w:color="000001"/>
              <w:left w:val="single" w:sz="4" w:space="0" w:color="000001"/>
              <w:bottom w:val="single" w:sz="4" w:space="0" w:color="000001"/>
              <w:right w:val="single" w:sz="4" w:space="0" w:color="000001"/>
            </w:tcBorders>
            <w:vAlign w:val="center"/>
          </w:tcPr>
          <w:p w14:paraId="0D58AD8A" w14:textId="77777777" w:rsidR="009844E4" w:rsidRPr="00380FA4" w:rsidRDefault="009844E4" w:rsidP="009844E4">
            <w:pPr>
              <w:pStyle w:val="Standard"/>
              <w:spacing w:line="276" w:lineRule="auto"/>
              <w:jc w:val="right"/>
              <w:rPr>
                <w:rFonts w:cs="Times New Roman"/>
                <w:b/>
                <w:lang w:val="pl-PL" w:eastAsia="fa-IR"/>
              </w:rPr>
            </w:pPr>
            <w:r w:rsidRPr="00380FA4">
              <w:rPr>
                <w:rFonts w:cs="Times New Roman"/>
                <w:b/>
                <w:lang w:val="pl-PL" w:eastAsia="fa-IR"/>
              </w:rPr>
              <w:t>447 502</w:t>
            </w:r>
          </w:p>
        </w:tc>
        <w:tc>
          <w:tcPr>
            <w:tcW w:w="604" w:type="pct"/>
            <w:tcBorders>
              <w:top w:val="single" w:sz="4" w:space="0" w:color="000001"/>
              <w:left w:val="single" w:sz="4" w:space="0" w:color="000001"/>
              <w:bottom w:val="single" w:sz="4" w:space="0" w:color="000001"/>
              <w:right w:val="single" w:sz="4" w:space="0" w:color="000001"/>
            </w:tcBorders>
            <w:vAlign w:val="center"/>
          </w:tcPr>
          <w:p w14:paraId="1E0635D1" w14:textId="77777777" w:rsidR="009844E4" w:rsidRPr="00380FA4" w:rsidRDefault="009844E4" w:rsidP="009844E4">
            <w:pPr>
              <w:pStyle w:val="Standard"/>
              <w:spacing w:line="276" w:lineRule="auto"/>
              <w:jc w:val="right"/>
              <w:rPr>
                <w:rFonts w:cs="Times New Roman"/>
                <w:b/>
                <w:lang w:val="pl-PL" w:eastAsia="fa-IR"/>
              </w:rPr>
            </w:pPr>
            <w:r w:rsidRPr="00380FA4">
              <w:rPr>
                <w:rFonts w:cs="Times New Roman"/>
                <w:b/>
                <w:lang w:val="pl-PL" w:eastAsia="fa-IR"/>
              </w:rPr>
              <w:t>420 643</w:t>
            </w:r>
          </w:p>
        </w:tc>
        <w:tc>
          <w:tcPr>
            <w:tcW w:w="604" w:type="pct"/>
            <w:tcBorders>
              <w:top w:val="single" w:sz="4" w:space="0" w:color="000001"/>
              <w:left w:val="single" w:sz="4" w:space="0" w:color="000001"/>
              <w:bottom w:val="single" w:sz="4" w:space="0" w:color="000001"/>
              <w:right w:val="single" w:sz="4" w:space="0" w:color="000001"/>
            </w:tcBorders>
            <w:vAlign w:val="center"/>
          </w:tcPr>
          <w:p w14:paraId="6F4B4C9E" w14:textId="77777777" w:rsidR="009844E4" w:rsidRPr="00380FA4" w:rsidRDefault="009844E4" w:rsidP="009844E4">
            <w:pPr>
              <w:pStyle w:val="Standard"/>
              <w:spacing w:line="276" w:lineRule="auto"/>
              <w:jc w:val="right"/>
              <w:rPr>
                <w:rFonts w:cs="Times New Roman"/>
                <w:b/>
                <w:lang w:val="pl-PL" w:eastAsia="fa-IR"/>
              </w:rPr>
            </w:pPr>
            <w:r w:rsidRPr="00380FA4">
              <w:rPr>
                <w:rFonts w:cs="Times New Roman"/>
                <w:b/>
                <w:lang w:val="pl-PL" w:eastAsia="fa-IR"/>
              </w:rPr>
              <w:t>370 035</w:t>
            </w:r>
          </w:p>
        </w:tc>
        <w:tc>
          <w:tcPr>
            <w:tcW w:w="604" w:type="pct"/>
            <w:tcBorders>
              <w:top w:val="single" w:sz="4" w:space="0" w:color="000001"/>
              <w:left w:val="single" w:sz="4" w:space="0" w:color="000001"/>
              <w:bottom w:val="single" w:sz="4" w:space="0" w:color="000001"/>
              <w:right w:val="single" w:sz="4" w:space="0" w:color="000001"/>
            </w:tcBorders>
            <w:vAlign w:val="center"/>
          </w:tcPr>
          <w:p w14:paraId="36C7445B" w14:textId="77777777" w:rsidR="009844E4" w:rsidRPr="00380FA4" w:rsidRDefault="009844E4" w:rsidP="009844E4">
            <w:pPr>
              <w:pStyle w:val="Standard"/>
              <w:spacing w:line="276" w:lineRule="auto"/>
              <w:jc w:val="right"/>
              <w:rPr>
                <w:rFonts w:cs="Times New Roman"/>
                <w:b/>
                <w:lang w:val="pl-PL" w:eastAsia="fa-IR"/>
              </w:rPr>
            </w:pPr>
            <w:r w:rsidRPr="00380FA4">
              <w:rPr>
                <w:rFonts w:cs="Times New Roman"/>
                <w:b/>
                <w:lang w:val="pl-PL"/>
              </w:rPr>
              <w:t xml:space="preserve">270 188    </w:t>
            </w:r>
          </w:p>
        </w:tc>
        <w:tc>
          <w:tcPr>
            <w:tcW w:w="605" w:type="pct"/>
            <w:tcBorders>
              <w:top w:val="single" w:sz="4" w:space="0" w:color="000001"/>
              <w:left w:val="single" w:sz="4" w:space="0" w:color="000001"/>
              <w:bottom w:val="single" w:sz="4" w:space="0" w:color="000001"/>
              <w:right w:val="single" w:sz="4" w:space="0" w:color="000001"/>
            </w:tcBorders>
            <w:vAlign w:val="center"/>
          </w:tcPr>
          <w:p w14:paraId="159633BF" w14:textId="77777777" w:rsidR="009844E4" w:rsidRPr="00380FA4" w:rsidRDefault="009844E4" w:rsidP="009844E4">
            <w:pPr>
              <w:pStyle w:val="Standard"/>
              <w:spacing w:line="276" w:lineRule="auto"/>
              <w:jc w:val="right"/>
              <w:rPr>
                <w:rFonts w:cs="Times New Roman"/>
                <w:b/>
                <w:lang w:val="pl-PL"/>
              </w:rPr>
            </w:pPr>
            <w:r w:rsidRPr="00380FA4">
              <w:rPr>
                <w:rFonts w:cs="Times New Roman"/>
                <w:b/>
                <w:lang w:val="pl-PL"/>
              </w:rPr>
              <w:t>424 718</w:t>
            </w:r>
          </w:p>
        </w:tc>
        <w:tc>
          <w:tcPr>
            <w:tcW w:w="602" w:type="pct"/>
            <w:tcBorders>
              <w:top w:val="single" w:sz="4" w:space="0" w:color="000001"/>
              <w:left w:val="single" w:sz="4" w:space="0" w:color="000001"/>
              <w:bottom w:val="single" w:sz="4" w:space="0" w:color="000001"/>
              <w:right w:val="single" w:sz="4" w:space="0" w:color="000001"/>
            </w:tcBorders>
            <w:vAlign w:val="center"/>
          </w:tcPr>
          <w:p w14:paraId="3E4BF450" w14:textId="77777777" w:rsidR="009844E4" w:rsidRPr="00380FA4" w:rsidRDefault="00FA4AF6" w:rsidP="009844E4">
            <w:pPr>
              <w:pStyle w:val="Standard"/>
              <w:spacing w:line="276" w:lineRule="auto"/>
              <w:jc w:val="right"/>
              <w:rPr>
                <w:rFonts w:cs="Times New Roman"/>
                <w:b/>
                <w:lang w:val="pl-PL" w:eastAsia="fa-IR"/>
              </w:rPr>
            </w:pPr>
            <w:r w:rsidRPr="00380FA4">
              <w:rPr>
                <w:rFonts w:cs="Times New Roman"/>
                <w:b/>
                <w:lang w:val="pl-PL"/>
              </w:rPr>
              <w:t>509 030</w:t>
            </w:r>
          </w:p>
        </w:tc>
      </w:tr>
      <w:tr w:rsidR="009967F7" w:rsidRPr="00380FA4" w14:paraId="06D22763" w14:textId="77777777" w:rsidTr="00705CB6">
        <w:trPr>
          <w:trHeight w:val="559"/>
        </w:trPr>
        <w:tc>
          <w:tcPr>
            <w:tcW w:w="1376"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B35C7CD" w14:textId="77777777" w:rsidR="009967F7" w:rsidRPr="00380FA4" w:rsidRDefault="009967F7" w:rsidP="00705CB6">
            <w:pPr>
              <w:pStyle w:val="Standard"/>
              <w:spacing w:line="276" w:lineRule="auto"/>
              <w:jc w:val="right"/>
              <w:rPr>
                <w:rFonts w:cs="Times New Roman"/>
                <w:lang w:val="pl-PL" w:eastAsia="fa-IR"/>
              </w:rPr>
            </w:pPr>
            <w:r w:rsidRPr="00380FA4">
              <w:rPr>
                <w:rFonts w:cs="Times New Roman"/>
                <w:lang w:val="pl-PL" w:eastAsia="fa-IR"/>
              </w:rPr>
              <w:t>z tego przekazano na:</w:t>
            </w:r>
          </w:p>
        </w:tc>
        <w:tc>
          <w:tcPr>
            <w:tcW w:w="3624" w:type="pct"/>
            <w:gridSpan w:val="6"/>
            <w:tcBorders>
              <w:top w:val="single" w:sz="4" w:space="0" w:color="000001"/>
              <w:left w:val="single" w:sz="4" w:space="0" w:color="000001"/>
              <w:bottom w:val="single" w:sz="4" w:space="0" w:color="000001"/>
              <w:right w:val="single" w:sz="4" w:space="0" w:color="000001"/>
            </w:tcBorders>
            <w:vAlign w:val="center"/>
          </w:tcPr>
          <w:p w14:paraId="493EBC7F" w14:textId="77777777" w:rsidR="009967F7" w:rsidRPr="00380FA4" w:rsidRDefault="009967F7" w:rsidP="009844E4">
            <w:pPr>
              <w:pStyle w:val="Standard"/>
              <w:spacing w:line="276" w:lineRule="auto"/>
              <w:jc w:val="both"/>
              <w:rPr>
                <w:rFonts w:cs="Times New Roman"/>
                <w:lang w:val="pl-PL" w:eastAsia="fa-IR"/>
              </w:rPr>
            </w:pPr>
          </w:p>
        </w:tc>
      </w:tr>
      <w:tr w:rsidR="00FA4AF6" w:rsidRPr="00380FA4" w14:paraId="70FFA070" w14:textId="77777777" w:rsidTr="00FA4AF6">
        <w:trPr>
          <w:trHeight w:val="505"/>
        </w:trPr>
        <w:tc>
          <w:tcPr>
            <w:tcW w:w="1376"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73DACDF" w14:textId="77777777" w:rsidR="00FA4AF6" w:rsidRPr="00380FA4" w:rsidRDefault="00FA4AF6" w:rsidP="00FA4AF6">
            <w:pPr>
              <w:pStyle w:val="Standard"/>
              <w:spacing w:line="276" w:lineRule="auto"/>
              <w:rPr>
                <w:rFonts w:cs="Times New Roman"/>
                <w:lang w:val="pl-PL" w:eastAsia="fa-IR"/>
              </w:rPr>
            </w:pPr>
            <w:r w:rsidRPr="00380FA4">
              <w:rPr>
                <w:rFonts w:cs="Times New Roman"/>
                <w:lang w:val="pl-PL" w:eastAsia="fa-IR"/>
              </w:rPr>
              <w:t>dochód budżetu państwa</w:t>
            </w:r>
          </w:p>
        </w:tc>
        <w:tc>
          <w:tcPr>
            <w:tcW w:w="604" w:type="pct"/>
            <w:tcBorders>
              <w:top w:val="single" w:sz="4" w:space="0" w:color="000001"/>
              <w:left w:val="single" w:sz="4" w:space="0" w:color="000001"/>
              <w:bottom w:val="single" w:sz="4" w:space="0" w:color="000001"/>
              <w:right w:val="single" w:sz="4" w:space="0" w:color="000001"/>
            </w:tcBorders>
            <w:vAlign w:val="center"/>
          </w:tcPr>
          <w:p w14:paraId="241DD1C9" w14:textId="77777777" w:rsidR="00FA4AF6" w:rsidRPr="00380FA4" w:rsidRDefault="00FA4AF6" w:rsidP="00FA4AF6">
            <w:pPr>
              <w:pStyle w:val="Standard"/>
              <w:spacing w:line="276" w:lineRule="auto"/>
              <w:jc w:val="right"/>
              <w:rPr>
                <w:rFonts w:cs="Times New Roman"/>
                <w:lang w:val="pl-PL" w:eastAsia="fa-IR"/>
              </w:rPr>
            </w:pPr>
            <w:r w:rsidRPr="00380FA4">
              <w:rPr>
                <w:rFonts w:cs="Times New Roman"/>
                <w:lang w:val="pl-PL" w:eastAsia="fa-IR"/>
              </w:rPr>
              <w:t>277 813</w:t>
            </w:r>
          </w:p>
        </w:tc>
        <w:tc>
          <w:tcPr>
            <w:tcW w:w="604" w:type="pct"/>
            <w:tcBorders>
              <w:top w:val="single" w:sz="4" w:space="0" w:color="000001"/>
              <w:left w:val="single" w:sz="4" w:space="0" w:color="000001"/>
              <w:bottom w:val="single" w:sz="4" w:space="0" w:color="000001"/>
              <w:right w:val="single" w:sz="4" w:space="0" w:color="000001"/>
            </w:tcBorders>
            <w:vAlign w:val="center"/>
          </w:tcPr>
          <w:p w14:paraId="2705DFA4" w14:textId="77777777" w:rsidR="00FA4AF6" w:rsidRPr="00380FA4" w:rsidRDefault="00FA4AF6" w:rsidP="00FA4AF6">
            <w:pPr>
              <w:pStyle w:val="Standard"/>
              <w:spacing w:line="276" w:lineRule="auto"/>
              <w:jc w:val="right"/>
              <w:rPr>
                <w:rFonts w:cs="Times New Roman"/>
                <w:lang w:val="pl-PL" w:eastAsia="fa-IR"/>
              </w:rPr>
            </w:pPr>
            <w:r w:rsidRPr="00380FA4">
              <w:rPr>
                <w:rFonts w:cs="Times New Roman"/>
                <w:lang w:val="pl-PL" w:eastAsia="fa-IR"/>
              </w:rPr>
              <w:t>261 994</w:t>
            </w:r>
          </w:p>
        </w:tc>
        <w:tc>
          <w:tcPr>
            <w:tcW w:w="604" w:type="pct"/>
            <w:tcBorders>
              <w:top w:val="single" w:sz="4" w:space="0" w:color="000001"/>
              <w:left w:val="single" w:sz="4" w:space="0" w:color="000001"/>
              <w:bottom w:val="single" w:sz="4" w:space="0" w:color="000001"/>
              <w:right w:val="single" w:sz="4" w:space="0" w:color="000001"/>
            </w:tcBorders>
            <w:vAlign w:val="center"/>
          </w:tcPr>
          <w:p w14:paraId="27616554" w14:textId="77777777" w:rsidR="00FA4AF6" w:rsidRPr="00380FA4" w:rsidRDefault="00FA4AF6" w:rsidP="00FA4AF6">
            <w:pPr>
              <w:pStyle w:val="Standard"/>
              <w:spacing w:line="276" w:lineRule="auto"/>
              <w:jc w:val="right"/>
              <w:rPr>
                <w:rFonts w:cs="Times New Roman"/>
                <w:lang w:val="pl-PL" w:eastAsia="fa-IR"/>
              </w:rPr>
            </w:pPr>
            <w:r w:rsidRPr="00380FA4">
              <w:rPr>
                <w:rFonts w:cs="Times New Roman"/>
                <w:lang w:val="pl-PL" w:eastAsia="fa-IR"/>
              </w:rPr>
              <w:t>228 973</w:t>
            </w:r>
          </w:p>
        </w:tc>
        <w:tc>
          <w:tcPr>
            <w:tcW w:w="604" w:type="pct"/>
            <w:tcBorders>
              <w:top w:val="single" w:sz="4" w:space="0" w:color="000001"/>
              <w:left w:val="single" w:sz="4" w:space="0" w:color="000001"/>
              <w:bottom w:val="single" w:sz="4" w:space="0" w:color="000001"/>
              <w:right w:val="single" w:sz="4" w:space="0" w:color="000001"/>
            </w:tcBorders>
            <w:vAlign w:val="center"/>
          </w:tcPr>
          <w:p w14:paraId="5E791DAE" w14:textId="77777777" w:rsidR="00FA4AF6" w:rsidRPr="00380FA4" w:rsidRDefault="00FA4AF6" w:rsidP="00FA4AF6">
            <w:pPr>
              <w:pStyle w:val="Standard"/>
              <w:spacing w:line="276" w:lineRule="auto"/>
              <w:jc w:val="right"/>
              <w:rPr>
                <w:rFonts w:cs="Times New Roman"/>
                <w:lang w:val="pl-PL" w:eastAsia="fa-IR"/>
              </w:rPr>
            </w:pPr>
            <w:r w:rsidRPr="00380FA4">
              <w:rPr>
                <w:rFonts w:cs="Times New Roman"/>
                <w:lang w:val="pl-PL" w:eastAsia="fa-IR"/>
              </w:rPr>
              <w:t>162 113</w:t>
            </w:r>
          </w:p>
        </w:tc>
        <w:tc>
          <w:tcPr>
            <w:tcW w:w="605" w:type="pct"/>
            <w:tcBorders>
              <w:top w:val="single" w:sz="4" w:space="0" w:color="000001"/>
              <w:left w:val="single" w:sz="4" w:space="0" w:color="000001"/>
              <w:bottom w:val="single" w:sz="4" w:space="0" w:color="000001"/>
              <w:right w:val="single" w:sz="4" w:space="0" w:color="000001"/>
            </w:tcBorders>
            <w:vAlign w:val="center"/>
          </w:tcPr>
          <w:p w14:paraId="67749811" w14:textId="77777777" w:rsidR="00FA4AF6" w:rsidRPr="00380FA4" w:rsidRDefault="00FA4AF6" w:rsidP="00FA4AF6">
            <w:pPr>
              <w:pStyle w:val="Standard"/>
              <w:spacing w:line="276" w:lineRule="auto"/>
              <w:jc w:val="right"/>
              <w:rPr>
                <w:rFonts w:cs="Times New Roman"/>
                <w:lang w:val="pl-PL" w:eastAsia="fa-IR"/>
              </w:rPr>
            </w:pPr>
            <w:r w:rsidRPr="00380FA4">
              <w:rPr>
                <w:rFonts w:cs="Times New Roman"/>
                <w:lang w:val="pl-PL" w:eastAsia="fa-IR"/>
              </w:rPr>
              <w:t>254 831</w:t>
            </w:r>
          </w:p>
        </w:tc>
        <w:tc>
          <w:tcPr>
            <w:tcW w:w="602" w:type="pct"/>
            <w:tcBorders>
              <w:top w:val="single" w:sz="4" w:space="0" w:color="000001"/>
              <w:left w:val="single" w:sz="4" w:space="0" w:color="000001"/>
              <w:bottom w:val="single" w:sz="4" w:space="0" w:color="000001"/>
              <w:right w:val="single" w:sz="4" w:space="0" w:color="000001"/>
            </w:tcBorders>
            <w:vAlign w:val="center"/>
          </w:tcPr>
          <w:p w14:paraId="7EFAA7AD" w14:textId="77777777" w:rsidR="00FA4AF6" w:rsidRPr="00380FA4" w:rsidRDefault="00FA4AF6" w:rsidP="00FA4AF6">
            <w:pPr>
              <w:pStyle w:val="Standard"/>
              <w:spacing w:line="276" w:lineRule="auto"/>
              <w:jc w:val="right"/>
              <w:rPr>
                <w:rFonts w:cs="Times New Roman"/>
                <w:lang w:val="pl-PL" w:eastAsia="fa-IR"/>
              </w:rPr>
            </w:pPr>
            <w:r w:rsidRPr="00380FA4">
              <w:rPr>
                <w:rFonts w:cs="Times New Roman"/>
                <w:lang w:val="pl-PL" w:eastAsia="fa-IR"/>
              </w:rPr>
              <w:t>305 418</w:t>
            </w:r>
          </w:p>
        </w:tc>
      </w:tr>
      <w:tr w:rsidR="00FA4AF6" w:rsidRPr="00380FA4" w14:paraId="0562530A" w14:textId="77777777" w:rsidTr="00FA4AF6">
        <w:trPr>
          <w:trHeight w:val="559"/>
        </w:trPr>
        <w:tc>
          <w:tcPr>
            <w:tcW w:w="1376"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9BAEDFD" w14:textId="77777777" w:rsidR="00FA4AF6" w:rsidRPr="00380FA4" w:rsidRDefault="00FA4AF6" w:rsidP="00FA4AF6">
            <w:pPr>
              <w:pStyle w:val="Standard"/>
              <w:spacing w:line="276" w:lineRule="auto"/>
              <w:jc w:val="both"/>
              <w:rPr>
                <w:rFonts w:cs="Times New Roman"/>
                <w:lang w:val="pl-PL" w:eastAsia="fa-IR"/>
              </w:rPr>
            </w:pPr>
            <w:r w:rsidRPr="00380FA4">
              <w:rPr>
                <w:rFonts w:cs="Times New Roman"/>
                <w:lang w:val="pl-PL" w:eastAsia="fa-IR"/>
              </w:rPr>
              <w:t>dochód własny gminy dłużnika i wierzyciela</w:t>
            </w:r>
          </w:p>
        </w:tc>
        <w:tc>
          <w:tcPr>
            <w:tcW w:w="604" w:type="pct"/>
            <w:tcBorders>
              <w:top w:val="single" w:sz="4" w:space="0" w:color="000001"/>
              <w:left w:val="single" w:sz="4" w:space="0" w:color="000001"/>
              <w:bottom w:val="single" w:sz="4" w:space="0" w:color="000001"/>
              <w:right w:val="single" w:sz="4" w:space="0" w:color="000001"/>
            </w:tcBorders>
            <w:vAlign w:val="center"/>
          </w:tcPr>
          <w:p w14:paraId="3348BBC8" w14:textId="77777777" w:rsidR="00FA4AF6" w:rsidRPr="00380FA4" w:rsidRDefault="00FA4AF6" w:rsidP="00FA4AF6">
            <w:pPr>
              <w:pStyle w:val="Standard"/>
              <w:spacing w:line="276" w:lineRule="auto"/>
              <w:jc w:val="right"/>
              <w:rPr>
                <w:rFonts w:cs="Times New Roman"/>
                <w:b/>
                <w:lang w:val="pl-PL" w:eastAsia="fa-IR"/>
              </w:rPr>
            </w:pPr>
            <w:r w:rsidRPr="00380FA4">
              <w:rPr>
                <w:rFonts w:cs="Times New Roman"/>
                <w:b/>
                <w:lang w:val="pl-PL" w:eastAsia="fa-IR"/>
              </w:rPr>
              <w:t>145 857</w:t>
            </w:r>
          </w:p>
        </w:tc>
        <w:tc>
          <w:tcPr>
            <w:tcW w:w="604" w:type="pct"/>
            <w:tcBorders>
              <w:top w:val="single" w:sz="4" w:space="0" w:color="000001"/>
              <w:left w:val="single" w:sz="4" w:space="0" w:color="000001"/>
              <w:bottom w:val="single" w:sz="4" w:space="0" w:color="000001"/>
              <w:right w:val="single" w:sz="4" w:space="0" w:color="000001"/>
            </w:tcBorders>
            <w:vAlign w:val="center"/>
          </w:tcPr>
          <w:p w14:paraId="0858BC54" w14:textId="77777777" w:rsidR="00FA4AF6" w:rsidRPr="00380FA4" w:rsidRDefault="00FA4AF6" w:rsidP="00FA4AF6">
            <w:pPr>
              <w:pStyle w:val="Standard"/>
              <w:spacing w:line="276" w:lineRule="auto"/>
              <w:jc w:val="right"/>
              <w:rPr>
                <w:rFonts w:cs="Times New Roman"/>
                <w:b/>
                <w:lang w:val="pl-PL" w:eastAsia="fa-IR"/>
              </w:rPr>
            </w:pPr>
            <w:r w:rsidRPr="00380FA4">
              <w:rPr>
                <w:rFonts w:cs="Times New Roman"/>
                <w:b/>
                <w:lang w:val="pl-PL" w:eastAsia="fa-IR"/>
              </w:rPr>
              <w:t>130 121</w:t>
            </w:r>
          </w:p>
        </w:tc>
        <w:tc>
          <w:tcPr>
            <w:tcW w:w="604" w:type="pct"/>
            <w:tcBorders>
              <w:top w:val="single" w:sz="4" w:space="0" w:color="000001"/>
              <w:left w:val="single" w:sz="4" w:space="0" w:color="000001"/>
              <w:bottom w:val="single" w:sz="4" w:space="0" w:color="000001"/>
              <w:right w:val="single" w:sz="4" w:space="0" w:color="000001"/>
            </w:tcBorders>
            <w:vAlign w:val="center"/>
          </w:tcPr>
          <w:p w14:paraId="4F3D9FBB" w14:textId="77777777" w:rsidR="00FA4AF6" w:rsidRPr="00380FA4" w:rsidRDefault="00FA4AF6" w:rsidP="00FA4AF6">
            <w:pPr>
              <w:pStyle w:val="Standard"/>
              <w:spacing w:line="276" w:lineRule="auto"/>
              <w:jc w:val="right"/>
              <w:rPr>
                <w:rFonts w:cs="Times New Roman"/>
                <w:b/>
                <w:lang w:val="pl-PL" w:eastAsia="fa-IR"/>
              </w:rPr>
            </w:pPr>
            <w:r w:rsidRPr="00380FA4">
              <w:rPr>
                <w:rFonts w:cs="Times New Roman"/>
                <w:b/>
                <w:lang w:val="pl-PL" w:eastAsia="fa-IR"/>
              </w:rPr>
              <w:t>80 594</w:t>
            </w:r>
          </w:p>
        </w:tc>
        <w:tc>
          <w:tcPr>
            <w:tcW w:w="604" w:type="pct"/>
            <w:tcBorders>
              <w:top w:val="single" w:sz="4" w:space="0" w:color="000001"/>
              <w:left w:val="single" w:sz="4" w:space="0" w:color="000001"/>
              <w:bottom w:val="single" w:sz="4" w:space="0" w:color="000001"/>
              <w:right w:val="single" w:sz="4" w:space="0" w:color="000001"/>
            </w:tcBorders>
            <w:vAlign w:val="center"/>
          </w:tcPr>
          <w:p w14:paraId="0A25B223" w14:textId="77777777" w:rsidR="00FA4AF6" w:rsidRPr="00380FA4" w:rsidRDefault="00FA4AF6" w:rsidP="00FA4AF6">
            <w:pPr>
              <w:pStyle w:val="Standard"/>
              <w:spacing w:line="276" w:lineRule="auto"/>
              <w:jc w:val="right"/>
              <w:rPr>
                <w:rFonts w:cs="Times New Roman"/>
                <w:b/>
                <w:lang w:val="pl-PL" w:eastAsia="fa-IR"/>
              </w:rPr>
            </w:pPr>
            <w:r w:rsidRPr="00380FA4">
              <w:rPr>
                <w:rFonts w:cs="Times New Roman"/>
                <w:b/>
                <w:lang w:val="pl-PL" w:eastAsia="fa-IR"/>
              </w:rPr>
              <w:t>108 075</w:t>
            </w:r>
          </w:p>
        </w:tc>
        <w:tc>
          <w:tcPr>
            <w:tcW w:w="605" w:type="pct"/>
            <w:tcBorders>
              <w:top w:val="single" w:sz="4" w:space="0" w:color="000001"/>
              <w:left w:val="single" w:sz="4" w:space="0" w:color="000001"/>
              <w:bottom w:val="single" w:sz="4" w:space="0" w:color="000001"/>
              <w:right w:val="single" w:sz="4" w:space="0" w:color="000001"/>
            </w:tcBorders>
            <w:vAlign w:val="center"/>
          </w:tcPr>
          <w:p w14:paraId="632F9D17" w14:textId="77777777" w:rsidR="00FA4AF6" w:rsidRPr="00380FA4" w:rsidRDefault="00FA4AF6" w:rsidP="00FA4AF6">
            <w:pPr>
              <w:pStyle w:val="Standard"/>
              <w:spacing w:line="276" w:lineRule="auto"/>
              <w:jc w:val="right"/>
              <w:rPr>
                <w:rFonts w:cs="Times New Roman"/>
                <w:b/>
                <w:lang w:val="pl-PL" w:eastAsia="fa-IR"/>
              </w:rPr>
            </w:pPr>
            <w:r w:rsidRPr="00380FA4">
              <w:rPr>
                <w:rFonts w:cs="Times New Roman"/>
                <w:b/>
                <w:lang w:val="pl-PL" w:eastAsia="fa-IR"/>
              </w:rPr>
              <w:t>169 887</w:t>
            </w:r>
          </w:p>
        </w:tc>
        <w:tc>
          <w:tcPr>
            <w:tcW w:w="602" w:type="pct"/>
            <w:tcBorders>
              <w:top w:val="single" w:sz="4" w:space="0" w:color="000001"/>
              <w:left w:val="single" w:sz="4" w:space="0" w:color="000001"/>
              <w:bottom w:val="single" w:sz="4" w:space="0" w:color="000001"/>
              <w:right w:val="single" w:sz="4" w:space="0" w:color="000001"/>
            </w:tcBorders>
            <w:vAlign w:val="center"/>
          </w:tcPr>
          <w:p w14:paraId="34AA53EC" w14:textId="77777777" w:rsidR="00FA4AF6" w:rsidRPr="00380FA4" w:rsidRDefault="00FA4AF6" w:rsidP="00FA4AF6">
            <w:pPr>
              <w:pStyle w:val="Standard"/>
              <w:spacing w:line="276" w:lineRule="auto"/>
              <w:jc w:val="right"/>
              <w:rPr>
                <w:rFonts w:cs="Times New Roman"/>
                <w:b/>
                <w:lang w:val="pl-PL" w:eastAsia="fa-IR"/>
              </w:rPr>
            </w:pPr>
            <w:r w:rsidRPr="00380FA4">
              <w:rPr>
                <w:rFonts w:cs="Times New Roman"/>
                <w:b/>
                <w:lang w:val="pl-PL" w:eastAsia="fa-IR"/>
              </w:rPr>
              <w:t>203 612</w:t>
            </w:r>
          </w:p>
        </w:tc>
      </w:tr>
      <w:tr w:rsidR="00FA4AF6" w:rsidRPr="00380FA4" w14:paraId="1C44F55E" w14:textId="77777777" w:rsidTr="00FA4AF6">
        <w:trPr>
          <w:trHeight w:val="559"/>
        </w:trPr>
        <w:tc>
          <w:tcPr>
            <w:tcW w:w="1376"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81852FE" w14:textId="77777777" w:rsidR="00FA4AF6" w:rsidRPr="00380FA4" w:rsidRDefault="00FA4AF6" w:rsidP="00FA4AF6">
            <w:pPr>
              <w:pStyle w:val="Standard"/>
              <w:spacing w:line="276" w:lineRule="auto"/>
              <w:jc w:val="both"/>
              <w:rPr>
                <w:rFonts w:cs="Times New Roman"/>
                <w:lang w:val="pl-PL" w:eastAsia="fa-IR"/>
              </w:rPr>
            </w:pPr>
            <w:r w:rsidRPr="00380FA4">
              <w:rPr>
                <w:rFonts w:cs="Times New Roman"/>
                <w:lang w:val="pl-PL" w:eastAsia="fa-IR"/>
              </w:rPr>
              <w:t>dochód gminy dłużnika (inne gminy)</w:t>
            </w:r>
          </w:p>
        </w:tc>
        <w:tc>
          <w:tcPr>
            <w:tcW w:w="604" w:type="pct"/>
            <w:tcBorders>
              <w:top w:val="single" w:sz="4" w:space="0" w:color="000001"/>
              <w:left w:val="single" w:sz="4" w:space="0" w:color="000001"/>
              <w:bottom w:val="single" w:sz="4" w:space="0" w:color="000001"/>
              <w:right w:val="single" w:sz="4" w:space="0" w:color="000001"/>
            </w:tcBorders>
            <w:vAlign w:val="center"/>
          </w:tcPr>
          <w:p w14:paraId="4834A221" w14:textId="77777777" w:rsidR="00FA4AF6" w:rsidRPr="00380FA4" w:rsidRDefault="00FA4AF6" w:rsidP="00FA4AF6">
            <w:pPr>
              <w:pStyle w:val="Standard"/>
              <w:spacing w:line="276" w:lineRule="auto"/>
              <w:jc w:val="right"/>
              <w:rPr>
                <w:rFonts w:cs="Times New Roman"/>
                <w:lang w:val="pl-PL" w:eastAsia="fa-IR"/>
              </w:rPr>
            </w:pPr>
            <w:r w:rsidRPr="00380FA4">
              <w:rPr>
                <w:rFonts w:cs="Times New Roman"/>
                <w:lang w:val="pl-PL" w:eastAsia="fa-IR"/>
              </w:rPr>
              <w:t>23 832</w:t>
            </w:r>
          </w:p>
        </w:tc>
        <w:tc>
          <w:tcPr>
            <w:tcW w:w="604" w:type="pct"/>
            <w:tcBorders>
              <w:top w:val="single" w:sz="4" w:space="0" w:color="000001"/>
              <w:left w:val="single" w:sz="4" w:space="0" w:color="000001"/>
              <w:bottom w:val="single" w:sz="4" w:space="0" w:color="000001"/>
              <w:right w:val="single" w:sz="4" w:space="0" w:color="000001"/>
            </w:tcBorders>
            <w:vAlign w:val="center"/>
          </w:tcPr>
          <w:p w14:paraId="263CAD3F" w14:textId="77777777" w:rsidR="00FA4AF6" w:rsidRPr="00380FA4" w:rsidRDefault="00FA4AF6" w:rsidP="00FA4AF6">
            <w:pPr>
              <w:pStyle w:val="Standard"/>
              <w:spacing w:line="276" w:lineRule="auto"/>
              <w:jc w:val="right"/>
              <w:rPr>
                <w:rFonts w:cs="Times New Roman"/>
                <w:lang w:val="pl-PL" w:eastAsia="fa-IR"/>
              </w:rPr>
            </w:pPr>
            <w:r w:rsidRPr="00380FA4">
              <w:rPr>
                <w:rFonts w:cs="Times New Roman"/>
                <w:lang w:val="pl-PL" w:eastAsia="fa-IR"/>
              </w:rPr>
              <w:t>28 528</w:t>
            </w:r>
          </w:p>
        </w:tc>
        <w:tc>
          <w:tcPr>
            <w:tcW w:w="604" w:type="pct"/>
            <w:tcBorders>
              <w:top w:val="single" w:sz="4" w:space="0" w:color="000001"/>
              <w:left w:val="single" w:sz="4" w:space="0" w:color="000001"/>
              <w:bottom w:val="single" w:sz="4" w:space="0" w:color="000001"/>
              <w:right w:val="single" w:sz="4" w:space="0" w:color="000001"/>
            </w:tcBorders>
            <w:vAlign w:val="center"/>
          </w:tcPr>
          <w:p w14:paraId="00CF1AE3" w14:textId="77777777" w:rsidR="00FA4AF6" w:rsidRPr="00380FA4" w:rsidRDefault="00FA4AF6" w:rsidP="00FA4AF6">
            <w:pPr>
              <w:pStyle w:val="Standard"/>
              <w:spacing w:line="276" w:lineRule="auto"/>
              <w:jc w:val="right"/>
              <w:rPr>
                <w:rFonts w:cs="Times New Roman"/>
                <w:lang w:val="pl-PL" w:eastAsia="fa-IR"/>
              </w:rPr>
            </w:pPr>
            <w:r w:rsidRPr="00380FA4">
              <w:rPr>
                <w:rFonts w:cs="Times New Roman"/>
                <w:lang w:val="pl-PL" w:eastAsia="fa-IR"/>
              </w:rPr>
              <w:t>60 468</w:t>
            </w:r>
          </w:p>
        </w:tc>
        <w:tc>
          <w:tcPr>
            <w:tcW w:w="604" w:type="pct"/>
            <w:tcBorders>
              <w:top w:val="single" w:sz="4" w:space="0" w:color="000001"/>
              <w:left w:val="single" w:sz="4" w:space="0" w:color="000001"/>
              <w:bottom w:val="single" w:sz="4" w:space="0" w:color="000001"/>
              <w:right w:val="single" w:sz="4" w:space="0" w:color="000001"/>
            </w:tcBorders>
            <w:vAlign w:val="center"/>
          </w:tcPr>
          <w:p w14:paraId="24473781" w14:textId="77777777" w:rsidR="00FA4AF6" w:rsidRPr="00380FA4" w:rsidRDefault="00FA4AF6" w:rsidP="00FA4AF6">
            <w:pPr>
              <w:pStyle w:val="Standard"/>
              <w:spacing w:line="276" w:lineRule="auto"/>
              <w:jc w:val="right"/>
              <w:rPr>
                <w:rFonts w:cs="Times New Roman"/>
                <w:lang w:val="pl-PL" w:eastAsia="fa-IR"/>
              </w:rPr>
            </w:pPr>
          </w:p>
          <w:p w14:paraId="5B291CD1" w14:textId="77777777" w:rsidR="00FA4AF6" w:rsidRPr="00380FA4" w:rsidRDefault="00FA4AF6" w:rsidP="00FA4AF6">
            <w:pPr>
              <w:pStyle w:val="Standard"/>
              <w:spacing w:line="276" w:lineRule="auto"/>
              <w:jc w:val="right"/>
              <w:rPr>
                <w:rFonts w:cs="Times New Roman"/>
                <w:lang w:val="pl-PL" w:eastAsia="fa-IR"/>
              </w:rPr>
            </w:pPr>
            <w:r w:rsidRPr="00380FA4">
              <w:rPr>
                <w:rFonts w:cs="Times New Roman"/>
                <w:lang w:val="pl-PL" w:eastAsia="fa-IR"/>
              </w:rPr>
              <w:t>0</w:t>
            </w:r>
          </w:p>
          <w:p w14:paraId="534351CF" w14:textId="77777777" w:rsidR="00FA4AF6" w:rsidRPr="00380FA4" w:rsidRDefault="00FA4AF6" w:rsidP="00FA4AF6">
            <w:pPr>
              <w:spacing w:line="276" w:lineRule="auto"/>
              <w:jc w:val="right"/>
              <w:rPr>
                <w:lang w:eastAsia="fa-IR" w:bidi="fa-IR"/>
              </w:rPr>
            </w:pPr>
          </w:p>
        </w:tc>
        <w:tc>
          <w:tcPr>
            <w:tcW w:w="605" w:type="pct"/>
            <w:tcBorders>
              <w:top w:val="single" w:sz="4" w:space="0" w:color="000001"/>
              <w:left w:val="single" w:sz="4" w:space="0" w:color="000001"/>
              <w:bottom w:val="single" w:sz="4" w:space="0" w:color="000001"/>
              <w:right w:val="single" w:sz="4" w:space="0" w:color="000001"/>
            </w:tcBorders>
            <w:vAlign w:val="center"/>
          </w:tcPr>
          <w:p w14:paraId="58A6461E" w14:textId="77777777" w:rsidR="00FA4AF6" w:rsidRPr="00380FA4" w:rsidRDefault="00FA4AF6" w:rsidP="00FA4AF6">
            <w:pPr>
              <w:pStyle w:val="Standard"/>
              <w:spacing w:line="276" w:lineRule="auto"/>
              <w:jc w:val="right"/>
              <w:rPr>
                <w:rFonts w:cs="Times New Roman"/>
                <w:lang w:val="pl-PL" w:eastAsia="fa-IR"/>
              </w:rPr>
            </w:pPr>
            <w:r w:rsidRPr="00380FA4">
              <w:rPr>
                <w:rFonts w:cs="Times New Roman"/>
                <w:lang w:val="pl-PL" w:eastAsia="fa-IR"/>
              </w:rPr>
              <w:t>0</w:t>
            </w:r>
          </w:p>
        </w:tc>
        <w:tc>
          <w:tcPr>
            <w:tcW w:w="602" w:type="pct"/>
            <w:tcBorders>
              <w:top w:val="single" w:sz="4" w:space="0" w:color="000001"/>
              <w:left w:val="single" w:sz="4" w:space="0" w:color="000001"/>
              <w:bottom w:val="single" w:sz="4" w:space="0" w:color="000001"/>
              <w:right w:val="single" w:sz="4" w:space="0" w:color="000001"/>
            </w:tcBorders>
            <w:vAlign w:val="center"/>
          </w:tcPr>
          <w:p w14:paraId="7DDCD785" w14:textId="77777777" w:rsidR="00FA4AF6" w:rsidRPr="00380FA4" w:rsidRDefault="00FA4AF6" w:rsidP="00FA4AF6">
            <w:pPr>
              <w:pStyle w:val="Standard"/>
              <w:spacing w:line="276" w:lineRule="auto"/>
              <w:jc w:val="right"/>
              <w:rPr>
                <w:rFonts w:cs="Times New Roman"/>
                <w:lang w:val="pl-PL" w:eastAsia="fa-IR"/>
              </w:rPr>
            </w:pPr>
            <w:r w:rsidRPr="00380FA4">
              <w:rPr>
                <w:rFonts w:cs="Times New Roman"/>
                <w:lang w:val="pl-PL" w:eastAsia="fa-IR"/>
              </w:rPr>
              <w:t>0</w:t>
            </w:r>
          </w:p>
        </w:tc>
      </w:tr>
    </w:tbl>
    <w:p w14:paraId="1C85C7EE" w14:textId="77777777" w:rsidR="0063187A" w:rsidRPr="00380FA4" w:rsidRDefault="0063187A" w:rsidP="0063187A">
      <w:pPr>
        <w:pStyle w:val="Standard"/>
        <w:jc w:val="both"/>
        <w:rPr>
          <w:rFonts w:cs="Times New Roman"/>
          <w:b/>
          <w:lang w:val="pl-PL" w:eastAsia="fa-IR"/>
        </w:rPr>
      </w:pPr>
    </w:p>
    <w:p w14:paraId="5353B274" w14:textId="77777777" w:rsidR="00FA4AF6" w:rsidRPr="00380FA4" w:rsidRDefault="00FA4AF6" w:rsidP="00FA4AF6">
      <w:pPr>
        <w:widowControl w:val="0"/>
        <w:autoSpaceDN w:val="0"/>
        <w:contextualSpacing/>
        <w:jc w:val="both"/>
        <w:textAlignment w:val="baseline"/>
        <w:rPr>
          <w:kern w:val="3"/>
          <w:lang w:eastAsia="ja-JP" w:bidi="fa-IR"/>
        </w:rPr>
      </w:pPr>
      <w:r w:rsidRPr="00380FA4">
        <w:rPr>
          <w:kern w:val="3"/>
          <w:lang w:eastAsia="fa-IR" w:bidi="fa-IR"/>
        </w:rPr>
        <w:t xml:space="preserve">Do 17.09.2015r.  podział dokonany był  zgodnie z art. 27 ust.1, 4 i 5 ustawy o pomocy osobom uprawnionym do alimentów, z którego </w:t>
      </w:r>
      <w:r w:rsidR="00AD3BED" w:rsidRPr="00380FA4">
        <w:rPr>
          <w:kern w:val="3"/>
          <w:lang w:eastAsia="fa-IR" w:bidi="fa-IR"/>
        </w:rPr>
        <w:t xml:space="preserve">  </w:t>
      </w:r>
      <w:r w:rsidRPr="00380FA4">
        <w:rPr>
          <w:kern w:val="3"/>
          <w:lang w:eastAsia="fa-IR" w:bidi="fa-IR"/>
        </w:rPr>
        <w:t xml:space="preserve">wynikało, </w:t>
      </w:r>
      <w:r w:rsidR="00AD3BED" w:rsidRPr="00380FA4">
        <w:rPr>
          <w:kern w:val="3"/>
          <w:lang w:eastAsia="fa-IR" w:bidi="fa-IR"/>
        </w:rPr>
        <w:t xml:space="preserve"> </w:t>
      </w:r>
      <w:r w:rsidRPr="00380FA4">
        <w:rPr>
          <w:kern w:val="3"/>
          <w:lang w:eastAsia="fa-IR" w:bidi="fa-IR"/>
        </w:rPr>
        <w:t>że</w:t>
      </w:r>
      <w:r w:rsidR="00AD3BED" w:rsidRPr="00380FA4">
        <w:rPr>
          <w:kern w:val="3"/>
          <w:lang w:eastAsia="fa-IR" w:bidi="fa-IR"/>
        </w:rPr>
        <w:t xml:space="preserve"> </w:t>
      </w:r>
      <w:r w:rsidRPr="00380FA4">
        <w:rPr>
          <w:kern w:val="3"/>
          <w:lang w:eastAsia="fa-IR" w:bidi="fa-IR"/>
        </w:rPr>
        <w:t xml:space="preserve"> dłużnik </w:t>
      </w:r>
      <w:r w:rsidR="00AD3BED" w:rsidRPr="00380FA4">
        <w:rPr>
          <w:kern w:val="3"/>
          <w:lang w:eastAsia="fa-IR" w:bidi="fa-IR"/>
        </w:rPr>
        <w:t xml:space="preserve">      </w:t>
      </w:r>
      <w:r w:rsidRPr="00380FA4">
        <w:rPr>
          <w:kern w:val="3"/>
          <w:lang w:eastAsia="fa-IR" w:bidi="fa-IR"/>
        </w:rPr>
        <w:t>alimentacyjny jest zobowiązany do zwrotu organowi wierzyciela należności w wysokości świadczeń wypłaconych z funduszu alimentacyjnego osobie uprawnionej, łącznie z ustawowymi odsetkami, z czego:</w:t>
      </w:r>
    </w:p>
    <w:p w14:paraId="4CF1E06F" w14:textId="77777777" w:rsidR="00FA4AF6" w:rsidRPr="00380FA4" w:rsidRDefault="00FA4AF6" w:rsidP="00FA4AF6">
      <w:pPr>
        <w:widowControl w:val="0"/>
        <w:numPr>
          <w:ilvl w:val="0"/>
          <w:numId w:val="16"/>
        </w:numPr>
        <w:tabs>
          <w:tab w:val="left" w:pos="1800"/>
          <w:tab w:val="left" w:pos="2520"/>
        </w:tabs>
        <w:autoSpaceDN w:val="0"/>
        <w:spacing w:line="276" w:lineRule="auto"/>
        <w:ind w:left="1260"/>
        <w:contextualSpacing/>
        <w:jc w:val="both"/>
        <w:rPr>
          <w:kern w:val="3"/>
          <w:lang w:eastAsia="fa-IR" w:bidi="fa-IR"/>
        </w:rPr>
      </w:pPr>
      <w:r w:rsidRPr="00380FA4">
        <w:rPr>
          <w:kern w:val="3"/>
          <w:lang w:eastAsia="fa-IR" w:bidi="fa-IR"/>
        </w:rPr>
        <w:t>20% kwot należności stanowi dochód własny gminy wierzyciela,</w:t>
      </w:r>
    </w:p>
    <w:p w14:paraId="763BE96C" w14:textId="77777777" w:rsidR="00FA4AF6" w:rsidRPr="00380FA4" w:rsidRDefault="00FA4AF6" w:rsidP="00FA4AF6">
      <w:pPr>
        <w:widowControl w:val="0"/>
        <w:numPr>
          <w:ilvl w:val="0"/>
          <w:numId w:val="16"/>
        </w:numPr>
        <w:tabs>
          <w:tab w:val="left" w:pos="1800"/>
          <w:tab w:val="left" w:pos="2520"/>
        </w:tabs>
        <w:autoSpaceDN w:val="0"/>
        <w:spacing w:line="276" w:lineRule="auto"/>
        <w:ind w:left="1260"/>
        <w:contextualSpacing/>
        <w:jc w:val="both"/>
        <w:rPr>
          <w:kern w:val="3"/>
          <w:lang w:eastAsia="fa-IR" w:bidi="fa-IR"/>
        </w:rPr>
      </w:pPr>
      <w:r w:rsidRPr="00380FA4">
        <w:rPr>
          <w:kern w:val="3"/>
          <w:lang w:eastAsia="fa-IR" w:bidi="fa-IR"/>
        </w:rPr>
        <w:t>20% kwot należności stanowi dochód własny gminy dłużnika,</w:t>
      </w:r>
    </w:p>
    <w:p w14:paraId="7376D209" w14:textId="77777777" w:rsidR="00FA4AF6" w:rsidRPr="00380FA4" w:rsidRDefault="00FA4AF6" w:rsidP="00FA4AF6">
      <w:pPr>
        <w:widowControl w:val="0"/>
        <w:numPr>
          <w:ilvl w:val="0"/>
          <w:numId w:val="16"/>
        </w:numPr>
        <w:tabs>
          <w:tab w:val="left" w:pos="1800"/>
          <w:tab w:val="left" w:pos="2520"/>
        </w:tabs>
        <w:autoSpaceDN w:val="0"/>
        <w:spacing w:line="276" w:lineRule="auto"/>
        <w:ind w:left="1260"/>
        <w:contextualSpacing/>
        <w:jc w:val="both"/>
        <w:rPr>
          <w:kern w:val="3"/>
          <w:lang w:eastAsia="fa-IR" w:bidi="fa-IR"/>
        </w:rPr>
      </w:pPr>
      <w:r w:rsidRPr="00380FA4">
        <w:rPr>
          <w:kern w:val="3"/>
          <w:lang w:eastAsia="fa-IR" w:bidi="fa-IR"/>
        </w:rPr>
        <w:t>60 % kwoty oraz odsetki stanowią dochód budżetu państwa.</w:t>
      </w:r>
    </w:p>
    <w:p w14:paraId="3064A293" w14:textId="77777777" w:rsidR="00FA4AF6" w:rsidRPr="00380FA4" w:rsidRDefault="00FA4AF6" w:rsidP="00FA4AF6">
      <w:pPr>
        <w:widowControl w:val="0"/>
        <w:tabs>
          <w:tab w:val="left" w:pos="1800"/>
          <w:tab w:val="left" w:pos="2520"/>
        </w:tabs>
        <w:autoSpaceDN w:val="0"/>
        <w:contextualSpacing/>
        <w:jc w:val="both"/>
        <w:rPr>
          <w:kern w:val="3"/>
          <w:lang w:eastAsia="fa-IR" w:bidi="fa-IR"/>
        </w:rPr>
      </w:pPr>
      <w:r w:rsidRPr="00380FA4">
        <w:rPr>
          <w:kern w:val="3"/>
          <w:lang w:eastAsia="fa-IR" w:bidi="fa-IR"/>
        </w:rPr>
        <w:t>W przypadku, gdy organ właściwy wierzyciela nie jest jednocześnie organem właściwym dłużnika, przekazuje organowi właściwemu dłużnika 20% kwoty.</w:t>
      </w:r>
    </w:p>
    <w:p w14:paraId="1FBDAC42" w14:textId="77777777" w:rsidR="00FA4AF6" w:rsidRPr="00380FA4" w:rsidRDefault="00FA4AF6" w:rsidP="00FA4AF6">
      <w:pPr>
        <w:widowControl w:val="0"/>
        <w:autoSpaceDN w:val="0"/>
        <w:contextualSpacing/>
        <w:jc w:val="both"/>
        <w:textAlignment w:val="baseline"/>
        <w:rPr>
          <w:kern w:val="3"/>
          <w:lang w:eastAsia="fa-IR" w:bidi="fa-IR"/>
        </w:rPr>
      </w:pPr>
      <w:r w:rsidRPr="00380FA4">
        <w:rPr>
          <w:kern w:val="3"/>
          <w:lang w:eastAsia="fa-IR" w:bidi="fa-IR"/>
        </w:rPr>
        <w:t xml:space="preserve">Od 18.09.2015r. podział kształtuje się następująco: 40% kwot należności stanowi dochód własny gminy organu właściwego wierzyciela, a pozostałe 60% tej kwoty oraz odsetki stanowią dochód budżetu państwa.  </w:t>
      </w:r>
    </w:p>
    <w:p w14:paraId="4A86250F" w14:textId="77777777" w:rsidR="00FA4AF6" w:rsidRPr="00380FA4" w:rsidRDefault="00AD3BED" w:rsidP="00FA4AF6">
      <w:pPr>
        <w:widowControl w:val="0"/>
        <w:tabs>
          <w:tab w:val="left" w:pos="1800"/>
          <w:tab w:val="left" w:pos="2520"/>
        </w:tabs>
        <w:autoSpaceDN w:val="0"/>
        <w:ind w:left="1260"/>
        <w:contextualSpacing/>
        <w:jc w:val="both"/>
        <w:textAlignment w:val="baseline"/>
        <w:rPr>
          <w:kern w:val="3"/>
          <w:lang w:eastAsia="fa-IR" w:bidi="fa-IR"/>
        </w:rPr>
      </w:pPr>
      <w:r w:rsidRPr="00380FA4">
        <w:rPr>
          <w:kern w:val="3"/>
          <w:lang w:eastAsia="fa-IR" w:bidi="fa-IR"/>
        </w:rPr>
        <w:t xml:space="preserve"> </w:t>
      </w:r>
    </w:p>
    <w:p w14:paraId="17489C6C" w14:textId="77777777" w:rsidR="00FA4AF6" w:rsidRPr="00380FA4" w:rsidRDefault="00FA4AF6" w:rsidP="00FA4AF6">
      <w:pPr>
        <w:widowControl w:val="0"/>
        <w:autoSpaceDN w:val="0"/>
        <w:contextualSpacing/>
        <w:jc w:val="both"/>
        <w:textAlignment w:val="baseline"/>
        <w:rPr>
          <w:kern w:val="3"/>
          <w:lang w:eastAsia="ja-JP" w:bidi="fa-IR"/>
        </w:rPr>
      </w:pPr>
      <w:r w:rsidRPr="00380FA4">
        <w:rPr>
          <w:kern w:val="3"/>
          <w:lang w:eastAsia="fa-IR" w:bidi="fa-IR"/>
        </w:rPr>
        <w:tab/>
        <w:t xml:space="preserve">Natomiast </w:t>
      </w:r>
      <w:r w:rsidR="00AD3BED" w:rsidRPr="00380FA4">
        <w:rPr>
          <w:kern w:val="3"/>
          <w:lang w:eastAsia="fa-IR" w:bidi="fa-IR"/>
        </w:rPr>
        <w:t xml:space="preserve">   </w:t>
      </w:r>
      <w:r w:rsidRPr="00380FA4">
        <w:rPr>
          <w:kern w:val="3"/>
          <w:lang w:eastAsia="fa-IR" w:bidi="fa-IR"/>
        </w:rPr>
        <w:t xml:space="preserve">zadłużenie z </w:t>
      </w:r>
      <w:r w:rsidR="00AD3BED" w:rsidRPr="00380FA4">
        <w:rPr>
          <w:kern w:val="3"/>
          <w:lang w:eastAsia="fa-IR" w:bidi="fa-IR"/>
        </w:rPr>
        <w:t xml:space="preserve">  </w:t>
      </w:r>
      <w:r w:rsidRPr="00380FA4">
        <w:rPr>
          <w:kern w:val="3"/>
          <w:lang w:eastAsia="fa-IR" w:bidi="fa-IR"/>
        </w:rPr>
        <w:t xml:space="preserve">tytułu </w:t>
      </w:r>
      <w:r w:rsidR="00AD3BED" w:rsidRPr="00380FA4">
        <w:rPr>
          <w:kern w:val="3"/>
          <w:lang w:eastAsia="fa-IR" w:bidi="fa-IR"/>
        </w:rPr>
        <w:t xml:space="preserve">      </w:t>
      </w:r>
      <w:r w:rsidRPr="00380FA4">
        <w:rPr>
          <w:kern w:val="3"/>
          <w:lang w:eastAsia="fa-IR" w:bidi="fa-IR"/>
        </w:rPr>
        <w:t>wypłat</w:t>
      </w:r>
      <w:r w:rsidR="00AD3BED" w:rsidRPr="00380FA4">
        <w:rPr>
          <w:kern w:val="3"/>
          <w:lang w:eastAsia="fa-IR" w:bidi="fa-IR"/>
        </w:rPr>
        <w:t xml:space="preserve">     </w:t>
      </w:r>
      <w:r w:rsidRPr="00380FA4">
        <w:rPr>
          <w:kern w:val="3"/>
          <w:lang w:eastAsia="fa-IR" w:bidi="fa-IR"/>
        </w:rPr>
        <w:t xml:space="preserve"> świadczeń z</w:t>
      </w:r>
      <w:r w:rsidR="00AD3BED" w:rsidRPr="00380FA4">
        <w:rPr>
          <w:kern w:val="3"/>
          <w:lang w:eastAsia="fa-IR" w:bidi="fa-IR"/>
        </w:rPr>
        <w:t xml:space="preserve">  </w:t>
      </w:r>
      <w:r w:rsidRPr="00380FA4">
        <w:rPr>
          <w:kern w:val="3"/>
          <w:lang w:eastAsia="fa-IR" w:bidi="fa-IR"/>
        </w:rPr>
        <w:t xml:space="preserve"> funduszu </w:t>
      </w:r>
      <w:r w:rsidR="00BA43DF">
        <w:rPr>
          <w:kern w:val="3"/>
          <w:lang w:eastAsia="fa-IR" w:bidi="fa-IR"/>
        </w:rPr>
        <w:t xml:space="preserve">   </w:t>
      </w:r>
      <w:r w:rsidRPr="00380FA4">
        <w:rPr>
          <w:kern w:val="3"/>
          <w:lang w:eastAsia="fa-IR" w:bidi="fa-IR"/>
        </w:rPr>
        <w:t>alim</w:t>
      </w:r>
      <w:r w:rsidR="003155FC" w:rsidRPr="00380FA4">
        <w:rPr>
          <w:kern w:val="3"/>
          <w:lang w:eastAsia="fa-IR" w:bidi="fa-IR"/>
        </w:rPr>
        <w:t>entacyjnego wraz</w:t>
      </w:r>
      <w:r w:rsidRPr="00380FA4">
        <w:rPr>
          <w:kern w:val="3"/>
          <w:lang w:eastAsia="fa-IR" w:bidi="fa-IR"/>
        </w:rPr>
        <w:t xml:space="preserve"> z odsetkami ustawowymi za opóźnienie na dzień 31.12.2018r. wynosi</w:t>
      </w:r>
      <w:r w:rsidRPr="00380FA4">
        <w:rPr>
          <w:b/>
          <w:kern w:val="3"/>
          <w:lang w:eastAsia="fa-IR" w:bidi="fa-IR"/>
        </w:rPr>
        <w:t xml:space="preserve">: 37 749 163,07 zł. </w:t>
      </w:r>
    </w:p>
    <w:p w14:paraId="57A5AB42" w14:textId="77777777" w:rsidR="00FA4AF6" w:rsidRPr="00380FA4" w:rsidRDefault="00FA4AF6" w:rsidP="00FA4AF6">
      <w:pPr>
        <w:widowControl w:val="0"/>
        <w:autoSpaceDN w:val="0"/>
        <w:contextualSpacing/>
        <w:jc w:val="both"/>
        <w:textAlignment w:val="baseline"/>
        <w:rPr>
          <w:kern w:val="3"/>
          <w:lang w:eastAsia="fa-IR" w:bidi="fa-IR"/>
        </w:rPr>
      </w:pPr>
      <w:r w:rsidRPr="00380FA4">
        <w:rPr>
          <w:kern w:val="3"/>
          <w:lang w:eastAsia="fa-IR" w:bidi="fa-IR"/>
        </w:rPr>
        <w:tab/>
      </w:r>
    </w:p>
    <w:p w14:paraId="09A7DC85" w14:textId="77777777" w:rsidR="00FA4AF6" w:rsidRPr="00380FA4" w:rsidRDefault="00FA4AF6" w:rsidP="00FA4AF6">
      <w:pPr>
        <w:widowControl w:val="0"/>
        <w:autoSpaceDN w:val="0"/>
        <w:ind w:firstLine="708"/>
        <w:contextualSpacing/>
        <w:jc w:val="both"/>
        <w:textAlignment w:val="baseline"/>
        <w:rPr>
          <w:kern w:val="3"/>
          <w:lang w:eastAsia="fa-IR" w:bidi="fa-IR"/>
        </w:rPr>
      </w:pPr>
      <w:r w:rsidRPr="00380FA4">
        <w:rPr>
          <w:kern w:val="3"/>
          <w:lang w:eastAsia="fa-IR" w:bidi="fa-IR"/>
        </w:rPr>
        <w:t>Dużym wyzwaniem dla organów właściwych jest obsługa dłużników alimentacyjnych, ponieważ przekazana dotacja</w:t>
      </w:r>
      <w:r w:rsidR="007919D3" w:rsidRPr="00380FA4">
        <w:rPr>
          <w:kern w:val="3"/>
          <w:lang w:eastAsia="fa-IR" w:bidi="fa-IR"/>
        </w:rPr>
        <w:t xml:space="preserve"> </w:t>
      </w:r>
      <w:r w:rsidRPr="00380FA4">
        <w:rPr>
          <w:kern w:val="3"/>
          <w:lang w:eastAsia="fa-IR" w:bidi="fa-IR"/>
        </w:rPr>
        <w:t xml:space="preserve"> jak </w:t>
      </w:r>
      <w:r w:rsidR="007919D3" w:rsidRPr="00380FA4">
        <w:rPr>
          <w:kern w:val="3"/>
          <w:lang w:eastAsia="fa-IR" w:bidi="fa-IR"/>
        </w:rPr>
        <w:t xml:space="preserve">    </w:t>
      </w:r>
      <w:r w:rsidRPr="00380FA4">
        <w:rPr>
          <w:kern w:val="3"/>
          <w:lang w:eastAsia="fa-IR" w:bidi="fa-IR"/>
        </w:rPr>
        <w:t>i</w:t>
      </w:r>
      <w:r w:rsidR="007919D3" w:rsidRPr="00380FA4">
        <w:rPr>
          <w:kern w:val="3"/>
          <w:lang w:eastAsia="fa-IR" w:bidi="fa-IR"/>
        </w:rPr>
        <w:t xml:space="preserve">   </w:t>
      </w:r>
      <w:r w:rsidRPr="00380FA4">
        <w:rPr>
          <w:kern w:val="3"/>
          <w:lang w:eastAsia="fa-IR" w:bidi="fa-IR"/>
        </w:rPr>
        <w:t xml:space="preserve"> środki </w:t>
      </w:r>
      <w:r w:rsidR="007919D3" w:rsidRPr="00380FA4">
        <w:rPr>
          <w:kern w:val="3"/>
          <w:lang w:eastAsia="fa-IR" w:bidi="fa-IR"/>
        </w:rPr>
        <w:t xml:space="preserve">       </w:t>
      </w:r>
      <w:r w:rsidRPr="00380FA4">
        <w:rPr>
          <w:kern w:val="3"/>
          <w:lang w:eastAsia="fa-IR" w:bidi="fa-IR"/>
        </w:rPr>
        <w:t>uzyskane</w:t>
      </w:r>
      <w:r w:rsidR="007919D3" w:rsidRPr="00380FA4">
        <w:rPr>
          <w:kern w:val="3"/>
          <w:lang w:eastAsia="fa-IR" w:bidi="fa-IR"/>
        </w:rPr>
        <w:t xml:space="preserve"> </w:t>
      </w:r>
      <w:r w:rsidRPr="00380FA4">
        <w:rPr>
          <w:kern w:val="3"/>
          <w:lang w:eastAsia="fa-IR" w:bidi="fa-IR"/>
        </w:rPr>
        <w:t xml:space="preserve"> ze </w:t>
      </w:r>
      <w:r w:rsidR="007919D3" w:rsidRPr="00380FA4">
        <w:rPr>
          <w:kern w:val="3"/>
          <w:lang w:eastAsia="fa-IR" w:bidi="fa-IR"/>
        </w:rPr>
        <w:t xml:space="preserve"> </w:t>
      </w:r>
      <w:r w:rsidRPr="00380FA4">
        <w:rPr>
          <w:kern w:val="3"/>
          <w:lang w:eastAsia="fa-IR" w:bidi="fa-IR"/>
        </w:rPr>
        <w:t xml:space="preserve">zwrotu </w:t>
      </w:r>
      <w:r w:rsidR="007919D3" w:rsidRPr="00380FA4">
        <w:rPr>
          <w:kern w:val="3"/>
          <w:lang w:eastAsia="fa-IR" w:bidi="fa-IR"/>
        </w:rPr>
        <w:t xml:space="preserve">     </w:t>
      </w:r>
      <w:r w:rsidRPr="00380FA4">
        <w:rPr>
          <w:kern w:val="3"/>
          <w:lang w:eastAsia="fa-IR" w:bidi="fa-IR"/>
        </w:rPr>
        <w:t>należności wypłaconych z tyt. otrzymanych przez osobę uprawnioną świadczeń z funduszu alimentacyjnego jest</w:t>
      </w:r>
      <w:r w:rsidR="00BA43DF">
        <w:rPr>
          <w:kern w:val="3"/>
          <w:lang w:eastAsia="fa-IR" w:bidi="fa-IR"/>
        </w:rPr>
        <w:t xml:space="preserve">  </w:t>
      </w:r>
      <w:r w:rsidRPr="00380FA4">
        <w:rPr>
          <w:kern w:val="3"/>
          <w:lang w:eastAsia="fa-IR" w:bidi="fa-IR"/>
        </w:rPr>
        <w:t xml:space="preserve"> zbyt mała na pokrycie rzeczywistych kosztów. </w:t>
      </w:r>
      <w:r w:rsidR="007919D3" w:rsidRPr="00380FA4">
        <w:rPr>
          <w:kern w:val="3"/>
          <w:lang w:eastAsia="fa-IR" w:bidi="fa-IR"/>
        </w:rPr>
        <w:t xml:space="preserve">    </w:t>
      </w:r>
      <w:r w:rsidRPr="00380FA4">
        <w:rPr>
          <w:kern w:val="3"/>
          <w:lang w:eastAsia="fa-IR" w:bidi="fa-IR"/>
        </w:rPr>
        <w:t>Większość dłużników alimentacyjnych nie osiąga dochodów i nie dokonuje żadnych wpłat z tyt. wypłaconych świadczeń alimentacyjnych. Ustawa o pomocy osobom</w:t>
      </w:r>
      <w:r w:rsidR="00865679" w:rsidRPr="00380FA4">
        <w:rPr>
          <w:kern w:val="3"/>
          <w:lang w:eastAsia="fa-IR" w:bidi="fa-IR"/>
        </w:rPr>
        <w:t xml:space="preserve"> </w:t>
      </w:r>
      <w:r w:rsidRPr="00380FA4">
        <w:rPr>
          <w:kern w:val="3"/>
          <w:lang w:eastAsia="fa-IR" w:bidi="fa-IR"/>
        </w:rPr>
        <w:t xml:space="preserve">uprawnionym do alimentów nakłada na organ właściwy </w:t>
      </w:r>
      <w:r w:rsidR="007919D3" w:rsidRPr="00380FA4">
        <w:rPr>
          <w:kern w:val="3"/>
          <w:lang w:eastAsia="fa-IR" w:bidi="fa-IR"/>
        </w:rPr>
        <w:t xml:space="preserve">  </w:t>
      </w:r>
      <w:r w:rsidRPr="00380FA4">
        <w:rPr>
          <w:kern w:val="3"/>
          <w:lang w:eastAsia="fa-IR" w:bidi="fa-IR"/>
        </w:rPr>
        <w:t xml:space="preserve">realizację </w:t>
      </w:r>
      <w:r w:rsidR="007919D3" w:rsidRPr="00380FA4">
        <w:rPr>
          <w:kern w:val="3"/>
          <w:lang w:eastAsia="fa-IR" w:bidi="fa-IR"/>
        </w:rPr>
        <w:t xml:space="preserve">   </w:t>
      </w:r>
      <w:r w:rsidRPr="00380FA4">
        <w:rPr>
          <w:kern w:val="3"/>
          <w:lang w:eastAsia="fa-IR" w:bidi="fa-IR"/>
        </w:rPr>
        <w:t>zadań</w:t>
      </w:r>
      <w:r w:rsidR="00BA43DF">
        <w:rPr>
          <w:kern w:val="3"/>
          <w:lang w:eastAsia="fa-IR" w:bidi="fa-IR"/>
        </w:rPr>
        <w:t xml:space="preserve">  </w:t>
      </w:r>
      <w:r w:rsidRPr="00380FA4">
        <w:rPr>
          <w:kern w:val="3"/>
          <w:lang w:eastAsia="fa-IR" w:bidi="fa-IR"/>
        </w:rPr>
        <w:t xml:space="preserve"> polegających na podjęciu działań wobec dłużników alimentacyjnych i współpracę z wieloma organami, co wiąże się z ponoszeniem dodatkowych kosztów.</w:t>
      </w:r>
    </w:p>
    <w:p w14:paraId="07C3901E" w14:textId="77777777" w:rsidR="00FA4AF6" w:rsidRPr="00380FA4" w:rsidRDefault="00FA4AF6" w:rsidP="00FA4AF6">
      <w:pPr>
        <w:widowControl w:val="0"/>
        <w:autoSpaceDN w:val="0"/>
        <w:ind w:firstLine="708"/>
        <w:contextualSpacing/>
        <w:jc w:val="both"/>
        <w:textAlignment w:val="baseline"/>
        <w:rPr>
          <w:kern w:val="3"/>
          <w:lang w:eastAsia="fa-IR" w:bidi="fa-IR"/>
        </w:rPr>
      </w:pPr>
      <w:r w:rsidRPr="00380FA4">
        <w:rPr>
          <w:kern w:val="3"/>
          <w:lang w:eastAsia="fa-IR" w:bidi="fa-IR"/>
        </w:rPr>
        <w:t xml:space="preserve">W 2018r. dłużnicy alimentacyjni korzystali z możliwości złożenia wniosku o umorzenie należności z tytułu wypłaconych świadczeń </w:t>
      </w:r>
      <w:r w:rsidR="001D41EA" w:rsidRPr="00380FA4">
        <w:rPr>
          <w:kern w:val="3"/>
          <w:lang w:eastAsia="fa-IR" w:bidi="fa-IR"/>
        </w:rPr>
        <w:t xml:space="preserve">     </w:t>
      </w:r>
      <w:r w:rsidRPr="00380FA4">
        <w:rPr>
          <w:kern w:val="3"/>
          <w:lang w:eastAsia="fa-IR" w:bidi="fa-IR"/>
        </w:rPr>
        <w:t xml:space="preserve">z </w:t>
      </w:r>
      <w:r w:rsidR="001D41EA" w:rsidRPr="00380FA4">
        <w:rPr>
          <w:kern w:val="3"/>
          <w:lang w:eastAsia="fa-IR" w:bidi="fa-IR"/>
        </w:rPr>
        <w:t xml:space="preserve">    </w:t>
      </w:r>
      <w:r w:rsidRPr="00380FA4">
        <w:rPr>
          <w:kern w:val="3"/>
          <w:lang w:eastAsia="fa-IR" w:bidi="fa-IR"/>
        </w:rPr>
        <w:t xml:space="preserve">funduszu alimentacyjnego, </w:t>
      </w:r>
      <w:r w:rsidR="001D41EA" w:rsidRPr="00380FA4">
        <w:rPr>
          <w:kern w:val="3"/>
          <w:lang w:eastAsia="fa-IR" w:bidi="fa-IR"/>
        </w:rPr>
        <w:t xml:space="preserve">    </w:t>
      </w:r>
      <w:r w:rsidRPr="00380FA4">
        <w:rPr>
          <w:kern w:val="3"/>
          <w:lang w:eastAsia="fa-IR" w:bidi="fa-IR"/>
        </w:rPr>
        <w:t xml:space="preserve">co </w:t>
      </w:r>
      <w:r w:rsidR="001D41EA" w:rsidRPr="00380FA4">
        <w:rPr>
          <w:kern w:val="3"/>
          <w:lang w:eastAsia="fa-IR" w:bidi="fa-IR"/>
        </w:rPr>
        <w:t xml:space="preserve">  </w:t>
      </w:r>
      <w:r w:rsidR="00BA43DF">
        <w:rPr>
          <w:kern w:val="3"/>
          <w:lang w:eastAsia="fa-IR" w:bidi="fa-IR"/>
        </w:rPr>
        <w:t xml:space="preserve">  </w:t>
      </w:r>
      <w:r w:rsidR="001D41EA" w:rsidRPr="00380FA4">
        <w:rPr>
          <w:kern w:val="3"/>
          <w:lang w:eastAsia="fa-IR" w:bidi="fa-IR"/>
        </w:rPr>
        <w:t xml:space="preserve"> </w:t>
      </w:r>
      <w:r w:rsidRPr="00380FA4">
        <w:rPr>
          <w:kern w:val="3"/>
          <w:lang w:eastAsia="fa-IR" w:bidi="fa-IR"/>
        </w:rPr>
        <w:t>wiąże</w:t>
      </w:r>
      <w:r w:rsidR="001D41EA" w:rsidRPr="00380FA4">
        <w:rPr>
          <w:kern w:val="3"/>
          <w:lang w:eastAsia="fa-IR" w:bidi="fa-IR"/>
        </w:rPr>
        <w:t xml:space="preserve">  </w:t>
      </w:r>
      <w:r w:rsidRPr="00380FA4">
        <w:rPr>
          <w:kern w:val="3"/>
          <w:lang w:eastAsia="fa-IR" w:bidi="fa-IR"/>
        </w:rPr>
        <w:t xml:space="preserve"> się   </w:t>
      </w:r>
      <w:r w:rsidR="001D41EA" w:rsidRPr="00380FA4">
        <w:rPr>
          <w:kern w:val="3"/>
          <w:lang w:eastAsia="fa-IR" w:bidi="fa-IR"/>
        </w:rPr>
        <w:t xml:space="preserve"> </w:t>
      </w:r>
      <w:r w:rsidRPr="00380FA4">
        <w:rPr>
          <w:kern w:val="3"/>
          <w:lang w:eastAsia="fa-IR" w:bidi="fa-IR"/>
        </w:rPr>
        <w:t>z wdrożeniem procedur wskazanych w kodeksie postępowania administracyjnego. Jednym z głównych powodów niealimentacji wskazują brak zatrudnienia, a tym samym stałego źródła dochodu.</w:t>
      </w:r>
    </w:p>
    <w:p w14:paraId="375815BF" w14:textId="77777777" w:rsidR="00A90FBF" w:rsidRDefault="00A90FBF" w:rsidP="00FA4AF6">
      <w:pPr>
        <w:widowControl w:val="0"/>
        <w:autoSpaceDN w:val="0"/>
        <w:ind w:firstLine="708"/>
        <w:contextualSpacing/>
        <w:jc w:val="both"/>
        <w:textAlignment w:val="baseline"/>
        <w:rPr>
          <w:kern w:val="3"/>
          <w:lang w:eastAsia="fa-IR" w:bidi="fa-IR"/>
        </w:rPr>
      </w:pPr>
    </w:p>
    <w:p w14:paraId="747C9268" w14:textId="17C395D0" w:rsidR="00FA4AF6" w:rsidRPr="00380FA4" w:rsidRDefault="00FA4AF6" w:rsidP="00FA4AF6">
      <w:pPr>
        <w:widowControl w:val="0"/>
        <w:autoSpaceDN w:val="0"/>
        <w:ind w:firstLine="708"/>
        <w:contextualSpacing/>
        <w:jc w:val="both"/>
        <w:textAlignment w:val="baseline"/>
        <w:rPr>
          <w:kern w:val="3"/>
          <w:lang w:eastAsia="fa-IR" w:bidi="fa-IR"/>
        </w:rPr>
      </w:pPr>
      <w:r w:rsidRPr="00380FA4">
        <w:rPr>
          <w:kern w:val="3"/>
          <w:lang w:eastAsia="fa-IR" w:bidi="fa-IR"/>
        </w:rPr>
        <w:t xml:space="preserve">Dużym </w:t>
      </w:r>
      <w:r w:rsidR="001D41EA" w:rsidRPr="00380FA4">
        <w:rPr>
          <w:kern w:val="3"/>
          <w:lang w:eastAsia="fa-IR" w:bidi="fa-IR"/>
        </w:rPr>
        <w:t xml:space="preserve">     </w:t>
      </w:r>
      <w:r w:rsidRPr="00380FA4">
        <w:rPr>
          <w:kern w:val="3"/>
          <w:lang w:eastAsia="fa-IR" w:bidi="fa-IR"/>
        </w:rPr>
        <w:t xml:space="preserve">obciążeniem jest przygotowywanie dokumentacji dla   </w:t>
      </w:r>
      <w:r w:rsidR="00DD01C6">
        <w:rPr>
          <w:kern w:val="3"/>
          <w:lang w:eastAsia="fa-IR" w:bidi="fa-IR"/>
        </w:rPr>
        <w:t>Wojewody</w:t>
      </w:r>
      <w:r w:rsidRPr="00380FA4">
        <w:rPr>
          <w:kern w:val="3"/>
          <w:lang w:eastAsia="fa-IR" w:bidi="fa-IR"/>
        </w:rPr>
        <w:t xml:space="preserve"> </w:t>
      </w:r>
      <w:r w:rsidR="00DD01C6">
        <w:rPr>
          <w:kern w:val="3"/>
          <w:lang w:eastAsia="fa-IR" w:bidi="fa-IR"/>
        </w:rPr>
        <w:t xml:space="preserve">  </w:t>
      </w:r>
      <w:r w:rsidRPr="00380FA4">
        <w:rPr>
          <w:kern w:val="3"/>
          <w:lang w:eastAsia="fa-IR" w:bidi="fa-IR"/>
        </w:rPr>
        <w:t xml:space="preserve">w sprawach dot. koordynacji systemów zabezpieczenia społecznego z zakresu świadczeń rodzinnych, ponieważ </w:t>
      </w:r>
      <w:r w:rsidRPr="00380FA4">
        <w:rPr>
          <w:kern w:val="3"/>
          <w:lang w:eastAsia="fa-IR" w:bidi="fa-IR"/>
        </w:rPr>
        <w:lastRenderedPageBreak/>
        <w:t>w większości dotyczy to osób, które już nie pobierają świadczeń rodzinnych, a organ właściwy musi zgodnie z przepisami Kodeksu postępowania administracyjnego, wszcząć postępowanie administracyjne celem uchylenia decyzji lub ustalenia sytuacji materialnej danej rodziny. Obciążeniem jest korespondencja, która jest dostarczana za zwrotnym potwierdzeniem odbioru, gdzie na ten rodzaj zadania nie otrzymuje się żadnych środków.</w:t>
      </w:r>
    </w:p>
    <w:p w14:paraId="6A0992DE" w14:textId="77777777" w:rsidR="00431AF5" w:rsidRPr="00380FA4" w:rsidRDefault="00FA4AF6" w:rsidP="00FA4AF6">
      <w:pPr>
        <w:pStyle w:val="Standard"/>
        <w:contextualSpacing/>
        <w:jc w:val="both"/>
        <w:rPr>
          <w:rFonts w:cs="Times New Roman"/>
          <w:lang w:val="pl-PL"/>
        </w:rPr>
      </w:pPr>
      <w:r w:rsidRPr="00380FA4">
        <w:rPr>
          <w:rFonts w:cs="Times New Roman"/>
          <w:lang w:val="pl-PL" w:eastAsia="fa-IR"/>
        </w:rPr>
        <w:tab/>
        <w:t xml:space="preserve">Reasumując, otrzymane środki na finansowanie zadań zleconych w zakresie świadczeń rodzinnych i alimentacyjnych, w całości nie pozwalają na właściwe funkcjonowanie i prawidłową obsługę zadań, </w:t>
      </w:r>
      <w:r w:rsidR="001D41EA" w:rsidRPr="00380FA4">
        <w:rPr>
          <w:rFonts w:cs="Times New Roman"/>
          <w:lang w:val="pl-PL" w:eastAsia="fa-IR"/>
        </w:rPr>
        <w:t xml:space="preserve">    </w:t>
      </w:r>
      <w:r w:rsidRPr="00380FA4">
        <w:rPr>
          <w:rFonts w:cs="Times New Roman"/>
          <w:lang w:val="pl-PL" w:eastAsia="fa-IR"/>
        </w:rPr>
        <w:t xml:space="preserve">co w konsekwencji powoduje, </w:t>
      </w:r>
      <w:r w:rsidR="001D41EA" w:rsidRPr="00380FA4">
        <w:rPr>
          <w:rFonts w:cs="Times New Roman"/>
          <w:lang w:val="pl-PL" w:eastAsia="fa-IR"/>
        </w:rPr>
        <w:t xml:space="preserve">   </w:t>
      </w:r>
      <w:r w:rsidRPr="00380FA4">
        <w:rPr>
          <w:rFonts w:cs="Times New Roman"/>
          <w:lang w:val="pl-PL" w:eastAsia="fa-IR"/>
        </w:rPr>
        <w:t>brak wzrostu</w:t>
      </w:r>
      <w:r w:rsidR="001D41EA" w:rsidRPr="00380FA4">
        <w:rPr>
          <w:rFonts w:cs="Times New Roman"/>
          <w:lang w:val="pl-PL" w:eastAsia="fa-IR"/>
        </w:rPr>
        <w:t xml:space="preserve">  </w:t>
      </w:r>
      <w:r w:rsidRPr="00380FA4">
        <w:rPr>
          <w:rFonts w:cs="Times New Roman"/>
          <w:lang w:val="pl-PL" w:eastAsia="fa-IR"/>
        </w:rPr>
        <w:t xml:space="preserve"> wynagrodzenia </w:t>
      </w:r>
      <w:r w:rsidR="001D41EA" w:rsidRPr="00380FA4">
        <w:rPr>
          <w:rFonts w:cs="Times New Roman"/>
          <w:lang w:val="pl-PL" w:eastAsia="fa-IR"/>
        </w:rPr>
        <w:t xml:space="preserve">     </w:t>
      </w:r>
      <w:r w:rsidRPr="00380FA4">
        <w:rPr>
          <w:rFonts w:cs="Times New Roman"/>
          <w:lang w:val="pl-PL" w:eastAsia="fa-IR"/>
        </w:rPr>
        <w:t>adekwatnego</w:t>
      </w:r>
      <w:r w:rsidR="00BA43DF">
        <w:rPr>
          <w:rFonts w:cs="Times New Roman"/>
          <w:lang w:val="pl-PL" w:eastAsia="fa-IR"/>
        </w:rPr>
        <w:t xml:space="preserve">   </w:t>
      </w:r>
      <w:r w:rsidRPr="00380FA4">
        <w:rPr>
          <w:rFonts w:cs="Times New Roman"/>
          <w:lang w:val="pl-PL" w:eastAsia="fa-IR"/>
        </w:rPr>
        <w:t xml:space="preserve"> do wykonywanej pracy (np. poszerzania zakresu zadań), rotacje zatrudnienia jak również możliwości zatrudnienia dodatkowych osób.</w:t>
      </w:r>
      <w:r w:rsidR="00431AF5" w:rsidRPr="00380FA4">
        <w:rPr>
          <w:rFonts w:cs="Times New Roman"/>
          <w:lang w:val="pl-PL" w:eastAsia="fa-IR"/>
        </w:rPr>
        <w:tab/>
      </w:r>
    </w:p>
    <w:p w14:paraId="5FBFB98E" w14:textId="77777777" w:rsidR="00180911" w:rsidRDefault="00180911" w:rsidP="000F72F0">
      <w:pPr>
        <w:widowControl w:val="0"/>
        <w:autoSpaceDN w:val="0"/>
        <w:textAlignment w:val="baseline"/>
        <w:rPr>
          <w:rFonts w:eastAsia="Andale Sans UI"/>
          <w:b/>
          <w:kern w:val="1"/>
          <w:sz w:val="26"/>
          <w:szCs w:val="26"/>
          <w:u w:val="single"/>
          <w:lang w:eastAsia="fa-IR" w:bidi="fa-IR"/>
        </w:rPr>
      </w:pPr>
    </w:p>
    <w:p w14:paraId="2269B0FD" w14:textId="77777777" w:rsidR="00EC32BB" w:rsidRDefault="00EC32BB" w:rsidP="000F72F0">
      <w:pPr>
        <w:widowControl w:val="0"/>
        <w:autoSpaceDN w:val="0"/>
        <w:textAlignment w:val="baseline"/>
        <w:rPr>
          <w:rFonts w:eastAsia="Andale Sans UI"/>
          <w:b/>
          <w:kern w:val="1"/>
          <w:sz w:val="26"/>
          <w:szCs w:val="26"/>
          <w:u w:val="single"/>
          <w:lang w:eastAsia="fa-IR" w:bidi="fa-IR"/>
        </w:rPr>
      </w:pPr>
    </w:p>
    <w:p w14:paraId="1961D2DF" w14:textId="77777777" w:rsidR="000F72F0" w:rsidRPr="00380FA4" w:rsidRDefault="000F72F0" w:rsidP="000F72F0">
      <w:pPr>
        <w:widowControl w:val="0"/>
        <w:autoSpaceDN w:val="0"/>
        <w:textAlignment w:val="baseline"/>
        <w:rPr>
          <w:rFonts w:eastAsia="Andale Sans UI"/>
          <w:b/>
          <w:kern w:val="1"/>
          <w:sz w:val="26"/>
          <w:szCs w:val="26"/>
          <w:u w:val="single"/>
          <w:lang w:eastAsia="fa-IR" w:bidi="fa-IR"/>
        </w:rPr>
      </w:pPr>
      <w:r w:rsidRPr="00380FA4">
        <w:rPr>
          <w:rFonts w:eastAsia="Andale Sans UI"/>
          <w:b/>
          <w:kern w:val="1"/>
          <w:sz w:val="26"/>
          <w:szCs w:val="26"/>
          <w:u w:val="single"/>
          <w:lang w:eastAsia="fa-IR" w:bidi="fa-IR"/>
        </w:rPr>
        <w:t>IX. Program „Rodzina 500 plus”</w:t>
      </w:r>
    </w:p>
    <w:p w14:paraId="58E36809" w14:textId="77777777" w:rsidR="000F72F0" w:rsidRPr="00380FA4" w:rsidRDefault="000F72F0" w:rsidP="00640A6A">
      <w:pPr>
        <w:widowControl w:val="0"/>
        <w:autoSpaceDN w:val="0"/>
        <w:textAlignment w:val="baseline"/>
        <w:rPr>
          <w:rFonts w:eastAsia="Andale Sans UI"/>
          <w:b/>
          <w:kern w:val="1"/>
          <w:sz w:val="26"/>
          <w:szCs w:val="26"/>
          <w:u w:val="single"/>
          <w:lang w:eastAsia="fa-IR" w:bidi="fa-IR"/>
        </w:rPr>
      </w:pPr>
    </w:p>
    <w:p w14:paraId="271B15DC" w14:textId="77777777" w:rsidR="00633B76" w:rsidRPr="00380FA4" w:rsidRDefault="00633B76" w:rsidP="00633B76">
      <w:pPr>
        <w:pStyle w:val="Standarduser"/>
        <w:ind w:left="-15" w:firstLine="723"/>
        <w:jc w:val="both"/>
        <w:rPr>
          <w:rFonts w:cs="Times New Roman"/>
          <w:lang w:val="pl-PL"/>
        </w:rPr>
      </w:pPr>
      <w:r w:rsidRPr="00380FA4">
        <w:rPr>
          <w:rFonts w:cs="Times New Roman"/>
          <w:lang w:val="pl-PL"/>
        </w:rPr>
        <w:t xml:space="preserve">Program „Rodzina 500 plus” jest to systemowe wsparcie polskich rodzin. Celem programu jest pomoc w wychowywaniu dzieci poprzez częściowe pokrycie wydatków związanych z wychowaniem dziecka, w tym z opieką nad nim </w:t>
      </w:r>
      <w:r w:rsidR="00A05941" w:rsidRPr="00380FA4">
        <w:rPr>
          <w:rFonts w:cs="Times New Roman"/>
          <w:lang w:val="pl-PL"/>
        </w:rPr>
        <w:t xml:space="preserve"> </w:t>
      </w:r>
      <w:r w:rsidRPr="00380FA4">
        <w:rPr>
          <w:rFonts w:cs="Times New Roman"/>
          <w:lang w:val="pl-PL"/>
        </w:rPr>
        <w:t xml:space="preserve">i </w:t>
      </w:r>
      <w:r w:rsidR="00A05941" w:rsidRPr="00380FA4">
        <w:rPr>
          <w:rFonts w:cs="Times New Roman"/>
          <w:lang w:val="pl-PL"/>
        </w:rPr>
        <w:t xml:space="preserve"> </w:t>
      </w:r>
      <w:r w:rsidRPr="00380FA4">
        <w:rPr>
          <w:rFonts w:cs="Times New Roman"/>
          <w:lang w:val="pl-PL"/>
        </w:rPr>
        <w:t xml:space="preserve">zaspokojeniem jego potrzeb życiowych, a także odwrócenie negatywnego trendu demograficznego w naszym kraju. </w:t>
      </w:r>
    </w:p>
    <w:p w14:paraId="552264AC" w14:textId="77777777" w:rsidR="00633B76" w:rsidRPr="00380FA4" w:rsidRDefault="00633B76" w:rsidP="00633B76">
      <w:pPr>
        <w:pStyle w:val="Standarduser"/>
        <w:ind w:left="-15" w:firstLine="723"/>
        <w:jc w:val="both"/>
        <w:rPr>
          <w:lang w:val="pl-PL"/>
        </w:rPr>
      </w:pPr>
      <w:r w:rsidRPr="00380FA4">
        <w:rPr>
          <w:lang w:val="pl-PL"/>
        </w:rPr>
        <w:t>Program ten od 1 kwietnia 2016 r. gwarantuje regularne wsparcie dla rodziców wychowujących dzieci</w:t>
      </w:r>
      <w:r w:rsidR="0087046E" w:rsidRPr="00380FA4">
        <w:rPr>
          <w:lang w:val="pl-PL"/>
        </w:rPr>
        <w:t>.</w:t>
      </w:r>
      <w:r w:rsidRPr="00380FA4">
        <w:rPr>
          <w:lang w:val="pl-PL"/>
        </w:rPr>
        <w:t xml:space="preserve"> Kwota 500 zł co miesiąc dla drugiego i każdego kolejnego dziecka w rodzinie wypłacana będzie aż do uzyskania przez dziecko </w:t>
      </w:r>
      <w:r w:rsidR="00EB5CB7" w:rsidRPr="00380FA4">
        <w:rPr>
          <w:lang w:val="pl-PL"/>
        </w:rPr>
        <w:t>pełnoletniości</w:t>
      </w:r>
      <w:r w:rsidRPr="00380FA4">
        <w:rPr>
          <w:lang w:val="pl-PL"/>
        </w:rPr>
        <w:t>.</w:t>
      </w:r>
      <w:r w:rsidR="00BA43DF">
        <w:rPr>
          <w:lang w:val="pl-PL"/>
        </w:rPr>
        <w:t xml:space="preserve">        </w:t>
      </w:r>
      <w:r w:rsidRPr="00380FA4">
        <w:rPr>
          <w:lang w:val="pl-PL"/>
        </w:rPr>
        <w:t xml:space="preserve"> Wsparcie </w:t>
      </w:r>
      <w:r w:rsidR="00BA43DF">
        <w:rPr>
          <w:lang w:val="pl-PL"/>
        </w:rPr>
        <w:t xml:space="preserve">        </w:t>
      </w:r>
      <w:r w:rsidRPr="00380FA4">
        <w:rPr>
          <w:lang w:val="pl-PL"/>
        </w:rPr>
        <w:t xml:space="preserve">zostaje </w:t>
      </w:r>
      <w:r w:rsidR="00BA43DF">
        <w:rPr>
          <w:lang w:val="pl-PL"/>
        </w:rPr>
        <w:t xml:space="preserve">    </w:t>
      </w:r>
      <w:r w:rsidRPr="00380FA4">
        <w:rPr>
          <w:lang w:val="pl-PL"/>
        </w:rPr>
        <w:t>przyznane bez względu na wysokość dochodów rodziny</w:t>
      </w:r>
      <w:r w:rsidR="00A05941" w:rsidRPr="00380FA4">
        <w:rPr>
          <w:lang w:val="pl-PL"/>
        </w:rPr>
        <w:t xml:space="preserve">  </w:t>
      </w:r>
      <w:r w:rsidRPr="00380FA4">
        <w:rPr>
          <w:lang w:val="pl-PL"/>
        </w:rPr>
        <w:t xml:space="preserve"> czy</w:t>
      </w:r>
      <w:r w:rsidR="00A05941" w:rsidRPr="00380FA4">
        <w:rPr>
          <w:lang w:val="pl-PL"/>
        </w:rPr>
        <w:t xml:space="preserve">  </w:t>
      </w:r>
      <w:r w:rsidRPr="00380FA4">
        <w:rPr>
          <w:lang w:val="pl-PL"/>
        </w:rPr>
        <w:t xml:space="preserve"> stan </w:t>
      </w:r>
      <w:r w:rsidR="00A05941" w:rsidRPr="00380FA4">
        <w:rPr>
          <w:lang w:val="pl-PL"/>
        </w:rPr>
        <w:t xml:space="preserve">  </w:t>
      </w:r>
      <w:r w:rsidRPr="00380FA4">
        <w:rPr>
          <w:lang w:val="pl-PL"/>
        </w:rPr>
        <w:t>cywilny</w:t>
      </w:r>
      <w:r w:rsidR="00A05941" w:rsidRPr="00380FA4">
        <w:rPr>
          <w:lang w:val="pl-PL"/>
        </w:rPr>
        <w:t xml:space="preserve">  </w:t>
      </w:r>
      <w:r w:rsidRPr="00380FA4">
        <w:rPr>
          <w:lang w:val="pl-PL"/>
        </w:rPr>
        <w:t xml:space="preserve"> rodziców.</w:t>
      </w:r>
      <w:r w:rsidR="00A05941" w:rsidRPr="00380FA4">
        <w:rPr>
          <w:lang w:val="pl-PL"/>
        </w:rPr>
        <w:t xml:space="preserve">  </w:t>
      </w:r>
      <w:r w:rsidRPr="00380FA4">
        <w:rPr>
          <w:lang w:val="pl-PL"/>
        </w:rPr>
        <w:t xml:space="preserve"> Rodziny o niskich dochodach otrzymają wsparcie także na pierwsze i jedyne dziecko, jeśli spełniają kryterium dochodowe. </w:t>
      </w:r>
    </w:p>
    <w:p w14:paraId="237D0CD4" w14:textId="77777777" w:rsidR="00633B76" w:rsidRPr="00380FA4" w:rsidRDefault="00633B76" w:rsidP="00633B76">
      <w:pPr>
        <w:pStyle w:val="Standarduser"/>
        <w:ind w:left="-15" w:firstLine="723"/>
        <w:jc w:val="both"/>
        <w:rPr>
          <w:rFonts w:cs="Times New Roman"/>
          <w:lang w:val="pl-PL"/>
        </w:rPr>
      </w:pPr>
      <w:r w:rsidRPr="00380FA4">
        <w:rPr>
          <w:rFonts w:cs="Times New Roman"/>
          <w:lang w:val="pl-PL"/>
        </w:rPr>
        <w:t>Beneficjentami programu rządowego 500 Plus mogą zostać:</w:t>
      </w:r>
    </w:p>
    <w:p w14:paraId="0F61DB8A" w14:textId="77777777" w:rsidR="00633B76" w:rsidRPr="00380FA4" w:rsidRDefault="00633B76" w:rsidP="00633B76">
      <w:pPr>
        <w:pStyle w:val="Standarduser"/>
        <w:numPr>
          <w:ilvl w:val="2"/>
          <w:numId w:val="24"/>
        </w:numPr>
        <w:ind w:left="-15" w:firstLine="15"/>
        <w:jc w:val="both"/>
        <w:rPr>
          <w:rFonts w:cs="Times New Roman"/>
          <w:lang w:val="pl-PL"/>
        </w:rPr>
      </w:pPr>
      <w:r w:rsidRPr="00380FA4">
        <w:rPr>
          <w:rFonts w:cs="Times New Roman"/>
          <w:lang w:val="pl-PL"/>
        </w:rPr>
        <w:t xml:space="preserve">obywatele Polski, </w:t>
      </w:r>
    </w:p>
    <w:p w14:paraId="382FEB4A" w14:textId="77777777" w:rsidR="00633B76" w:rsidRPr="00380FA4" w:rsidRDefault="00633B76" w:rsidP="00633B76">
      <w:pPr>
        <w:pStyle w:val="Standarduser"/>
        <w:numPr>
          <w:ilvl w:val="2"/>
          <w:numId w:val="24"/>
        </w:numPr>
        <w:ind w:left="-15" w:firstLine="15"/>
        <w:jc w:val="both"/>
        <w:rPr>
          <w:rFonts w:cs="Times New Roman"/>
          <w:lang w:val="pl-PL"/>
        </w:rPr>
      </w:pPr>
      <w:r w:rsidRPr="00380FA4">
        <w:rPr>
          <w:rFonts w:cs="Times New Roman"/>
          <w:lang w:val="pl-PL"/>
        </w:rPr>
        <w:t xml:space="preserve">cudzoziemcy: </w:t>
      </w:r>
    </w:p>
    <w:p w14:paraId="21624B87" w14:textId="77777777" w:rsidR="00633B76" w:rsidRPr="00380FA4" w:rsidRDefault="00633B76" w:rsidP="00633B76">
      <w:pPr>
        <w:pStyle w:val="Standarduser"/>
        <w:ind w:left="-15"/>
        <w:jc w:val="both"/>
        <w:rPr>
          <w:rFonts w:cs="Times New Roman"/>
          <w:lang w:val="pl-PL"/>
        </w:rPr>
      </w:pPr>
      <w:r w:rsidRPr="00380FA4">
        <w:rPr>
          <w:rFonts w:cs="Times New Roman"/>
          <w:lang w:val="pl-PL"/>
        </w:rPr>
        <w:t>- gdy stosują się wobec nich przepisy o koordynacji systemów zabezpieczeń społecznych</w:t>
      </w:r>
      <w:r w:rsidR="00122DC4" w:rsidRPr="00380FA4">
        <w:rPr>
          <w:rFonts w:cs="Times New Roman"/>
          <w:lang w:val="pl-PL"/>
        </w:rPr>
        <w:t>,</w:t>
      </w:r>
    </w:p>
    <w:p w14:paraId="52F8451F" w14:textId="77777777" w:rsidR="00633B76" w:rsidRPr="00380FA4" w:rsidRDefault="00633B76" w:rsidP="00633B76">
      <w:pPr>
        <w:pStyle w:val="Standarduser"/>
        <w:ind w:left="-15"/>
        <w:jc w:val="both"/>
        <w:rPr>
          <w:rFonts w:cs="Times New Roman"/>
          <w:lang w:val="pl-PL"/>
        </w:rPr>
      </w:pPr>
      <w:r w:rsidRPr="00380FA4">
        <w:rPr>
          <w:rFonts w:cs="Times New Roman"/>
          <w:lang w:val="pl-PL"/>
        </w:rPr>
        <w:t xml:space="preserve">- gdy wynika to z międzynarodowych umów dwustronnych, </w:t>
      </w:r>
    </w:p>
    <w:p w14:paraId="19809041" w14:textId="77777777" w:rsidR="00633B76" w:rsidRPr="00380FA4" w:rsidRDefault="00633B76" w:rsidP="00633B76">
      <w:pPr>
        <w:pStyle w:val="Standarduser"/>
        <w:ind w:left="-15"/>
        <w:jc w:val="both"/>
        <w:rPr>
          <w:rFonts w:cs="Times New Roman"/>
          <w:lang w:val="pl-PL"/>
        </w:rPr>
      </w:pPr>
      <w:r w:rsidRPr="00380FA4">
        <w:rPr>
          <w:rFonts w:cs="Times New Roman"/>
          <w:lang w:val="pl-PL"/>
        </w:rPr>
        <w:t xml:space="preserve">- gdy posiadają kartę pobytu z adnotacją "dostęp do rynku pracy", ale z wyłączeniem obywateli państw trzecich, którzy </w:t>
      </w:r>
      <w:r w:rsidR="009747E2" w:rsidRPr="00380FA4">
        <w:rPr>
          <w:rFonts w:cs="Times New Roman"/>
          <w:lang w:val="pl-PL"/>
        </w:rPr>
        <w:t xml:space="preserve">   </w:t>
      </w:r>
      <w:r w:rsidRPr="00380FA4">
        <w:rPr>
          <w:rFonts w:cs="Times New Roman"/>
          <w:lang w:val="pl-PL"/>
        </w:rPr>
        <w:t xml:space="preserve">uzyskali </w:t>
      </w:r>
      <w:r w:rsidR="009747E2" w:rsidRPr="00380FA4">
        <w:rPr>
          <w:rFonts w:cs="Times New Roman"/>
          <w:lang w:val="pl-PL"/>
        </w:rPr>
        <w:t xml:space="preserve">   </w:t>
      </w:r>
      <w:r w:rsidRPr="00380FA4">
        <w:rPr>
          <w:rFonts w:cs="Times New Roman"/>
          <w:lang w:val="pl-PL"/>
        </w:rPr>
        <w:t xml:space="preserve">zezwolenie </w:t>
      </w:r>
      <w:r w:rsidR="009747E2" w:rsidRPr="00380FA4">
        <w:rPr>
          <w:rFonts w:cs="Times New Roman"/>
          <w:lang w:val="pl-PL"/>
        </w:rPr>
        <w:t xml:space="preserve">  </w:t>
      </w:r>
      <w:r w:rsidRPr="00380FA4">
        <w:rPr>
          <w:rFonts w:cs="Times New Roman"/>
          <w:lang w:val="pl-PL"/>
        </w:rPr>
        <w:t>na pracę na terytorium państwa członkowskiego na okres nieprzekraczający sześciu miesięcy, obywateli państw trzecich przyjętych do Polski w celu podjęcia studiów oraz mających prawo do wykonywania pracy na podstawie wizy.</w:t>
      </w:r>
    </w:p>
    <w:p w14:paraId="742AC6DB" w14:textId="77777777" w:rsidR="00633B76" w:rsidRPr="00380FA4" w:rsidRDefault="00633B76" w:rsidP="00633B76">
      <w:pPr>
        <w:pStyle w:val="Standarduser"/>
        <w:ind w:left="-15" w:firstLine="723"/>
        <w:jc w:val="both"/>
        <w:rPr>
          <w:rFonts w:cs="Times New Roman"/>
          <w:lang w:val="pl-PL"/>
        </w:rPr>
      </w:pPr>
      <w:r w:rsidRPr="00380FA4">
        <w:rPr>
          <w:rFonts w:cs="Times New Roman"/>
          <w:lang w:val="pl-PL"/>
        </w:rPr>
        <w:t>Cudzoziemcy mają prawo do świadczeń pod warunkiem zamieszkiwania na terytorium Polski przez okres pobierania świadczenia. Wyjątek stanowią sytuacje, gdy dwustronne umowy międzynarodowe lub przepisy o koordynacji systemów zabezpieczenia społecznego mówią inaczej.</w:t>
      </w:r>
    </w:p>
    <w:p w14:paraId="281BB712" w14:textId="7BA12646" w:rsidR="00633B76" w:rsidRPr="00380FA4" w:rsidRDefault="00633B76" w:rsidP="00633B76">
      <w:pPr>
        <w:pStyle w:val="Standarduser"/>
        <w:ind w:left="-15" w:firstLine="723"/>
        <w:jc w:val="both"/>
        <w:rPr>
          <w:rFonts w:cs="Times New Roman"/>
          <w:lang w:val="pl-PL"/>
        </w:rPr>
      </w:pPr>
      <w:r w:rsidRPr="00380FA4">
        <w:rPr>
          <w:rFonts w:cs="Times New Roman"/>
          <w:lang w:val="pl-PL"/>
        </w:rPr>
        <w:t>Świadczenie wychowawcze na pierwsze dziecko przysługuje jeżeli dochód rodziny w przeliczeniu na osobę nie przekracza kwoty 800</w:t>
      </w:r>
      <w:r w:rsidR="00D524FE">
        <w:rPr>
          <w:rFonts w:cs="Times New Roman"/>
          <w:lang w:val="pl-PL"/>
        </w:rPr>
        <w:t xml:space="preserve"> </w:t>
      </w:r>
      <w:r w:rsidRPr="00380FA4">
        <w:rPr>
          <w:rFonts w:cs="Times New Roman"/>
          <w:lang w:val="pl-PL"/>
        </w:rPr>
        <w:t>zł. Dla rodzin z dzieckiem niepełnosprawnym kryterium dochodowe jest wyższe i wynosi 1200 zł.  Istotne jest, że  w składzie rodziny</w:t>
      </w:r>
      <w:r w:rsidR="00BA43DF">
        <w:rPr>
          <w:rFonts w:cs="Times New Roman"/>
          <w:lang w:val="pl-PL"/>
        </w:rPr>
        <w:t xml:space="preserve">  </w:t>
      </w:r>
      <w:r w:rsidRPr="00380FA4">
        <w:rPr>
          <w:rFonts w:cs="Times New Roman"/>
          <w:lang w:val="pl-PL"/>
        </w:rPr>
        <w:t xml:space="preserve"> brane</w:t>
      </w:r>
      <w:r w:rsidR="00BA43DF">
        <w:rPr>
          <w:rFonts w:cs="Times New Roman"/>
          <w:lang w:val="pl-PL"/>
        </w:rPr>
        <w:t xml:space="preserve"> </w:t>
      </w:r>
      <w:r w:rsidRPr="00380FA4">
        <w:rPr>
          <w:rFonts w:cs="Times New Roman"/>
          <w:lang w:val="pl-PL"/>
        </w:rPr>
        <w:t xml:space="preserve"> są pod uwagę pozostające na utrzymaniu dzieci do ukończenia 25</w:t>
      </w:r>
      <w:r w:rsidR="00A52575">
        <w:rPr>
          <w:rFonts w:cs="Times New Roman"/>
          <w:lang w:val="pl-PL"/>
        </w:rPr>
        <w:t>-go</w:t>
      </w:r>
      <w:r w:rsidRPr="00380FA4">
        <w:rPr>
          <w:rFonts w:cs="Times New Roman"/>
          <w:lang w:val="pl-PL"/>
        </w:rPr>
        <w:t xml:space="preserve"> roku życia. Dodatkowo, wlicza się dzieci, które ukończyły 25</w:t>
      </w:r>
      <w:r w:rsidR="00A52575">
        <w:rPr>
          <w:rFonts w:cs="Times New Roman"/>
          <w:lang w:val="pl-PL"/>
        </w:rPr>
        <w:t>-go</w:t>
      </w:r>
      <w:r w:rsidRPr="00380FA4">
        <w:rPr>
          <w:rFonts w:cs="Times New Roman"/>
          <w:lang w:val="pl-PL"/>
        </w:rPr>
        <w:t xml:space="preserve"> rok życia, legitymujące się orzeczeniem o znacznym stopniu niepełnosprawności, jeżeli w związku z tą niepełnosprawnością przysługuje świadczenie pielęgnacyjne lub specjalny zasiłek opiekuńczy albo zasiłek dla opiekuna.</w:t>
      </w:r>
    </w:p>
    <w:p w14:paraId="4A4AFC97" w14:textId="77777777" w:rsidR="000F72F0" w:rsidRPr="00380FA4" w:rsidRDefault="00633B76" w:rsidP="00633B76">
      <w:pPr>
        <w:pStyle w:val="Standarduser"/>
        <w:ind w:left="-15" w:firstLine="723"/>
        <w:jc w:val="both"/>
        <w:rPr>
          <w:rFonts w:cs="Times New Roman"/>
          <w:lang w:val="pl-PL"/>
        </w:rPr>
      </w:pPr>
      <w:r w:rsidRPr="00380FA4">
        <w:rPr>
          <w:rFonts w:cs="Times New Roman"/>
          <w:lang w:val="pl-PL"/>
        </w:rPr>
        <w:t xml:space="preserve">Pierwszy okres, na który było ustalane prawo do świadczenia wychowawczego, rozpoczął się 1 kwietnia 2016 r. i skończył się 30 września 2017 r. Obecnie, prawo do świadczenia wychowawczego ustalane jest na okres od dnia 1 października 2018 r. do dnia 30 września 2019 r.  W 2018 r. wnioski można było składać od 1 lipca 2018 r. online przez stronę Ministerstwa Rodziny (empatia.mrpips.gov.pl), przez bankowość elektroniczną lub przez portal PUE ZUS, a od 1 sierpnia 2018 r. drogą tradycyjną (papierową), czyli osobiście w urzędzie lub za pośrednictwem poczty. </w:t>
      </w:r>
    </w:p>
    <w:p w14:paraId="39C8F889" w14:textId="77777777" w:rsidR="000F72F0" w:rsidRDefault="000F72F0" w:rsidP="000F72F0">
      <w:pPr>
        <w:pStyle w:val="Standarduser"/>
        <w:ind w:left="-15"/>
        <w:jc w:val="both"/>
        <w:rPr>
          <w:rFonts w:cs="Times New Roman"/>
          <w:b/>
          <w:lang w:val="pl-PL"/>
        </w:rPr>
      </w:pPr>
    </w:p>
    <w:p w14:paraId="4BB79361" w14:textId="77777777" w:rsidR="00EC32BB" w:rsidRDefault="00EC32BB" w:rsidP="000F72F0">
      <w:pPr>
        <w:pStyle w:val="Standarduser"/>
        <w:ind w:left="-15"/>
        <w:jc w:val="both"/>
        <w:rPr>
          <w:rFonts w:cs="Times New Roman"/>
          <w:b/>
          <w:lang w:val="pl-PL"/>
        </w:rPr>
      </w:pPr>
    </w:p>
    <w:p w14:paraId="71B436C0" w14:textId="77777777" w:rsidR="000F72F0" w:rsidRPr="00380FA4" w:rsidRDefault="000F72F0" w:rsidP="000F72F0">
      <w:pPr>
        <w:pStyle w:val="Standarduser"/>
        <w:ind w:left="-15"/>
        <w:jc w:val="both"/>
        <w:rPr>
          <w:rFonts w:cs="Times New Roman"/>
          <w:b/>
          <w:lang w:val="pl-PL"/>
        </w:rPr>
      </w:pPr>
      <w:r w:rsidRPr="00380FA4">
        <w:rPr>
          <w:rFonts w:cs="Times New Roman"/>
          <w:b/>
          <w:lang w:val="pl-PL"/>
        </w:rPr>
        <w:lastRenderedPageBreak/>
        <w:t xml:space="preserve">Tabela Nr </w:t>
      </w:r>
      <w:r w:rsidR="00F67454" w:rsidRPr="00380FA4">
        <w:rPr>
          <w:rFonts w:cs="Times New Roman"/>
          <w:b/>
          <w:lang w:val="pl-PL"/>
        </w:rPr>
        <w:t>4</w:t>
      </w:r>
      <w:r w:rsidR="003820B8" w:rsidRPr="00380FA4">
        <w:rPr>
          <w:rFonts w:cs="Times New Roman"/>
          <w:b/>
          <w:lang w:val="pl-PL"/>
        </w:rPr>
        <w:t>3</w:t>
      </w:r>
      <w:r w:rsidR="00D5021C" w:rsidRPr="00380FA4">
        <w:rPr>
          <w:rFonts w:cs="Times New Roman"/>
          <w:b/>
          <w:lang w:val="pl-PL"/>
        </w:rPr>
        <w:t>.</w:t>
      </w:r>
      <w:r w:rsidRPr="00380FA4">
        <w:rPr>
          <w:rFonts w:cs="Times New Roman"/>
          <w:b/>
          <w:lang w:val="pl-PL"/>
        </w:rPr>
        <w:t xml:space="preserve"> </w:t>
      </w:r>
      <w:r w:rsidR="00CA1F16" w:rsidRPr="00380FA4">
        <w:rPr>
          <w:rFonts w:cs="Times New Roman"/>
          <w:b/>
          <w:lang w:val="pl-PL"/>
        </w:rPr>
        <w:t xml:space="preserve">   </w:t>
      </w:r>
      <w:r w:rsidRPr="00380FA4">
        <w:rPr>
          <w:rFonts w:cs="Times New Roman"/>
          <w:b/>
          <w:lang w:val="pl-PL"/>
        </w:rPr>
        <w:t xml:space="preserve">Świadczenia wychowawcze przyznane i </w:t>
      </w:r>
      <w:r w:rsidR="00CA1F16" w:rsidRPr="00380FA4">
        <w:rPr>
          <w:rFonts w:cs="Times New Roman"/>
          <w:b/>
          <w:lang w:val="pl-PL"/>
        </w:rPr>
        <w:t xml:space="preserve">   </w:t>
      </w:r>
      <w:r w:rsidRPr="00380FA4">
        <w:rPr>
          <w:rFonts w:cs="Times New Roman"/>
          <w:b/>
          <w:lang w:val="pl-PL"/>
        </w:rPr>
        <w:t xml:space="preserve">wypłacone </w:t>
      </w:r>
      <w:r w:rsidR="00CA1F16" w:rsidRPr="00380FA4">
        <w:rPr>
          <w:rFonts w:cs="Times New Roman"/>
          <w:b/>
          <w:lang w:val="pl-PL"/>
        </w:rPr>
        <w:t xml:space="preserve">   </w:t>
      </w:r>
      <w:r w:rsidRPr="00380FA4">
        <w:rPr>
          <w:rFonts w:cs="Times New Roman"/>
          <w:b/>
          <w:lang w:val="pl-PL"/>
        </w:rPr>
        <w:t xml:space="preserve">w </w:t>
      </w:r>
      <w:r w:rsidR="00AF79CF" w:rsidRPr="00380FA4">
        <w:rPr>
          <w:rFonts w:cs="Times New Roman"/>
          <w:b/>
          <w:lang w:val="pl-PL"/>
        </w:rPr>
        <w:t xml:space="preserve"> </w:t>
      </w:r>
      <w:r w:rsidR="00CA1F16" w:rsidRPr="00380FA4">
        <w:rPr>
          <w:rFonts w:cs="Times New Roman"/>
          <w:b/>
          <w:lang w:val="pl-PL"/>
        </w:rPr>
        <w:t xml:space="preserve">   </w:t>
      </w:r>
      <w:r w:rsidR="00AF79CF" w:rsidRPr="00380FA4">
        <w:rPr>
          <w:rFonts w:cs="Times New Roman"/>
          <w:b/>
          <w:lang w:val="pl-PL"/>
        </w:rPr>
        <w:t>latach</w:t>
      </w:r>
      <w:r w:rsidR="00CA1F16" w:rsidRPr="00380FA4">
        <w:rPr>
          <w:rFonts w:cs="Times New Roman"/>
          <w:b/>
          <w:lang w:val="pl-PL"/>
        </w:rPr>
        <w:t xml:space="preserve">  </w:t>
      </w:r>
      <w:r w:rsidR="00BA43DF">
        <w:rPr>
          <w:rFonts w:cs="Times New Roman"/>
          <w:b/>
          <w:lang w:val="pl-PL"/>
        </w:rPr>
        <w:t xml:space="preserve">  </w:t>
      </w:r>
      <w:r w:rsidR="00AF79CF" w:rsidRPr="00380FA4">
        <w:rPr>
          <w:rFonts w:cs="Times New Roman"/>
          <w:b/>
          <w:lang w:val="pl-PL"/>
        </w:rPr>
        <w:t xml:space="preserve"> 2016-2018</w:t>
      </w:r>
      <w:r w:rsidRPr="00380FA4">
        <w:rPr>
          <w:rFonts w:cs="Times New Roman"/>
          <w:b/>
          <w:lang w:val="pl-PL"/>
        </w:rPr>
        <w:t xml:space="preserve"> z uwzględnieniem świadczeń nienależnie pobranych. </w:t>
      </w:r>
    </w:p>
    <w:tbl>
      <w:tblPr>
        <w:tblW w:w="5000" w:type="pct"/>
        <w:jc w:val="center"/>
        <w:tblCellMar>
          <w:left w:w="10" w:type="dxa"/>
          <w:right w:w="10" w:type="dxa"/>
        </w:tblCellMar>
        <w:tblLook w:val="04A0" w:firstRow="1" w:lastRow="0" w:firstColumn="1" w:lastColumn="0" w:noHBand="0" w:noVBand="1"/>
      </w:tblPr>
      <w:tblGrid>
        <w:gridCol w:w="1683"/>
        <w:gridCol w:w="2310"/>
        <w:gridCol w:w="2834"/>
        <w:gridCol w:w="2800"/>
      </w:tblGrid>
      <w:tr w:rsidR="00D372A3" w:rsidRPr="00380FA4" w14:paraId="4662027A" w14:textId="77777777" w:rsidTr="00A65C29">
        <w:trPr>
          <w:trHeight w:val="954"/>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29A56348" w14:textId="77777777" w:rsidR="000F72F0" w:rsidRPr="00380FA4" w:rsidRDefault="00D1770C" w:rsidP="00A65C29">
            <w:pPr>
              <w:pStyle w:val="Standarduser"/>
              <w:ind w:left="-15"/>
              <w:jc w:val="center"/>
              <w:rPr>
                <w:rFonts w:cs="Times New Roman"/>
                <w:b/>
                <w:lang w:val="pl-PL"/>
              </w:rPr>
            </w:pPr>
            <w:r w:rsidRPr="00380FA4">
              <w:rPr>
                <w:rFonts w:cs="Times New Roman"/>
                <w:b/>
                <w:lang w:val="pl-PL"/>
              </w:rPr>
              <w:t>Rok</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DE7AA0" w14:textId="77777777" w:rsidR="000F72F0" w:rsidRPr="00380FA4" w:rsidRDefault="00647A8B" w:rsidP="00A65C29">
            <w:pPr>
              <w:pStyle w:val="Standarduser"/>
              <w:ind w:left="-15"/>
              <w:jc w:val="center"/>
              <w:rPr>
                <w:rFonts w:cs="Times New Roman"/>
                <w:b/>
                <w:lang w:val="pl-PL"/>
              </w:rPr>
            </w:pPr>
            <w:r w:rsidRPr="00380FA4">
              <w:rPr>
                <w:rFonts w:cs="Times New Roman"/>
                <w:b/>
                <w:lang w:val="pl-PL"/>
              </w:rPr>
              <w:t>Liczba świadczeń wypłaconych</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1A13322E" w14:textId="77777777" w:rsidR="000F72F0" w:rsidRPr="00380FA4" w:rsidRDefault="000F72F0" w:rsidP="00A65C29">
            <w:pPr>
              <w:pStyle w:val="Standarduser"/>
              <w:ind w:left="-15"/>
              <w:jc w:val="center"/>
              <w:rPr>
                <w:rFonts w:cs="Times New Roman"/>
                <w:b/>
                <w:lang w:val="pl-PL"/>
              </w:rPr>
            </w:pPr>
            <w:r w:rsidRPr="00380FA4">
              <w:rPr>
                <w:rFonts w:cs="Times New Roman"/>
                <w:b/>
                <w:lang w:val="pl-PL"/>
              </w:rPr>
              <w:t>Kwota świadczeń wychowawczych wypłacona</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D78D152" w14:textId="77777777" w:rsidR="000F72F0" w:rsidRPr="00380FA4" w:rsidRDefault="000F72F0" w:rsidP="00A65C29">
            <w:pPr>
              <w:pStyle w:val="Standarduser"/>
              <w:ind w:left="-15"/>
              <w:jc w:val="center"/>
              <w:rPr>
                <w:rFonts w:cs="Times New Roman"/>
                <w:b/>
                <w:lang w:val="pl-PL"/>
              </w:rPr>
            </w:pPr>
            <w:r w:rsidRPr="00380FA4">
              <w:rPr>
                <w:rFonts w:cs="Times New Roman"/>
                <w:b/>
                <w:lang w:val="pl-PL"/>
              </w:rPr>
              <w:t>Zwrot nienależnie pobranych</w:t>
            </w:r>
          </w:p>
          <w:p w14:paraId="4F0322FC" w14:textId="77777777" w:rsidR="000F72F0" w:rsidRPr="00380FA4" w:rsidRDefault="00A65C29" w:rsidP="00A65C29">
            <w:pPr>
              <w:pStyle w:val="Standarduser"/>
              <w:ind w:left="-15"/>
              <w:jc w:val="center"/>
              <w:rPr>
                <w:rFonts w:cs="Times New Roman"/>
                <w:b/>
                <w:lang w:val="pl-PL"/>
              </w:rPr>
            </w:pPr>
            <w:r>
              <w:rPr>
                <w:rFonts w:cs="Times New Roman"/>
                <w:b/>
                <w:lang w:val="pl-PL"/>
              </w:rPr>
              <w:t>świadczeń</w:t>
            </w:r>
          </w:p>
        </w:tc>
      </w:tr>
      <w:tr w:rsidR="00D372A3" w:rsidRPr="00380FA4" w14:paraId="1B235DD0" w14:textId="77777777" w:rsidTr="00A65C29">
        <w:trPr>
          <w:trHeight w:val="403"/>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3905CF7F" w14:textId="77777777" w:rsidR="000F72F0" w:rsidRPr="00380FA4" w:rsidRDefault="00D1770C" w:rsidP="00A65C29">
            <w:pPr>
              <w:pStyle w:val="Standarduser"/>
              <w:ind w:left="-15"/>
              <w:jc w:val="center"/>
              <w:rPr>
                <w:rFonts w:cs="Times New Roman"/>
                <w:lang w:val="pl-PL"/>
              </w:rPr>
            </w:pPr>
            <w:r w:rsidRPr="00380FA4">
              <w:rPr>
                <w:rFonts w:cs="Times New Roman"/>
                <w:lang w:val="pl-PL"/>
              </w:rPr>
              <w:t>2016</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EF6186C" w14:textId="77777777" w:rsidR="000F72F0" w:rsidRPr="00380FA4" w:rsidRDefault="00DC29B1" w:rsidP="00A65C29">
            <w:pPr>
              <w:pStyle w:val="Standarduser"/>
              <w:ind w:left="-15"/>
              <w:jc w:val="right"/>
              <w:rPr>
                <w:rFonts w:cs="Times New Roman"/>
                <w:lang w:val="pl-PL"/>
              </w:rPr>
            </w:pPr>
            <w:r w:rsidRPr="00380FA4">
              <w:rPr>
                <w:rFonts w:cs="Times New Roman"/>
                <w:lang w:val="pl-PL"/>
              </w:rPr>
              <w:t>43 726</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14:paraId="3213C68B" w14:textId="77777777" w:rsidR="000F72F0" w:rsidRPr="00380FA4" w:rsidRDefault="000F72F0" w:rsidP="00A65C29">
            <w:pPr>
              <w:pStyle w:val="Standarduser"/>
              <w:ind w:left="-15"/>
              <w:jc w:val="right"/>
              <w:rPr>
                <w:rFonts w:cs="Times New Roman"/>
                <w:lang w:val="pl-PL"/>
              </w:rPr>
            </w:pPr>
            <w:r w:rsidRPr="00380FA4">
              <w:rPr>
                <w:rFonts w:cs="Times New Roman"/>
                <w:lang w:val="pl-PL"/>
              </w:rPr>
              <w:t>24 635 804</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BB49E22" w14:textId="77777777" w:rsidR="000F72F0" w:rsidRPr="00380FA4" w:rsidRDefault="000F72F0" w:rsidP="00A65C29">
            <w:pPr>
              <w:pStyle w:val="Standarduser"/>
              <w:ind w:left="-15"/>
              <w:jc w:val="right"/>
              <w:rPr>
                <w:rFonts w:cs="Times New Roman"/>
                <w:lang w:val="pl-PL"/>
              </w:rPr>
            </w:pPr>
            <w:r w:rsidRPr="00380FA4">
              <w:rPr>
                <w:rFonts w:cs="Times New Roman"/>
                <w:lang w:val="pl-PL"/>
              </w:rPr>
              <w:t>6 500</w:t>
            </w:r>
          </w:p>
        </w:tc>
      </w:tr>
      <w:tr w:rsidR="00D372A3" w:rsidRPr="00380FA4" w14:paraId="0A1C3081" w14:textId="77777777" w:rsidTr="00A65C29">
        <w:trPr>
          <w:trHeight w:val="410"/>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36D2B7C6" w14:textId="77777777" w:rsidR="00D1770C" w:rsidRPr="00380FA4" w:rsidRDefault="00D1770C" w:rsidP="00A65C29">
            <w:pPr>
              <w:pStyle w:val="Standarduser"/>
              <w:ind w:left="-15"/>
              <w:jc w:val="center"/>
              <w:rPr>
                <w:rFonts w:cs="Times New Roman"/>
                <w:lang w:val="pl-PL"/>
              </w:rPr>
            </w:pPr>
            <w:r w:rsidRPr="00380FA4">
              <w:rPr>
                <w:rFonts w:cs="Times New Roman"/>
                <w:lang w:val="pl-PL"/>
              </w:rPr>
              <w:t>2017</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CE0FE25" w14:textId="77777777" w:rsidR="00D1770C" w:rsidRPr="00380FA4" w:rsidRDefault="006C437C" w:rsidP="00A65C29">
            <w:pPr>
              <w:pStyle w:val="Standarduser"/>
              <w:ind w:left="-15"/>
              <w:jc w:val="right"/>
              <w:rPr>
                <w:rFonts w:cs="Times New Roman"/>
                <w:lang w:val="pl-PL"/>
              </w:rPr>
            </w:pPr>
            <w:r w:rsidRPr="00380FA4">
              <w:rPr>
                <w:rFonts w:cs="Times New Roman"/>
                <w:lang w:val="pl-PL"/>
              </w:rPr>
              <w:t>67 271</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6E82BBC3" w14:textId="77777777" w:rsidR="00D1770C" w:rsidRPr="00380FA4" w:rsidRDefault="0040490B" w:rsidP="00A65C29">
            <w:pPr>
              <w:pStyle w:val="Standarduser"/>
              <w:ind w:left="-15"/>
              <w:jc w:val="right"/>
              <w:rPr>
                <w:rFonts w:cs="Times New Roman"/>
                <w:lang w:val="pl-PL"/>
              </w:rPr>
            </w:pPr>
            <w:r w:rsidRPr="00380FA4">
              <w:rPr>
                <w:rFonts w:cs="Times New Roman"/>
                <w:lang w:val="pl-PL"/>
              </w:rPr>
              <w:t>33 511 430</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86A1E61" w14:textId="77777777" w:rsidR="00D1770C" w:rsidRPr="00380FA4" w:rsidRDefault="0040490B" w:rsidP="00A65C29">
            <w:pPr>
              <w:pStyle w:val="Standarduser"/>
              <w:ind w:left="-15"/>
              <w:jc w:val="right"/>
              <w:rPr>
                <w:rFonts w:cs="Times New Roman"/>
                <w:lang w:val="pl-PL"/>
              </w:rPr>
            </w:pPr>
            <w:r w:rsidRPr="00380FA4">
              <w:rPr>
                <w:rFonts w:cs="Times New Roman"/>
                <w:lang w:val="pl-PL"/>
              </w:rPr>
              <w:t>55 763</w:t>
            </w:r>
          </w:p>
        </w:tc>
      </w:tr>
      <w:tr w:rsidR="00AF79CF" w:rsidRPr="00380FA4" w14:paraId="6A0EFD19" w14:textId="77777777" w:rsidTr="00A65C29">
        <w:trPr>
          <w:trHeight w:val="429"/>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767D805A" w14:textId="77777777" w:rsidR="00AF79CF" w:rsidRPr="00380FA4" w:rsidRDefault="00AF79CF" w:rsidP="00A65C29">
            <w:pPr>
              <w:pStyle w:val="Standarduser"/>
              <w:ind w:left="-15"/>
              <w:jc w:val="center"/>
              <w:rPr>
                <w:rFonts w:cs="Times New Roman"/>
                <w:b/>
                <w:lang w:val="pl-PL"/>
              </w:rPr>
            </w:pPr>
            <w:r w:rsidRPr="00380FA4">
              <w:rPr>
                <w:rFonts w:cs="Times New Roman"/>
                <w:b/>
                <w:lang w:val="pl-PL"/>
              </w:rPr>
              <w:t>2018</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7B20570" w14:textId="77777777" w:rsidR="00AF79CF" w:rsidRPr="00380FA4" w:rsidRDefault="001C43EC" w:rsidP="00A65C29">
            <w:pPr>
              <w:pStyle w:val="Standarduser"/>
              <w:ind w:left="-15"/>
              <w:jc w:val="right"/>
              <w:rPr>
                <w:rFonts w:cs="Times New Roman"/>
                <w:b/>
                <w:lang w:val="pl-PL"/>
              </w:rPr>
            </w:pPr>
            <w:r w:rsidRPr="00380FA4">
              <w:rPr>
                <w:rFonts w:cs="Times New Roman"/>
                <w:b/>
                <w:lang w:val="pl-PL"/>
              </w:rPr>
              <w:t xml:space="preserve">64 820 </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13878690" w14:textId="77777777" w:rsidR="00AF79CF" w:rsidRPr="00380FA4" w:rsidRDefault="006C0C8B" w:rsidP="00A65C29">
            <w:pPr>
              <w:pStyle w:val="Standarduser"/>
              <w:ind w:left="-15"/>
              <w:jc w:val="right"/>
              <w:rPr>
                <w:rFonts w:cs="Times New Roman"/>
                <w:b/>
                <w:lang w:val="pl-PL"/>
              </w:rPr>
            </w:pPr>
            <w:r w:rsidRPr="00380FA4">
              <w:rPr>
                <w:rFonts w:cs="Times New Roman"/>
                <w:b/>
                <w:lang w:val="pl-PL"/>
              </w:rPr>
              <w:t>32 255 673</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141F2DE" w14:textId="77777777" w:rsidR="00AF79CF" w:rsidRPr="00380FA4" w:rsidRDefault="00CB5055" w:rsidP="00A65C29">
            <w:pPr>
              <w:pStyle w:val="Standarduser"/>
              <w:ind w:left="-15"/>
              <w:jc w:val="right"/>
              <w:rPr>
                <w:rFonts w:cs="Times New Roman"/>
                <w:b/>
                <w:lang w:val="pl-PL"/>
              </w:rPr>
            </w:pPr>
            <w:r w:rsidRPr="00380FA4">
              <w:rPr>
                <w:rFonts w:cs="Times New Roman"/>
                <w:b/>
                <w:lang w:val="pl-PL"/>
              </w:rPr>
              <w:t>125 496</w:t>
            </w:r>
          </w:p>
        </w:tc>
      </w:tr>
    </w:tbl>
    <w:p w14:paraId="5C1088BD" w14:textId="77777777" w:rsidR="000F72F0" w:rsidRPr="00380FA4" w:rsidRDefault="000F72F0" w:rsidP="000F72F0">
      <w:pPr>
        <w:pStyle w:val="Standarduser"/>
        <w:ind w:left="-15"/>
        <w:jc w:val="both"/>
        <w:rPr>
          <w:rFonts w:cs="Times New Roman"/>
          <w:lang w:val="pl-PL"/>
        </w:rPr>
      </w:pPr>
    </w:p>
    <w:p w14:paraId="015AA0A4" w14:textId="77777777" w:rsidR="00633B76" w:rsidRPr="00380FA4" w:rsidRDefault="00510E51" w:rsidP="00633B76">
      <w:pPr>
        <w:pStyle w:val="Standarduser"/>
        <w:ind w:left="-15"/>
        <w:jc w:val="both"/>
        <w:rPr>
          <w:rFonts w:cs="Times New Roman"/>
          <w:lang w:val="pl-PL"/>
        </w:rPr>
      </w:pPr>
      <w:r w:rsidRPr="00380FA4">
        <w:rPr>
          <w:rFonts w:cs="Times New Roman"/>
          <w:lang w:val="pl-PL"/>
        </w:rPr>
        <w:tab/>
      </w:r>
      <w:r w:rsidRPr="00380FA4">
        <w:rPr>
          <w:rFonts w:cs="Times New Roman"/>
          <w:lang w:val="pl-PL"/>
        </w:rPr>
        <w:tab/>
      </w:r>
      <w:r w:rsidR="00633B76" w:rsidRPr="00380FA4">
        <w:rPr>
          <w:rFonts w:cs="Times New Roman"/>
          <w:lang w:val="pl-PL"/>
        </w:rPr>
        <w:t xml:space="preserve">Świadczenie wychowawcze nie przysługuje, jeżeli: </w:t>
      </w:r>
    </w:p>
    <w:p w14:paraId="0CD16F39" w14:textId="77777777" w:rsidR="00633B76" w:rsidRPr="00380FA4" w:rsidRDefault="00633B76" w:rsidP="00633B76">
      <w:pPr>
        <w:pStyle w:val="Standarduser"/>
        <w:ind w:left="-15"/>
        <w:jc w:val="both"/>
        <w:rPr>
          <w:rFonts w:cs="Times New Roman"/>
          <w:lang w:val="pl-PL"/>
        </w:rPr>
      </w:pPr>
      <w:r w:rsidRPr="00380FA4">
        <w:rPr>
          <w:rFonts w:cs="Times New Roman"/>
          <w:lang w:val="pl-PL"/>
        </w:rPr>
        <w:t xml:space="preserve">1) dziecko pozostaje w związku małżeńskim; </w:t>
      </w:r>
    </w:p>
    <w:p w14:paraId="59A4A7A9" w14:textId="77777777" w:rsidR="00633B76" w:rsidRPr="00380FA4" w:rsidRDefault="00633B76" w:rsidP="00633B76">
      <w:pPr>
        <w:pStyle w:val="Standarduser"/>
        <w:ind w:left="-15"/>
        <w:jc w:val="both"/>
        <w:rPr>
          <w:rFonts w:cs="Times New Roman"/>
          <w:lang w:val="pl-PL"/>
        </w:rPr>
      </w:pPr>
      <w:r w:rsidRPr="00380FA4">
        <w:rPr>
          <w:rFonts w:cs="Times New Roman"/>
          <w:lang w:val="pl-PL"/>
        </w:rPr>
        <w:t xml:space="preserve">2) dziecko zostało umieszczone w instytucji zapewniającej całodobowe utrzymanie albo w pieczy zastępczej; </w:t>
      </w:r>
    </w:p>
    <w:p w14:paraId="1CC0EE74" w14:textId="77777777" w:rsidR="00633B76" w:rsidRPr="00380FA4" w:rsidRDefault="00633B76" w:rsidP="00633B76">
      <w:pPr>
        <w:pStyle w:val="Standarduser"/>
        <w:ind w:left="-15"/>
        <w:jc w:val="both"/>
        <w:rPr>
          <w:rFonts w:cs="Times New Roman"/>
          <w:lang w:val="pl-PL"/>
        </w:rPr>
      </w:pPr>
      <w:r w:rsidRPr="00380FA4">
        <w:rPr>
          <w:rFonts w:cs="Times New Roman"/>
          <w:lang w:val="pl-PL"/>
        </w:rPr>
        <w:t>3) pełnoletnie dziecko ma ustalone prawo do świadczenia wychowawczego na własne dziecko;</w:t>
      </w:r>
    </w:p>
    <w:p w14:paraId="30889116" w14:textId="77777777" w:rsidR="00633B76" w:rsidRPr="00380FA4" w:rsidRDefault="00633B76" w:rsidP="00633B76">
      <w:pPr>
        <w:pStyle w:val="Standarduser"/>
        <w:ind w:left="-15"/>
        <w:jc w:val="both"/>
        <w:rPr>
          <w:rFonts w:cs="Times New Roman"/>
          <w:lang w:val="pl-PL"/>
        </w:rPr>
      </w:pPr>
      <w:r w:rsidRPr="00380FA4">
        <w:rPr>
          <w:rFonts w:cs="Times New Roman"/>
          <w:lang w:val="pl-PL"/>
        </w:rPr>
        <w:t xml:space="preserve">4) członkowi rodziny przysługuje za granicą świadczenie o podobnym charakterze. </w:t>
      </w:r>
    </w:p>
    <w:p w14:paraId="0232D4A2" w14:textId="77777777" w:rsidR="00633B76" w:rsidRPr="00380FA4" w:rsidRDefault="00633B76" w:rsidP="00633B76">
      <w:pPr>
        <w:pStyle w:val="Standarduser"/>
        <w:ind w:left="-15" w:firstLine="723"/>
        <w:jc w:val="both"/>
        <w:rPr>
          <w:rFonts w:cs="Times New Roman"/>
          <w:lang w:val="pl-PL"/>
        </w:rPr>
      </w:pPr>
      <w:r w:rsidRPr="00380FA4">
        <w:rPr>
          <w:rFonts w:cs="Times New Roman"/>
          <w:lang w:val="pl-PL"/>
        </w:rPr>
        <w:t>Jeśli rodzic przebywa</w:t>
      </w:r>
      <w:r w:rsidR="007F428A" w:rsidRPr="00380FA4">
        <w:rPr>
          <w:rFonts w:cs="Times New Roman"/>
          <w:lang w:val="pl-PL"/>
        </w:rPr>
        <w:t xml:space="preserve">  </w:t>
      </w:r>
      <w:r w:rsidRPr="00380FA4">
        <w:rPr>
          <w:rFonts w:cs="Times New Roman"/>
          <w:lang w:val="pl-PL"/>
        </w:rPr>
        <w:t xml:space="preserve"> w </w:t>
      </w:r>
      <w:r w:rsidR="007F428A" w:rsidRPr="00380FA4">
        <w:rPr>
          <w:rFonts w:cs="Times New Roman"/>
          <w:lang w:val="pl-PL"/>
        </w:rPr>
        <w:t xml:space="preserve">    </w:t>
      </w:r>
      <w:r w:rsidRPr="00380FA4">
        <w:rPr>
          <w:rFonts w:cs="Times New Roman"/>
          <w:lang w:val="pl-PL"/>
        </w:rPr>
        <w:t xml:space="preserve">innym państwie </w:t>
      </w:r>
      <w:r w:rsidR="007F428A" w:rsidRPr="00380FA4">
        <w:rPr>
          <w:rFonts w:cs="Times New Roman"/>
          <w:lang w:val="pl-PL"/>
        </w:rPr>
        <w:t xml:space="preserve">    </w:t>
      </w:r>
      <w:r w:rsidRPr="00380FA4">
        <w:rPr>
          <w:rFonts w:cs="Times New Roman"/>
          <w:lang w:val="pl-PL"/>
        </w:rPr>
        <w:t xml:space="preserve">UE </w:t>
      </w:r>
      <w:r w:rsidR="007F428A" w:rsidRPr="00380FA4">
        <w:rPr>
          <w:rFonts w:cs="Times New Roman"/>
          <w:lang w:val="pl-PL"/>
        </w:rPr>
        <w:t xml:space="preserve">         </w:t>
      </w:r>
      <w:r w:rsidRPr="00380FA4">
        <w:rPr>
          <w:rFonts w:cs="Times New Roman"/>
          <w:lang w:val="pl-PL"/>
        </w:rPr>
        <w:t>i złoży tam wniosek o ś</w:t>
      </w:r>
      <w:r w:rsidR="007F428A" w:rsidRPr="00380FA4">
        <w:rPr>
          <w:rFonts w:cs="Times New Roman"/>
          <w:lang w:val="pl-PL"/>
        </w:rPr>
        <w:t>wiadczenie</w:t>
      </w:r>
      <w:r w:rsidR="002711C1" w:rsidRPr="00380FA4">
        <w:rPr>
          <w:rFonts w:cs="Times New Roman"/>
          <w:lang w:val="pl-PL"/>
        </w:rPr>
        <w:t xml:space="preserve"> </w:t>
      </w:r>
      <w:r w:rsidRPr="00380FA4">
        <w:rPr>
          <w:rFonts w:cs="Times New Roman"/>
          <w:lang w:val="pl-PL"/>
        </w:rPr>
        <w:t>o podobnym charakterze, tamtejszy organ informuje o tym fakcie właściwego wojewodę w Polsce. Ten zaś przekaże te informacje</w:t>
      </w:r>
      <w:r w:rsidR="002112F6" w:rsidRPr="00380FA4">
        <w:rPr>
          <w:rFonts w:cs="Times New Roman"/>
          <w:lang w:val="pl-PL"/>
        </w:rPr>
        <w:t xml:space="preserve">  </w:t>
      </w:r>
      <w:r w:rsidRPr="00380FA4">
        <w:rPr>
          <w:rFonts w:cs="Times New Roman"/>
          <w:lang w:val="pl-PL"/>
        </w:rPr>
        <w:t xml:space="preserve"> do </w:t>
      </w:r>
      <w:r w:rsidR="002112F6" w:rsidRPr="00380FA4">
        <w:rPr>
          <w:rFonts w:cs="Times New Roman"/>
          <w:lang w:val="pl-PL"/>
        </w:rPr>
        <w:t xml:space="preserve">  </w:t>
      </w:r>
      <w:r w:rsidRPr="00380FA4">
        <w:rPr>
          <w:rFonts w:cs="Times New Roman"/>
          <w:lang w:val="pl-PL"/>
        </w:rPr>
        <w:t xml:space="preserve">właściwej </w:t>
      </w:r>
      <w:r w:rsidR="002112F6" w:rsidRPr="00380FA4">
        <w:rPr>
          <w:rFonts w:cs="Times New Roman"/>
          <w:lang w:val="pl-PL"/>
        </w:rPr>
        <w:t xml:space="preserve"> </w:t>
      </w:r>
      <w:r w:rsidRPr="00380FA4">
        <w:rPr>
          <w:rFonts w:cs="Times New Roman"/>
          <w:lang w:val="pl-PL"/>
        </w:rPr>
        <w:t xml:space="preserve">gminy. </w:t>
      </w:r>
      <w:r w:rsidR="002112F6" w:rsidRPr="00380FA4">
        <w:rPr>
          <w:rFonts w:cs="Times New Roman"/>
          <w:lang w:val="pl-PL"/>
        </w:rPr>
        <w:t xml:space="preserve">  </w:t>
      </w:r>
      <w:r w:rsidRPr="00380FA4">
        <w:rPr>
          <w:rFonts w:cs="Times New Roman"/>
          <w:lang w:val="pl-PL"/>
        </w:rPr>
        <w:t xml:space="preserve">Jest to mechanizm, który funkcjonuje </w:t>
      </w:r>
      <w:r w:rsidR="00BA43DF">
        <w:rPr>
          <w:rFonts w:cs="Times New Roman"/>
          <w:lang w:val="pl-PL"/>
        </w:rPr>
        <w:t xml:space="preserve"> </w:t>
      </w:r>
      <w:r w:rsidRPr="00380FA4">
        <w:rPr>
          <w:rFonts w:cs="Times New Roman"/>
          <w:lang w:val="pl-PL"/>
        </w:rPr>
        <w:t xml:space="preserve">już w </w:t>
      </w:r>
      <w:r w:rsidR="002112F6" w:rsidRPr="00380FA4">
        <w:rPr>
          <w:rFonts w:cs="Times New Roman"/>
          <w:lang w:val="pl-PL"/>
        </w:rPr>
        <w:t xml:space="preserve">  </w:t>
      </w:r>
      <w:r w:rsidRPr="00380FA4">
        <w:rPr>
          <w:rFonts w:cs="Times New Roman"/>
          <w:lang w:val="pl-PL"/>
        </w:rPr>
        <w:t xml:space="preserve">systemie </w:t>
      </w:r>
      <w:r w:rsidR="002112F6" w:rsidRPr="00380FA4">
        <w:rPr>
          <w:rFonts w:cs="Times New Roman"/>
          <w:lang w:val="pl-PL"/>
        </w:rPr>
        <w:t xml:space="preserve">  </w:t>
      </w:r>
      <w:r w:rsidRPr="00380FA4">
        <w:rPr>
          <w:rFonts w:cs="Times New Roman"/>
          <w:lang w:val="pl-PL"/>
        </w:rPr>
        <w:t xml:space="preserve">świadczeń rodzinnych i eliminuje </w:t>
      </w:r>
      <w:r w:rsidR="002112F6" w:rsidRPr="00380FA4">
        <w:rPr>
          <w:rFonts w:cs="Times New Roman"/>
          <w:lang w:val="pl-PL"/>
        </w:rPr>
        <w:t xml:space="preserve">  </w:t>
      </w:r>
      <w:r w:rsidRPr="00380FA4">
        <w:rPr>
          <w:rFonts w:cs="Times New Roman"/>
          <w:lang w:val="pl-PL"/>
        </w:rPr>
        <w:t xml:space="preserve">sytuacje </w:t>
      </w:r>
      <w:r w:rsidR="002112F6" w:rsidRPr="00380FA4">
        <w:rPr>
          <w:rFonts w:cs="Times New Roman"/>
          <w:lang w:val="pl-PL"/>
        </w:rPr>
        <w:t xml:space="preserve">  </w:t>
      </w:r>
      <w:r w:rsidRPr="00380FA4">
        <w:rPr>
          <w:rFonts w:cs="Times New Roman"/>
          <w:lang w:val="pl-PL"/>
        </w:rPr>
        <w:t xml:space="preserve">jednoczesnego </w:t>
      </w:r>
      <w:r w:rsidR="002112F6" w:rsidRPr="00380FA4">
        <w:rPr>
          <w:rFonts w:cs="Times New Roman"/>
          <w:lang w:val="pl-PL"/>
        </w:rPr>
        <w:t xml:space="preserve">  </w:t>
      </w:r>
      <w:r w:rsidRPr="00380FA4">
        <w:rPr>
          <w:rFonts w:cs="Times New Roman"/>
          <w:lang w:val="pl-PL"/>
        </w:rPr>
        <w:t xml:space="preserve">pobierania </w:t>
      </w:r>
      <w:r w:rsidR="002112F6" w:rsidRPr="00380FA4">
        <w:rPr>
          <w:rFonts w:cs="Times New Roman"/>
          <w:lang w:val="pl-PL"/>
        </w:rPr>
        <w:t xml:space="preserve">  </w:t>
      </w:r>
      <w:r w:rsidRPr="00380FA4">
        <w:rPr>
          <w:rFonts w:cs="Times New Roman"/>
          <w:lang w:val="pl-PL"/>
        </w:rPr>
        <w:t>świadczeń w więcej niż jednym kraju. </w:t>
      </w:r>
    </w:p>
    <w:p w14:paraId="731403F2" w14:textId="77777777" w:rsidR="00633B76" w:rsidRPr="00380FA4" w:rsidRDefault="00633B76" w:rsidP="00633B76">
      <w:pPr>
        <w:pStyle w:val="Standarduser"/>
        <w:ind w:left="-15" w:firstLine="723"/>
        <w:jc w:val="both"/>
        <w:rPr>
          <w:rFonts w:cs="Times New Roman"/>
          <w:lang w:val="pl-PL"/>
        </w:rPr>
      </w:pPr>
      <w:r w:rsidRPr="00380FA4">
        <w:rPr>
          <w:rFonts w:cs="Times New Roman"/>
          <w:lang w:val="pl-PL"/>
        </w:rPr>
        <w:t>Program Rodzina 500 plus jest zgodny z dotychczasową, unijną praktyką koordynacji systemów zabezpieczenia społecznego. Pozwala ona ograniczyć przypadki nienależnego pobierania świadczeń przez osoby mieszkające za granicą.</w:t>
      </w:r>
    </w:p>
    <w:p w14:paraId="61E8447D" w14:textId="77777777" w:rsidR="00633B76" w:rsidRPr="00380FA4" w:rsidRDefault="00633B76" w:rsidP="00633B76">
      <w:pPr>
        <w:pStyle w:val="Standarduser"/>
        <w:ind w:left="-15"/>
        <w:jc w:val="both"/>
        <w:rPr>
          <w:rFonts w:cs="Times New Roman"/>
          <w:lang w:val="pl-PL"/>
        </w:rPr>
      </w:pPr>
      <w:r w:rsidRPr="00380FA4">
        <w:rPr>
          <w:rFonts w:cs="Times New Roman"/>
          <w:lang w:val="pl-PL"/>
        </w:rPr>
        <w:t> </w:t>
      </w:r>
      <w:r w:rsidRPr="00380FA4">
        <w:rPr>
          <w:rFonts w:cs="Times New Roman"/>
          <w:lang w:val="pl-PL"/>
        </w:rPr>
        <w:tab/>
        <w:t>Ustawa o pomocy państwa w wychowywaniu dzieci przewiduje, że świadczenie wychowawcze nie będzie</w:t>
      </w:r>
      <w:r w:rsidR="00AD47F3" w:rsidRPr="00380FA4">
        <w:rPr>
          <w:rFonts w:cs="Times New Roman"/>
          <w:lang w:val="pl-PL"/>
        </w:rPr>
        <w:t xml:space="preserve">  </w:t>
      </w:r>
      <w:r w:rsidRPr="00380FA4">
        <w:rPr>
          <w:rFonts w:cs="Times New Roman"/>
          <w:lang w:val="pl-PL"/>
        </w:rPr>
        <w:t xml:space="preserve"> przysługiwać, </w:t>
      </w:r>
      <w:r w:rsidR="00AD47F3" w:rsidRPr="00380FA4">
        <w:rPr>
          <w:rFonts w:cs="Times New Roman"/>
          <w:lang w:val="pl-PL"/>
        </w:rPr>
        <w:t xml:space="preserve">  </w:t>
      </w:r>
      <w:r w:rsidRPr="00380FA4">
        <w:rPr>
          <w:rFonts w:cs="Times New Roman"/>
          <w:lang w:val="pl-PL"/>
        </w:rPr>
        <w:t xml:space="preserve">jeżeli </w:t>
      </w:r>
      <w:r w:rsidR="00AD47F3" w:rsidRPr="00380FA4">
        <w:rPr>
          <w:rFonts w:cs="Times New Roman"/>
          <w:lang w:val="pl-PL"/>
        </w:rPr>
        <w:t xml:space="preserve">  </w:t>
      </w:r>
      <w:r w:rsidRPr="00380FA4">
        <w:rPr>
          <w:rFonts w:cs="Times New Roman"/>
          <w:lang w:val="pl-PL"/>
        </w:rPr>
        <w:t xml:space="preserve">rodzinie </w:t>
      </w:r>
      <w:r w:rsidR="00AD47F3" w:rsidRPr="00380FA4">
        <w:rPr>
          <w:rFonts w:cs="Times New Roman"/>
          <w:lang w:val="pl-PL"/>
        </w:rPr>
        <w:t xml:space="preserve">  </w:t>
      </w:r>
      <w:r w:rsidRPr="00380FA4">
        <w:rPr>
          <w:rFonts w:cs="Times New Roman"/>
          <w:lang w:val="pl-PL"/>
        </w:rPr>
        <w:t xml:space="preserve">przysługuje za </w:t>
      </w:r>
      <w:r w:rsidR="00615413" w:rsidRPr="00380FA4">
        <w:rPr>
          <w:rFonts w:cs="Times New Roman"/>
          <w:lang w:val="pl-PL"/>
        </w:rPr>
        <w:t xml:space="preserve">  granicą    </w:t>
      </w:r>
      <w:r w:rsidR="00BA43DF">
        <w:rPr>
          <w:rFonts w:cs="Times New Roman"/>
          <w:lang w:val="pl-PL"/>
        </w:rPr>
        <w:t xml:space="preserve"> </w:t>
      </w:r>
      <w:r w:rsidR="00615413" w:rsidRPr="00380FA4">
        <w:rPr>
          <w:rFonts w:cs="Times New Roman"/>
          <w:lang w:val="pl-PL"/>
        </w:rPr>
        <w:t>świadczenie</w:t>
      </w:r>
      <w:r w:rsidRPr="00380FA4">
        <w:rPr>
          <w:rFonts w:cs="Times New Roman"/>
          <w:lang w:val="pl-PL"/>
        </w:rPr>
        <w:t xml:space="preserve"> o podobnym charakterze, za wyjątkiem sytuacji, gdy przepisy o koordynacji systemu zabezpieczenia społecznego lub dwustronne umowy przewidują inaczej. </w:t>
      </w:r>
    </w:p>
    <w:p w14:paraId="26985DA2" w14:textId="77777777" w:rsidR="00633B76" w:rsidRPr="00380FA4" w:rsidRDefault="00633B76" w:rsidP="00633B76">
      <w:pPr>
        <w:pStyle w:val="Standarduser"/>
        <w:ind w:left="-15" w:firstLine="723"/>
        <w:jc w:val="both"/>
        <w:rPr>
          <w:rFonts w:cs="Times New Roman"/>
          <w:lang w:val="pl-PL"/>
        </w:rPr>
      </w:pPr>
      <w:r w:rsidRPr="00380FA4">
        <w:rPr>
          <w:rFonts w:cs="Times New Roman"/>
          <w:lang w:val="pl-PL"/>
        </w:rPr>
        <w:t>Działania te wynikają z zakazu kumulacji świadczeń o charakterze rodzinnym przewidzianych w przepisach unijnych. Zgodnie z ww. zasadą, wnioskodawca nie będzie mógł jednocześnie pobierać pełnej kwoty świadczeń w dwóch państwach członkowskich, jednak otrzyma najwyższą  możliwą  kwotę świadczeń  przewidzianą  w  ustawodawstwie  jednego  z tych</w:t>
      </w:r>
      <w:r w:rsidR="00BA43DF">
        <w:rPr>
          <w:rFonts w:cs="Times New Roman"/>
          <w:lang w:val="pl-PL"/>
        </w:rPr>
        <w:t xml:space="preserve">  </w:t>
      </w:r>
      <w:r w:rsidRPr="00380FA4">
        <w:rPr>
          <w:rFonts w:cs="Times New Roman"/>
          <w:lang w:val="pl-PL"/>
        </w:rPr>
        <w:t xml:space="preserve"> państw (z reguły właściwym do wypłaty świadczeń jest to państwo, w którym wykonywana jest praca). Jeśli rodzic przebywa w innym państwie UE i złoży tam wniosek o świadczenia rodzinne, tamtejszy organ </w:t>
      </w:r>
      <w:r w:rsidR="006B78A4" w:rsidRPr="00380FA4">
        <w:rPr>
          <w:rFonts w:cs="Times New Roman"/>
          <w:lang w:val="pl-PL"/>
        </w:rPr>
        <w:t xml:space="preserve">  </w:t>
      </w:r>
      <w:r w:rsidRPr="00380FA4">
        <w:rPr>
          <w:rFonts w:cs="Times New Roman"/>
          <w:lang w:val="pl-PL"/>
        </w:rPr>
        <w:t xml:space="preserve">informuje </w:t>
      </w:r>
      <w:r w:rsidR="006B78A4" w:rsidRPr="00380FA4">
        <w:rPr>
          <w:rFonts w:cs="Times New Roman"/>
          <w:lang w:val="pl-PL"/>
        </w:rPr>
        <w:t xml:space="preserve">  </w:t>
      </w:r>
      <w:r w:rsidRPr="00380FA4">
        <w:rPr>
          <w:rFonts w:cs="Times New Roman"/>
          <w:lang w:val="pl-PL"/>
        </w:rPr>
        <w:t xml:space="preserve">o </w:t>
      </w:r>
      <w:r w:rsidR="006B78A4" w:rsidRPr="00380FA4">
        <w:rPr>
          <w:rFonts w:cs="Times New Roman"/>
          <w:lang w:val="pl-PL"/>
        </w:rPr>
        <w:t xml:space="preserve">  </w:t>
      </w:r>
      <w:r w:rsidRPr="00380FA4">
        <w:rPr>
          <w:rFonts w:cs="Times New Roman"/>
          <w:lang w:val="pl-PL"/>
        </w:rPr>
        <w:t xml:space="preserve">tym </w:t>
      </w:r>
      <w:r w:rsidR="006B78A4" w:rsidRPr="00380FA4">
        <w:rPr>
          <w:rFonts w:cs="Times New Roman"/>
          <w:lang w:val="pl-PL"/>
        </w:rPr>
        <w:t xml:space="preserve">  </w:t>
      </w:r>
      <w:r w:rsidRPr="00380FA4">
        <w:rPr>
          <w:rFonts w:cs="Times New Roman"/>
          <w:lang w:val="pl-PL"/>
        </w:rPr>
        <w:t>fakcie</w:t>
      </w:r>
      <w:r w:rsidR="006B78A4" w:rsidRPr="00380FA4">
        <w:rPr>
          <w:rFonts w:cs="Times New Roman"/>
          <w:lang w:val="pl-PL"/>
        </w:rPr>
        <w:t xml:space="preserve">  </w:t>
      </w:r>
      <w:r w:rsidRPr="00380FA4">
        <w:rPr>
          <w:rFonts w:cs="Times New Roman"/>
          <w:lang w:val="pl-PL"/>
        </w:rPr>
        <w:t xml:space="preserve"> właściwego</w:t>
      </w:r>
      <w:r w:rsidR="006B78A4" w:rsidRPr="00380FA4">
        <w:rPr>
          <w:rFonts w:cs="Times New Roman"/>
          <w:lang w:val="pl-PL"/>
        </w:rPr>
        <w:t xml:space="preserve">   </w:t>
      </w:r>
      <w:r w:rsidRPr="00380FA4">
        <w:rPr>
          <w:rFonts w:cs="Times New Roman"/>
          <w:lang w:val="pl-PL"/>
        </w:rPr>
        <w:t xml:space="preserve"> wojewodę</w:t>
      </w:r>
      <w:r w:rsidR="00BA43DF">
        <w:rPr>
          <w:rFonts w:cs="Times New Roman"/>
          <w:lang w:val="pl-PL"/>
        </w:rPr>
        <w:t xml:space="preserve">     </w:t>
      </w:r>
      <w:r w:rsidRPr="00380FA4">
        <w:rPr>
          <w:rFonts w:cs="Times New Roman"/>
          <w:lang w:val="pl-PL"/>
        </w:rPr>
        <w:t xml:space="preserve"> w </w:t>
      </w:r>
      <w:r w:rsidR="00BA43DF">
        <w:rPr>
          <w:rFonts w:cs="Times New Roman"/>
          <w:lang w:val="pl-PL"/>
        </w:rPr>
        <w:t xml:space="preserve">   </w:t>
      </w:r>
      <w:r w:rsidRPr="00380FA4">
        <w:rPr>
          <w:rFonts w:cs="Times New Roman"/>
          <w:lang w:val="pl-PL"/>
        </w:rPr>
        <w:t>Polsce.</w:t>
      </w:r>
      <w:r w:rsidR="006B78A4" w:rsidRPr="00380FA4">
        <w:rPr>
          <w:rFonts w:cs="Times New Roman"/>
          <w:lang w:val="pl-PL"/>
        </w:rPr>
        <w:t xml:space="preserve">   </w:t>
      </w:r>
      <w:r w:rsidR="00BA43DF">
        <w:rPr>
          <w:rFonts w:cs="Times New Roman"/>
          <w:lang w:val="pl-PL"/>
        </w:rPr>
        <w:t xml:space="preserve">  </w:t>
      </w:r>
      <w:r w:rsidR="006B78A4" w:rsidRPr="00380FA4">
        <w:rPr>
          <w:rFonts w:cs="Times New Roman"/>
          <w:lang w:val="pl-PL"/>
        </w:rPr>
        <w:t xml:space="preserve"> </w:t>
      </w:r>
      <w:r w:rsidRPr="00380FA4">
        <w:rPr>
          <w:rFonts w:cs="Times New Roman"/>
          <w:lang w:val="pl-PL"/>
        </w:rPr>
        <w:t xml:space="preserve">Wojewoda zaś </w:t>
      </w:r>
      <w:r w:rsidR="00BA43DF">
        <w:rPr>
          <w:rFonts w:cs="Times New Roman"/>
          <w:lang w:val="pl-PL"/>
        </w:rPr>
        <w:t xml:space="preserve">   </w:t>
      </w:r>
      <w:r w:rsidRPr="00380FA4">
        <w:rPr>
          <w:rFonts w:cs="Times New Roman"/>
          <w:lang w:val="pl-PL"/>
        </w:rPr>
        <w:t>przekazuje te informacje do organu właściwego.</w:t>
      </w:r>
    </w:p>
    <w:p w14:paraId="3E4CCABF" w14:textId="77777777" w:rsidR="00633B76" w:rsidRPr="00380FA4" w:rsidRDefault="00633B76" w:rsidP="00633B76">
      <w:pPr>
        <w:pStyle w:val="Standarduser"/>
        <w:ind w:left="-15" w:firstLine="723"/>
        <w:jc w:val="both"/>
        <w:rPr>
          <w:rFonts w:cs="Times New Roman"/>
          <w:lang w:val="pl-PL"/>
        </w:rPr>
      </w:pPr>
      <w:r w:rsidRPr="00380FA4">
        <w:rPr>
          <w:rFonts w:cs="Times New Roman"/>
          <w:lang w:val="pl-PL"/>
        </w:rPr>
        <w:t xml:space="preserve">Mechanizm </w:t>
      </w:r>
      <w:r w:rsidR="006B78A4" w:rsidRPr="00380FA4">
        <w:rPr>
          <w:rFonts w:cs="Times New Roman"/>
          <w:lang w:val="pl-PL"/>
        </w:rPr>
        <w:t xml:space="preserve">     </w:t>
      </w:r>
      <w:r w:rsidRPr="00380FA4">
        <w:rPr>
          <w:rFonts w:cs="Times New Roman"/>
          <w:lang w:val="pl-PL"/>
        </w:rPr>
        <w:t xml:space="preserve">koordynacji </w:t>
      </w:r>
      <w:r w:rsidR="006B78A4" w:rsidRPr="00380FA4">
        <w:rPr>
          <w:rFonts w:cs="Times New Roman"/>
          <w:lang w:val="pl-PL"/>
        </w:rPr>
        <w:t xml:space="preserve">     </w:t>
      </w:r>
      <w:r w:rsidRPr="00380FA4">
        <w:rPr>
          <w:rFonts w:cs="Times New Roman"/>
          <w:lang w:val="pl-PL"/>
        </w:rPr>
        <w:t xml:space="preserve">świadczeń </w:t>
      </w:r>
      <w:r w:rsidR="006B78A4" w:rsidRPr="00380FA4">
        <w:rPr>
          <w:rFonts w:cs="Times New Roman"/>
          <w:lang w:val="pl-PL"/>
        </w:rPr>
        <w:t xml:space="preserve">      </w:t>
      </w:r>
      <w:r w:rsidRPr="00380FA4">
        <w:rPr>
          <w:rFonts w:cs="Times New Roman"/>
          <w:lang w:val="pl-PL"/>
        </w:rPr>
        <w:t>o charakterze rodzinnym w</w:t>
      </w:r>
      <w:r w:rsidR="006B78A4" w:rsidRPr="00380FA4">
        <w:rPr>
          <w:rFonts w:cs="Times New Roman"/>
          <w:lang w:val="pl-PL"/>
        </w:rPr>
        <w:t xml:space="preserve"> ramach   </w:t>
      </w:r>
      <w:r w:rsidR="00B07A68" w:rsidRPr="00380FA4">
        <w:rPr>
          <w:rFonts w:cs="Times New Roman"/>
          <w:lang w:val="pl-PL"/>
        </w:rPr>
        <w:t>przepisów</w:t>
      </w:r>
      <w:r w:rsidRPr="00380FA4">
        <w:rPr>
          <w:rFonts w:cs="Times New Roman"/>
          <w:lang w:val="pl-PL"/>
        </w:rPr>
        <w:t xml:space="preserve"> o koordynacji systemów zabezpieczenia społecznego nie jest rozwiązaniem nowym.</w:t>
      </w:r>
      <w:r w:rsidR="00BA43DF">
        <w:rPr>
          <w:rFonts w:cs="Times New Roman"/>
          <w:lang w:val="pl-PL"/>
        </w:rPr>
        <w:t xml:space="preserve">   </w:t>
      </w:r>
      <w:r w:rsidRPr="00380FA4">
        <w:rPr>
          <w:rFonts w:cs="Times New Roman"/>
          <w:lang w:val="pl-PL"/>
        </w:rPr>
        <w:t xml:space="preserve"> Funkcjonuje już od dnia wejścia Polski do UE, tj. od ponad 14 lat i skutecznie zapobiega jednoczesnemu pobieraniu pełnej kwoty świadczeń </w:t>
      </w:r>
      <w:r w:rsidR="006B78A4" w:rsidRPr="00380FA4">
        <w:rPr>
          <w:rFonts w:cs="Times New Roman"/>
          <w:lang w:val="pl-PL"/>
        </w:rPr>
        <w:t xml:space="preserve">  </w:t>
      </w:r>
      <w:r w:rsidR="00F1033A" w:rsidRPr="00380FA4">
        <w:rPr>
          <w:rFonts w:cs="Times New Roman"/>
          <w:lang w:val="pl-PL"/>
        </w:rPr>
        <w:t xml:space="preserve">  </w:t>
      </w:r>
      <w:r w:rsidRPr="00380FA4">
        <w:rPr>
          <w:rFonts w:cs="Times New Roman"/>
          <w:lang w:val="pl-PL"/>
        </w:rPr>
        <w:t>o</w:t>
      </w:r>
      <w:r w:rsidR="006B78A4" w:rsidRPr="00380FA4">
        <w:rPr>
          <w:rFonts w:cs="Times New Roman"/>
          <w:lang w:val="pl-PL"/>
        </w:rPr>
        <w:t xml:space="preserve">  </w:t>
      </w:r>
      <w:r w:rsidRPr="00380FA4">
        <w:rPr>
          <w:rFonts w:cs="Times New Roman"/>
          <w:lang w:val="pl-PL"/>
        </w:rPr>
        <w:t xml:space="preserve"> charakterze rodzinnym na te same dzieci w dwóch państwach w tym samym okresie.</w:t>
      </w:r>
    </w:p>
    <w:p w14:paraId="230AD263" w14:textId="77777777" w:rsidR="00633B76" w:rsidRPr="00380FA4" w:rsidRDefault="00633B76" w:rsidP="00633B76">
      <w:pPr>
        <w:pStyle w:val="Standarduser"/>
        <w:ind w:left="-15" w:firstLine="723"/>
        <w:jc w:val="both"/>
        <w:rPr>
          <w:rFonts w:cs="Times New Roman"/>
          <w:lang w:val="pl-PL"/>
        </w:rPr>
      </w:pPr>
      <w:r w:rsidRPr="00380FA4">
        <w:rPr>
          <w:rFonts w:cs="Times New Roman"/>
          <w:lang w:val="pl-PL"/>
        </w:rPr>
        <w:t xml:space="preserve">W przypadku, gdy osoba ubiega się o świadczenia o charakterze rodzinnym w państwie członkowskim </w:t>
      </w:r>
      <w:r w:rsidR="00873D75" w:rsidRPr="00380FA4">
        <w:rPr>
          <w:rFonts w:cs="Times New Roman"/>
          <w:lang w:val="pl-PL"/>
        </w:rPr>
        <w:t xml:space="preserve">  </w:t>
      </w:r>
      <w:r w:rsidRPr="00380FA4">
        <w:rPr>
          <w:rFonts w:cs="Times New Roman"/>
          <w:lang w:val="pl-PL"/>
        </w:rPr>
        <w:t xml:space="preserve">UE, </w:t>
      </w:r>
      <w:r w:rsidR="00873D75" w:rsidRPr="00380FA4">
        <w:rPr>
          <w:rFonts w:cs="Times New Roman"/>
          <w:lang w:val="pl-PL"/>
        </w:rPr>
        <w:t xml:space="preserve">  </w:t>
      </w:r>
      <w:r w:rsidRPr="00380FA4">
        <w:rPr>
          <w:rFonts w:cs="Times New Roman"/>
          <w:lang w:val="pl-PL"/>
        </w:rPr>
        <w:t xml:space="preserve">EOG </w:t>
      </w:r>
      <w:r w:rsidR="00873D75" w:rsidRPr="00380FA4">
        <w:rPr>
          <w:rFonts w:cs="Times New Roman"/>
          <w:lang w:val="pl-PL"/>
        </w:rPr>
        <w:t xml:space="preserve">  </w:t>
      </w:r>
      <w:r w:rsidRPr="00380FA4">
        <w:rPr>
          <w:rFonts w:cs="Times New Roman"/>
          <w:lang w:val="pl-PL"/>
        </w:rPr>
        <w:t>lub Szwajcarii,</w:t>
      </w:r>
      <w:r w:rsidR="00873D75" w:rsidRPr="00380FA4">
        <w:rPr>
          <w:rFonts w:cs="Times New Roman"/>
          <w:lang w:val="pl-PL"/>
        </w:rPr>
        <w:t xml:space="preserve">   </w:t>
      </w:r>
      <w:r w:rsidRPr="00380FA4">
        <w:rPr>
          <w:rFonts w:cs="Times New Roman"/>
          <w:lang w:val="pl-PL"/>
        </w:rPr>
        <w:t xml:space="preserve"> instytucja</w:t>
      </w:r>
      <w:r w:rsidR="00873D75" w:rsidRPr="00380FA4">
        <w:rPr>
          <w:rFonts w:cs="Times New Roman"/>
          <w:lang w:val="pl-PL"/>
        </w:rPr>
        <w:t xml:space="preserve">  </w:t>
      </w:r>
      <w:r w:rsidRPr="00380FA4">
        <w:rPr>
          <w:rFonts w:cs="Times New Roman"/>
          <w:lang w:val="pl-PL"/>
        </w:rPr>
        <w:t xml:space="preserve"> właściwa</w:t>
      </w:r>
      <w:r w:rsidR="00873D75" w:rsidRPr="00380FA4">
        <w:rPr>
          <w:rFonts w:cs="Times New Roman"/>
          <w:lang w:val="pl-PL"/>
        </w:rPr>
        <w:t xml:space="preserve">  </w:t>
      </w:r>
      <w:r w:rsidRPr="00380FA4">
        <w:rPr>
          <w:rFonts w:cs="Times New Roman"/>
          <w:lang w:val="pl-PL"/>
        </w:rPr>
        <w:t xml:space="preserve"> w tym </w:t>
      </w:r>
      <w:r w:rsidR="00873D75" w:rsidRPr="00380FA4">
        <w:rPr>
          <w:rFonts w:cs="Times New Roman"/>
          <w:lang w:val="pl-PL"/>
        </w:rPr>
        <w:t xml:space="preserve">  </w:t>
      </w:r>
      <w:r w:rsidRPr="00380FA4">
        <w:rPr>
          <w:rFonts w:cs="Times New Roman"/>
          <w:lang w:val="pl-PL"/>
        </w:rPr>
        <w:t>państw</w:t>
      </w:r>
      <w:r w:rsidR="00B07A68" w:rsidRPr="00380FA4">
        <w:rPr>
          <w:rFonts w:cs="Times New Roman"/>
          <w:lang w:val="pl-PL"/>
        </w:rPr>
        <w:t>ie</w:t>
      </w:r>
      <w:r w:rsidR="00873D75" w:rsidRPr="00380FA4">
        <w:rPr>
          <w:rFonts w:cs="Times New Roman"/>
          <w:lang w:val="pl-PL"/>
        </w:rPr>
        <w:t xml:space="preserve">   </w:t>
      </w:r>
      <w:r w:rsidR="00B07A68" w:rsidRPr="00380FA4">
        <w:rPr>
          <w:rFonts w:cs="Times New Roman"/>
          <w:lang w:val="pl-PL"/>
        </w:rPr>
        <w:t xml:space="preserve"> zwraca się </w:t>
      </w:r>
      <w:r w:rsidRPr="00380FA4">
        <w:rPr>
          <w:rFonts w:cs="Times New Roman"/>
          <w:lang w:val="pl-PL"/>
        </w:rPr>
        <w:t xml:space="preserve">z zapytaniem dotyczącym m.in. pobierania polskich świadczeń do instytucji w Polsce. Taka sama procedura jest podejmowana przez polskie instytucje właściwe w sytuacji, gdy w Polsce został złożony wniosek, a członek rodziny przebywa lub pracuje w innym państwie UE. Informacje dotyczące pobierania świadczeń o </w:t>
      </w:r>
      <w:r w:rsidR="00BA43DF">
        <w:rPr>
          <w:rFonts w:cs="Times New Roman"/>
          <w:lang w:val="pl-PL"/>
        </w:rPr>
        <w:t xml:space="preserve">   </w:t>
      </w:r>
      <w:r w:rsidRPr="00380FA4">
        <w:rPr>
          <w:rFonts w:cs="Times New Roman"/>
          <w:lang w:val="pl-PL"/>
        </w:rPr>
        <w:t>charakterze</w:t>
      </w:r>
      <w:r w:rsidR="00BA43DF">
        <w:rPr>
          <w:rFonts w:cs="Times New Roman"/>
          <w:lang w:val="pl-PL"/>
        </w:rPr>
        <w:t xml:space="preserve">   </w:t>
      </w:r>
      <w:r w:rsidRPr="00380FA4">
        <w:rPr>
          <w:rFonts w:cs="Times New Roman"/>
          <w:lang w:val="pl-PL"/>
        </w:rPr>
        <w:t xml:space="preserve"> rodzinnym</w:t>
      </w:r>
      <w:r w:rsidR="00BA43DF">
        <w:rPr>
          <w:rFonts w:cs="Times New Roman"/>
          <w:lang w:val="pl-PL"/>
        </w:rPr>
        <w:t xml:space="preserve">  </w:t>
      </w:r>
      <w:r w:rsidRPr="00380FA4">
        <w:rPr>
          <w:rFonts w:cs="Times New Roman"/>
          <w:lang w:val="pl-PL"/>
        </w:rPr>
        <w:t xml:space="preserve"> w</w:t>
      </w:r>
      <w:r w:rsidR="00BA43DF">
        <w:rPr>
          <w:rFonts w:cs="Times New Roman"/>
          <w:lang w:val="pl-PL"/>
        </w:rPr>
        <w:t xml:space="preserve">  </w:t>
      </w:r>
      <w:r w:rsidRPr="00380FA4">
        <w:rPr>
          <w:rFonts w:cs="Times New Roman"/>
          <w:lang w:val="pl-PL"/>
        </w:rPr>
        <w:t xml:space="preserve"> innym </w:t>
      </w:r>
      <w:r w:rsidR="00BA43DF">
        <w:rPr>
          <w:rFonts w:cs="Times New Roman"/>
          <w:lang w:val="pl-PL"/>
        </w:rPr>
        <w:t xml:space="preserve">    </w:t>
      </w:r>
      <w:r w:rsidRPr="00380FA4">
        <w:rPr>
          <w:rFonts w:cs="Times New Roman"/>
          <w:lang w:val="pl-PL"/>
        </w:rPr>
        <w:t xml:space="preserve">państwie </w:t>
      </w:r>
      <w:r w:rsidR="00BA43DF">
        <w:rPr>
          <w:rFonts w:cs="Times New Roman"/>
          <w:lang w:val="pl-PL"/>
        </w:rPr>
        <w:t xml:space="preserve">  </w:t>
      </w:r>
      <w:r w:rsidRPr="00380FA4">
        <w:rPr>
          <w:rFonts w:cs="Times New Roman"/>
          <w:lang w:val="pl-PL"/>
        </w:rPr>
        <w:t>wymieniane są pomiędzy instytucjami za pomocą standardowych dokumentów unijnych.</w:t>
      </w:r>
    </w:p>
    <w:p w14:paraId="7135E100" w14:textId="77777777" w:rsidR="00633B76" w:rsidRPr="00380FA4" w:rsidRDefault="00633B76" w:rsidP="00633B76">
      <w:pPr>
        <w:pStyle w:val="Standarduser"/>
        <w:ind w:left="-15"/>
        <w:jc w:val="both"/>
        <w:rPr>
          <w:rFonts w:cs="Times New Roman"/>
          <w:lang w:val="pl-PL"/>
        </w:rPr>
      </w:pPr>
      <w:r w:rsidRPr="00380FA4">
        <w:rPr>
          <w:rFonts w:cs="Times New Roman"/>
          <w:lang w:val="pl-PL"/>
        </w:rPr>
        <w:t> </w:t>
      </w:r>
      <w:r w:rsidRPr="00380FA4">
        <w:rPr>
          <w:rFonts w:cs="Times New Roman"/>
          <w:lang w:val="pl-PL"/>
        </w:rPr>
        <w:tab/>
        <w:t>Koordynacja świadczenia wychowawczego odbywa się na tych samych zasadach jak innych świadczeń</w:t>
      </w:r>
      <w:r w:rsidR="00873D75" w:rsidRPr="00380FA4">
        <w:rPr>
          <w:rFonts w:cs="Times New Roman"/>
          <w:lang w:val="pl-PL"/>
        </w:rPr>
        <w:t xml:space="preserve">    </w:t>
      </w:r>
      <w:r w:rsidRPr="00380FA4">
        <w:rPr>
          <w:rFonts w:cs="Times New Roman"/>
          <w:lang w:val="pl-PL"/>
        </w:rPr>
        <w:t xml:space="preserve"> rodzinnych</w:t>
      </w:r>
      <w:r w:rsidR="00873D75" w:rsidRPr="00380FA4">
        <w:rPr>
          <w:rFonts w:cs="Times New Roman"/>
          <w:lang w:val="pl-PL"/>
        </w:rPr>
        <w:t xml:space="preserve">   </w:t>
      </w:r>
      <w:r w:rsidRPr="00380FA4">
        <w:rPr>
          <w:rFonts w:cs="Times New Roman"/>
          <w:lang w:val="pl-PL"/>
        </w:rPr>
        <w:t xml:space="preserve"> w</w:t>
      </w:r>
      <w:r w:rsidR="00873D75" w:rsidRPr="00380FA4">
        <w:rPr>
          <w:rFonts w:cs="Times New Roman"/>
          <w:lang w:val="pl-PL"/>
        </w:rPr>
        <w:t xml:space="preserve">  </w:t>
      </w:r>
      <w:r w:rsidRPr="00380FA4">
        <w:rPr>
          <w:rFonts w:cs="Times New Roman"/>
          <w:lang w:val="pl-PL"/>
        </w:rPr>
        <w:t xml:space="preserve"> ramach</w:t>
      </w:r>
      <w:r w:rsidR="00873D75" w:rsidRPr="00380FA4">
        <w:rPr>
          <w:rFonts w:cs="Times New Roman"/>
          <w:lang w:val="pl-PL"/>
        </w:rPr>
        <w:t xml:space="preserve">  </w:t>
      </w:r>
      <w:r w:rsidRPr="00380FA4">
        <w:rPr>
          <w:rFonts w:cs="Times New Roman"/>
          <w:lang w:val="pl-PL"/>
        </w:rPr>
        <w:t xml:space="preserve"> państw</w:t>
      </w:r>
      <w:r w:rsidR="00873D75" w:rsidRPr="00380FA4">
        <w:rPr>
          <w:rFonts w:cs="Times New Roman"/>
          <w:lang w:val="pl-PL"/>
        </w:rPr>
        <w:t xml:space="preserve">    </w:t>
      </w:r>
      <w:r w:rsidRPr="00380FA4">
        <w:rPr>
          <w:rFonts w:cs="Times New Roman"/>
          <w:lang w:val="pl-PL"/>
        </w:rPr>
        <w:t xml:space="preserve"> członkowskich </w:t>
      </w:r>
      <w:r w:rsidR="00873D75" w:rsidRPr="00380FA4">
        <w:rPr>
          <w:rFonts w:cs="Times New Roman"/>
          <w:lang w:val="pl-PL"/>
        </w:rPr>
        <w:t xml:space="preserve">  </w:t>
      </w:r>
      <w:r w:rsidRPr="00380FA4">
        <w:rPr>
          <w:rFonts w:cs="Times New Roman"/>
          <w:lang w:val="pl-PL"/>
        </w:rPr>
        <w:t>Unii</w:t>
      </w:r>
      <w:r w:rsidR="00873D75" w:rsidRPr="00380FA4">
        <w:rPr>
          <w:rFonts w:cs="Times New Roman"/>
          <w:lang w:val="pl-PL"/>
        </w:rPr>
        <w:t xml:space="preserve">  </w:t>
      </w:r>
      <w:r w:rsidRPr="00380FA4">
        <w:rPr>
          <w:rFonts w:cs="Times New Roman"/>
          <w:lang w:val="pl-PL"/>
        </w:rPr>
        <w:t xml:space="preserve"> Europejskiej </w:t>
      </w:r>
      <w:r w:rsidR="00873D75" w:rsidRPr="00380FA4">
        <w:rPr>
          <w:rFonts w:cs="Times New Roman"/>
          <w:lang w:val="pl-PL"/>
        </w:rPr>
        <w:t xml:space="preserve">  </w:t>
      </w:r>
      <w:r w:rsidRPr="00380FA4">
        <w:rPr>
          <w:rFonts w:cs="Times New Roman"/>
          <w:lang w:val="pl-PL"/>
        </w:rPr>
        <w:t xml:space="preserve">w </w:t>
      </w:r>
      <w:r w:rsidR="00BA43DF">
        <w:rPr>
          <w:rFonts w:cs="Times New Roman"/>
          <w:lang w:val="pl-PL"/>
        </w:rPr>
        <w:t xml:space="preserve">  </w:t>
      </w:r>
      <w:r w:rsidR="00873D75" w:rsidRPr="00380FA4">
        <w:rPr>
          <w:rFonts w:cs="Times New Roman"/>
          <w:lang w:val="pl-PL"/>
        </w:rPr>
        <w:t xml:space="preserve">  </w:t>
      </w:r>
      <w:r w:rsidRPr="00380FA4">
        <w:rPr>
          <w:rFonts w:cs="Times New Roman"/>
          <w:lang w:val="pl-PL"/>
        </w:rPr>
        <w:t>oparciu</w:t>
      </w:r>
      <w:r w:rsidR="00CE71E2" w:rsidRPr="00380FA4">
        <w:rPr>
          <w:rFonts w:cs="Times New Roman"/>
          <w:lang w:val="pl-PL"/>
        </w:rPr>
        <w:t xml:space="preserve"> </w:t>
      </w:r>
      <w:r w:rsidRPr="00380FA4">
        <w:rPr>
          <w:rFonts w:cs="Times New Roman"/>
          <w:lang w:val="pl-PL"/>
        </w:rPr>
        <w:lastRenderedPageBreak/>
        <w:t xml:space="preserve">o rozporządzenie Parlamentu Europejskiego i Rady (WE) nr 883/2004 z dnia 29 kwietnia </w:t>
      </w:r>
      <w:r w:rsidR="00BA43DF">
        <w:rPr>
          <w:rFonts w:cs="Times New Roman"/>
          <w:lang w:val="pl-PL"/>
        </w:rPr>
        <w:t xml:space="preserve">  </w:t>
      </w:r>
      <w:r w:rsidRPr="00380FA4">
        <w:rPr>
          <w:rFonts w:cs="Times New Roman"/>
          <w:lang w:val="pl-PL"/>
        </w:rPr>
        <w:t>2004 r. oraz rozporządzenie Parlamentu Europejskiego i Rady (WE) nr 987/2009 z dnia 16 września 2009 r.</w:t>
      </w:r>
    </w:p>
    <w:p w14:paraId="3B05B051" w14:textId="77777777" w:rsidR="00633B76" w:rsidRPr="00380FA4" w:rsidRDefault="00633B76" w:rsidP="00633B76">
      <w:pPr>
        <w:pStyle w:val="Standarduser"/>
        <w:ind w:left="-15"/>
        <w:jc w:val="both"/>
        <w:rPr>
          <w:rFonts w:cs="Times New Roman"/>
          <w:lang w:val="pl-PL"/>
        </w:rPr>
      </w:pPr>
    </w:p>
    <w:p w14:paraId="6449DBE1" w14:textId="77777777" w:rsidR="000F72F0" w:rsidRPr="00380FA4" w:rsidRDefault="000F72F0" w:rsidP="000F72F0">
      <w:pPr>
        <w:pStyle w:val="Standarduser"/>
        <w:ind w:left="-15"/>
        <w:jc w:val="both"/>
        <w:rPr>
          <w:rFonts w:cs="Times New Roman"/>
          <w:b/>
          <w:lang w:val="pl-PL"/>
        </w:rPr>
      </w:pPr>
      <w:r w:rsidRPr="00380FA4">
        <w:rPr>
          <w:rFonts w:cs="Times New Roman"/>
          <w:b/>
          <w:lang w:val="pl-PL"/>
        </w:rPr>
        <w:t xml:space="preserve">Tabela Nr </w:t>
      </w:r>
      <w:r w:rsidR="005F3E61" w:rsidRPr="00380FA4">
        <w:rPr>
          <w:rFonts w:cs="Times New Roman"/>
          <w:b/>
          <w:lang w:val="pl-PL"/>
        </w:rPr>
        <w:t>4</w:t>
      </w:r>
      <w:r w:rsidR="003820B8" w:rsidRPr="00380FA4">
        <w:rPr>
          <w:rFonts w:cs="Times New Roman"/>
          <w:b/>
          <w:lang w:val="pl-PL"/>
        </w:rPr>
        <w:t>4</w:t>
      </w:r>
      <w:r w:rsidR="005F3E61" w:rsidRPr="00380FA4">
        <w:rPr>
          <w:rFonts w:cs="Times New Roman"/>
          <w:b/>
          <w:lang w:val="pl-PL"/>
        </w:rPr>
        <w:t>.</w:t>
      </w:r>
      <w:r w:rsidRPr="00380FA4">
        <w:rPr>
          <w:rFonts w:cs="Times New Roman"/>
          <w:b/>
          <w:lang w:val="pl-PL"/>
        </w:rPr>
        <w:t xml:space="preserve"> Świadczenia wychowawcze przyznane przez Marszałka Województwa Podkarpackiego</w:t>
      </w:r>
      <w:r w:rsidR="00633B76" w:rsidRPr="00380FA4">
        <w:rPr>
          <w:rFonts w:cs="Times New Roman"/>
          <w:b/>
          <w:lang w:val="pl-PL"/>
        </w:rPr>
        <w:t>, od stycznia 2018</w:t>
      </w:r>
      <w:r w:rsidR="00A35852" w:rsidRPr="00380FA4">
        <w:rPr>
          <w:rFonts w:cs="Times New Roman"/>
          <w:b/>
          <w:lang w:val="pl-PL"/>
        </w:rPr>
        <w:t xml:space="preserve"> </w:t>
      </w:r>
      <w:r w:rsidR="00633B76" w:rsidRPr="00380FA4">
        <w:rPr>
          <w:rFonts w:cs="Times New Roman"/>
          <w:b/>
          <w:lang w:val="pl-PL"/>
        </w:rPr>
        <w:t>roku Wojewodę Podkarpackiego.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543"/>
        <w:gridCol w:w="2713"/>
        <w:gridCol w:w="2713"/>
      </w:tblGrid>
      <w:tr w:rsidR="00D372A3" w:rsidRPr="00380FA4" w14:paraId="10923E35" w14:textId="77777777" w:rsidTr="00A65C29">
        <w:tc>
          <w:tcPr>
            <w:tcW w:w="861" w:type="pct"/>
            <w:shd w:val="clear" w:color="auto" w:fill="auto"/>
            <w:vAlign w:val="center"/>
          </w:tcPr>
          <w:p w14:paraId="00853962" w14:textId="77777777" w:rsidR="00662675" w:rsidRPr="00380FA4" w:rsidRDefault="00662675" w:rsidP="00A65C29">
            <w:pPr>
              <w:pStyle w:val="Standarduser"/>
              <w:ind w:left="-15"/>
              <w:jc w:val="center"/>
              <w:rPr>
                <w:rFonts w:cs="Times New Roman"/>
                <w:b/>
                <w:lang w:val="pl-PL"/>
              </w:rPr>
            </w:pPr>
          </w:p>
          <w:p w14:paraId="11F714A2" w14:textId="77777777" w:rsidR="00662675" w:rsidRPr="00380FA4" w:rsidRDefault="00662675" w:rsidP="00A65C29">
            <w:pPr>
              <w:pStyle w:val="Standarduser"/>
              <w:ind w:left="-15"/>
              <w:jc w:val="center"/>
              <w:rPr>
                <w:rFonts w:cs="Times New Roman"/>
                <w:b/>
                <w:lang w:val="pl-PL"/>
              </w:rPr>
            </w:pPr>
            <w:r w:rsidRPr="00380FA4">
              <w:rPr>
                <w:rFonts w:cs="Times New Roman"/>
                <w:b/>
                <w:lang w:val="pl-PL"/>
              </w:rPr>
              <w:t>ROK</w:t>
            </w:r>
          </w:p>
        </w:tc>
        <w:tc>
          <w:tcPr>
            <w:tcW w:w="1321" w:type="pct"/>
            <w:shd w:val="clear" w:color="auto" w:fill="auto"/>
            <w:vAlign w:val="center"/>
          </w:tcPr>
          <w:p w14:paraId="4EDF4EE3" w14:textId="77777777" w:rsidR="00662675" w:rsidRPr="00380FA4" w:rsidRDefault="00662675" w:rsidP="00A65C29">
            <w:pPr>
              <w:pStyle w:val="Standarduser"/>
              <w:ind w:left="-15"/>
              <w:jc w:val="center"/>
              <w:rPr>
                <w:rFonts w:cs="Times New Roman"/>
                <w:b/>
                <w:lang w:val="pl-PL"/>
              </w:rPr>
            </w:pPr>
            <w:r w:rsidRPr="00380FA4">
              <w:rPr>
                <w:rFonts w:cs="Times New Roman"/>
                <w:b/>
                <w:lang w:val="pl-PL"/>
              </w:rPr>
              <w:t xml:space="preserve">Ilość przekazanych wniosków </w:t>
            </w:r>
            <w:r w:rsidR="00A65C29">
              <w:rPr>
                <w:rFonts w:cs="Times New Roman"/>
                <w:b/>
                <w:lang w:val="pl-PL"/>
              </w:rPr>
              <w:t xml:space="preserve">                          </w:t>
            </w:r>
            <w:r w:rsidRPr="00380FA4">
              <w:rPr>
                <w:rFonts w:cs="Times New Roman"/>
                <w:b/>
                <w:lang w:val="pl-PL"/>
              </w:rPr>
              <w:t>do Marszałka Województwa</w:t>
            </w:r>
          </w:p>
        </w:tc>
        <w:tc>
          <w:tcPr>
            <w:tcW w:w="1409" w:type="pct"/>
            <w:vAlign w:val="center"/>
          </w:tcPr>
          <w:p w14:paraId="67E23D1B" w14:textId="77777777" w:rsidR="00662675" w:rsidRPr="00380FA4" w:rsidRDefault="00662675" w:rsidP="00A65C29">
            <w:pPr>
              <w:pStyle w:val="Standarduser"/>
              <w:ind w:left="-15"/>
              <w:jc w:val="center"/>
              <w:rPr>
                <w:rFonts w:cs="Times New Roman"/>
                <w:b/>
                <w:lang w:val="pl-PL"/>
              </w:rPr>
            </w:pPr>
            <w:r w:rsidRPr="00380FA4">
              <w:rPr>
                <w:rFonts w:cs="Times New Roman"/>
                <w:b/>
                <w:lang w:val="pl-PL"/>
              </w:rPr>
              <w:t xml:space="preserve">Ilość zapytań </w:t>
            </w:r>
            <w:r w:rsidR="00A65C29">
              <w:rPr>
                <w:rFonts w:cs="Times New Roman"/>
                <w:b/>
                <w:lang w:val="pl-PL"/>
              </w:rPr>
              <w:t xml:space="preserve">                          </w:t>
            </w:r>
            <w:r w:rsidRPr="00380FA4">
              <w:rPr>
                <w:rFonts w:cs="Times New Roman"/>
                <w:b/>
                <w:lang w:val="pl-PL"/>
              </w:rPr>
              <w:t xml:space="preserve">o koordynację skierowanych </w:t>
            </w:r>
            <w:r w:rsidR="00A65C29">
              <w:rPr>
                <w:rFonts w:cs="Times New Roman"/>
                <w:b/>
                <w:lang w:val="pl-PL"/>
              </w:rPr>
              <w:t xml:space="preserve">                      </w:t>
            </w:r>
            <w:r w:rsidRPr="00380FA4">
              <w:rPr>
                <w:rFonts w:cs="Times New Roman"/>
                <w:b/>
                <w:lang w:val="pl-PL"/>
              </w:rPr>
              <w:t>do Marszałka Województwa</w:t>
            </w:r>
          </w:p>
        </w:tc>
        <w:tc>
          <w:tcPr>
            <w:tcW w:w="1409" w:type="pct"/>
            <w:shd w:val="clear" w:color="auto" w:fill="auto"/>
            <w:vAlign w:val="center"/>
          </w:tcPr>
          <w:p w14:paraId="6D4F26D9" w14:textId="77777777" w:rsidR="00662675" w:rsidRPr="00380FA4" w:rsidRDefault="00662675" w:rsidP="00A65C29">
            <w:pPr>
              <w:pStyle w:val="Standarduser"/>
              <w:ind w:left="-15"/>
              <w:jc w:val="center"/>
              <w:rPr>
                <w:rFonts w:cs="Times New Roman"/>
                <w:b/>
                <w:lang w:val="pl-PL"/>
              </w:rPr>
            </w:pPr>
            <w:r w:rsidRPr="00380FA4">
              <w:rPr>
                <w:rFonts w:cs="Times New Roman"/>
                <w:b/>
                <w:lang w:val="pl-PL"/>
              </w:rPr>
              <w:t>Ilość wydanych decyzji przez Marszałka Województwa</w:t>
            </w:r>
          </w:p>
        </w:tc>
      </w:tr>
      <w:tr w:rsidR="00D372A3" w:rsidRPr="00380FA4" w14:paraId="4A7F9FB7" w14:textId="77777777" w:rsidTr="00A65C29">
        <w:tc>
          <w:tcPr>
            <w:tcW w:w="861" w:type="pct"/>
            <w:shd w:val="clear" w:color="auto" w:fill="auto"/>
            <w:vAlign w:val="center"/>
          </w:tcPr>
          <w:p w14:paraId="556935F8" w14:textId="77777777" w:rsidR="00662675" w:rsidRPr="00A65C29" w:rsidRDefault="00662675" w:rsidP="00A65C29">
            <w:pPr>
              <w:pStyle w:val="Standarduser"/>
              <w:ind w:left="-15"/>
              <w:jc w:val="center"/>
              <w:rPr>
                <w:rFonts w:cs="Times New Roman"/>
                <w:lang w:val="pl-PL"/>
              </w:rPr>
            </w:pPr>
            <w:r w:rsidRPr="00A65C29">
              <w:rPr>
                <w:rFonts w:cs="Times New Roman"/>
                <w:lang w:val="pl-PL"/>
              </w:rPr>
              <w:t>2016</w:t>
            </w:r>
          </w:p>
        </w:tc>
        <w:tc>
          <w:tcPr>
            <w:tcW w:w="1321" w:type="pct"/>
            <w:shd w:val="clear" w:color="auto" w:fill="auto"/>
          </w:tcPr>
          <w:p w14:paraId="40484635" w14:textId="77777777" w:rsidR="00662675" w:rsidRPr="00380FA4" w:rsidRDefault="00662675" w:rsidP="00662675">
            <w:pPr>
              <w:pStyle w:val="Standarduser"/>
              <w:ind w:left="-15"/>
              <w:jc w:val="center"/>
              <w:rPr>
                <w:rFonts w:cs="Times New Roman"/>
                <w:lang w:val="pl-PL"/>
              </w:rPr>
            </w:pPr>
            <w:r w:rsidRPr="00380FA4">
              <w:rPr>
                <w:rFonts w:cs="Times New Roman"/>
                <w:lang w:val="pl-PL"/>
              </w:rPr>
              <w:t>145</w:t>
            </w:r>
          </w:p>
        </w:tc>
        <w:tc>
          <w:tcPr>
            <w:tcW w:w="1409" w:type="pct"/>
          </w:tcPr>
          <w:p w14:paraId="2FBA344D" w14:textId="77777777" w:rsidR="00662675" w:rsidRPr="00380FA4" w:rsidRDefault="007B13AB" w:rsidP="00662675">
            <w:pPr>
              <w:pStyle w:val="Standarduser"/>
              <w:ind w:left="-15"/>
              <w:jc w:val="center"/>
              <w:rPr>
                <w:rFonts w:cs="Times New Roman"/>
                <w:lang w:val="pl-PL"/>
              </w:rPr>
            </w:pPr>
            <w:r w:rsidRPr="00380FA4">
              <w:rPr>
                <w:rFonts w:cs="Times New Roman"/>
                <w:lang w:val="pl-PL"/>
              </w:rPr>
              <w:t>8</w:t>
            </w:r>
          </w:p>
        </w:tc>
        <w:tc>
          <w:tcPr>
            <w:tcW w:w="1409" w:type="pct"/>
            <w:shd w:val="clear" w:color="auto" w:fill="auto"/>
          </w:tcPr>
          <w:p w14:paraId="157527AC" w14:textId="77777777" w:rsidR="00662675" w:rsidRPr="00380FA4" w:rsidRDefault="00662675" w:rsidP="00662675">
            <w:pPr>
              <w:pStyle w:val="Standarduser"/>
              <w:ind w:left="-15"/>
              <w:jc w:val="center"/>
              <w:rPr>
                <w:rFonts w:cs="Times New Roman"/>
                <w:lang w:val="pl-PL"/>
              </w:rPr>
            </w:pPr>
            <w:r w:rsidRPr="00380FA4">
              <w:rPr>
                <w:rFonts w:cs="Times New Roman"/>
                <w:lang w:val="pl-PL"/>
              </w:rPr>
              <w:t>30</w:t>
            </w:r>
          </w:p>
        </w:tc>
      </w:tr>
      <w:tr w:rsidR="00D372A3" w:rsidRPr="00380FA4" w14:paraId="5BEA094B" w14:textId="77777777" w:rsidTr="00A65C29">
        <w:tc>
          <w:tcPr>
            <w:tcW w:w="861" w:type="pct"/>
            <w:shd w:val="clear" w:color="auto" w:fill="auto"/>
            <w:vAlign w:val="center"/>
          </w:tcPr>
          <w:p w14:paraId="1D1F0C18" w14:textId="77777777" w:rsidR="00662675" w:rsidRPr="00A65C29" w:rsidRDefault="00662675" w:rsidP="00A65C29">
            <w:pPr>
              <w:pStyle w:val="Standarduser"/>
              <w:ind w:left="-15"/>
              <w:jc w:val="center"/>
              <w:rPr>
                <w:rFonts w:cs="Times New Roman"/>
                <w:lang w:val="pl-PL"/>
              </w:rPr>
            </w:pPr>
            <w:r w:rsidRPr="00A65C29">
              <w:rPr>
                <w:rFonts w:cs="Times New Roman"/>
                <w:lang w:val="pl-PL"/>
              </w:rPr>
              <w:t>2017</w:t>
            </w:r>
          </w:p>
        </w:tc>
        <w:tc>
          <w:tcPr>
            <w:tcW w:w="1321" w:type="pct"/>
            <w:shd w:val="clear" w:color="auto" w:fill="auto"/>
          </w:tcPr>
          <w:p w14:paraId="4B1FBBAD" w14:textId="77777777" w:rsidR="00662675" w:rsidRPr="00380FA4" w:rsidRDefault="00662675" w:rsidP="00662675">
            <w:pPr>
              <w:pStyle w:val="Standarduser"/>
              <w:ind w:left="-15"/>
              <w:jc w:val="center"/>
              <w:rPr>
                <w:rFonts w:cs="Times New Roman"/>
                <w:lang w:val="pl-PL"/>
              </w:rPr>
            </w:pPr>
            <w:r w:rsidRPr="00380FA4">
              <w:rPr>
                <w:rFonts w:cs="Times New Roman"/>
                <w:lang w:val="pl-PL"/>
              </w:rPr>
              <w:t>105</w:t>
            </w:r>
          </w:p>
        </w:tc>
        <w:tc>
          <w:tcPr>
            <w:tcW w:w="1409" w:type="pct"/>
          </w:tcPr>
          <w:p w14:paraId="1B6FB637" w14:textId="77777777" w:rsidR="00662675" w:rsidRPr="00380FA4" w:rsidRDefault="00662675" w:rsidP="00662675">
            <w:pPr>
              <w:pStyle w:val="Standarduser"/>
              <w:ind w:left="-15"/>
              <w:jc w:val="center"/>
              <w:rPr>
                <w:rFonts w:cs="Times New Roman"/>
                <w:lang w:val="pl-PL"/>
              </w:rPr>
            </w:pPr>
            <w:r w:rsidRPr="00380FA4">
              <w:rPr>
                <w:rFonts w:cs="Times New Roman"/>
                <w:lang w:val="pl-PL"/>
              </w:rPr>
              <w:t>65</w:t>
            </w:r>
          </w:p>
        </w:tc>
        <w:tc>
          <w:tcPr>
            <w:tcW w:w="1409" w:type="pct"/>
            <w:shd w:val="clear" w:color="auto" w:fill="auto"/>
          </w:tcPr>
          <w:p w14:paraId="27AE11B5" w14:textId="77777777" w:rsidR="00662675" w:rsidRPr="00380FA4" w:rsidRDefault="00662675" w:rsidP="00662675">
            <w:pPr>
              <w:pStyle w:val="Standarduser"/>
              <w:ind w:left="-15"/>
              <w:jc w:val="center"/>
              <w:rPr>
                <w:rFonts w:cs="Times New Roman"/>
                <w:lang w:val="pl-PL"/>
              </w:rPr>
            </w:pPr>
            <w:r w:rsidRPr="00380FA4">
              <w:rPr>
                <w:rFonts w:cs="Times New Roman"/>
                <w:lang w:val="pl-PL"/>
              </w:rPr>
              <w:t>93</w:t>
            </w:r>
          </w:p>
        </w:tc>
      </w:tr>
      <w:tr w:rsidR="00633B76" w:rsidRPr="00380FA4" w14:paraId="28991F4F" w14:textId="77777777" w:rsidTr="00A65C29">
        <w:tc>
          <w:tcPr>
            <w:tcW w:w="861" w:type="pct"/>
            <w:shd w:val="clear" w:color="auto" w:fill="auto"/>
            <w:vAlign w:val="center"/>
          </w:tcPr>
          <w:p w14:paraId="3C737975" w14:textId="77777777" w:rsidR="00633B76" w:rsidRPr="00380FA4" w:rsidRDefault="00633B76" w:rsidP="00A65C29">
            <w:pPr>
              <w:pStyle w:val="Standarduser"/>
              <w:ind w:left="-15"/>
              <w:jc w:val="center"/>
              <w:rPr>
                <w:rFonts w:cs="Times New Roman"/>
                <w:b/>
                <w:lang w:val="pl-PL"/>
              </w:rPr>
            </w:pPr>
            <w:r w:rsidRPr="00380FA4">
              <w:rPr>
                <w:rFonts w:cs="Times New Roman"/>
                <w:b/>
                <w:lang w:val="pl-PL"/>
              </w:rPr>
              <w:t>2018</w:t>
            </w:r>
          </w:p>
        </w:tc>
        <w:tc>
          <w:tcPr>
            <w:tcW w:w="1321" w:type="pct"/>
            <w:shd w:val="clear" w:color="auto" w:fill="auto"/>
          </w:tcPr>
          <w:p w14:paraId="350756F8" w14:textId="77777777" w:rsidR="00633B76" w:rsidRPr="00380FA4" w:rsidRDefault="00633B76" w:rsidP="00633B76">
            <w:pPr>
              <w:pStyle w:val="Standarduser"/>
              <w:ind w:left="-15"/>
              <w:jc w:val="center"/>
              <w:rPr>
                <w:rFonts w:cs="Times New Roman"/>
                <w:b/>
                <w:lang w:val="pl-PL"/>
              </w:rPr>
            </w:pPr>
            <w:r w:rsidRPr="00380FA4">
              <w:rPr>
                <w:rFonts w:cs="Times New Roman"/>
                <w:b/>
                <w:lang w:val="pl-PL"/>
              </w:rPr>
              <w:t>118</w:t>
            </w:r>
          </w:p>
        </w:tc>
        <w:tc>
          <w:tcPr>
            <w:tcW w:w="1409" w:type="pct"/>
          </w:tcPr>
          <w:p w14:paraId="75A03D49" w14:textId="77777777" w:rsidR="00633B76" w:rsidRPr="00380FA4" w:rsidRDefault="00633B76" w:rsidP="00633B76">
            <w:pPr>
              <w:pStyle w:val="Standarduser"/>
              <w:ind w:left="-15"/>
              <w:jc w:val="center"/>
              <w:rPr>
                <w:rFonts w:cs="Times New Roman"/>
                <w:b/>
                <w:lang w:val="pl-PL"/>
              </w:rPr>
            </w:pPr>
            <w:r w:rsidRPr="00380FA4">
              <w:rPr>
                <w:rFonts w:cs="Times New Roman"/>
                <w:b/>
                <w:lang w:val="pl-PL"/>
              </w:rPr>
              <w:t>77</w:t>
            </w:r>
          </w:p>
        </w:tc>
        <w:tc>
          <w:tcPr>
            <w:tcW w:w="1409" w:type="pct"/>
            <w:shd w:val="clear" w:color="auto" w:fill="auto"/>
          </w:tcPr>
          <w:p w14:paraId="1F5C0784" w14:textId="77777777" w:rsidR="00633B76" w:rsidRPr="00380FA4" w:rsidRDefault="00633B76" w:rsidP="00633B76">
            <w:pPr>
              <w:pStyle w:val="Standarduser"/>
              <w:ind w:left="-15"/>
              <w:jc w:val="center"/>
              <w:rPr>
                <w:rFonts w:cs="Times New Roman"/>
                <w:b/>
                <w:lang w:val="pl-PL"/>
              </w:rPr>
            </w:pPr>
            <w:r w:rsidRPr="00380FA4">
              <w:rPr>
                <w:rFonts w:cs="Times New Roman"/>
                <w:b/>
                <w:lang w:val="pl-PL"/>
              </w:rPr>
              <w:t>177</w:t>
            </w:r>
          </w:p>
        </w:tc>
      </w:tr>
    </w:tbl>
    <w:p w14:paraId="1552D0B3" w14:textId="77777777" w:rsidR="000F72F0" w:rsidRPr="00380FA4" w:rsidRDefault="000F72F0" w:rsidP="000F72F0">
      <w:pPr>
        <w:pStyle w:val="Standarduser"/>
        <w:ind w:left="-15"/>
        <w:jc w:val="both"/>
        <w:rPr>
          <w:rFonts w:cs="Times New Roman"/>
          <w:lang w:val="pl-PL"/>
        </w:rPr>
      </w:pPr>
    </w:p>
    <w:p w14:paraId="251D22F1" w14:textId="77777777" w:rsidR="00633B76" w:rsidRPr="00380FA4" w:rsidRDefault="00633B76" w:rsidP="00633B76">
      <w:pPr>
        <w:pStyle w:val="Standarduser"/>
        <w:ind w:left="-15" w:firstLine="723"/>
        <w:contextualSpacing/>
        <w:jc w:val="both"/>
        <w:rPr>
          <w:rFonts w:cs="Times New Roman"/>
          <w:lang w:val="pl-PL"/>
        </w:rPr>
      </w:pPr>
      <w:r w:rsidRPr="00380FA4">
        <w:rPr>
          <w:rFonts w:cs="Times New Roman"/>
          <w:lang w:val="pl-PL"/>
        </w:rPr>
        <w:t xml:space="preserve">Od 1 sierpnia 2017 r. do wniosków złożonych na </w:t>
      </w:r>
      <w:r w:rsidR="00BA43DF">
        <w:rPr>
          <w:rFonts w:cs="Times New Roman"/>
          <w:lang w:val="pl-PL"/>
        </w:rPr>
        <w:t xml:space="preserve">   </w:t>
      </w:r>
      <w:r w:rsidRPr="00380FA4">
        <w:rPr>
          <w:rFonts w:cs="Times New Roman"/>
          <w:lang w:val="pl-PL"/>
        </w:rPr>
        <w:t>okres</w:t>
      </w:r>
      <w:r w:rsidR="00BA43DF">
        <w:rPr>
          <w:rFonts w:cs="Times New Roman"/>
          <w:lang w:val="pl-PL"/>
        </w:rPr>
        <w:t xml:space="preserve">  </w:t>
      </w:r>
      <w:r w:rsidRPr="00380FA4">
        <w:rPr>
          <w:rFonts w:cs="Times New Roman"/>
          <w:lang w:val="pl-PL"/>
        </w:rPr>
        <w:t xml:space="preserve"> świad</w:t>
      </w:r>
      <w:r w:rsidR="00A15816" w:rsidRPr="00380FA4">
        <w:rPr>
          <w:rFonts w:cs="Times New Roman"/>
          <w:lang w:val="pl-PL"/>
        </w:rPr>
        <w:t xml:space="preserve">czeniowy </w:t>
      </w:r>
      <w:r w:rsidR="00BA43DF">
        <w:rPr>
          <w:rFonts w:cs="Times New Roman"/>
          <w:lang w:val="pl-PL"/>
        </w:rPr>
        <w:t xml:space="preserve">  </w:t>
      </w:r>
      <w:r w:rsidR="00A15816" w:rsidRPr="00380FA4">
        <w:rPr>
          <w:rFonts w:cs="Times New Roman"/>
          <w:lang w:val="pl-PL"/>
        </w:rPr>
        <w:t xml:space="preserve">zaczynający się od </w:t>
      </w:r>
      <w:r w:rsidRPr="00380FA4">
        <w:rPr>
          <w:rFonts w:cs="Times New Roman"/>
          <w:lang w:val="pl-PL"/>
        </w:rPr>
        <w:t xml:space="preserve">1 października 2017 r. została wprowadzona zasada, </w:t>
      </w:r>
      <w:r w:rsidR="003F797E" w:rsidRPr="00380FA4">
        <w:rPr>
          <w:rFonts w:cs="Times New Roman"/>
          <w:lang w:val="pl-PL"/>
        </w:rPr>
        <w:t xml:space="preserve">  </w:t>
      </w:r>
      <w:r w:rsidRPr="00380FA4">
        <w:rPr>
          <w:rFonts w:cs="Times New Roman"/>
          <w:lang w:val="pl-PL"/>
        </w:rPr>
        <w:t xml:space="preserve">że </w:t>
      </w:r>
      <w:r w:rsidR="003F797E" w:rsidRPr="00380FA4">
        <w:rPr>
          <w:rFonts w:cs="Times New Roman"/>
          <w:lang w:val="pl-PL"/>
        </w:rPr>
        <w:t xml:space="preserve">  </w:t>
      </w:r>
      <w:r w:rsidRPr="00380FA4">
        <w:rPr>
          <w:rFonts w:cs="Times New Roman"/>
          <w:lang w:val="pl-PL"/>
        </w:rPr>
        <w:t>prawo d</w:t>
      </w:r>
      <w:r w:rsidR="00A15816" w:rsidRPr="00380FA4">
        <w:rPr>
          <w:rFonts w:cs="Times New Roman"/>
          <w:lang w:val="pl-PL"/>
        </w:rPr>
        <w:t xml:space="preserve">o   świadczenia  wychowawczego </w:t>
      </w:r>
      <w:r w:rsidRPr="00380FA4">
        <w:rPr>
          <w:rFonts w:cs="Times New Roman"/>
          <w:lang w:val="pl-PL"/>
        </w:rPr>
        <w:t xml:space="preserve">w stosunku do dziecka wychowywanego samotnie przez jednego </w:t>
      </w:r>
      <w:r w:rsidR="003F797E" w:rsidRPr="00380FA4">
        <w:rPr>
          <w:rFonts w:cs="Times New Roman"/>
          <w:lang w:val="pl-PL"/>
        </w:rPr>
        <w:t xml:space="preserve"> </w:t>
      </w:r>
      <w:r w:rsidRPr="00380FA4">
        <w:rPr>
          <w:rFonts w:cs="Times New Roman"/>
          <w:lang w:val="pl-PL"/>
        </w:rPr>
        <w:t>z</w:t>
      </w:r>
      <w:r w:rsidR="003F797E" w:rsidRPr="00380FA4">
        <w:rPr>
          <w:rFonts w:cs="Times New Roman"/>
          <w:lang w:val="pl-PL"/>
        </w:rPr>
        <w:t xml:space="preserve">  </w:t>
      </w:r>
      <w:r w:rsidRPr="00380FA4">
        <w:rPr>
          <w:rFonts w:cs="Times New Roman"/>
          <w:lang w:val="pl-PL"/>
        </w:rPr>
        <w:t xml:space="preserve"> rodziców</w:t>
      </w:r>
      <w:r w:rsidR="003F797E" w:rsidRPr="00380FA4">
        <w:rPr>
          <w:rFonts w:cs="Times New Roman"/>
          <w:lang w:val="pl-PL"/>
        </w:rPr>
        <w:t xml:space="preserve">  </w:t>
      </w:r>
      <w:r w:rsidRPr="00380FA4">
        <w:rPr>
          <w:rFonts w:cs="Times New Roman"/>
          <w:lang w:val="pl-PL"/>
        </w:rPr>
        <w:t xml:space="preserve"> jest</w:t>
      </w:r>
      <w:r w:rsidR="003F797E" w:rsidRPr="00380FA4">
        <w:rPr>
          <w:rFonts w:cs="Times New Roman"/>
          <w:lang w:val="pl-PL"/>
        </w:rPr>
        <w:t xml:space="preserve"> </w:t>
      </w:r>
      <w:r w:rsidR="00BA43DF">
        <w:rPr>
          <w:rFonts w:cs="Times New Roman"/>
          <w:lang w:val="pl-PL"/>
        </w:rPr>
        <w:t xml:space="preserve">  </w:t>
      </w:r>
      <w:r w:rsidR="003F797E" w:rsidRPr="00380FA4">
        <w:rPr>
          <w:rFonts w:cs="Times New Roman"/>
          <w:lang w:val="pl-PL"/>
        </w:rPr>
        <w:t xml:space="preserve"> </w:t>
      </w:r>
      <w:r w:rsidRPr="00380FA4">
        <w:rPr>
          <w:rFonts w:cs="Times New Roman"/>
          <w:lang w:val="pl-PL"/>
        </w:rPr>
        <w:t xml:space="preserve"> uzależnione od ustalenia na rzecz tego dziecka świadczenia alimentacyjnego od drugiego rodzica, chyba że:</w:t>
      </w:r>
    </w:p>
    <w:p w14:paraId="69D24F11" w14:textId="77777777" w:rsidR="00633B76" w:rsidRPr="00380FA4" w:rsidRDefault="00633B76" w:rsidP="00633B76">
      <w:pPr>
        <w:pStyle w:val="Standarduser"/>
        <w:numPr>
          <w:ilvl w:val="0"/>
          <w:numId w:val="34"/>
        </w:numPr>
        <w:contextualSpacing/>
        <w:jc w:val="both"/>
        <w:rPr>
          <w:rFonts w:cs="Times New Roman"/>
          <w:lang w:val="pl-PL"/>
        </w:rPr>
      </w:pPr>
      <w:r w:rsidRPr="00380FA4">
        <w:rPr>
          <w:rFonts w:cs="Times New Roman"/>
          <w:lang w:val="pl-PL"/>
        </w:rPr>
        <w:t>drugie z rodziców dziecka nie żyje;</w:t>
      </w:r>
    </w:p>
    <w:p w14:paraId="44301F02" w14:textId="77777777" w:rsidR="00633B76" w:rsidRPr="00380FA4" w:rsidRDefault="00633B76" w:rsidP="00633B76">
      <w:pPr>
        <w:pStyle w:val="Standarduser"/>
        <w:numPr>
          <w:ilvl w:val="0"/>
          <w:numId w:val="34"/>
        </w:numPr>
        <w:contextualSpacing/>
        <w:jc w:val="both"/>
        <w:rPr>
          <w:rFonts w:cs="Times New Roman"/>
          <w:lang w:val="pl-PL"/>
        </w:rPr>
      </w:pPr>
      <w:r w:rsidRPr="00380FA4">
        <w:rPr>
          <w:rFonts w:cs="Times New Roman"/>
          <w:lang w:val="pl-PL"/>
        </w:rPr>
        <w:t>ojciec dziecka jest nieznany;</w:t>
      </w:r>
    </w:p>
    <w:p w14:paraId="052275C8" w14:textId="77777777" w:rsidR="00633B76" w:rsidRPr="00380FA4" w:rsidRDefault="00633B76" w:rsidP="00633B76">
      <w:pPr>
        <w:pStyle w:val="Standarduser"/>
        <w:numPr>
          <w:ilvl w:val="0"/>
          <w:numId w:val="34"/>
        </w:numPr>
        <w:contextualSpacing/>
        <w:jc w:val="both"/>
        <w:rPr>
          <w:rFonts w:cs="Times New Roman"/>
          <w:lang w:val="pl-PL"/>
        </w:rPr>
      </w:pPr>
      <w:r w:rsidRPr="00380FA4">
        <w:rPr>
          <w:rFonts w:cs="Times New Roman"/>
          <w:lang w:val="pl-PL"/>
        </w:rPr>
        <w:t>powództwo o ustalenie świadczenia alimentacyjnego od drugiego z rodziców zostało oddalone;</w:t>
      </w:r>
    </w:p>
    <w:p w14:paraId="160D3C45" w14:textId="77777777" w:rsidR="00633B76" w:rsidRPr="00380FA4" w:rsidRDefault="00633B76" w:rsidP="00633B76">
      <w:pPr>
        <w:pStyle w:val="Standarduser"/>
        <w:numPr>
          <w:ilvl w:val="0"/>
          <w:numId w:val="34"/>
        </w:numPr>
        <w:contextualSpacing/>
        <w:jc w:val="both"/>
        <w:rPr>
          <w:rFonts w:cs="Times New Roman"/>
          <w:lang w:val="pl-PL"/>
        </w:rPr>
      </w:pPr>
      <w:r w:rsidRPr="00380FA4">
        <w:rPr>
          <w:rFonts w:cs="Times New Roman"/>
          <w:lang w:val="pl-PL"/>
        </w:rPr>
        <w:t>sąd zobowiązał jedno z rodziców do ponoszenia całkowitych kosztów utrzymania dziecka i nie zobowiązał drugiego z rodziców do</w:t>
      </w:r>
      <w:r w:rsidR="00BA43DF">
        <w:rPr>
          <w:rFonts w:cs="Times New Roman"/>
          <w:lang w:val="pl-PL"/>
        </w:rPr>
        <w:t xml:space="preserve"> </w:t>
      </w:r>
      <w:r w:rsidRPr="00380FA4">
        <w:rPr>
          <w:rFonts w:cs="Times New Roman"/>
          <w:lang w:val="pl-PL"/>
        </w:rPr>
        <w:t>świadczenia alimentacyjnego na rzecz tego dziecka;</w:t>
      </w:r>
    </w:p>
    <w:p w14:paraId="14CDE8E7" w14:textId="77777777" w:rsidR="00633B76" w:rsidRPr="00380FA4" w:rsidRDefault="00633B76" w:rsidP="00633B76">
      <w:pPr>
        <w:pStyle w:val="Standarduser"/>
        <w:numPr>
          <w:ilvl w:val="0"/>
          <w:numId w:val="34"/>
        </w:numPr>
        <w:contextualSpacing/>
        <w:jc w:val="both"/>
        <w:rPr>
          <w:rFonts w:cs="Times New Roman"/>
          <w:lang w:val="pl-PL"/>
        </w:rPr>
      </w:pPr>
      <w:r w:rsidRPr="00380FA4">
        <w:rPr>
          <w:rFonts w:cs="Times New Roman"/>
          <w:lang w:val="pl-PL"/>
        </w:rPr>
        <w:t>dziecko, zgodnie z orzeczeniem sądu, jest pod opieką naprzemienną obojga rodziców sprawowaną w porównywalnych i powtarzających się okresach.</w:t>
      </w:r>
    </w:p>
    <w:p w14:paraId="3A6CA47C" w14:textId="77777777" w:rsidR="00633B76" w:rsidRPr="00380FA4" w:rsidRDefault="00633B76" w:rsidP="00633B76">
      <w:pPr>
        <w:pStyle w:val="NormalnyWeb"/>
        <w:spacing w:before="0"/>
        <w:contextualSpacing/>
        <w:jc w:val="both"/>
      </w:pPr>
      <w:r w:rsidRPr="00380FA4">
        <w:tab/>
        <w:t>Celem wprowadzenia tego rozwiązania jest, aby świadczenie wychowawcze na dziecko było przyznawane osobie samotnie wychowującej dziecko dopiero po wyczerpaniu możliwości dochodzenia świadczeń alimentacyjnych od drugiego rodzica dziecka, chyba, że z przyczyn obiektywnych,</w:t>
      </w:r>
      <w:r w:rsidR="00EE3A79" w:rsidRPr="00380FA4">
        <w:t xml:space="preserve"> </w:t>
      </w:r>
      <w:r w:rsidRPr="00380FA4">
        <w:t xml:space="preserve"> tj. </w:t>
      </w:r>
      <w:r w:rsidR="00EE3A79" w:rsidRPr="00380FA4">
        <w:t xml:space="preserve">   </w:t>
      </w:r>
      <w:r w:rsidRPr="00380FA4">
        <w:t xml:space="preserve">np. </w:t>
      </w:r>
      <w:r w:rsidR="00EE3A79" w:rsidRPr="00380FA4">
        <w:t xml:space="preserve">   </w:t>
      </w:r>
      <w:r w:rsidRPr="00380FA4">
        <w:t xml:space="preserve">gdy </w:t>
      </w:r>
      <w:r w:rsidR="00EE3A79" w:rsidRPr="00380FA4">
        <w:t xml:space="preserve">  </w:t>
      </w:r>
      <w:r w:rsidRPr="00380FA4">
        <w:t xml:space="preserve">drugi </w:t>
      </w:r>
      <w:r w:rsidR="00EE3A79" w:rsidRPr="00380FA4">
        <w:t xml:space="preserve">  </w:t>
      </w:r>
      <w:r w:rsidRPr="00380FA4">
        <w:t>z</w:t>
      </w:r>
      <w:r w:rsidR="00EE3A79" w:rsidRPr="00380FA4">
        <w:t xml:space="preserve">  </w:t>
      </w:r>
      <w:r w:rsidRPr="00380FA4">
        <w:t xml:space="preserve"> rodziców</w:t>
      </w:r>
      <w:r w:rsidR="00EE3A79" w:rsidRPr="00380FA4">
        <w:t xml:space="preserve">  </w:t>
      </w:r>
      <w:r w:rsidRPr="00380FA4">
        <w:t xml:space="preserve"> nie żyje lub ojciec dziecka </w:t>
      </w:r>
      <w:r w:rsidR="00BA43DF">
        <w:t xml:space="preserve">  </w:t>
      </w:r>
      <w:r w:rsidRPr="00380FA4">
        <w:t>jest nieznany, jest to niemożliwe.</w:t>
      </w:r>
    </w:p>
    <w:p w14:paraId="74EEF638" w14:textId="77777777" w:rsidR="00633B76" w:rsidRPr="00380FA4" w:rsidRDefault="00633B76" w:rsidP="00633B76">
      <w:pPr>
        <w:pStyle w:val="NormalnyWeb"/>
        <w:spacing w:before="0"/>
        <w:contextualSpacing/>
        <w:jc w:val="both"/>
      </w:pPr>
      <w:r w:rsidRPr="00380FA4">
        <w:t> </w:t>
      </w:r>
      <w:r w:rsidRPr="00380FA4">
        <w:tab/>
        <w:t>Regulacja taka</w:t>
      </w:r>
      <w:r w:rsidR="0057721D" w:rsidRPr="00380FA4">
        <w:t xml:space="preserve">  </w:t>
      </w:r>
      <w:r w:rsidRPr="00380FA4">
        <w:t xml:space="preserve"> jest</w:t>
      </w:r>
      <w:r w:rsidR="0057721D" w:rsidRPr="00380FA4">
        <w:t xml:space="preserve">  </w:t>
      </w:r>
      <w:r w:rsidRPr="00380FA4">
        <w:t xml:space="preserve"> realizacją </w:t>
      </w:r>
      <w:r w:rsidR="0057721D" w:rsidRPr="00380FA4">
        <w:t xml:space="preserve">  </w:t>
      </w:r>
      <w:r w:rsidRPr="00380FA4">
        <w:t xml:space="preserve">konstytucyjnej </w:t>
      </w:r>
      <w:r w:rsidR="0057721D" w:rsidRPr="00380FA4">
        <w:t xml:space="preserve">  </w:t>
      </w:r>
      <w:r w:rsidRPr="00380FA4">
        <w:t xml:space="preserve">zasady </w:t>
      </w:r>
      <w:r w:rsidR="0057721D" w:rsidRPr="00380FA4">
        <w:t xml:space="preserve">  </w:t>
      </w:r>
      <w:r w:rsidRPr="00380FA4">
        <w:t>pomocniczo</w:t>
      </w:r>
      <w:r w:rsidR="00051C40" w:rsidRPr="00380FA4">
        <w:t xml:space="preserve">ści państwa, zgodnie  </w:t>
      </w:r>
      <w:r w:rsidRPr="00380FA4">
        <w:t>z którą, państwo jak najbardziej wspiera rodziny z dziećmi, ale przede wszystkim, w pierwszej kolejności, obowiązek zaspokojenia potrzeb dziecka spoczywa na jego rodzicach.</w:t>
      </w:r>
    </w:p>
    <w:p w14:paraId="0E68C5FF" w14:textId="77777777" w:rsidR="00633B76" w:rsidRPr="00380FA4" w:rsidRDefault="00633B76" w:rsidP="00633B76">
      <w:pPr>
        <w:pStyle w:val="NormalnyWeb"/>
        <w:spacing w:before="0"/>
        <w:contextualSpacing/>
        <w:jc w:val="both"/>
      </w:pPr>
      <w:r w:rsidRPr="00380FA4">
        <w:tab/>
        <w:t>Podobne rozwiązanie dotyczące wymogu ustalenia alimentów</w:t>
      </w:r>
      <w:r w:rsidR="000844C5" w:rsidRPr="00380FA4">
        <w:t xml:space="preserve"> funkcjonuje   już   od   13 lat</w:t>
      </w:r>
      <w:r w:rsidRPr="00380FA4">
        <w:t xml:space="preserve"> w odniesieniu do zasiłku rodzinnego. Tu również warunkiem otrzymania wsparcia jest ustalenie alimentów na dziecko od drugiego rodzica. Oznacza to, że rodzice samotnie wychowujący dzieci, którzy otrzymują obecnie zasiłki rodzinne, spełnią także warunek ustalenia alimentów wprowadzany przy przyznawaniu świadczenia wychowawczego.</w:t>
      </w:r>
    </w:p>
    <w:p w14:paraId="648080A8" w14:textId="674C805F" w:rsidR="00633B76" w:rsidRPr="00380FA4" w:rsidRDefault="00633B76" w:rsidP="00633B76">
      <w:pPr>
        <w:pStyle w:val="NormalnyWeb"/>
        <w:spacing w:before="0"/>
        <w:ind w:firstLine="708"/>
        <w:contextualSpacing/>
        <w:jc w:val="both"/>
      </w:pPr>
      <w:r w:rsidRPr="00380FA4">
        <w:t> Rodzic samotnie wychowujący dziecko powinien dołączyć do wniosku o świadczenie 500+ pochodzący lub zatwierdzony przez sąd tytuł wykonawczy, potwierdzający ustalenie świadczenia alimentacyjnego na rzecz dziecka od drugiego rodzica. Chodzi tu o: odpis podlegającego wykonaniu orzeczenia sądu zasądzającego alimenty, odpis postanowienia sądu o</w:t>
      </w:r>
      <w:r w:rsidR="00BA43DF">
        <w:t xml:space="preserve">  </w:t>
      </w:r>
      <w:r w:rsidRPr="00380FA4">
        <w:t xml:space="preserve"> zabezpieczeniu</w:t>
      </w:r>
      <w:r w:rsidR="00BA43DF">
        <w:t xml:space="preserve">   </w:t>
      </w:r>
      <w:r w:rsidRPr="00380FA4">
        <w:t xml:space="preserve"> powództwa o alimenty, odpis protokołu zawierającego treść ugody sądowej lub ugody zawartej przed mediatorem bądź umowę o alimenty w formie aktu notarialnego, w której dłużnik </w:t>
      </w:r>
      <w:r w:rsidR="00BA43DF">
        <w:t xml:space="preserve">   </w:t>
      </w:r>
      <w:r w:rsidRPr="00380FA4">
        <w:t>poddaje</w:t>
      </w:r>
      <w:r w:rsidR="00BA43DF">
        <w:t xml:space="preserve">   </w:t>
      </w:r>
      <w:r w:rsidRPr="00380FA4">
        <w:t xml:space="preserve"> się </w:t>
      </w:r>
      <w:r w:rsidR="00BA43DF">
        <w:t xml:space="preserve"> </w:t>
      </w:r>
      <w:r w:rsidRPr="00380FA4">
        <w:t xml:space="preserve">egzekucji </w:t>
      </w:r>
      <w:r w:rsidR="006571D6">
        <w:t xml:space="preserve">                  </w:t>
      </w:r>
      <w:r w:rsidRPr="00380FA4">
        <w:t>po zaopatrzeniu w klauzulę wykonalności nadawaną przez sąd.</w:t>
      </w:r>
    </w:p>
    <w:p w14:paraId="30D48FA3" w14:textId="77777777" w:rsidR="00633B76" w:rsidRPr="00380FA4" w:rsidRDefault="00633B76" w:rsidP="00633B76">
      <w:pPr>
        <w:pStyle w:val="NormalnyWeb"/>
        <w:ind w:firstLine="708"/>
        <w:contextualSpacing/>
        <w:jc w:val="both"/>
      </w:pPr>
      <w:r w:rsidRPr="00380FA4">
        <w:t>Jeśli</w:t>
      </w:r>
      <w:r w:rsidR="00501035" w:rsidRPr="00380FA4">
        <w:t xml:space="preserve">    </w:t>
      </w:r>
      <w:r w:rsidRPr="00380FA4">
        <w:t xml:space="preserve"> do </w:t>
      </w:r>
      <w:r w:rsidR="00501035" w:rsidRPr="00380FA4">
        <w:t xml:space="preserve">  </w:t>
      </w:r>
      <w:r w:rsidRPr="00380FA4">
        <w:t>wniosku</w:t>
      </w:r>
      <w:r w:rsidR="00501035" w:rsidRPr="00380FA4">
        <w:t xml:space="preserve">  </w:t>
      </w:r>
      <w:r w:rsidRPr="00380FA4">
        <w:t xml:space="preserve"> nie zostanie dołączony ww. tytuł wykonawczy</w:t>
      </w:r>
      <w:r w:rsidR="00501035" w:rsidRPr="00380FA4">
        <w:t xml:space="preserve">   </w:t>
      </w:r>
      <w:r w:rsidRPr="00380FA4">
        <w:t>ustalający</w:t>
      </w:r>
      <w:r w:rsidR="00BA43DF">
        <w:t xml:space="preserve">   </w:t>
      </w:r>
      <w:r w:rsidRPr="00380FA4">
        <w:t xml:space="preserve"> alimenty na dziecko od drugiego rodzica, </w:t>
      </w:r>
      <w:r w:rsidR="00501035" w:rsidRPr="00380FA4">
        <w:t xml:space="preserve">   </w:t>
      </w:r>
      <w:r w:rsidRPr="00380FA4">
        <w:t xml:space="preserve">organ </w:t>
      </w:r>
      <w:r w:rsidR="00501035" w:rsidRPr="00380FA4">
        <w:t xml:space="preserve">  </w:t>
      </w:r>
      <w:r w:rsidRPr="00380FA4">
        <w:t xml:space="preserve">właściwy przyjmie wniosek, ale wezwie </w:t>
      </w:r>
      <w:r w:rsidR="00BA43DF">
        <w:t xml:space="preserve">  </w:t>
      </w:r>
      <w:r w:rsidRPr="00380FA4">
        <w:t xml:space="preserve">wnioskodawcę do uzupełnienia </w:t>
      </w:r>
      <w:r w:rsidR="00501035" w:rsidRPr="00380FA4">
        <w:t xml:space="preserve">  </w:t>
      </w:r>
      <w:r w:rsidRPr="00380FA4">
        <w:t>tego</w:t>
      </w:r>
      <w:r w:rsidR="00501035" w:rsidRPr="00380FA4">
        <w:t xml:space="preserve">  </w:t>
      </w:r>
      <w:r w:rsidRPr="00380FA4">
        <w:t xml:space="preserve"> braku </w:t>
      </w:r>
      <w:r w:rsidR="00501035" w:rsidRPr="00380FA4">
        <w:t xml:space="preserve">   </w:t>
      </w:r>
      <w:r w:rsidRPr="00380FA4">
        <w:t xml:space="preserve">w </w:t>
      </w:r>
      <w:r w:rsidR="00501035" w:rsidRPr="00380FA4">
        <w:t xml:space="preserve">  </w:t>
      </w:r>
      <w:r w:rsidRPr="00380FA4">
        <w:t>terminie</w:t>
      </w:r>
      <w:r w:rsidR="00501035" w:rsidRPr="00380FA4">
        <w:t xml:space="preserve">  </w:t>
      </w:r>
      <w:r w:rsidRPr="00380FA4">
        <w:t xml:space="preserve"> 3 </w:t>
      </w:r>
      <w:r w:rsidR="00501035" w:rsidRPr="00380FA4">
        <w:t xml:space="preserve">  </w:t>
      </w:r>
      <w:r w:rsidRPr="00380FA4">
        <w:t xml:space="preserve">miesięcy </w:t>
      </w:r>
      <w:r w:rsidR="00501035" w:rsidRPr="00380FA4">
        <w:t xml:space="preserve">  </w:t>
      </w:r>
      <w:r w:rsidRPr="00380FA4">
        <w:t>pod</w:t>
      </w:r>
      <w:r w:rsidR="00501035" w:rsidRPr="00380FA4">
        <w:t xml:space="preserve"> </w:t>
      </w:r>
      <w:r w:rsidRPr="00380FA4">
        <w:t xml:space="preserve"> rygorem pozostawienia </w:t>
      </w:r>
      <w:r w:rsidR="00BA43DF">
        <w:t xml:space="preserve">  </w:t>
      </w:r>
      <w:r w:rsidRPr="00380FA4">
        <w:t xml:space="preserve">wniosku bez rozpoznania. </w:t>
      </w:r>
    </w:p>
    <w:p w14:paraId="65973B8D" w14:textId="77777777" w:rsidR="00633B76" w:rsidRPr="00380FA4" w:rsidRDefault="00633B76" w:rsidP="00633B76">
      <w:pPr>
        <w:pStyle w:val="NormalnyWeb"/>
        <w:ind w:firstLine="708"/>
        <w:contextualSpacing/>
        <w:jc w:val="both"/>
      </w:pPr>
      <w:r w:rsidRPr="00380FA4">
        <w:lastRenderedPageBreak/>
        <w:t>W przypadku</w:t>
      </w:r>
      <w:r w:rsidR="005D7F87" w:rsidRPr="00380FA4">
        <w:t>,</w:t>
      </w:r>
      <w:r w:rsidRPr="00380FA4">
        <w:t xml:space="preserve"> gdy wniosek zostanie uzupełniony o brakujący dokument w wyznaczonym terminie i pozostałe warunki zostaną spełnione, świadczenie wychowawcze będzie</w:t>
      </w:r>
      <w:r w:rsidR="00BA43DF">
        <w:t xml:space="preserve">   </w:t>
      </w:r>
      <w:r w:rsidRPr="00380FA4">
        <w:t xml:space="preserve"> przysługiwało od miesiąca złożenia wniosku.</w:t>
      </w:r>
    </w:p>
    <w:p w14:paraId="75D47A2B" w14:textId="77777777" w:rsidR="00633B76" w:rsidRPr="00380FA4" w:rsidRDefault="00633B76" w:rsidP="00633B76">
      <w:pPr>
        <w:pStyle w:val="NormalnyWeb"/>
        <w:ind w:firstLine="708"/>
        <w:contextualSpacing/>
        <w:jc w:val="both"/>
        <w:rPr>
          <w:lang w:eastAsia="pl-PL"/>
        </w:rPr>
      </w:pPr>
      <w:r w:rsidRPr="00380FA4">
        <w:rPr>
          <w:lang w:eastAsia="pl-PL"/>
        </w:rPr>
        <w:t> Bieg 3-miesięcznego terminu ulegnie zawieszeniu w razie niedostarczenia przez osobę samotnie wychowującą dziecko tytułu wykonawczego z</w:t>
      </w:r>
      <w:r w:rsidR="00C9389F" w:rsidRPr="00380FA4">
        <w:rPr>
          <w:lang w:eastAsia="pl-PL"/>
        </w:rPr>
        <w:t xml:space="preserve">  </w:t>
      </w:r>
      <w:r w:rsidRPr="00380FA4">
        <w:rPr>
          <w:lang w:eastAsia="pl-PL"/>
        </w:rPr>
        <w:t>uwagi</w:t>
      </w:r>
      <w:r w:rsidR="00AE1952" w:rsidRPr="00380FA4">
        <w:rPr>
          <w:lang w:eastAsia="pl-PL"/>
        </w:rPr>
        <w:t xml:space="preserve">  </w:t>
      </w:r>
      <w:r w:rsidRPr="00380FA4">
        <w:rPr>
          <w:lang w:eastAsia="pl-PL"/>
        </w:rPr>
        <w:t xml:space="preserve"> na to, że sąd wydał postanowienie w przedmiocie odmowy udzielenia zabezpieczenia w sprawie o alimenty (takie rozstrzygnięcie</w:t>
      </w:r>
      <w:r w:rsidR="00B21BF9" w:rsidRPr="00380FA4">
        <w:rPr>
          <w:lang w:eastAsia="pl-PL"/>
        </w:rPr>
        <w:t xml:space="preserve"> przez</w:t>
      </w:r>
      <w:r w:rsidRPr="00380FA4">
        <w:rPr>
          <w:lang w:eastAsia="pl-PL"/>
        </w:rPr>
        <w:t xml:space="preserve"> </w:t>
      </w:r>
      <w:r w:rsidR="00C9389F" w:rsidRPr="00380FA4">
        <w:rPr>
          <w:lang w:eastAsia="pl-PL"/>
        </w:rPr>
        <w:t xml:space="preserve">  </w:t>
      </w:r>
      <w:r w:rsidRPr="00380FA4">
        <w:rPr>
          <w:lang w:eastAsia="pl-PL"/>
        </w:rPr>
        <w:t>sąd jest możliwe w</w:t>
      </w:r>
      <w:r w:rsidR="00B21BF9" w:rsidRPr="00380FA4">
        <w:rPr>
          <w:lang w:eastAsia="pl-PL"/>
        </w:rPr>
        <w:t xml:space="preserve">  </w:t>
      </w:r>
      <w:r w:rsidRPr="00380FA4">
        <w:rPr>
          <w:lang w:eastAsia="pl-PL"/>
        </w:rPr>
        <w:t xml:space="preserve"> przypadku </w:t>
      </w:r>
      <w:r w:rsidR="00B21BF9" w:rsidRPr="00380FA4">
        <w:rPr>
          <w:lang w:eastAsia="pl-PL"/>
        </w:rPr>
        <w:t xml:space="preserve">  </w:t>
      </w:r>
      <w:r w:rsidRPr="00380FA4">
        <w:rPr>
          <w:lang w:eastAsia="pl-PL"/>
        </w:rPr>
        <w:t>wystąpienia</w:t>
      </w:r>
      <w:r w:rsidR="00BA43DF">
        <w:rPr>
          <w:lang w:eastAsia="pl-PL"/>
        </w:rPr>
        <w:t xml:space="preserve">  </w:t>
      </w:r>
      <w:r w:rsidRPr="00380FA4">
        <w:rPr>
          <w:lang w:eastAsia="pl-PL"/>
        </w:rPr>
        <w:t xml:space="preserve"> </w:t>
      </w:r>
      <w:r w:rsidR="00B21BF9" w:rsidRPr="00380FA4">
        <w:rPr>
          <w:lang w:eastAsia="pl-PL"/>
        </w:rPr>
        <w:t xml:space="preserve">  </w:t>
      </w:r>
      <w:r w:rsidRPr="00380FA4">
        <w:rPr>
          <w:lang w:eastAsia="pl-PL"/>
        </w:rPr>
        <w:t xml:space="preserve">przez </w:t>
      </w:r>
      <w:r w:rsidR="00B21BF9" w:rsidRPr="00380FA4">
        <w:rPr>
          <w:lang w:eastAsia="pl-PL"/>
        </w:rPr>
        <w:t xml:space="preserve">  </w:t>
      </w:r>
      <w:r w:rsidR="00BA43DF">
        <w:rPr>
          <w:lang w:eastAsia="pl-PL"/>
        </w:rPr>
        <w:t xml:space="preserve">      </w:t>
      </w:r>
      <w:r w:rsidRPr="00380FA4">
        <w:rPr>
          <w:lang w:eastAsia="pl-PL"/>
        </w:rPr>
        <w:t xml:space="preserve">osobę </w:t>
      </w:r>
      <w:r w:rsidR="00B21BF9" w:rsidRPr="00380FA4">
        <w:rPr>
          <w:lang w:eastAsia="pl-PL"/>
        </w:rPr>
        <w:t xml:space="preserve"> </w:t>
      </w:r>
      <w:r w:rsidR="00BA43DF">
        <w:rPr>
          <w:lang w:eastAsia="pl-PL"/>
        </w:rPr>
        <w:t xml:space="preserve">  </w:t>
      </w:r>
      <w:r w:rsidR="00B21BF9" w:rsidRPr="00380FA4">
        <w:rPr>
          <w:lang w:eastAsia="pl-PL"/>
        </w:rPr>
        <w:t xml:space="preserve">  </w:t>
      </w:r>
      <w:r w:rsidRPr="00380FA4">
        <w:rPr>
          <w:lang w:eastAsia="pl-PL"/>
        </w:rPr>
        <w:t xml:space="preserve">ubiegającą </w:t>
      </w:r>
      <w:r w:rsidR="00C9389F" w:rsidRPr="00380FA4">
        <w:rPr>
          <w:lang w:eastAsia="pl-PL"/>
        </w:rPr>
        <w:t xml:space="preserve">  </w:t>
      </w:r>
      <w:r w:rsidR="00B21BF9" w:rsidRPr="00380FA4">
        <w:rPr>
          <w:lang w:eastAsia="pl-PL"/>
        </w:rPr>
        <w:t xml:space="preserve"> </w:t>
      </w:r>
      <w:r w:rsidRPr="00380FA4">
        <w:rPr>
          <w:lang w:eastAsia="pl-PL"/>
        </w:rPr>
        <w:t xml:space="preserve">się </w:t>
      </w:r>
      <w:r w:rsidR="00C9389F" w:rsidRPr="00380FA4">
        <w:rPr>
          <w:lang w:eastAsia="pl-PL"/>
        </w:rPr>
        <w:t xml:space="preserve">  </w:t>
      </w:r>
      <w:r w:rsidRPr="00380FA4">
        <w:rPr>
          <w:lang w:eastAsia="pl-PL"/>
        </w:rPr>
        <w:t xml:space="preserve">o </w:t>
      </w:r>
      <w:r w:rsidR="00C9389F" w:rsidRPr="00380FA4">
        <w:rPr>
          <w:lang w:eastAsia="pl-PL"/>
        </w:rPr>
        <w:t xml:space="preserve"> </w:t>
      </w:r>
      <w:r w:rsidR="00BA43DF">
        <w:rPr>
          <w:lang w:eastAsia="pl-PL"/>
        </w:rPr>
        <w:t xml:space="preserve"> </w:t>
      </w:r>
      <w:r w:rsidRPr="00380FA4">
        <w:rPr>
          <w:lang w:eastAsia="pl-PL"/>
        </w:rPr>
        <w:t xml:space="preserve">alimenty </w:t>
      </w:r>
      <w:r w:rsidR="00A65C29">
        <w:rPr>
          <w:lang w:eastAsia="pl-PL"/>
        </w:rPr>
        <w:t xml:space="preserve">              </w:t>
      </w:r>
      <w:r w:rsidRPr="00380FA4">
        <w:rPr>
          <w:lang w:eastAsia="pl-PL"/>
        </w:rPr>
        <w:t>z wnioskiem do sądu o zabezpieczenia powództwa o alimenty). Bieg terminu ulegnie</w:t>
      </w:r>
      <w:r w:rsidR="00BA43DF">
        <w:rPr>
          <w:lang w:eastAsia="pl-PL"/>
        </w:rPr>
        <w:t xml:space="preserve">  </w:t>
      </w:r>
      <w:r w:rsidRPr="00380FA4">
        <w:rPr>
          <w:lang w:eastAsia="pl-PL"/>
        </w:rPr>
        <w:t xml:space="preserve"> zawieszeniu do dnia dostarczenia tytułu wykonawczego. Po dostarczeniu wymaganego tytułu wykonawczego świadczenie wychowawcze będzie przysługiwać od miesiąca złożenia wniosku o świadczenie wychowawcze, nie wcześniej jednak niż od miesiąca, od którego drugi z rodziców został zobowiązany do zapłaty alimentów.</w:t>
      </w:r>
    </w:p>
    <w:p w14:paraId="735FBDAD" w14:textId="77777777" w:rsidR="00633B76" w:rsidRPr="00380FA4" w:rsidRDefault="00633B76" w:rsidP="00633B76">
      <w:pPr>
        <w:pStyle w:val="NormalnyWeb"/>
        <w:ind w:firstLine="708"/>
        <w:contextualSpacing/>
        <w:jc w:val="both"/>
      </w:pPr>
      <w:r w:rsidRPr="00380FA4">
        <w:t>Ustawa przewidziała możliwość składania wniosków drogą elektroniczną, przede wszystkim za pomocą systemu teleinformatycznego utworzonego przez ministra właściwego do spraw rodziny (czyli przy pomocy Platformy Informacyjno – Usługowej CSIZS Min</w:t>
      </w:r>
      <w:r w:rsidR="005825BB" w:rsidRPr="00380FA4">
        <w:t>isterstwa</w:t>
      </w:r>
      <w:r w:rsidR="00A65C29">
        <w:t xml:space="preserve"> </w:t>
      </w:r>
      <w:r w:rsidR="005825BB" w:rsidRPr="00380FA4">
        <w:t xml:space="preserve"> Rodziny,   Pracy</w:t>
      </w:r>
      <w:r w:rsidRPr="00380FA4">
        <w:t xml:space="preserve"> </w:t>
      </w:r>
      <w:r w:rsidR="00A65C29">
        <w:t xml:space="preserve">                     </w:t>
      </w:r>
      <w:r w:rsidRPr="00380FA4">
        <w:t>i Polityki Społecznej, na stronie ww.empatia.mrpips.gov.pl/czyli za pośrednictwem tzw. emp@ati). Droga ta umożliwia przeprowa</w:t>
      </w:r>
      <w:r w:rsidRPr="00380FA4">
        <w:softHyphen/>
        <w:t xml:space="preserve">dzenie całego postępowania administracyjnego drogą elektroniczną. </w:t>
      </w:r>
    </w:p>
    <w:p w14:paraId="3AFC9201" w14:textId="77777777" w:rsidR="00633B76" w:rsidRPr="00380FA4" w:rsidRDefault="00633B76" w:rsidP="00633B76">
      <w:pPr>
        <w:pStyle w:val="NormalnyWeb"/>
        <w:ind w:firstLine="708"/>
        <w:contextualSpacing/>
        <w:jc w:val="both"/>
      </w:pPr>
      <w:r w:rsidRPr="00380FA4">
        <w:t xml:space="preserve">Wnioski i załączniki do wniosku o ustalenie prawa do świadczenia wychowawczego, mogą być składane także za pomocą systemu teleinformatycznego: </w:t>
      </w:r>
    </w:p>
    <w:p w14:paraId="067A0975" w14:textId="77777777" w:rsidR="00633B76" w:rsidRPr="00380FA4" w:rsidRDefault="00633B76" w:rsidP="00633B76">
      <w:pPr>
        <w:pStyle w:val="NormalnyWeb"/>
        <w:ind w:firstLine="708"/>
        <w:contextualSpacing/>
        <w:jc w:val="both"/>
      </w:pPr>
      <w:r w:rsidRPr="00380FA4">
        <w:t>- udostępnianego przez Zakład Ubezpieczeń Społecznych (czyli przy pomocy Platformy Usług Elektro</w:t>
      </w:r>
      <w:r w:rsidRPr="00380FA4">
        <w:softHyphen/>
        <w:t>nicznych – PUE) – jeśli tą drogą dana osoba złoży wniosek o świadczenie wychowawcze z ewentualnymi załącznikami, wniosek ten zostanie przekierowany do systemu dziedzinowego danej gminy, która zobo</w:t>
      </w:r>
      <w:r w:rsidRPr="00380FA4">
        <w:softHyphen/>
        <w:t>wiązana będzie wniosek dalej rozpatrywać w tradycyjnej formie pisemnej;</w:t>
      </w:r>
    </w:p>
    <w:p w14:paraId="12C97FDC" w14:textId="77777777" w:rsidR="00633B76" w:rsidRPr="00380FA4" w:rsidRDefault="00633B76" w:rsidP="00633B76">
      <w:pPr>
        <w:pStyle w:val="NormalnyWeb"/>
        <w:ind w:firstLine="708"/>
        <w:contextualSpacing/>
        <w:jc w:val="both"/>
      </w:pPr>
      <w:r w:rsidRPr="00380FA4">
        <w:t>- banków krajowych świadczących usługi drogą elektroniczną spełniających wymogi określone w infor</w:t>
      </w:r>
      <w:r w:rsidRPr="00380FA4">
        <w:softHyphen/>
        <w:t>macji zamieszczonej na stronie podmiotowej Biuletynu Informacji Publicznej ministra właściwego do spraw rodziny po uzgodnieniu z ministrem właściwym do spraw informatyzacji – jeśli tą drogą dana osoba złoży wniosek o świadczenie wychowawcze z ewentualnymi załącznikami, wniosek ten zostanie przekierowany do systemu dziedzinowego danej gminy, która zobowiązana będzie wniosek dalej rozpatrywać w tradycyjnej formie pisemnej. W 2018 r. z tej możliwości złożenia wniosku skorzystało 1 626 rodzin.</w:t>
      </w:r>
    </w:p>
    <w:p w14:paraId="573AD0CB" w14:textId="77777777" w:rsidR="00633B76" w:rsidRPr="00380FA4" w:rsidRDefault="00633B76" w:rsidP="00633B76">
      <w:pPr>
        <w:pStyle w:val="NormalnyWeb"/>
        <w:ind w:firstLine="708"/>
        <w:contextualSpacing/>
        <w:jc w:val="both"/>
        <w:rPr>
          <w:lang w:eastAsia="pl-PL"/>
        </w:rPr>
      </w:pPr>
      <w:r w:rsidRPr="00380FA4">
        <w:t xml:space="preserve">Od 1 sierpnia 2017 r. weszły w życie nowe przepisy ograniczające możliwości ustalania dochodu w taki sposób, aby dopasować </w:t>
      </w:r>
      <w:r w:rsidR="00C9389F" w:rsidRPr="00380FA4">
        <w:t xml:space="preserve">  </w:t>
      </w:r>
      <w:r w:rsidRPr="00380FA4">
        <w:t>go</w:t>
      </w:r>
      <w:r w:rsidR="00C9389F" w:rsidRPr="00380FA4">
        <w:t xml:space="preserve">  </w:t>
      </w:r>
      <w:r w:rsidRPr="00380FA4">
        <w:t xml:space="preserve"> do </w:t>
      </w:r>
      <w:r w:rsidR="00C9389F" w:rsidRPr="00380FA4">
        <w:t xml:space="preserve">  </w:t>
      </w:r>
      <w:r w:rsidRPr="00380FA4">
        <w:t xml:space="preserve">kryterium </w:t>
      </w:r>
      <w:r w:rsidR="00C9389F" w:rsidRPr="00380FA4">
        <w:t xml:space="preserve">  </w:t>
      </w:r>
      <w:r w:rsidRPr="00380FA4">
        <w:t xml:space="preserve">zapewniającego </w:t>
      </w:r>
      <w:r w:rsidR="00C9389F" w:rsidRPr="00380FA4">
        <w:t xml:space="preserve">  </w:t>
      </w:r>
      <w:r w:rsidRPr="00380FA4">
        <w:t>świadczenie</w:t>
      </w:r>
      <w:r w:rsidR="00BA43DF">
        <w:t xml:space="preserve">  </w:t>
      </w:r>
      <w:r w:rsidRPr="00380FA4">
        <w:t xml:space="preserve"> 500+ na pierwsze dziecko. </w:t>
      </w:r>
      <w:r w:rsidRPr="00380FA4">
        <w:rPr>
          <w:lang w:eastAsia="pl-PL"/>
        </w:rPr>
        <w:t>Polegają one m.in. na:</w:t>
      </w:r>
    </w:p>
    <w:p w14:paraId="0668EC98" w14:textId="77777777" w:rsidR="00633B76" w:rsidRPr="00380FA4" w:rsidRDefault="00633B76" w:rsidP="00633B76">
      <w:pPr>
        <w:pStyle w:val="NormalnyWeb"/>
        <w:ind w:firstLine="708"/>
        <w:contextualSpacing/>
        <w:jc w:val="both"/>
        <w:rPr>
          <w:lang w:eastAsia="pl-PL"/>
        </w:rPr>
      </w:pPr>
      <w:r w:rsidRPr="00380FA4">
        <w:rPr>
          <w:lang w:eastAsia="pl-PL"/>
        </w:rPr>
        <w:t>- wyłączeniu</w:t>
      </w:r>
      <w:r w:rsidR="00C9389F" w:rsidRPr="00380FA4">
        <w:rPr>
          <w:lang w:eastAsia="pl-PL"/>
        </w:rPr>
        <w:t xml:space="preserve">  </w:t>
      </w:r>
      <w:r w:rsidRPr="00380FA4">
        <w:rPr>
          <w:lang w:eastAsia="pl-PL"/>
        </w:rPr>
        <w:t xml:space="preserve"> stosowania </w:t>
      </w:r>
      <w:r w:rsidR="00C9389F" w:rsidRPr="00380FA4">
        <w:rPr>
          <w:lang w:eastAsia="pl-PL"/>
        </w:rPr>
        <w:t xml:space="preserve">  </w:t>
      </w:r>
      <w:r w:rsidRPr="00380FA4">
        <w:rPr>
          <w:lang w:eastAsia="pl-PL"/>
        </w:rPr>
        <w:t xml:space="preserve">przepisów </w:t>
      </w:r>
      <w:r w:rsidR="00C9389F" w:rsidRPr="00380FA4">
        <w:rPr>
          <w:lang w:eastAsia="pl-PL"/>
        </w:rPr>
        <w:t xml:space="preserve">  </w:t>
      </w:r>
      <w:r w:rsidRPr="00380FA4">
        <w:rPr>
          <w:lang w:eastAsia="pl-PL"/>
        </w:rPr>
        <w:t xml:space="preserve">o </w:t>
      </w:r>
      <w:r w:rsidR="00C9389F" w:rsidRPr="00380FA4">
        <w:rPr>
          <w:lang w:eastAsia="pl-PL"/>
        </w:rPr>
        <w:t xml:space="preserve">  </w:t>
      </w:r>
      <w:r w:rsidRPr="00380FA4">
        <w:rPr>
          <w:lang w:eastAsia="pl-PL"/>
        </w:rPr>
        <w:t>utracie</w:t>
      </w:r>
      <w:r w:rsidR="00C9389F" w:rsidRPr="00380FA4">
        <w:rPr>
          <w:lang w:eastAsia="pl-PL"/>
        </w:rPr>
        <w:t xml:space="preserve">  </w:t>
      </w:r>
      <w:r w:rsidRPr="00380FA4">
        <w:rPr>
          <w:lang w:eastAsia="pl-PL"/>
        </w:rPr>
        <w:t xml:space="preserve"> i </w:t>
      </w:r>
      <w:r w:rsidR="00C9389F" w:rsidRPr="00380FA4">
        <w:rPr>
          <w:lang w:eastAsia="pl-PL"/>
        </w:rPr>
        <w:t xml:space="preserve">  </w:t>
      </w:r>
      <w:r w:rsidRPr="00380FA4">
        <w:rPr>
          <w:lang w:eastAsia="pl-PL"/>
        </w:rPr>
        <w:t>uzyskaniu</w:t>
      </w:r>
      <w:r w:rsidR="00C9389F" w:rsidRPr="00380FA4">
        <w:rPr>
          <w:lang w:eastAsia="pl-PL"/>
        </w:rPr>
        <w:t xml:space="preserve">  </w:t>
      </w:r>
      <w:r w:rsidRPr="00380FA4">
        <w:rPr>
          <w:lang w:eastAsia="pl-PL"/>
        </w:rPr>
        <w:t xml:space="preserve"> dochodu </w:t>
      </w:r>
      <w:r w:rsidR="00C9389F" w:rsidRPr="00380FA4">
        <w:rPr>
          <w:lang w:eastAsia="pl-PL"/>
        </w:rPr>
        <w:t xml:space="preserve">  </w:t>
      </w:r>
      <w:r w:rsidRPr="00380FA4">
        <w:rPr>
          <w:lang w:eastAsia="pl-PL"/>
        </w:rPr>
        <w:t xml:space="preserve">w </w:t>
      </w:r>
      <w:r w:rsidR="00C9389F" w:rsidRPr="00380FA4">
        <w:rPr>
          <w:lang w:eastAsia="pl-PL"/>
        </w:rPr>
        <w:t xml:space="preserve">  </w:t>
      </w:r>
      <w:r w:rsidRPr="00380FA4">
        <w:rPr>
          <w:lang w:eastAsia="pl-PL"/>
        </w:rPr>
        <w:t>sytuacji, gdy wnioskodawca lub członek jego rodziny utraci dochód z tytułu zatrudnienia lub innej pracy zarobkowej bądź dochód z pozarolniczej działalności gospodarczej, a następnie – w okresie</w:t>
      </w:r>
      <w:r w:rsidR="00A65C29">
        <w:rPr>
          <w:lang w:eastAsia="pl-PL"/>
        </w:rPr>
        <w:t xml:space="preserve">                               </w:t>
      </w:r>
      <w:r w:rsidRPr="00380FA4">
        <w:rPr>
          <w:lang w:eastAsia="pl-PL"/>
        </w:rPr>
        <w:t>3 miesięcy od daty utraty dochodu – ponownie uzyska dochód u tego samego pracodawcy, zleceniodawcy lub zamawiającego dzieło bądź ponownie rozpocznie  pozarolniczą działalność gospodarczą,</w:t>
      </w:r>
    </w:p>
    <w:p w14:paraId="02492577" w14:textId="77777777" w:rsidR="00633B76" w:rsidRPr="00380FA4" w:rsidRDefault="00633B76" w:rsidP="00633B76">
      <w:pPr>
        <w:pStyle w:val="NormalnyWeb"/>
        <w:ind w:firstLine="708"/>
        <w:contextualSpacing/>
        <w:jc w:val="both"/>
        <w:rPr>
          <w:lang w:eastAsia="pl-PL"/>
        </w:rPr>
      </w:pPr>
      <w:r w:rsidRPr="00380FA4">
        <w:rPr>
          <w:lang w:eastAsia="pl-PL"/>
        </w:rPr>
        <w:t>- przy ustalaniu dochodu z działalności podlegającej opodatkowaniu na podstawie przepisów o zryczałtowanym podatku dochodowym od niektórych przychodów osiąganych przez osoby fizyczne przyjmowaniu miesięcznego dochodu w wysokości 1/12 dochodu ogłaszanego corocznie, w drodze obwieszczenia, przez ministra właściwego do spraw rodziny.</w:t>
      </w:r>
    </w:p>
    <w:p w14:paraId="4B2EFA15" w14:textId="77777777" w:rsidR="00633B76" w:rsidRPr="00380FA4" w:rsidRDefault="00A65C29" w:rsidP="00633B76">
      <w:pPr>
        <w:pStyle w:val="NormalnyWeb"/>
        <w:ind w:firstLine="708"/>
        <w:contextualSpacing/>
        <w:jc w:val="both"/>
      </w:pPr>
      <w:r>
        <w:t xml:space="preserve">Ustawa </w:t>
      </w:r>
      <w:r w:rsidR="00633B76" w:rsidRPr="00380FA4">
        <w:t xml:space="preserve">zawiera </w:t>
      </w:r>
      <w:r>
        <w:t xml:space="preserve">możliwe do zastosowania w </w:t>
      </w:r>
      <w:r w:rsidR="00633B76" w:rsidRPr="00380FA4">
        <w:t>wyjątkowych</w:t>
      </w:r>
      <w:r>
        <w:t xml:space="preserve"> </w:t>
      </w:r>
      <w:r w:rsidR="0031676D" w:rsidRPr="00380FA4">
        <w:t>sytuacjach</w:t>
      </w:r>
      <w:r>
        <w:t xml:space="preserve"> </w:t>
      </w:r>
      <w:r w:rsidR="0031676D" w:rsidRPr="00380FA4">
        <w:t xml:space="preserve">mechanizmy </w:t>
      </w:r>
      <w:r>
        <w:t xml:space="preserve">                             </w:t>
      </w:r>
      <w:r w:rsidR="00633B76" w:rsidRPr="00380FA4">
        <w:t>w przypadku marno</w:t>
      </w:r>
      <w:r w:rsidR="00633B76" w:rsidRPr="00380FA4">
        <w:softHyphen/>
        <w:t>trawienia świadczenia wychowawczego lub zapobiegania wydatkowaniu świadczenia niezgodnie z jego przeznaczeniem. W takich sytuacjach organ właściwy przekazuje należne osobie świadczenie wychowawcze w całości lub w części w formie rzeczowej lub w formie opłacania usług np. opłacanie żłobka.</w:t>
      </w:r>
      <w:r w:rsidR="00633B76" w:rsidRPr="00380FA4">
        <w:br/>
        <w:t xml:space="preserve">           W 2018 r. nie był zastosowany powyższy mechanizm.</w:t>
      </w:r>
    </w:p>
    <w:p w14:paraId="643CC5C8" w14:textId="77777777" w:rsidR="00633B76" w:rsidRPr="00380FA4" w:rsidRDefault="00633B76" w:rsidP="00633B76">
      <w:pPr>
        <w:pStyle w:val="NormalnyWeb"/>
        <w:ind w:firstLine="708"/>
        <w:contextualSpacing/>
        <w:jc w:val="both"/>
      </w:pPr>
      <w:r w:rsidRPr="00380FA4">
        <w:lastRenderedPageBreak/>
        <w:t xml:space="preserve">Osoba, która nienależnie pobrała świadczenie wychowawcze 500+, jest obowiązana do jego zwrotu. Co do zasady, od kwot nienależnie pobranego świadczenia </w:t>
      </w:r>
      <w:r w:rsidR="00A65C29">
        <w:t xml:space="preserve"> </w:t>
      </w:r>
      <w:r w:rsidRPr="00380FA4">
        <w:t>wychowawczego</w:t>
      </w:r>
      <w:r w:rsidR="00BA43DF">
        <w:t xml:space="preserve">  </w:t>
      </w:r>
      <w:r w:rsidRPr="00380FA4">
        <w:t xml:space="preserve">naliczane </w:t>
      </w:r>
      <w:r w:rsidR="00A65C29">
        <w:t xml:space="preserve">                       </w:t>
      </w:r>
      <w:r w:rsidRPr="00380FA4">
        <w:t>są odsetki ustawowe za opóźnienie. Natomiast w przypadku braku zwrotu nienależnie pobranych świadczeń wychowawczych, podlegają one egzekucji w trybie przepisów o postępowaniu egzekucyjnym w administracji.</w:t>
      </w:r>
    </w:p>
    <w:p w14:paraId="0A7C6572" w14:textId="77777777" w:rsidR="00633B76" w:rsidRPr="00380FA4" w:rsidRDefault="00633B76" w:rsidP="00633B76">
      <w:pPr>
        <w:pStyle w:val="NormalnyWeb"/>
        <w:ind w:firstLine="708"/>
        <w:contextualSpacing/>
        <w:jc w:val="both"/>
      </w:pPr>
      <w:r w:rsidRPr="00380FA4">
        <w:t>Zgodnie z zapisami ustawy zwrot nienależnie pobranych pieniędzy z programu Rodzina 500+ może być rozłożony na raty lub potrącany z bieżących wypłat świadczenia wychowawczego, wypłacanych świadczeń rodzinnych oraz wypłacanych zasiłków dla opiekunów. W szczególnych sytuacjach nienależnie pobrane świadczenia mogą być całkowicie umorzone.</w:t>
      </w:r>
    </w:p>
    <w:p w14:paraId="614C8D72" w14:textId="77777777" w:rsidR="00633B76" w:rsidRPr="00380FA4" w:rsidRDefault="00633B76" w:rsidP="00633B76">
      <w:pPr>
        <w:pStyle w:val="NormalnyWeb"/>
        <w:ind w:firstLine="708"/>
        <w:contextualSpacing/>
        <w:jc w:val="both"/>
      </w:pPr>
      <w:r w:rsidRPr="00380FA4">
        <w:t>Najwięcej</w:t>
      </w:r>
      <w:r w:rsidR="001B33EA" w:rsidRPr="00380FA4">
        <w:t xml:space="preserve"> </w:t>
      </w:r>
      <w:r w:rsidRPr="00380FA4">
        <w:t>spraw</w:t>
      </w:r>
      <w:r w:rsidR="00A65C29">
        <w:t xml:space="preserve"> </w:t>
      </w:r>
      <w:r w:rsidRPr="00380FA4">
        <w:t xml:space="preserve">związanych z nienależnie </w:t>
      </w:r>
      <w:r w:rsidR="001B33EA" w:rsidRPr="00380FA4">
        <w:t xml:space="preserve">  </w:t>
      </w:r>
      <w:r w:rsidRPr="00380FA4">
        <w:t>pobranymi</w:t>
      </w:r>
      <w:r w:rsidR="00A65C29">
        <w:t xml:space="preserve"> </w:t>
      </w:r>
      <w:r w:rsidRPr="00380FA4">
        <w:t>świadcz</w:t>
      </w:r>
      <w:r w:rsidR="001B33EA" w:rsidRPr="00380FA4">
        <w:t xml:space="preserve">eniami </w:t>
      </w:r>
      <w:r w:rsidR="00EB5CEF" w:rsidRPr="00380FA4">
        <w:t xml:space="preserve">wynika </w:t>
      </w:r>
      <w:r w:rsidR="00A65C29">
        <w:t xml:space="preserve">                                   </w:t>
      </w:r>
      <w:r w:rsidRPr="00380FA4">
        <w:t>z niepoinformowania organu, który wypłaca świadczenie wychowawcze, o zmianie sytuacji rodzinnej lub dochodowej. Należy bowiem przypomnieć, że w przypadku wystąpienia w rodzinie zmian mających wpływ na prawo do świadczenia wychowawczego, takich jak na przykład podjęcie zatrudnienia przez członka rodziny czy zmiana liczby członków rodziny, osoba otrzymująca świadczenie wychowawcze jest zobowiązana niezwłocznie powiadomić o tym właściwy organ. </w:t>
      </w:r>
    </w:p>
    <w:p w14:paraId="50DB2FBF" w14:textId="77777777" w:rsidR="002E6006" w:rsidRPr="00380FA4" w:rsidRDefault="00633B76" w:rsidP="00CB5657">
      <w:pPr>
        <w:pStyle w:val="NormalnyWeb"/>
        <w:ind w:firstLine="708"/>
        <w:contextualSpacing/>
        <w:jc w:val="both"/>
      </w:pPr>
      <w:r w:rsidRPr="00380FA4">
        <w:t xml:space="preserve">Informacja o powyższym obowiązku jest umieszczona zarówno w pouczeniu znajdującym się we wniosku o świadczenie wychowawcze, jak i w pouczeniu, jaką otrzymuje osoba </w:t>
      </w:r>
      <w:r w:rsidR="00BA43DF">
        <w:t xml:space="preserve">  </w:t>
      </w:r>
      <w:r w:rsidRPr="00380FA4">
        <w:t>uprawniona wraz z</w:t>
      </w:r>
      <w:r w:rsidR="00CB5657" w:rsidRPr="00380FA4">
        <w:t xml:space="preserve">  </w:t>
      </w:r>
      <w:r w:rsidRPr="00380FA4">
        <w:t xml:space="preserve"> decyzją</w:t>
      </w:r>
      <w:r w:rsidR="00CB5657" w:rsidRPr="00380FA4">
        <w:t xml:space="preserve">  </w:t>
      </w:r>
      <w:r w:rsidRPr="00380FA4">
        <w:t xml:space="preserve"> o</w:t>
      </w:r>
      <w:r w:rsidR="00CB5657" w:rsidRPr="00380FA4">
        <w:t xml:space="preserve">  </w:t>
      </w:r>
      <w:r w:rsidRPr="00380FA4">
        <w:t xml:space="preserve"> przyznaniu </w:t>
      </w:r>
      <w:r w:rsidR="00CB5657" w:rsidRPr="00380FA4">
        <w:t xml:space="preserve">  </w:t>
      </w:r>
      <w:r w:rsidRPr="00380FA4">
        <w:t xml:space="preserve">świadczenia </w:t>
      </w:r>
      <w:r w:rsidR="00CB5657" w:rsidRPr="00380FA4">
        <w:t xml:space="preserve">  </w:t>
      </w:r>
      <w:r w:rsidRPr="00380FA4">
        <w:t>wychowawczego.</w:t>
      </w:r>
      <w:r w:rsidR="00CB5657" w:rsidRPr="00380FA4">
        <w:t xml:space="preserve">  </w:t>
      </w:r>
      <w:r w:rsidRPr="00380FA4">
        <w:t> Często</w:t>
      </w:r>
      <w:r w:rsidR="00CB5657" w:rsidRPr="00380FA4">
        <w:t xml:space="preserve">  </w:t>
      </w:r>
      <w:r w:rsidRPr="00380FA4">
        <w:t xml:space="preserve"> jedna</w:t>
      </w:r>
      <w:r w:rsidR="00942576" w:rsidRPr="00380FA4">
        <w:t>k</w:t>
      </w:r>
      <w:r w:rsidR="00CB5657" w:rsidRPr="00380FA4">
        <w:t xml:space="preserve">  </w:t>
      </w:r>
      <w:r w:rsidR="00942576" w:rsidRPr="00380FA4">
        <w:t xml:space="preserve"> brak </w:t>
      </w:r>
      <w:r w:rsidR="00CB5657" w:rsidRPr="00380FA4">
        <w:t xml:space="preserve">  </w:t>
      </w:r>
      <w:r w:rsidR="00BA43DF">
        <w:t xml:space="preserve">  </w:t>
      </w:r>
      <w:r w:rsidR="00942576" w:rsidRPr="00380FA4">
        <w:t>wiedzy</w:t>
      </w:r>
      <w:r w:rsidRPr="00380FA4">
        <w:t xml:space="preserve"> o obowiązku aktualizowania sytuacji dochodowej przy każdym nowy okresie świadczeniowym prowadzi do niepoinformowania organu właściwego o zmianach dotyczących np. przekroczenia ustawowego kryterium dochodowego 800 zł na osobę przy świadczeniu na pierwsze dziecko.</w:t>
      </w:r>
      <w:r w:rsidR="00CB5657" w:rsidRPr="00380FA4">
        <w:t xml:space="preserve"> </w:t>
      </w:r>
      <w:r w:rsidRPr="00380FA4">
        <w:t xml:space="preserve">Skutkuje to uchyleniem prawa do bieżąco wypłacanych świadczeń z Programu </w:t>
      </w:r>
      <w:r w:rsidR="00BA43DF">
        <w:t xml:space="preserve">    </w:t>
      </w:r>
      <w:r w:rsidRPr="00380FA4">
        <w:t>„Rodzina 500+” wraz z obowiązkiem ich zwrotu z odsetkami ustawowymi za opóźnienie.</w:t>
      </w:r>
    </w:p>
    <w:p w14:paraId="03C38A5B" w14:textId="77777777" w:rsidR="00705217" w:rsidRPr="00380FA4" w:rsidRDefault="00705217" w:rsidP="00BA2FAF">
      <w:pPr>
        <w:pStyle w:val="NormalnyWeb"/>
        <w:contextualSpacing/>
        <w:jc w:val="both"/>
      </w:pPr>
    </w:p>
    <w:p w14:paraId="7F9F81F9" w14:textId="77777777" w:rsidR="00BA2FAF" w:rsidRPr="00380FA4" w:rsidRDefault="003820B8" w:rsidP="00BA2FAF">
      <w:pPr>
        <w:pStyle w:val="NormalnyWeb"/>
        <w:contextualSpacing/>
        <w:jc w:val="both"/>
        <w:rPr>
          <w:b/>
        </w:rPr>
      </w:pPr>
      <w:r w:rsidRPr="00380FA4">
        <w:rPr>
          <w:b/>
        </w:rPr>
        <w:t>Tabela nr 45</w:t>
      </w:r>
      <w:r w:rsidR="002E6006" w:rsidRPr="00380FA4">
        <w:rPr>
          <w:b/>
        </w:rPr>
        <w:t>. Nienależenie pobrane świadczenia wychowawcze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368"/>
        <w:gridCol w:w="1531"/>
        <w:gridCol w:w="1531"/>
        <w:gridCol w:w="1531"/>
        <w:gridCol w:w="1531"/>
      </w:tblGrid>
      <w:tr w:rsidR="00633B76" w:rsidRPr="00380FA4" w14:paraId="2F6E7408" w14:textId="77777777" w:rsidTr="00A65C29">
        <w:tc>
          <w:tcPr>
            <w:tcW w:w="589" w:type="pct"/>
            <w:shd w:val="clear" w:color="auto" w:fill="auto"/>
            <w:vAlign w:val="center"/>
          </w:tcPr>
          <w:p w14:paraId="254A2126" w14:textId="77777777" w:rsidR="00633B76" w:rsidRPr="00380FA4" w:rsidRDefault="00633B76" w:rsidP="00A65C29">
            <w:pPr>
              <w:pStyle w:val="NormalnyWeb"/>
              <w:spacing w:after="0"/>
              <w:jc w:val="center"/>
              <w:rPr>
                <w:b/>
                <w:sz w:val="18"/>
                <w:szCs w:val="18"/>
              </w:rPr>
            </w:pPr>
            <w:r w:rsidRPr="00380FA4">
              <w:rPr>
                <w:b/>
                <w:sz w:val="18"/>
                <w:szCs w:val="18"/>
              </w:rPr>
              <w:t>Rok</w:t>
            </w:r>
          </w:p>
        </w:tc>
        <w:tc>
          <w:tcPr>
            <w:tcW w:w="1230" w:type="pct"/>
            <w:shd w:val="clear" w:color="auto" w:fill="auto"/>
            <w:vAlign w:val="center"/>
          </w:tcPr>
          <w:p w14:paraId="27E673AA" w14:textId="77777777" w:rsidR="00633B76" w:rsidRPr="00380FA4" w:rsidRDefault="00633B76" w:rsidP="00A65C29">
            <w:pPr>
              <w:pStyle w:val="NormalnyWeb"/>
              <w:spacing w:after="0"/>
              <w:jc w:val="center"/>
              <w:rPr>
                <w:b/>
                <w:sz w:val="18"/>
                <w:szCs w:val="18"/>
              </w:rPr>
            </w:pPr>
            <w:r w:rsidRPr="00380FA4">
              <w:rPr>
                <w:b/>
                <w:sz w:val="18"/>
                <w:szCs w:val="18"/>
              </w:rPr>
              <w:t>Liczba decyzji ustalających nienależnie pobrane świadczenia</w:t>
            </w:r>
          </w:p>
        </w:tc>
        <w:tc>
          <w:tcPr>
            <w:tcW w:w="795" w:type="pct"/>
            <w:shd w:val="clear" w:color="auto" w:fill="auto"/>
            <w:vAlign w:val="center"/>
          </w:tcPr>
          <w:p w14:paraId="4EF017D3" w14:textId="77777777" w:rsidR="00633B76" w:rsidRPr="00380FA4" w:rsidRDefault="00633B76" w:rsidP="00A65C29">
            <w:pPr>
              <w:pStyle w:val="NormalnyWeb"/>
              <w:spacing w:after="0"/>
              <w:jc w:val="center"/>
              <w:rPr>
                <w:b/>
                <w:sz w:val="18"/>
                <w:szCs w:val="18"/>
              </w:rPr>
            </w:pPr>
            <w:r w:rsidRPr="00380FA4">
              <w:rPr>
                <w:b/>
                <w:sz w:val="18"/>
                <w:szCs w:val="18"/>
              </w:rPr>
              <w:t>Kwota nienależnie pobranych świadczeń</w:t>
            </w:r>
          </w:p>
        </w:tc>
        <w:tc>
          <w:tcPr>
            <w:tcW w:w="795" w:type="pct"/>
            <w:shd w:val="clear" w:color="auto" w:fill="auto"/>
            <w:vAlign w:val="center"/>
          </w:tcPr>
          <w:p w14:paraId="6BCED609" w14:textId="77777777" w:rsidR="00633B76" w:rsidRPr="00380FA4" w:rsidRDefault="00633B76" w:rsidP="00A65C29">
            <w:pPr>
              <w:pStyle w:val="NormalnyWeb"/>
              <w:spacing w:after="0"/>
              <w:jc w:val="center"/>
              <w:rPr>
                <w:b/>
                <w:sz w:val="18"/>
                <w:szCs w:val="18"/>
              </w:rPr>
            </w:pPr>
            <w:r w:rsidRPr="00380FA4">
              <w:rPr>
                <w:b/>
                <w:sz w:val="18"/>
                <w:szCs w:val="18"/>
              </w:rPr>
              <w:t>Liczba decyzji umarzających nienależnie pobrane świadczenia</w:t>
            </w:r>
          </w:p>
        </w:tc>
        <w:tc>
          <w:tcPr>
            <w:tcW w:w="795" w:type="pct"/>
            <w:vAlign w:val="center"/>
          </w:tcPr>
          <w:p w14:paraId="78F6160C" w14:textId="77777777" w:rsidR="00633B76" w:rsidRPr="00380FA4" w:rsidRDefault="00633B76" w:rsidP="00A65C29">
            <w:pPr>
              <w:pStyle w:val="NormalnyWeb"/>
              <w:spacing w:after="0"/>
              <w:jc w:val="center"/>
              <w:rPr>
                <w:b/>
                <w:sz w:val="18"/>
                <w:szCs w:val="18"/>
              </w:rPr>
            </w:pPr>
            <w:r w:rsidRPr="00380FA4">
              <w:rPr>
                <w:b/>
                <w:sz w:val="18"/>
                <w:szCs w:val="18"/>
              </w:rPr>
              <w:t>Liczba decyzji umarzających odsetki od nienależnie pobranych świadczeń</w:t>
            </w:r>
          </w:p>
        </w:tc>
        <w:tc>
          <w:tcPr>
            <w:tcW w:w="795" w:type="pct"/>
            <w:shd w:val="clear" w:color="auto" w:fill="auto"/>
            <w:vAlign w:val="center"/>
          </w:tcPr>
          <w:p w14:paraId="13B8B117" w14:textId="77777777" w:rsidR="00633B76" w:rsidRPr="00380FA4" w:rsidRDefault="00633B76" w:rsidP="00A65C29">
            <w:pPr>
              <w:pStyle w:val="NormalnyWeb"/>
              <w:spacing w:after="0"/>
              <w:jc w:val="center"/>
              <w:rPr>
                <w:b/>
                <w:sz w:val="18"/>
                <w:szCs w:val="18"/>
              </w:rPr>
            </w:pPr>
            <w:r w:rsidRPr="00380FA4">
              <w:rPr>
                <w:b/>
                <w:sz w:val="18"/>
                <w:szCs w:val="18"/>
              </w:rPr>
              <w:t>Liczba decyzji             o rozłożenie na raty nienależnie pobranych świadczeń</w:t>
            </w:r>
          </w:p>
        </w:tc>
      </w:tr>
      <w:tr w:rsidR="00633B76" w:rsidRPr="00380FA4" w14:paraId="0BEFE265" w14:textId="77777777" w:rsidTr="00A65C29">
        <w:trPr>
          <w:trHeight w:val="357"/>
        </w:trPr>
        <w:tc>
          <w:tcPr>
            <w:tcW w:w="589" w:type="pct"/>
            <w:shd w:val="clear" w:color="auto" w:fill="auto"/>
          </w:tcPr>
          <w:p w14:paraId="3B6624FB" w14:textId="77777777" w:rsidR="00633B76" w:rsidRPr="00380FA4" w:rsidRDefault="00633B76" w:rsidP="00633B76">
            <w:pPr>
              <w:pStyle w:val="NormalnyWeb"/>
              <w:spacing w:before="0" w:after="0" w:line="276" w:lineRule="auto"/>
              <w:jc w:val="center"/>
            </w:pPr>
            <w:r w:rsidRPr="00380FA4">
              <w:t>2016</w:t>
            </w:r>
          </w:p>
        </w:tc>
        <w:tc>
          <w:tcPr>
            <w:tcW w:w="1230" w:type="pct"/>
            <w:shd w:val="clear" w:color="auto" w:fill="auto"/>
          </w:tcPr>
          <w:p w14:paraId="58A5955D" w14:textId="77777777" w:rsidR="00633B76" w:rsidRPr="00380FA4" w:rsidRDefault="00633B76" w:rsidP="00633B76">
            <w:pPr>
              <w:pStyle w:val="NormalnyWeb"/>
              <w:spacing w:before="0" w:after="0" w:line="276" w:lineRule="auto"/>
              <w:jc w:val="center"/>
            </w:pPr>
            <w:r w:rsidRPr="00380FA4">
              <w:t>7</w:t>
            </w:r>
          </w:p>
        </w:tc>
        <w:tc>
          <w:tcPr>
            <w:tcW w:w="795" w:type="pct"/>
            <w:shd w:val="clear" w:color="auto" w:fill="auto"/>
            <w:vAlign w:val="center"/>
          </w:tcPr>
          <w:p w14:paraId="635FE501" w14:textId="77777777" w:rsidR="00633B76" w:rsidRPr="00380FA4" w:rsidRDefault="00633B76" w:rsidP="00A65C29">
            <w:pPr>
              <w:pStyle w:val="NormalnyWeb"/>
              <w:spacing w:before="0" w:after="0" w:line="276" w:lineRule="auto"/>
              <w:jc w:val="right"/>
            </w:pPr>
            <w:r w:rsidRPr="00380FA4">
              <w:t>7 500,00</w:t>
            </w:r>
          </w:p>
        </w:tc>
        <w:tc>
          <w:tcPr>
            <w:tcW w:w="795" w:type="pct"/>
            <w:shd w:val="clear" w:color="auto" w:fill="auto"/>
          </w:tcPr>
          <w:p w14:paraId="70E1377E" w14:textId="77777777" w:rsidR="00633B76" w:rsidRPr="00380FA4" w:rsidRDefault="00633B76" w:rsidP="00633B76">
            <w:pPr>
              <w:pStyle w:val="NormalnyWeb"/>
              <w:spacing w:before="0" w:after="0" w:line="276" w:lineRule="auto"/>
              <w:jc w:val="center"/>
            </w:pPr>
            <w:r w:rsidRPr="00380FA4">
              <w:t>0</w:t>
            </w:r>
          </w:p>
        </w:tc>
        <w:tc>
          <w:tcPr>
            <w:tcW w:w="795" w:type="pct"/>
          </w:tcPr>
          <w:p w14:paraId="0B1ADEB4" w14:textId="77777777" w:rsidR="00633B76" w:rsidRPr="00380FA4" w:rsidRDefault="00633B76" w:rsidP="00633B76">
            <w:pPr>
              <w:pStyle w:val="NormalnyWeb"/>
              <w:spacing w:before="0" w:after="0" w:line="276" w:lineRule="auto"/>
              <w:jc w:val="center"/>
              <w:rPr>
                <w:b/>
              </w:rPr>
            </w:pPr>
            <w:r w:rsidRPr="00380FA4">
              <w:rPr>
                <w:b/>
              </w:rPr>
              <w:t>-</w:t>
            </w:r>
          </w:p>
        </w:tc>
        <w:tc>
          <w:tcPr>
            <w:tcW w:w="795" w:type="pct"/>
            <w:shd w:val="clear" w:color="auto" w:fill="auto"/>
          </w:tcPr>
          <w:p w14:paraId="20DE51AB" w14:textId="77777777" w:rsidR="00633B76" w:rsidRPr="00380FA4" w:rsidRDefault="00633B76" w:rsidP="00633B76">
            <w:pPr>
              <w:pStyle w:val="NormalnyWeb"/>
              <w:spacing w:before="0" w:after="0" w:line="276" w:lineRule="auto"/>
              <w:jc w:val="center"/>
            </w:pPr>
            <w:r w:rsidRPr="00380FA4">
              <w:t>2</w:t>
            </w:r>
          </w:p>
        </w:tc>
      </w:tr>
      <w:tr w:rsidR="00633B76" w:rsidRPr="00380FA4" w14:paraId="5B27D546" w14:textId="77777777" w:rsidTr="00A65C29">
        <w:tc>
          <w:tcPr>
            <w:tcW w:w="589" w:type="pct"/>
            <w:shd w:val="clear" w:color="auto" w:fill="auto"/>
            <w:vAlign w:val="center"/>
          </w:tcPr>
          <w:p w14:paraId="0CCCE4EE" w14:textId="77777777" w:rsidR="00633B76" w:rsidRPr="00A65C29" w:rsidRDefault="00633B76" w:rsidP="00A65C29">
            <w:pPr>
              <w:pStyle w:val="NormalnyWeb"/>
              <w:spacing w:before="0" w:after="0" w:line="276" w:lineRule="auto"/>
              <w:jc w:val="center"/>
            </w:pPr>
            <w:r w:rsidRPr="00A65C29">
              <w:t>2017</w:t>
            </w:r>
          </w:p>
        </w:tc>
        <w:tc>
          <w:tcPr>
            <w:tcW w:w="1230" w:type="pct"/>
            <w:shd w:val="clear" w:color="auto" w:fill="auto"/>
          </w:tcPr>
          <w:p w14:paraId="2B7746B2" w14:textId="77777777" w:rsidR="00633B76" w:rsidRPr="00380FA4" w:rsidRDefault="00633B76" w:rsidP="00633B76">
            <w:pPr>
              <w:pStyle w:val="NormalnyWeb"/>
              <w:spacing w:before="0" w:after="0" w:line="276" w:lineRule="auto"/>
              <w:jc w:val="center"/>
            </w:pPr>
            <w:r w:rsidRPr="00380FA4">
              <w:t>56</w:t>
            </w:r>
          </w:p>
        </w:tc>
        <w:tc>
          <w:tcPr>
            <w:tcW w:w="795" w:type="pct"/>
            <w:shd w:val="clear" w:color="auto" w:fill="auto"/>
            <w:vAlign w:val="center"/>
          </w:tcPr>
          <w:p w14:paraId="19DFD20A" w14:textId="77777777" w:rsidR="00633B76" w:rsidRPr="00380FA4" w:rsidRDefault="00633B76" w:rsidP="00A65C29">
            <w:pPr>
              <w:pStyle w:val="NormalnyWeb"/>
              <w:spacing w:before="0" w:after="0" w:line="276" w:lineRule="auto"/>
              <w:jc w:val="right"/>
            </w:pPr>
            <w:r w:rsidRPr="00380FA4">
              <w:t>108 000,00</w:t>
            </w:r>
          </w:p>
        </w:tc>
        <w:tc>
          <w:tcPr>
            <w:tcW w:w="795" w:type="pct"/>
            <w:shd w:val="clear" w:color="auto" w:fill="auto"/>
          </w:tcPr>
          <w:p w14:paraId="3A898607" w14:textId="77777777" w:rsidR="00633B76" w:rsidRPr="00380FA4" w:rsidRDefault="00633B76" w:rsidP="00633B76">
            <w:pPr>
              <w:pStyle w:val="NormalnyWeb"/>
              <w:spacing w:before="0" w:after="0" w:line="276" w:lineRule="auto"/>
              <w:jc w:val="center"/>
            </w:pPr>
            <w:r w:rsidRPr="00380FA4">
              <w:t>0</w:t>
            </w:r>
          </w:p>
        </w:tc>
        <w:tc>
          <w:tcPr>
            <w:tcW w:w="795" w:type="pct"/>
          </w:tcPr>
          <w:p w14:paraId="48E77D74" w14:textId="77777777" w:rsidR="00633B76" w:rsidRPr="00380FA4" w:rsidRDefault="00633B76" w:rsidP="00633B76">
            <w:pPr>
              <w:pStyle w:val="NormalnyWeb"/>
              <w:spacing w:before="0" w:after="0" w:line="276" w:lineRule="auto"/>
              <w:jc w:val="center"/>
            </w:pPr>
            <w:r w:rsidRPr="00380FA4">
              <w:t>-</w:t>
            </w:r>
          </w:p>
        </w:tc>
        <w:tc>
          <w:tcPr>
            <w:tcW w:w="795" w:type="pct"/>
            <w:shd w:val="clear" w:color="auto" w:fill="auto"/>
          </w:tcPr>
          <w:p w14:paraId="73C4ACD8" w14:textId="77777777" w:rsidR="00633B76" w:rsidRPr="00380FA4" w:rsidRDefault="00633B76" w:rsidP="00633B76">
            <w:pPr>
              <w:pStyle w:val="NormalnyWeb"/>
              <w:spacing w:before="0" w:after="0" w:line="276" w:lineRule="auto"/>
              <w:jc w:val="center"/>
            </w:pPr>
            <w:r w:rsidRPr="00380FA4">
              <w:t>2</w:t>
            </w:r>
          </w:p>
        </w:tc>
      </w:tr>
      <w:tr w:rsidR="00633B76" w:rsidRPr="00380FA4" w14:paraId="615C4F5B" w14:textId="77777777" w:rsidTr="00A65C29">
        <w:tc>
          <w:tcPr>
            <w:tcW w:w="589" w:type="pct"/>
            <w:shd w:val="clear" w:color="auto" w:fill="auto"/>
          </w:tcPr>
          <w:p w14:paraId="222DD38B" w14:textId="77777777" w:rsidR="00633B76" w:rsidRPr="00380FA4" w:rsidRDefault="00633B76" w:rsidP="00633B76">
            <w:pPr>
              <w:pStyle w:val="NormalnyWeb"/>
              <w:spacing w:before="0" w:after="0" w:line="276" w:lineRule="auto"/>
              <w:jc w:val="center"/>
              <w:rPr>
                <w:b/>
              </w:rPr>
            </w:pPr>
            <w:r w:rsidRPr="00380FA4">
              <w:rPr>
                <w:b/>
              </w:rPr>
              <w:t>2018</w:t>
            </w:r>
          </w:p>
        </w:tc>
        <w:tc>
          <w:tcPr>
            <w:tcW w:w="1230" w:type="pct"/>
            <w:shd w:val="clear" w:color="auto" w:fill="auto"/>
          </w:tcPr>
          <w:p w14:paraId="531951AA" w14:textId="77777777" w:rsidR="00633B76" w:rsidRPr="00380FA4" w:rsidRDefault="00633B76" w:rsidP="00633B76">
            <w:pPr>
              <w:pStyle w:val="NormalnyWeb"/>
              <w:spacing w:before="0" w:after="0" w:line="276" w:lineRule="auto"/>
              <w:jc w:val="center"/>
              <w:rPr>
                <w:b/>
              </w:rPr>
            </w:pPr>
            <w:r w:rsidRPr="00380FA4">
              <w:rPr>
                <w:b/>
              </w:rPr>
              <w:t>74</w:t>
            </w:r>
          </w:p>
        </w:tc>
        <w:tc>
          <w:tcPr>
            <w:tcW w:w="795" w:type="pct"/>
            <w:shd w:val="clear" w:color="auto" w:fill="auto"/>
            <w:vAlign w:val="center"/>
          </w:tcPr>
          <w:p w14:paraId="0D5EBC41" w14:textId="77777777" w:rsidR="00633B76" w:rsidRPr="00380FA4" w:rsidRDefault="00633B76" w:rsidP="00A65C29">
            <w:pPr>
              <w:pStyle w:val="NormalnyWeb"/>
              <w:spacing w:before="0" w:after="0" w:line="276" w:lineRule="auto"/>
              <w:jc w:val="right"/>
              <w:rPr>
                <w:b/>
              </w:rPr>
            </w:pPr>
            <w:r w:rsidRPr="00380FA4">
              <w:rPr>
                <w:b/>
              </w:rPr>
              <w:t>117 903,30</w:t>
            </w:r>
          </w:p>
        </w:tc>
        <w:tc>
          <w:tcPr>
            <w:tcW w:w="795" w:type="pct"/>
            <w:shd w:val="clear" w:color="auto" w:fill="auto"/>
          </w:tcPr>
          <w:p w14:paraId="0668C6C2" w14:textId="77777777" w:rsidR="00633B76" w:rsidRPr="00380FA4" w:rsidRDefault="00633B76" w:rsidP="00633B76">
            <w:pPr>
              <w:pStyle w:val="NormalnyWeb"/>
              <w:spacing w:before="0" w:after="0" w:line="276" w:lineRule="auto"/>
              <w:jc w:val="center"/>
              <w:rPr>
                <w:b/>
              </w:rPr>
            </w:pPr>
            <w:r w:rsidRPr="00380FA4">
              <w:rPr>
                <w:b/>
              </w:rPr>
              <w:t>0</w:t>
            </w:r>
          </w:p>
        </w:tc>
        <w:tc>
          <w:tcPr>
            <w:tcW w:w="795" w:type="pct"/>
          </w:tcPr>
          <w:p w14:paraId="7C9DBC57" w14:textId="77777777" w:rsidR="00633B76" w:rsidRPr="00380FA4" w:rsidRDefault="00633B76" w:rsidP="00633B76">
            <w:pPr>
              <w:pStyle w:val="NormalnyWeb"/>
              <w:spacing w:before="0" w:after="0" w:line="276" w:lineRule="auto"/>
              <w:jc w:val="center"/>
              <w:rPr>
                <w:b/>
              </w:rPr>
            </w:pPr>
            <w:r w:rsidRPr="00380FA4">
              <w:rPr>
                <w:b/>
              </w:rPr>
              <w:t>2</w:t>
            </w:r>
          </w:p>
        </w:tc>
        <w:tc>
          <w:tcPr>
            <w:tcW w:w="795" w:type="pct"/>
            <w:shd w:val="clear" w:color="auto" w:fill="auto"/>
          </w:tcPr>
          <w:p w14:paraId="4A4F5AD4" w14:textId="77777777" w:rsidR="00633B76" w:rsidRPr="00380FA4" w:rsidRDefault="0059703A" w:rsidP="00633B76">
            <w:pPr>
              <w:pStyle w:val="NormalnyWeb"/>
              <w:spacing w:before="0" w:after="0" w:line="276" w:lineRule="auto"/>
              <w:jc w:val="center"/>
              <w:rPr>
                <w:b/>
              </w:rPr>
            </w:pPr>
            <w:r w:rsidRPr="00380FA4">
              <w:rPr>
                <w:b/>
              </w:rPr>
              <w:t>13</w:t>
            </w:r>
          </w:p>
        </w:tc>
      </w:tr>
    </w:tbl>
    <w:p w14:paraId="2D5D35D2" w14:textId="77777777" w:rsidR="000F72F0" w:rsidRPr="00380FA4" w:rsidRDefault="000F72F0" w:rsidP="00640A6A">
      <w:pPr>
        <w:widowControl w:val="0"/>
        <w:autoSpaceDN w:val="0"/>
        <w:textAlignment w:val="baseline"/>
        <w:rPr>
          <w:rFonts w:eastAsia="Andale Sans UI"/>
          <w:b/>
          <w:kern w:val="1"/>
          <w:sz w:val="26"/>
          <w:szCs w:val="26"/>
          <w:u w:val="single"/>
          <w:lang w:eastAsia="fa-IR" w:bidi="fa-IR"/>
        </w:rPr>
      </w:pPr>
    </w:p>
    <w:p w14:paraId="6BE67202" w14:textId="77777777" w:rsidR="00112457" w:rsidRPr="00380FA4" w:rsidRDefault="00112457" w:rsidP="00640A6A">
      <w:pPr>
        <w:widowControl w:val="0"/>
        <w:autoSpaceDN w:val="0"/>
        <w:textAlignment w:val="baseline"/>
        <w:rPr>
          <w:rFonts w:eastAsia="Andale Sans UI"/>
          <w:b/>
          <w:kern w:val="1"/>
          <w:sz w:val="26"/>
          <w:szCs w:val="26"/>
          <w:u w:val="single"/>
          <w:lang w:eastAsia="fa-IR" w:bidi="fa-IR"/>
        </w:rPr>
      </w:pPr>
    </w:p>
    <w:p w14:paraId="02B0A3D4" w14:textId="77777777" w:rsidR="0035492A" w:rsidRPr="00380FA4" w:rsidRDefault="0035492A" w:rsidP="00640A6A">
      <w:pPr>
        <w:widowControl w:val="0"/>
        <w:autoSpaceDN w:val="0"/>
        <w:textAlignment w:val="baseline"/>
        <w:rPr>
          <w:rFonts w:eastAsia="Andale Sans UI"/>
          <w:b/>
          <w:kern w:val="1"/>
          <w:sz w:val="26"/>
          <w:szCs w:val="26"/>
          <w:u w:val="single"/>
          <w:lang w:eastAsia="fa-IR" w:bidi="fa-IR"/>
        </w:rPr>
      </w:pPr>
      <w:r w:rsidRPr="00380FA4">
        <w:rPr>
          <w:rFonts w:eastAsia="Andale Sans UI"/>
          <w:b/>
          <w:kern w:val="1"/>
          <w:sz w:val="26"/>
          <w:szCs w:val="26"/>
          <w:u w:val="single"/>
          <w:lang w:eastAsia="fa-IR" w:bidi="fa-IR"/>
        </w:rPr>
        <w:t>X . Program „Dobry start”.</w:t>
      </w:r>
    </w:p>
    <w:p w14:paraId="4D899B1C" w14:textId="77777777" w:rsidR="0035492A" w:rsidRPr="00380FA4" w:rsidRDefault="0035492A" w:rsidP="00640A6A">
      <w:pPr>
        <w:widowControl w:val="0"/>
        <w:autoSpaceDN w:val="0"/>
        <w:textAlignment w:val="baseline"/>
        <w:rPr>
          <w:rFonts w:eastAsia="Andale Sans UI"/>
          <w:b/>
          <w:kern w:val="1"/>
          <w:sz w:val="26"/>
          <w:szCs w:val="26"/>
          <w:u w:val="single"/>
          <w:lang w:eastAsia="fa-IR" w:bidi="fa-IR"/>
        </w:rPr>
      </w:pPr>
    </w:p>
    <w:p w14:paraId="331069A0" w14:textId="77777777" w:rsidR="0035492A" w:rsidRPr="00380FA4" w:rsidRDefault="0035492A" w:rsidP="0035492A">
      <w:pPr>
        <w:pStyle w:val="Standard"/>
        <w:ind w:firstLine="708"/>
        <w:contextualSpacing/>
        <w:jc w:val="both"/>
        <w:rPr>
          <w:lang w:val="pl-PL"/>
        </w:rPr>
      </w:pPr>
      <w:r w:rsidRPr="00380FA4">
        <w:rPr>
          <w:rFonts w:cs="Times New Roman"/>
          <w:bCs/>
          <w:lang w:val="pl-PL"/>
        </w:rPr>
        <w:t>Od 1 czerwca 2018r. weszło w życie rozporządzenie Rady Ministrów z dnia 30 maja 2018r.  w sprawie szczegółowych warunków realizacji rządowego programu</w:t>
      </w:r>
      <w:r w:rsidR="0038244E" w:rsidRPr="00380FA4">
        <w:rPr>
          <w:rFonts w:cs="Times New Roman"/>
          <w:bCs/>
          <w:lang w:val="pl-PL"/>
        </w:rPr>
        <w:t xml:space="preserve"> </w:t>
      </w:r>
      <w:r w:rsidRPr="00380FA4">
        <w:rPr>
          <w:rFonts w:cs="Times New Roman"/>
          <w:bCs/>
          <w:lang w:val="pl-PL"/>
        </w:rPr>
        <w:t xml:space="preserve"> „Dobry start” (Dz. U   z dnia </w:t>
      </w:r>
      <w:r w:rsidR="001433E0">
        <w:rPr>
          <w:rFonts w:cs="Times New Roman"/>
          <w:bCs/>
          <w:lang w:val="pl-PL"/>
        </w:rPr>
        <w:t xml:space="preserve"> </w:t>
      </w:r>
      <w:r w:rsidRPr="00380FA4">
        <w:rPr>
          <w:rFonts w:cs="Times New Roman"/>
          <w:bCs/>
          <w:lang w:val="pl-PL"/>
        </w:rPr>
        <w:t xml:space="preserve">1 czerwca 2018 r., poz. 1061).  </w:t>
      </w:r>
    </w:p>
    <w:p w14:paraId="17B0F18D" w14:textId="77777777" w:rsidR="0035492A" w:rsidRPr="00380FA4" w:rsidRDefault="0035492A" w:rsidP="0035492A">
      <w:pPr>
        <w:pStyle w:val="Standard"/>
        <w:contextualSpacing/>
        <w:jc w:val="both"/>
        <w:rPr>
          <w:lang w:val="pl-PL"/>
        </w:rPr>
      </w:pPr>
      <w:r w:rsidRPr="00380FA4">
        <w:rPr>
          <w:rFonts w:cs="Times New Roman"/>
          <w:lang w:val="pl-PL"/>
        </w:rPr>
        <w:tab/>
        <w:t xml:space="preserve">Świadczenie przysługuje </w:t>
      </w:r>
      <w:r w:rsidRPr="00380FA4">
        <w:rPr>
          <w:rStyle w:val="StrongEmphasis"/>
          <w:rFonts w:cs="Times New Roman"/>
          <w:b w:val="0"/>
          <w:lang w:val="pl-PL"/>
        </w:rPr>
        <w:t xml:space="preserve">raz do roku w związku z rozpoczęciem roku szkolnego w wysokości 300 zł. </w:t>
      </w:r>
      <w:r w:rsidRPr="00380FA4">
        <w:rPr>
          <w:rFonts w:cs="Times New Roman"/>
          <w:lang w:val="pl-PL"/>
        </w:rPr>
        <w:t xml:space="preserve"> Jednorazowe świadczenie przysługuje bez względu na osiągane dochody.</w:t>
      </w:r>
    </w:p>
    <w:p w14:paraId="7A2F5A34" w14:textId="77777777" w:rsidR="0035492A" w:rsidRPr="00380FA4" w:rsidRDefault="0035492A" w:rsidP="0035492A">
      <w:pPr>
        <w:pStyle w:val="Textbody"/>
        <w:contextualSpacing/>
        <w:jc w:val="both"/>
        <w:rPr>
          <w:lang w:val="pl-PL"/>
        </w:rPr>
      </w:pPr>
      <w:r w:rsidRPr="00380FA4">
        <w:rPr>
          <w:rStyle w:val="StrongEmphasis"/>
          <w:rFonts w:cs="Times New Roman"/>
          <w:b w:val="0"/>
          <w:lang w:val="pl-PL"/>
        </w:rPr>
        <w:tab/>
        <w:t>Wnioski drogą elektroniczną można</w:t>
      </w:r>
      <w:r w:rsidR="000B4D29" w:rsidRPr="00380FA4">
        <w:rPr>
          <w:rStyle w:val="StrongEmphasis"/>
          <w:rFonts w:cs="Times New Roman"/>
          <w:b w:val="0"/>
          <w:lang w:val="pl-PL"/>
        </w:rPr>
        <w:t xml:space="preserve">  </w:t>
      </w:r>
      <w:r w:rsidRPr="00380FA4">
        <w:rPr>
          <w:rStyle w:val="StrongEmphasis"/>
          <w:rFonts w:cs="Times New Roman"/>
          <w:b w:val="0"/>
          <w:lang w:val="pl-PL"/>
        </w:rPr>
        <w:t xml:space="preserve"> składać </w:t>
      </w:r>
      <w:r w:rsidR="000B4D29" w:rsidRPr="00380FA4">
        <w:rPr>
          <w:rStyle w:val="StrongEmphasis"/>
          <w:rFonts w:cs="Times New Roman"/>
          <w:b w:val="0"/>
          <w:lang w:val="pl-PL"/>
        </w:rPr>
        <w:t xml:space="preserve">  </w:t>
      </w:r>
      <w:r w:rsidRPr="00380FA4">
        <w:rPr>
          <w:rStyle w:val="StrongEmphasis"/>
          <w:rFonts w:cs="Times New Roman"/>
          <w:b w:val="0"/>
          <w:lang w:val="pl-PL"/>
        </w:rPr>
        <w:t xml:space="preserve">od </w:t>
      </w:r>
      <w:r w:rsidR="000B4D29" w:rsidRPr="00380FA4">
        <w:rPr>
          <w:rStyle w:val="StrongEmphasis"/>
          <w:rFonts w:cs="Times New Roman"/>
          <w:b w:val="0"/>
          <w:lang w:val="pl-PL"/>
        </w:rPr>
        <w:t xml:space="preserve">  </w:t>
      </w:r>
      <w:r w:rsidRPr="00380FA4">
        <w:rPr>
          <w:rStyle w:val="StrongEmphasis"/>
          <w:rFonts w:cs="Times New Roman"/>
          <w:b w:val="0"/>
          <w:lang w:val="pl-PL"/>
        </w:rPr>
        <w:t xml:space="preserve">lipca danego roku, </w:t>
      </w:r>
      <w:r w:rsidR="000B4D29" w:rsidRPr="00380FA4">
        <w:rPr>
          <w:rStyle w:val="StrongEmphasis"/>
          <w:rFonts w:cs="Times New Roman"/>
          <w:b w:val="0"/>
          <w:lang w:val="pl-PL"/>
        </w:rPr>
        <w:t xml:space="preserve">  </w:t>
      </w:r>
      <w:r w:rsidRPr="00380FA4">
        <w:rPr>
          <w:rStyle w:val="StrongEmphasis"/>
          <w:rFonts w:cs="Times New Roman"/>
          <w:b w:val="0"/>
          <w:lang w:val="pl-PL"/>
        </w:rPr>
        <w:t xml:space="preserve">a drogą </w:t>
      </w:r>
      <w:r w:rsidR="00BA43DF">
        <w:rPr>
          <w:rStyle w:val="StrongEmphasis"/>
          <w:rFonts w:cs="Times New Roman"/>
          <w:b w:val="0"/>
          <w:lang w:val="pl-PL"/>
        </w:rPr>
        <w:t xml:space="preserve">  </w:t>
      </w:r>
      <w:r w:rsidRPr="00380FA4">
        <w:rPr>
          <w:rStyle w:val="StrongEmphasis"/>
          <w:rFonts w:cs="Times New Roman"/>
          <w:b w:val="0"/>
          <w:lang w:val="pl-PL"/>
        </w:rPr>
        <w:t>tradycyjną od sierpnia danego roku</w:t>
      </w:r>
      <w:r w:rsidR="00CB5657" w:rsidRPr="00380FA4">
        <w:rPr>
          <w:rStyle w:val="StrongEmphasis"/>
          <w:rFonts w:cs="Times New Roman"/>
          <w:b w:val="0"/>
          <w:lang w:val="pl-PL"/>
        </w:rPr>
        <w:t xml:space="preserve"> </w:t>
      </w:r>
      <w:r w:rsidRPr="00380FA4">
        <w:rPr>
          <w:rStyle w:val="StrongEmphasis"/>
          <w:rFonts w:cs="Times New Roman"/>
          <w:b w:val="0"/>
          <w:lang w:val="pl-PL"/>
        </w:rPr>
        <w:t xml:space="preserve">do 30 listopada danego roku. </w:t>
      </w:r>
    </w:p>
    <w:p w14:paraId="05A46EA3" w14:textId="77777777" w:rsidR="0035492A" w:rsidRPr="00380FA4" w:rsidRDefault="0035492A" w:rsidP="0035492A">
      <w:pPr>
        <w:pStyle w:val="Textbody"/>
        <w:contextualSpacing/>
        <w:jc w:val="both"/>
        <w:rPr>
          <w:lang w:val="pl-PL"/>
        </w:rPr>
      </w:pPr>
      <w:r w:rsidRPr="00380FA4">
        <w:rPr>
          <w:rFonts w:cs="Times New Roman"/>
          <w:lang w:val="pl-PL"/>
        </w:rPr>
        <w:tab/>
        <w:t xml:space="preserve">Z wnioskiem </w:t>
      </w:r>
      <w:r w:rsidR="00916CD5" w:rsidRPr="00380FA4">
        <w:rPr>
          <w:rFonts w:cs="Times New Roman"/>
          <w:lang w:val="pl-PL"/>
        </w:rPr>
        <w:t xml:space="preserve">  </w:t>
      </w:r>
      <w:r w:rsidRPr="00380FA4">
        <w:rPr>
          <w:rFonts w:cs="Times New Roman"/>
          <w:lang w:val="pl-PL"/>
        </w:rPr>
        <w:t xml:space="preserve">o </w:t>
      </w:r>
      <w:r w:rsidR="00916CD5" w:rsidRPr="00380FA4">
        <w:rPr>
          <w:rFonts w:cs="Times New Roman"/>
          <w:lang w:val="pl-PL"/>
        </w:rPr>
        <w:t xml:space="preserve">   </w:t>
      </w:r>
      <w:r w:rsidRPr="00380FA4">
        <w:rPr>
          <w:rFonts w:cs="Times New Roman"/>
          <w:lang w:val="pl-PL"/>
        </w:rPr>
        <w:t xml:space="preserve">świadczenie </w:t>
      </w:r>
      <w:r w:rsidR="00916CD5" w:rsidRPr="00380FA4">
        <w:rPr>
          <w:rFonts w:cs="Times New Roman"/>
          <w:lang w:val="pl-PL"/>
        </w:rPr>
        <w:t xml:space="preserve">  </w:t>
      </w:r>
      <w:r w:rsidRPr="00380FA4">
        <w:rPr>
          <w:rFonts w:cs="Times New Roman"/>
          <w:lang w:val="pl-PL"/>
        </w:rPr>
        <w:t xml:space="preserve">„Dobry strat” </w:t>
      </w:r>
      <w:r w:rsidR="00916CD5" w:rsidRPr="00380FA4">
        <w:rPr>
          <w:rFonts w:cs="Times New Roman"/>
          <w:lang w:val="pl-PL"/>
        </w:rPr>
        <w:t xml:space="preserve">  </w:t>
      </w:r>
      <w:r w:rsidRPr="00380FA4">
        <w:rPr>
          <w:rFonts w:cs="Times New Roman"/>
          <w:lang w:val="pl-PL"/>
        </w:rPr>
        <w:t>może wystąpić: rodzic, opiekun</w:t>
      </w:r>
      <w:r w:rsidR="00BA43DF">
        <w:rPr>
          <w:rFonts w:cs="Times New Roman"/>
          <w:lang w:val="pl-PL"/>
        </w:rPr>
        <w:t xml:space="preserve">   </w:t>
      </w:r>
      <w:r w:rsidRPr="00380FA4">
        <w:rPr>
          <w:rFonts w:cs="Times New Roman"/>
          <w:lang w:val="pl-PL"/>
        </w:rPr>
        <w:t xml:space="preserve"> prawny albo opiekun faktyczny, rodzic zastępczy, osoba prowadząca rodzinny dom dziecka, dyrektor placówki opiekuńczo- wychowawczej, dyrektor regionalnych placówek opiekuńczo – terapeutycznych, osoba ucząca się.</w:t>
      </w:r>
    </w:p>
    <w:p w14:paraId="10350C81" w14:textId="77777777" w:rsidR="0035492A" w:rsidRPr="00380FA4" w:rsidRDefault="0035492A" w:rsidP="0035492A">
      <w:pPr>
        <w:pStyle w:val="Standard"/>
        <w:contextualSpacing/>
        <w:jc w:val="both"/>
        <w:rPr>
          <w:lang w:val="pl-PL"/>
        </w:rPr>
      </w:pPr>
      <w:r w:rsidRPr="00380FA4">
        <w:rPr>
          <w:rFonts w:cs="Times New Roman"/>
          <w:lang w:val="pl-PL"/>
        </w:rPr>
        <w:tab/>
        <w:t>Świadczenie</w:t>
      </w:r>
      <w:r w:rsidR="00916CD5" w:rsidRPr="00380FA4">
        <w:rPr>
          <w:rFonts w:cs="Times New Roman"/>
          <w:lang w:val="pl-PL"/>
        </w:rPr>
        <w:t xml:space="preserve">  </w:t>
      </w:r>
      <w:r w:rsidRPr="00380FA4">
        <w:rPr>
          <w:rFonts w:cs="Times New Roman"/>
          <w:lang w:val="pl-PL"/>
        </w:rPr>
        <w:t xml:space="preserve"> „Dobry start” </w:t>
      </w:r>
      <w:r w:rsidR="00916CD5" w:rsidRPr="00380FA4">
        <w:rPr>
          <w:rFonts w:cs="Times New Roman"/>
          <w:lang w:val="pl-PL"/>
        </w:rPr>
        <w:t xml:space="preserve">  </w:t>
      </w:r>
      <w:r w:rsidRPr="00380FA4">
        <w:rPr>
          <w:rFonts w:cs="Times New Roman"/>
          <w:lang w:val="pl-PL"/>
        </w:rPr>
        <w:t xml:space="preserve">przysługuje </w:t>
      </w:r>
      <w:r w:rsidR="00916CD5" w:rsidRPr="00380FA4">
        <w:rPr>
          <w:rFonts w:cs="Times New Roman"/>
          <w:lang w:val="pl-PL"/>
        </w:rPr>
        <w:t xml:space="preserve"> </w:t>
      </w:r>
      <w:r w:rsidRPr="00380FA4">
        <w:rPr>
          <w:rFonts w:cs="Times New Roman"/>
          <w:lang w:val="pl-PL"/>
        </w:rPr>
        <w:t>w</w:t>
      </w:r>
      <w:r w:rsidR="00916CD5" w:rsidRPr="00380FA4">
        <w:rPr>
          <w:rFonts w:cs="Times New Roman"/>
          <w:lang w:val="pl-PL"/>
        </w:rPr>
        <w:t xml:space="preserve">  </w:t>
      </w:r>
      <w:r w:rsidRPr="00380FA4">
        <w:rPr>
          <w:rFonts w:cs="Times New Roman"/>
          <w:lang w:val="pl-PL"/>
        </w:rPr>
        <w:t xml:space="preserve"> związku </w:t>
      </w:r>
      <w:r w:rsidR="00916CD5" w:rsidRPr="00380FA4">
        <w:rPr>
          <w:rFonts w:cs="Times New Roman"/>
          <w:lang w:val="pl-PL"/>
        </w:rPr>
        <w:t xml:space="preserve">  </w:t>
      </w:r>
      <w:r w:rsidRPr="00380FA4">
        <w:rPr>
          <w:rFonts w:cs="Times New Roman"/>
          <w:lang w:val="pl-PL"/>
        </w:rPr>
        <w:t xml:space="preserve">z rozpoczęciem </w:t>
      </w:r>
      <w:r w:rsidR="00BA43DF">
        <w:rPr>
          <w:rFonts w:cs="Times New Roman"/>
          <w:lang w:val="pl-PL"/>
        </w:rPr>
        <w:t xml:space="preserve">  </w:t>
      </w:r>
      <w:r w:rsidRPr="00380FA4">
        <w:rPr>
          <w:lang w:val="pl-PL"/>
        </w:rPr>
        <w:t xml:space="preserve">roku szkolnego do </w:t>
      </w:r>
      <w:r w:rsidRPr="00380FA4">
        <w:rPr>
          <w:lang w:val="pl-PL"/>
        </w:rPr>
        <w:lastRenderedPageBreak/>
        <w:t>ukończenia:</w:t>
      </w:r>
    </w:p>
    <w:p w14:paraId="5E2D678F" w14:textId="77777777" w:rsidR="0035492A" w:rsidRPr="00380FA4" w:rsidRDefault="0035492A" w:rsidP="0035492A">
      <w:pPr>
        <w:pStyle w:val="Standard"/>
        <w:contextualSpacing/>
        <w:jc w:val="both"/>
        <w:rPr>
          <w:lang w:val="pl-PL"/>
        </w:rPr>
      </w:pPr>
      <w:r w:rsidRPr="00380FA4">
        <w:rPr>
          <w:lang w:val="pl-PL"/>
        </w:rPr>
        <w:t>– przez dziecko lub osobę uczącą się 20</w:t>
      </w:r>
      <w:r w:rsidR="001433E0">
        <w:rPr>
          <w:lang w:val="pl-PL"/>
        </w:rPr>
        <w:t>-go</w:t>
      </w:r>
      <w:r w:rsidRPr="00380FA4">
        <w:rPr>
          <w:lang w:val="pl-PL"/>
        </w:rPr>
        <w:t xml:space="preserve"> roku życia;</w:t>
      </w:r>
    </w:p>
    <w:p w14:paraId="0EEAC9B8" w14:textId="77777777" w:rsidR="0035492A" w:rsidRPr="00380FA4" w:rsidRDefault="0035492A" w:rsidP="0035492A">
      <w:pPr>
        <w:pStyle w:val="Standard"/>
        <w:contextualSpacing/>
        <w:jc w:val="both"/>
        <w:rPr>
          <w:lang w:val="pl-PL"/>
        </w:rPr>
      </w:pPr>
      <w:r w:rsidRPr="00380FA4">
        <w:rPr>
          <w:lang w:val="pl-PL"/>
        </w:rPr>
        <w:t>– przez dziecko lub osobę uczącą się 24</w:t>
      </w:r>
      <w:r w:rsidR="001433E0">
        <w:rPr>
          <w:lang w:val="pl-PL"/>
        </w:rPr>
        <w:t>-go</w:t>
      </w:r>
      <w:r w:rsidRPr="00380FA4">
        <w:rPr>
          <w:lang w:val="pl-PL"/>
        </w:rPr>
        <w:t xml:space="preserve"> roku życia – w przypadku dzieci lub osób uczących się legitymujących się orzeczeniem o niepełnosprawności.</w:t>
      </w:r>
    </w:p>
    <w:p w14:paraId="6049597B" w14:textId="77777777" w:rsidR="0035492A" w:rsidRPr="00380FA4" w:rsidRDefault="0035492A" w:rsidP="0035492A">
      <w:pPr>
        <w:pStyle w:val="Standard"/>
        <w:contextualSpacing/>
        <w:jc w:val="both"/>
        <w:rPr>
          <w:lang w:val="pl-PL"/>
        </w:rPr>
      </w:pPr>
    </w:p>
    <w:p w14:paraId="78FAA204" w14:textId="77777777" w:rsidR="0035492A" w:rsidRPr="00380FA4" w:rsidRDefault="0035492A" w:rsidP="0035492A">
      <w:pPr>
        <w:pStyle w:val="Standard"/>
        <w:contextualSpacing/>
        <w:jc w:val="both"/>
        <w:rPr>
          <w:lang w:val="pl-PL"/>
        </w:rPr>
      </w:pPr>
      <w:r w:rsidRPr="00380FA4">
        <w:rPr>
          <w:lang w:val="pl-PL"/>
        </w:rPr>
        <w:tab/>
        <w:t>Świadczenie „Dobry start” przysługuje także w przypadku:</w:t>
      </w:r>
    </w:p>
    <w:p w14:paraId="42266798" w14:textId="77777777" w:rsidR="0035492A" w:rsidRPr="00380FA4" w:rsidRDefault="0035492A" w:rsidP="0035492A">
      <w:pPr>
        <w:pStyle w:val="Standard"/>
        <w:contextualSpacing/>
        <w:jc w:val="both"/>
        <w:rPr>
          <w:lang w:val="pl-PL"/>
        </w:rPr>
      </w:pPr>
      <w:r w:rsidRPr="00380FA4">
        <w:rPr>
          <w:lang w:val="pl-PL"/>
        </w:rPr>
        <w:t>– ukończenia 20</w:t>
      </w:r>
      <w:r w:rsidR="001433E0">
        <w:rPr>
          <w:lang w:val="pl-PL"/>
        </w:rPr>
        <w:t>-go</w:t>
      </w:r>
      <w:r w:rsidRPr="00380FA4">
        <w:rPr>
          <w:lang w:val="pl-PL"/>
        </w:rPr>
        <w:t xml:space="preserve"> roku życia przez dziecko lub osobę uczącą się przed rozpoczęciem roku szkolnego w roku kalendarzowym, w którym dziecko lub osoba ucząca się kończy 20</w:t>
      </w:r>
      <w:r w:rsidR="001433E0">
        <w:rPr>
          <w:lang w:val="pl-PL"/>
        </w:rPr>
        <w:t>-go</w:t>
      </w:r>
      <w:r w:rsidRPr="00380FA4">
        <w:rPr>
          <w:lang w:val="pl-PL"/>
        </w:rPr>
        <w:t xml:space="preserve"> rok życia;</w:t>
      </w:r>
    </w:p>
    <w:p w14:paraId="5660FAAC" w14:textId="77777777" w:rsidR="0035492A" w:rsidRPr="00380FA4" w:rsidRDefault="0035492A" w:rsidP="0035492A">
      <w:pPr>
        <w:pStyle w:val="Standard"/>
        <w:contextualSpacing/>
        <w:jc w:val="both"/>
        <w:rPr>
          <w:lang w:val="pl-PL"/>
        </w:rPr>
      </w:pPr>
      <w:r w:rsidRPr="00380FA4">
        <w:rPr>
          <w:lang w:val="pl-PL"/>
        </w:rPr>
        <w:t>– ukończenia 24</w:t>
      </w:r>
      <w:r w:rsidR="001433E0">
        <w:rPr>
          <w:lang w:val="pl-PL"/>
        </w:rPr>
        <w:t>-go</w:t>
      </w:r>
      <w:r w:rsidRPr="00380FA4">
        <w:rPr>
          <w:lang w:val="pl-PL"/>
        </w:rPr>
        <w:t xml:space="preserve"> roku życia przez dziecko lub osobę uczącą się przed rozpoczęciem roku szkolnego w</w:t>
      </w:r>
      <w:r w:rsidR="00C41D83" w:rsidRPr="00380FA4">
        <w:rPr>
          <w:lang w:val="pl-PL"/>
        </w:rPr>
        <w:t xml:space="preserve">  </w:t>
      </w:r>
      <w:r w:rsidRPr="00380FA4">
        <w:rPr>
          <w:lang w:val="pl-PL"/>
        </w:rPr>
        <w:t xml:space="preserve"> roku</w:t>
      </w:r>
      <w:r w:rsidR="00C41D83" w:rsidRPr="00380FA4">
        <w:rPr>
          <w:lang w:val="pl-PL"/>
        </w:rPr>
        <w:t xml:space="preserve">  </w:t>
      </w:r>
      <w:r w:rsidRPr="00380FA4">
        <w:rPr>
          <w:lang w:val="pl-PL"/>
        </w:rPr>
        <w:t xml:space="preserve"> kalendarzowym, </w:t>
      </w:r>
      <w:r w:rsidR="00C41D83" w:rsidRPr="00380FA4">
        <w:rPr>
          <w:lang w:val="pl-PL"/>
        </w:rPr>
        <w:t xml:space="preserve">  </w:t>
      </w:r>
      <w:r w:rsidRPr="00380FA4">
        <w:rPr>
          <w:lang w:val="pl-PL"/>
        </w:rPr>
        <w:t>w</w:t>
      </w:r>
      <w:r w:rsidR="00C41D83" w:rsidRPr="00380FA4">
        <w:rPr>
          <w:lang w:val="pl-PL"/>
        </w:rPr>
        <w:t xml:space="preserve">  </w:t>
      </w:r>
      <w:r w:rsidRPr="00380FA4">
        <w:rPr>
          <w:lang w:val="pl-PL"/>
        </w:rPr>
        <w:t xml:space="preserve"> którym </w:t>
      </w:r>
      <w:r w:rsidR="00C41D83" w:rsidRPr="00380FA4">
        <w:rPr>
          <w:lang w:val="pl-PL"/>
        </w:rPr>
        <w:t xml:space="preserve">  </w:t>
      </w:r>
      <w:r w:rsidRPr="00380FA4">
        <w:rPr>
          <w:lang w:val="pl-PL"/>
        </w:rPr>
        <w:t>dziecko</w:t>
      </w:r>
      <w:r w:rsidR="00C41D83" w:rsidRPr="00380FA4">
        <w:rPr>
          <w:lang w:val="pl-PL"/>
        </w:rPr>
        <w:t xml:space="preserve">  </w:t>
      </w:r>
      <w:r w:rsidRPr="00380FA4">
        <w:rPr>
          <w:lang w:val="pl-PL"/>
        </w:rPr>
        <w:t xml:space="preserve"> lub</w:t>
      </w:r>
      <w:r w:rsidR="00C41D83" w:rsidRPr="00380FA4">
        <w:rPr>
          <w:lang w:val="pl-PL"/>
        </w:rPr>
        <w:t xml:space="preserve">  </w:t>
      </w:r>
      <w:r w:rsidRPr="00380FA4">
        <w:rPr>
          <w:lang w:val="pl-PL"/>
        </w:rPr>
        <w:t xml:space="preserve"> osoba </w:t>
      </w:r>
      <w:r w:rsidR="00C41D83" w:rsidRPr="00380FA4">
        <w:rPr>
          <w:lang w:val="pl-PL"/>
        </w:rPr>
        <w:t xml:space="preserve">  </w:t>
      </w:r>
      <w:r w:rsidRPr="00380FA4">
        <w:rPr>
          <w:lang w:val="pl-PL"/>
        </w:rPr>
        <w:t xml:space="preserve">ucząca </w:t>
      </w:r>
      <w:r w:rsidR="00C41D83" w:rsidRPr="00380FA4">
        <w:rPr>
          <w:lang w:val="pl-PL"/>
        </w:rPr>
        <w:t xml:space="preserve">  </w:t>
      </w:r>
      <w:r w:rsidRPr="00380FA4">
        <w:rPr>
          <w:lang w:val="pl-PL"/>
        </w:rPr>
        <w:t xml:space="preserve">się </w:t>
      </w:r>
      <w:r w:rsidR="00C41D83" w:rsidRPr="00380FA4">
        <w:rPr>
          <w:lang w:val="pl-PL"/>
        </w:rPr>
        <w:t xml:space="preserve">  </w:t>
      </w:r>
      <w:r w:rsidRPr="00380FA4">
        <w:rPr>
          <w:lang w:val="pl-PL"/>
        </w:rPr>
        <w:t xml:space="preserve">kończy </w:t>
      </w:r>
      <w:r w:rsidR="001433E0">
        <w:rPr>
          <w:lang w:val="pl-PL"/>
        </w:rPr>
        <w:t xml:space="preserve">                   </w:t>
      </w:r>
      <w:r w:rsidRPr="00380FA4">
        <w:rPr>
          <w:lang w:val="pl-PL"/>
        </w:rPr>
        <w:t>24</w:t>
      </w:r>
      <w:r w:rsidR="001433E0">
        <w:rPr>
          <w:lang w:val="pl-PL"/>
        </w:rPr>
        <w:t>-go</w:t>
      </w:r>
      <w:r w:rsidRPr="00380FA4">
        <w:rPr>
          <w:lang w:val="pl-PL"/>
        </w:rPr>
        <w:t xml:space="preserve"> rok życia – w przypadku dzieci lub osób uczących się legitymujących się orzeczeniem o niepełnosprawności.</w:t>
      </w:r>
    </w:p>
    <w:p w14:paraId="617D8B1F" w14:textId="77777777" w:rsidR="0035492A" w:rsidRPr="00380FA4" w:rsidRDefault="0035492A" w:rsidP="0035492A">
      <w:pPr>
        <w:pStyle w:val="Standard"/>
        <w:contextualSpacing/>
        <w:rPr>
          <w:lang w:val="pl-PL"/>
        </w:rPr>
      </w:pPr>
    </w:p>
    <w:p w14:paraId="4E02478B" w14:textId="3643F7F3" w:rsidR="001E0EC5" w:rsidRDefault="0035492A" w:rsidP="0035492A">
      <w:pPr>
        <w:pStyle w:val="Textbody"/>
        <w:contextualSpacing/>
        <w:jc w:val="both"/>
        <w:rPr>
          <w:rFonts w:cs="Times New Roman"/>
          <w:b/>
          <w:lang w:val="pl-PL" w:eastAsia="fa-IR"/>
        </w:rPr>
      </w:pPr>
      <w:r w:rsidRPr="00380FA4">
        <w:rPr>
          <w:rFonts w:cs="Times New Roman"/>
          <w:lang w:val="pl-PL"/>
        </w:rPr>
        <w:tab/>
        <w:t>Organ właściwy realizuje zadania dotyczące świadczenia „Dobry start” jako zadanie z zakresu administracji rządowej. Świadczenie</w:t>
      </w:r>
      <w:r w:rsidR="00BA43DF">
        <w:rPr>
          <w:rFonts w:cs="Times New Roman"/>
          <w:lang w:val="pl-PL"/>
        </w:rPr>
        <w:t xml:space="preserve">  </w:t>
      </w:r>
      <w:r w:rsidRPr="00380FA4">
        <w:rPr>
          <w:rFonts w:cs="Times New Roman"/>
          <w:lang w:val="pl-PL"/>
        </w:rPr>
        <w:t xml:space="preserve"> dobry</w:t>
      </w:r>
      <w:r w:rsidR="00BA43DF">
        <w:rPr>
          <w:rFonts w:cs="Times New Roman"/>
          <w:lang w:val="pl-PL"/>
        </w:rPr>
        <w:t xml:space="preserve">    </w:t>
      </w:r>
      <w:r w:rsidRPr="00380FA4">
        <w:rPr>
          <w:rFonts w:cs="Times New Roman"/>
          <w:lang w:val="pl-PL"/>
        </w:rPr>
        <w:t xml:space="preserve"> start, </w:t>
      </w:r>
      <w:r w:rsidR="00BA43DF">
        <w:rPr>
          <w:rFonts w:cs="Times New Roman"/>
          <w:lang w:val="pl-PL"/>
        </w:rPr>
        <w:t xml:space="preserve">    </w:t>
      </w:r>
      <w:r w:rsidRPr="00380FA4">
        <w:rPr>
          <w:rFonts w:cs="Times New Roman"/>
          <w:lang w:val="pl-PL"/>
        </w:rPr>
        <w:t>w</w:t>
      </w:r>
      <w:r w:rsidR="00BA43DF">
        <w:rPr>
          <w:rFonts w:cs="Times New Roman"/>
          <w:lang w:val="pl-PL"/>
        </w:rPr>
        <w:t xml:space="preserve">   </w:t>
      </w:r>
      <w:r w:rsidRPr="00380FA4">
        <w:rPr>
          <w:rFonts w:cs="Times New Roman"/>
          <w:lang w:val="pl-PL"/>
        </w:rPr>
        <w:t xml:space="preserve"> tym </w:t>
      </w:r>
      <w:r w:rsidR="00BA43DF">
        <w:rPr>
          <w:rFonts w:cs="Times New Roman"/>
          <w:lang w:val="pl-PL"/>
        </w:rPr>
        <w:t xml:space="preserve">  </w:t>
      </w:r>
      <w:r w:rsidRPr="00380FA4">
        <w:rPr>
          <w:rFonts w:cs="Times New Roman"/>
          <w:lang w:val="pl-PL"/>
        </w:rPr>
        <w:t>koszty</w:t>
      </w:r>
      <w:r w:rsidR="00BA43DF">
        <w:rPr>
          <w:rFonts w:cs="Times New Roman"/>
          <w:lang w:val="pl-PL"/>
        </w:rPr>
        <w:t xml:space="preserve">   </w:t>
      </w:r>
      <w:r w:rsidRPr="00380FA4">
        <w:rPr>
          <w:rFonts w:cs="Times New Roman"/>
          <w:lang w:val="pl-PL"/>
        </w:rPr>
        <w:t xml:space="preserve"> jego</w:t>
      </w:r>
      <w:r w:rsidR="00BA43DF">
        <w:rPr>
          <w:rFonts w:cs="Times New Roman"/>
          <w:lang w:val="pl-PL"/>
        </w:rPr>
        <w:t xml:space="preserve">  </w:t>
      </w:r>
      <w:r w:rsidRPr="00380FA4">
        <w:rPr>
          <w:rFonts w:cs="Times New Roman"/>
          <w:lang w:val="pl-PL"/>
        </w:rPr>
        <w:t xml:space="preserve"> obsługi, są finansowane w formie dotacji celowej z budżetu państwa.  </w:t>
      </w:r>
      <w:r w:rsidRPr="00380FA4">
        <w:rPr>
          <w:rFonts w:cs="Times New Roman"/>
          <w:lang w:val="pl-PL"/>
        </w:rPr>
        <w:br/>
      </w:r>
    </w:p>
    <w:p w14:paraId="7EB280D9" w14:textId="77777777" w:rsidR="0035492A" w:rsidRPr="00380FA4" w:rsidRDefault="003820B8" w:rsidP="0035492A">
      <w:pPr>
        <w:pStyle w:val="Textbody"/>
        <w:jc w:val="both"/>
        <w:rPr>
          <w:rFonts w:cs="Times New Roman"/>
          <w:b/>
          <w:lang w:val="pl-PL" w:eastAsia="fa-IR"/>
        </w:rPr>
      </w:pPr>
      <w:r w:rsidRPr="00380FA4">
        <w:rPr>
          <w:rFonts w:cs="Times New Roman"/>
          <w:b/>
          <w:lang w:val="pl-PL" w:eastAsia="fa-IR"/>
        </w:rPr>
        <w:t>Tabela nr 46</w:t>
      </w:r>
      <w:r w:rsidR="0035492A" w:rsidRPr="00380FA4">
        <w:rPr>
          <w:rFonts w:cs="Times New Roman"/>
          <w:b/>
          <w:lang w:val="pl-PL" w:eastAsia="fa-IR"/>
        </w:rPr>
        <w:t>. Realizacja świadczenia „Dobry start”.</w:t>
      </w:r>
    </w:p>
    <w:tbl>
      <w:tblPr>
        <w:tblW w:w="9745" w:type="dxa"/>
        <w:jc w:val="center"/>
        <w:tblLayout w:type="fixed"/>
        <w:tblCellMar>
          <w:left w:w="10" w:type="dxa"/>
          <w:right w:w="10" w:type="dxa"/>
        </w:tblCellMar>
        <w:tblLook w:val="04A0" w:firstRow="1" w:lastRow="0" w:firstColumn="1" w:lastColumn="0" w:noHBand="0" w:noVBand="1"/>
      </w:tblPr>
      <w:tblGrid>
        <w:gridCol w:w="1571"/>
        <w:gridCol w:w="3353"/>
        <w:gridCol w:w="2552"/>
        <w:gridCol w:w="2269"/>
      </w:tblGrid>
      <w:tr w:rsidR="0035492A" w:rsidRPr="00380FA4" w14:paraId="1498D0B5" w14:textId="77777777" w:rsidTr="001433E0">
        <w:trPr>
          <w:trHeight w:val="899"/>
          <w:jc w:val="center"/>
        </w:trPr>
        <w:tc>
          <w:tcPr>
            <w:tcW w:w="1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1060257" w14:textId="77777777" w:rsidR="0035492A" w:rsidRPr="00380FA4" w:rsidRDefault="0035492A" w:rsidP="001433E0">
            <w:pPr>
              <w:pStyle w:val="NormalnyWeb"/>
              <w:spacing w:line="276" w:lineRule="auto"/>
              <w:jc w:val="center"/>
            </w:pPr>
            <w:r w:rsidRPr="00380FA4">
              <w:rPr>
                <w:b/>
                <w:lang w:eastAsia="fa-IR"/>
              </w:rPr>
              <w:t>Rok</w:t>
            </w:r>
          </w:p>
        </w:tc>
        <w:tc>
          <w:tcPr>
            <w:tcW w:w="3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7E9480AB" w14:textId="77777777" w:rsidR="0035492A" w:rsidRPr="00380FA4" w:rsidRDefault="0035492A" w:rsidP="001433E0">
            <w:pPr>
              <w:pStyle w:val="NormalnyWeb"/>
              <w:spacing w:line="276" w:lineRule="auto"/>
              <w:jc w:val="center"/>
              <w:rPr>
                <w:b/>
                <w:lang w:eastAsia="fa-IR"/>
              </w:rPr>
            </w:pPr>
            <w:r w:rsidRPr="00380FA4">
              <w:rPr>
                <w:b/>
                <w:lang w:eastAsia="fa-IR"/>
              </w:rPr>
              <w:t>Kwota wypłaconych</w:t>
            </w:r>
            <w:r w:rsidRPr="00380FA4">
              <w:rPr>
                <w:b/>
                <w:lang w:eastAsia="fa-IR"/>
              </w:rPr>
              <w:br/>
              <w:t xml:space="preserve"> świadczeń</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14:paraId="221921C0" w14:textId="77777777" w:rsidR="0035492A" w:rsidRPr="00380FA4" w:rsidRDefault="0035492A" w:rsidP="001433E0">
            <w:pPr>
              <w:pStyle w:val="NormalnyWeb"/>
              <w:spacing w:line="276" w:lineRule="auto"/>
              <w:jc w:val="center"/>
            </w:pPr>
            <w:r w:rsidRPr="00380FA4">
              <w:rPr>
                <w:b/>
                <w:lang w:eastAsia="fa-IR"/>
              </w:rPr>
              <w:t xml:space="preserve">Liczba </w:t>
            </w:r>
            <w:r w:rsidRPr="00380FA4">
              <w:rPr>
                <w:b/>
                <w:lang w:eastAsia="fa-IR"/>
              </w:rPr>
              <w:br/>
              <w:t>wnioskodawców</w:t>
            </w:r>
          </w:p>
        </w:tc>
        <w:tc>
          <w:tcPr>
            <w:tcW w:w="22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307F85" w14:textId="77777777" w:rsidR="0035492A" w:rsidRPr="00380FA4" w:rsidRDefault="0035492A" w:rsidP="001433E0">
            <w:pPr>
              <w:pStyle w:val="NormalnyWeb"/>
              <w:spacing w:line="276" w:lineRule="auto"/>
              <w:jc w:val="center"/>
              <w:rPr>
                <w:b/>
                <w:lang w:eastAsia="fa-IR"/>
              </w:rPr>
            </w:pPr>
            <w:r w:rsidRPr="00380FA4">
              <w:rPr>
                <w:b/>
                <w:lang w:eastAsia="fa-IR"/>
              </w:rPr>
              <w:t>Liczba dzieci</w:t>
            </w:r>
          </w:p>
        </w:tc>
      </w:tr>
      <w:tr w:rsidR="0035492A" w:rsidRPr="00380FA4" w14:paraId="63CCC70F" w14:textId="77777777" w:rsidTr="00DF13DE">
        <w:trPr>
          <w:trHeight w:val="626"/>
          <w:jc w:val="center"/>
        </w:trPr>
        <w:tc>
          <w:tcPr>
            <w:tcW w:w="1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458B7CDB" w14:textId="77777777" w:rsidR="0035492A" w:rsidRPr="00380FA4" w:rsidRDefault="0035492A" w:rsidP="0074127E">
            <w:pPr>
              <w:pStyle w:val="NormalnyWeb"/>
              <w:spacing w:line="276" w:lineRule="auto"/>
              <w:jc w:val="center"/>
            </w:pPr>
            <w:r w:rsidRPr="00380FA4">
              <w:rPr>
                <w:b/>
                <w:lang w:eastAsia="fa-IR"/>
              </w:rPr>
              <w:t>2018</w:t>
            </w:r>
          </w:p>
        </w:tc>
        <w:tc>
          <w:tcPr>
            <w:tcW w:w="3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1341B3E1" w14:textId="77777777" w:rsidR="0035492A" w:rsidRPr="00380FA4" w:rsidRDefault="0035492A" w:rsidP="0035492A">
            <w:pPr>
              <w:pStyle w:val="NormalnyWeb"/>
              <w:spacing w:line="276" w:lineRule="auto"/>
              <w:jc w:val="center"/>
            </w:pPr>
            <w:r w:rsidRPr="00380FA4">
              <w:rPr>
                <w:b/>
                <w:lang w:eastAsia="fa-IR"/>
              </w:rPr>
              <w:t>1 809 300,00 zł</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14:paraId="5A9E7BCE" w14:textId="77777777" w:rsidR="0035492A" w:rsidRPr="00380FA4" w:rsidRDefault="0035492A" w:rsidP="0074127E">
            <w:pPr>
              <w:pStyle w:val="NormalnyWeb"/>
              <w:spacing w:line="276" w:lineRule="auto"/>
              <w:jc w:val="center"/>
            </w:pPr>
            <w:r w:rsidRPr="00380FA4">
              <w:rPr>
                <w:b/>
                <w:lang w:eastAsia="fa-IR"/>
              </w:rPr>
              <w:t>4 397</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0D00691A" w14:textId="77777777" w:rsidR="0035492A" w:rsidRPr="00380FA4" w:rsidRDefault="0035492A" w:rsidP="0074127E">
            <w:pPr>
              <w:pStyle w:val="NormalnyWeb"/>
              <w:spacing w:line="276" w:lineRule="auto"/>
              <w:jc w:val="center"/>
              <w:rPr>
                <w:b/>
                <w:lang w:eastAsia="fa-IR"/>
              </w:rPr>
            </w:pPr>
            <w:r w:rsidRPr="00380FA4">
              <w:rPr>
                <w:b/>
                <w:lang w:eastAsia="fa-IR"/>
              </w:rPr>
              <w:t>6 033</w:t>
            </w:r>
          </w:p>
        </w:tc>
      </w:tr>
    </w:tbl>
    <w:p w14:paraId="41FD88A1" w14:textId="77777777" w:rsidR="0035492A" w:rsidRPr="00380FA4" w:rsidRDefault="0035492A" w:rsidP="00640A6A">
      <w:pPr>
        <w:widowControl w:val="0"/>
        <w:autoSpaceDN w:val="0"/>
        <w:textAlignment w:val="baseline"/>
        <w:rPr>
          <w:rFonts w:eastAsia="Andale Sans UI"/>
          <w:b/>
          <w:kern w:val="1"/>
          <w:sz w:val="26"/>
          <w:szCs w:val="26"/>
          <w:u w:val="single"/>
          <w:lang w:eastAsia="fa-IR" w:bidi="fa-IR"/>
        </w:rPr>
      </w:pPr>
    </w:p>
    <w:p w14:paraId="366F5DD5" w14:textId="77777777" w:rsidR="00112457" w:rsidRPr="00380FA4" w:rsidRDefault="00112457" w:rsidP="00640A6A">
      <w:pPr>
        <w:widowControl w:val="0"/>
        <w:autoSpaceDN w:val="0"/>
        <w:textAlignment w:val="baseline"/>
        <w:rPr>
          <w:rFonts w:eastAsia="Andale Sans UI"/>
          <w:b/>
          <w:kern w:val="1"/>
          <w:sz w:val="26"/>
          <w:szCs w:val="26"/>
          <w:u w:val="single"/>
          <w:lang w:eastAsia="fa-IR" w:bidi="fa-IR"/>
        </w:rPr>
      </w:pPr>
    </w:p>
    <w:p w14:paraId="696F89F2" w14:textId="77777777" w:rsidR="00640A6A" w:rsidRPr="00380FA4" w:rsidRDefault="00717EA6" w:rsidP="00640A6A">
      <w:pPr>
        <w:widowControl w:val="0"/>
        <w:autoSpaceDN w:val="0"/>
        <w:textAlignment w:val="baseline"/>
        <w:rPr>
          <w:rFonts w:eastAsia="Andale Sans UI"/>
          <w:b/>
          <w:kern w:val="1"/>
          <w:sz w:val="26"/>
          <w:szCs w:val="26"/>
          <w:u w:val="single"/>
          <w:lang w:eastAsia="fa-IR" w:bidi="fa-IR"/>
        </w:rPr>
      </w:pPr>
      <w:r w:rsidRPr="00380FA4">
        <w:rPr>
          <w:rFonts w:eastAsia="Andale Sans UI"/>
          <w:b/>
          <w:kern w:val="1"/>
          <w:sz w:val="26"/>
          <w:szCs w:val="26"/>
          <w:u w:val="single"/>
          <w:lang w:eastAsia="fa-IR" w:bidi="fa-IR"/>
        </w:rPr>
        <w:t>X</w:t>
      </w:r>
      <w:r w:rsidR="00C728F1" w:rsidRPr="00380FA4">
        <w:rPr>
          <w:rFonts w:eastAsia="Andale Sans UI"/>
          <w:b/>
          <w:kern w:val="1"/>
          <w:sz w:val="26"/>
          <w:szCs w:val="26"/>
          <w:u w:val="single"/>
          <w:lang w:eastAsia="fa-IR" w:bidi="fa-IR"/>
        </w:rPr>
        <w:t>I</w:t>
      </w:r>
      <w:r w:rsidR="00AB46AE" w:rsidRPr="00380FA4">
        <w:rPr>
          <w:rFonts w:eastAsia="Andale Sans UI"/>
          <w:b/>
          <w:kern w:val="1"/>
          <w:sz w:val="26"/>
          <w:szCs w:val="26"/>
          <w:u w:val="single"/>
          <w:lang w:eastAsia="fa-IR" w:bidi="fa-IR"/>
        </w:rPr>
        <w:t>. Karta 3+</w:t>
      </w:r>
    </w:p>
    <w:p w14:paraId="770BF362" w14:textId="77777777" w:rsidR="00AB46AE" w:rsidRPr="00380FA4" w:rsidRDefault="00AB46AE" w:rsidP="00640A6A">
      <w:pPr>
        <w:widowControl w:val="0"/>
        <w:autoSpaceDN w:val="0"/>
        <w:textAlignment w:val="baseline"/>
        <w:rPr>
          <w:rFonts w:eastAsia="Andale Sans UI"/>
          <w:b/>
          <w:kern w:val="3"/>
          <w:u w:val="single"/>
          <w:lang w:eastAsia="ja-JP" w:bidi="fa-IR"/>
        </w:rPr>
      </w:pPr>
    </w:p>
    <w:p w14:paraId="2084FB14" w14:textId="10583A44" w:rsidR="00E468B5" w:rsidRPr="00380FA4" w:rsidRDefault="00606044" w:rsidP="00E468B5">
      <w:pPr>
        <w:pStyle w:val="Standard"/>
        <w:contextualSpacing/>
        <w:jc w:val="both"/>
        <w:rPr>
          <w:rFonts w:cs="Times New Roman"/>
          <w:lang w:val="pl-PL"/>
        </w:rPr>
      </w:pPr>
      <w:r w:rsidRPr="00380FA4">
        <w:rPr>
          <w:rFonts w:cs="Times New Roman"/>
          <w:lang w:val="pl-PL"/>
        </w:rPr>
        <w:tab/>
      </w:r>
      <w:r w:rsidR="00E468B5" w:rsidRPr="00380FA4">
        <w:rPr>
          <w:rFonts w:cs="Times New Roman"/>
          <w:lang w:val="pl-PL"/>
        </w:rPr>
        <w:t xml:space="preserve">Realizację Programu </w:t>
      </w:r>
      <w:r w:rsidR="007B50E8" w:rsidRPr="00380FA4">
        <w:rPr>
          <w:rFonts w:cs="Times New Roman"/>
          <w:lang w:val="pl-PL"/>
        </w:rPr>
        <w:t xml:space="preserve">  </w:t>
      </w:r>
      <w:r w:rsidR="00E468B5" w:rsidRPr="00380FA4">
        <w:rPr>
          <w:rFonts w:cs="Times New Roman"/>
          <w:lang w:val="pl-PL"/>
        </w:rPr>
        <w:t xml:space="preserve"> „Przemyska Karta Rodziny Wielodzietnej 3+ i</w:t>
      </w:r>
      <w:r w:rsidR="00BA43DF">
        <w:rPr>
          <w:rFonts w:cs="Times New Roman"/>
          <w:lang w:val="pl-PL"/>
        </w:rPr>
        <w:t xml:space="preserve">  </w:t>
      </w:r>
      <w:r w:rsidR="00E468B5" w:rsidRPr="00380FA4">
        <w:rPr>
          <w:rFonts w:cs="Times New Roman"/>
          <w:lang w:val="pl-PL"/>
        </w:rPr>
        <w:t xml:space="preserve">rodziny zastępczej”  na terenie Miasta Przemyśla przyjęto Uchwałą Nr 275/2011 </w:t>
      </w:r>
      <w:r w:rsidR="00BA43DF">
        <w:rPr>
          <w:rFonts w:cs="Times New Roman"/>
          <w:lang w:val="pl-PL"/>
        </w:rPr>
        <w:t xml:space="preserve">  </w:t>
      </w:r>
      <w:r w:rsidR="00E468B5" w:rsidRPr="00380FA4">
        <w:rPr>
          <w:rFonts w:cs="Times New Roman"/>
          <w:lang w:val="pl-PL"/>
        </w:rPr>
        <w:t>Rady</w:t>
      </w:r>
      <w:r w:rsidR="00BA43DF">
        <w:rPr>
          <w:rFonts w:cs="Times New Roman"/>
          <w:lang w:val="pl-PL"/>
        </w:rPr>
        <w:t xml:space="preserve">    </w:t>
      </w:r>
      <w:r w:rsidR="00E468B5" w:rsidRPr="00380FA4">
        <w:rPr>
          <w:rFonts w:cs="Times New Roman"/>
          <w:lang w:val="pl-PL"/>
        </w:rPr>
        <w:t xml:space="preserve"> Miejskiej</w:t>
      </w:r>
      <w:r w:rsidR="00BA43DF">
        <w:rPr>
          <w:rFonts w:cs="Times New Roman"/>
          <w:lang w:val="pl-PL"/>
        </w:rPr>
        <w:t xml:space="preserve">     </w:t>
      </w:r>
      <w:r w:rsidR="00E468B5" w:rsidRPr="00380FA4">
        <w:rPr>
          <w:rFonts w:cs="Times New Roman"/>
          <w:lang w:val="pl-PL"/>
        </w:rPr>
        <w:t xml:space="preserve"> w Przemyślu </w:t>
      </w:r>
      <w:r w:rsidR="006571D6">
        <w:rPr>
          <w:rFonts w:cs="Times New Roman"/>
          <w:lang w:val="pl-PL"/>
        </w:rPr>
        <w:t xml:space="preserve">                   </w:t>
      </w:r>
      <w:r w:rsidR="00E468B5" w:rsidRPr="00380FA4">
        <w:rPr>
          <w:rFonts w:cs="Times New Roman"/>
          <w:lang w:val="pl-PL"/>
        </w:rPr>
        <w:t>z dnia 24.11.2011r., i przekazano do realizacji Miejskiemu Ośrodkowi Pomocy Społecznej w Przemyślu.</w:t>
      </w:r>
    </w:p>
    <w:p w14:paraId="28A0E723" w14:textId="77777777" w:rsidR="00E468B5" w:rsidRPr="00380FA4" w:rsidRDefault="00E468B5" w:rsidP="00E468B5">
      <w:pPr>
        <w:pStyle w:val="Standard"/>
        <w:contextualSpacing/>
        <w:jc w:val="both"/>
        <w:rPr>
          <w:rFonts w:cs="Times New Roman"/>
          <w:lang w:val="pl-PL"/>
        </w:rPr>
      </w:pPr>
      <w:r w:rsidRPr="00380FA4">
        <w:rPr>
          <w:rFonts w:cs="Times New Roman"/>
          <w:lang w:val="pl-PL"/>
        </w:rPr>
        <w:t xml:space="preserve">             Program, o którym mowa wyżej adresowany był do rodzin wielodzietnych (tj. co najmniej troje dzieci) a obecnie adresowany jest do  rodzin zastępczych, w tym również rodzin, gdzie dzieci są wychowywane przez jednego z rodziców, zamieszkujących i zameldowanych na terenie miasta Przemyśla.</w:t>
      </w:r>
    </w:p>
    <w:p w14:paraId="3FCFFE62" w14:textId="77777777" w:rsidR="00E468B5" w:rsidRPr="00380FA4" w:rsidRDefault="00E468B5" w:rsidP="00E468B5">
      <w:pPr>
        <w:pStyle w:val="Standard"/>
        <w:contextualSpacing/>
        <w:jc w:val="both"/>
        <w:rPr>
          <w:rFonts w:cs="Times New Roman"/>
          <w:lang w:val="pl-PL"/>
        </w:rPr>
      </w:pPr>
      <w:r w:rsidRPr="00380FA4">
        <w:rPr>
          <w:rFonts w:cs="Times New Roman"/>
          <w:lang w:val="pl-PL"/>
        </w:rPr>
        <w:t xml:space="preserve">            Jego celem jest przede wszystkim wzmocnienie funkcji rodziny i kondycji finansowej rodzin wielodzietnych i rodzin zastępczych, promowanie pozytywnego wizerunku</w:t>
      </w:r>
      <w:r w:rsidR="00BA43DF">
        <w:rPr>
          <w:rFonts w:cs="Times New Roman"/>
          <w:lang w:val="pl-PL"/>
        </w:rPr>
        <w:t xml:space="preserve">  </w:t>
      </w:r>
      <w:r w:rsidRPr="00380FA4">
        <w:rPr>
          <w:rFonts w:cs="Times New Roman"/>
          <w:lang w:val="pl-PL"/>
        </w:rPr>
        <w:t xml:space="preserve"> rodziny</w:t>
      </w:r>
      <w:r w:rsidR="00BA43DF">
        <w:rPr>
          <w:rFonts w:cs="Times New Roman"/>
          <w:lang w:val="pl-PL"/>
        </w:rPr>
        <w:t xml:space="preserve">  </w:t>
      </w:r>
      <w:r w:rsidRPr="00380FA4">
        <w:rPr>
          <w:rFonts w:cs="Times New Roman"/>
          <w:lang w:val="pl-PL"/>
        </w:rPr>
        <w:t xml:space="preserve"> wielodzietnej i rodziny zastępczej oraz ułatwianie w/w rodzinom dostępu do dóbr kultury, sportu i rozrywki.</w:t>
      </w:r>
    </w:p>
    <w:p w14:paraId="295ED92F" w14:textId="77777777" w:rsidR="00E468B5" w:rsidRPr="00380FA4" w:rsidRDefault="00E468B5" w:rsidP="00E468B5">
      <w:pPr>
        <w:pStyle w:val="Standard"/>
        <w:ind w:firstLine="708"/>
        <w:contextualSpacing/>
        <w:jc w:val="both"/>
        <w:rPr>
          <w:rFonts w:cs="Times New Roman"/>
          <w:lang w:val="pl-PL"/>
        </w:rPr>
      </w:pPr>
      <w:r w:rsidRPr="00380FA4">
        <w:rPr>
          <w:rFonts w:cs="Times New Roman"/>
          <w:lang w:val="pl-PL"/>
        </w:rPr>
        <w:t xml:space="preserve">Do realizacji tego celu wprowadzono kartę „Przemyska Rodzina 3+”, którą </w:t>
      </w:r>
      <w:r w:rsidR="00BA43DF">
        <w:rPr>
          <w:rFonts w:cs="Times New Roman"/>
          <w:lang w:val="pl-PL"/>
        </w:rPr>
        <w:t xml:space="preserve">  </w:t>
      </w:r>
      <w:r w:rsidRPr="00380FA4">
        <w:rPr>
          <w:rFonts w:cs="Times New Roman"/>
          <w:lang w:val="pl-PL"/>
        </w:rPr>
        <w:t xml:space="preserve">otrzymuje każdy członek </w:t>
      </w:r>
      <w:r w:rsidR="0060245B" w:rsidRPr="00380FA4">
        <w:rPr>
          <w:rFonts w:cs="Times New Roman"/>
          <w:lang w:val="pl-PL"/>
        </w:rPr>
        <w:t xml:space="preserve">  </w:t>
      </w:r>
      <w:r w:rsidRPr="00380FA4">
        <w:rPr>
          <w:rFonts w:cs="Times New Roman"/>
          <w:lang w:val="pl-PL"/>
        </w:rPr>
        <w:t xml:space="preserve">rodziny wielodzietnej i rodziny </w:t>
      </w:r>
      <w:r w:rsidR="0060245B" w:rsidRPr="00380FA4">
        <w:rPr>
          <w:rFonts w:cs="Times New Roman"/>
          <w:lang w:val="pl-PL"/>
        </w:rPr>
        <w:t xml:space="preserve">  </w:t>
      </w:r>
      <w:r w:rsidRPr="00380FA4">
        <w:rPr>
          <w:rFonts w:cs="Times New Roman"/>
          <w:lang w:val="pl-PL"/>
        </w:rPr>
        <w:t>zastępczej na podstawie złożonego wniosku począwszy od  1 stycznia 2012r.</w:t>
      </w:r>
    </w:p>
    <w:p w14:paraId="36BEA2E9" w14:textId="5C04DF9D" w:rsidR="00E468B5" w:rsidRPr="00380FA4" w:rsidRDefault="0060245B" w:rsidP="00E468B5">
      <w:pPr>
        <w:pStyle w:val="Standard"/>
        <w:contextualSpacing/>
        <w:jc w:val="both"/>
        <w:rPr>
          <w:rFonts w:cs="Times New Roman"/>
          <w:lang w:val="pl-PL"/>
        </w:rPr>
      </w:pPr>
      <w:r w:rsidRPr="00380FA4">
        <w:rPr>
          <w:rFonts w:cs="Times New Roman"/>
          <w:lang w:val="pl-PL"/>
        </w:rPr>
        <w:tab/>
      </w:r>
      <w:r w:rsidR="00E468B5" w:rsidRPr="00380FA4">
        <w:rPr>
          <w:rFonts w:cs="Times New Roman"/>
          <w:lang w:val="pl-PL"/>
        </w:rPr>
        <w:t>Od 16 czerwca 2014r. do nadal obowiązu</w:t>
      </w:r>
      <w:r w:rsidR="000D2206" w:rsidRPr="00380FA4">
        <w:rPr>
          <w:rFonts w:cs="Times New Roman"/>
          <w:lang w:val="pl-PL"/>
        </w:rPr>
        <w:t>je na terenie miasta Przemyśla „</w:t>
      </w:r>
      <w:r w:rsidR="00E468B5" w:rsidRPr="00380FA4">
        <w:rPr>
          <w:rFonts w:cs="Times New Roman"/>
          <w:lang w:val="pl-PL"/>
        </w:rPr>
        <w:t>Przemyska Karta Rodziny Wielodzietnej 3+ i rodziny zastępczej” wydawana na wniosek strony wyłącznie dla rodzin zastępczych zamieszkałych i zameldowanych na terenie miasta, które nie spełniają wymogów otrzymania Karty Dużej Rodziny tj. posiadają łącznie mniej niż troje dzieci</w:t>
      </w:r>
      <w:r w:rsidR="00BA43DF">
        <w:rPr>
          <w:rFonts w:cs="Times New Roman"/>
          <w:lang w:val="pl-PL"/>
        </w:rPr>
        <w:t xml:space="preserve">  </w:t>
      </w:r>
      <w:r w:rsidR="00E468B5" w:rsidRPr="00380FA4">
        <w:rPr>
          <w:rFonts w:cs="Times New Roman"/>
          <w:lang w:val="pl-PL"/>
        </w:rPr>
        <w:t xml:space="preserve"> kwalifikujących </w:t>
      </w:r>
      <w:r w:rsidR="006571D6">
        <w:rPr>
          <w:rFonts w:cs="Times New Roman"/>
          <w:lang w:val="pl-PL"/>
        </w:rPr>
        <w:t xml:space="preserve"> </w:t>
      </w:r>
      <w:r w:rsidR="00BA43DF">
        <w:rPr>
          <w:rFonts w:cs="Times New Roman"/>
          <w:lang w:val="pl-PL"/>
        </w:rPr>
        <w:t xml:space="preserve"> </w:t>
      </w:r>
      <w:r w:rsidR="00E468B5" w:rsidRPr="00380FA4">
        <w:rPr>
          <w:rFonts w:cs="Times New Roman"/>
          <w:lang w:val="pl-PL"/>
        </w:rPr>
        <w:t xml:space="preserve">się </w:t>
      </w:r>
      <w:r w:rsidR="006571D6">
        <w:rPr>
          <w:rFonts w:cs="Times New Roman"/>
          <w:lang w:val="pl-PL"/>
        </w:rPr>
        <w:t xml:space="preserve">            </w:t>
      </w:r>
      <w:r w:rsidR="00E468B5" w:rsidRPr="00380FA4">
        <w:rPr>
          <w:rFonts w:cs="Times New Roman"/>
          <w:lang w:val="pl-PL"/>
        </w:rPr>
        <w:t>do otrzymania Karty.</w:t>
      </w:r>
    </w:p>
    <w:p w14:paraId="4A7C9F62" w14:textId="55DFCD29" w:rsidR="00E468B5" w:rsidRPr="00380FA4" w:rsidRDefault="0060245B" w:rsidP="00E468B5">
      <w:pPr>
        <w:pStyle w:val="Standard"/>
        <w:contextualSpacing/>
        <w:jc w:val="both"/>
        <w:rPr>
          <w:rFonts w:cs="Times New Roman"/>
          <w:lang w:val="pl-PL"/>
        </w:rPr>
      </w:pPr>
      <w:r w:rsidRPr="00380FA4">
        <w:rPr>
          <w:rFonts w:cs="Times New Roman"/>
          <w:lang w:val="pl-PL"/>
        </w:rPr>
        <w:tab/>
      </w:r>
      <w:r w:rsidR="00E468B5" w:rsidRPr="00380FA4">
        <w:rPr>
          <w:rFonts w:cs="Times New Roman"/>
          <w:lang w:val="pl-PL"/>
        </w:rPr>
        <w:t>W okresie od 01.01.2018r. do 31.12.2018</w:t>
      </w:r>
      <w:r w:rsidR="00685E07" w:rsidRPr="00380FA4">
        <w:rPr>
          <w:rFonts w:cs="Times New Roman"/>
          <w:lang w:val="pl-PL"/>
        </w:rPr>
        <w:t>r. liczba wydanych kart „</w:t>
      </w:r>
      <w:r w:rsidR="00E468B5" w:rsidRPr="00380FA4">
        <w:rPr>
          <w:rFonts w:cs="Times New Roman"/>
          <w:lang w:val="pl-PL"/>
        </w:rPr>
        <w:t>Przemysk</w:t>
      </w:r>
      <w:r w:rsidRPr="00380FA4">
        <w:rPr>
          <w:rFonts w:cs="Times New Roman"/>
          <w:lang w:val="pl-PL"/>
        </w:rPr>
        <w:t xml:space="preserve">iej </w:t>
      </w:r>
      <w:r w:rsidR="00E468B5" w:rsidRPr="00380FA4">
        <w:rPr>
          <w:rFonts w:cs="Times New Roman"/>
          <w:lang w:val="pl-PL"/>
        </w:rPr>
        <w:t>Kart</w:t>
      </w:r>
      <w:r w:rsidRPr="00380FA4">
        <w:rPr>
          <w:rFonts w:cs="Times New Roman"/>
          <w:lang w:val="pl-PL"/>
        </w:rPr>
        <w:t>y</w:t>
      </w:r>
      <w:r w:rsidR="00E468B5" w:rsidRPr="00380FA4">
        <w:rPr>
          <w:rFonts w:cs="Times New Roman"/>
          <w:lang w:val="pl-PL"/>
        </w:rPr>
        <w:t xml:space="preserve"> Rodziny Wieloletniej 3+ i rodziny </w:t>
      </w:r>
      <w:r w:rsidR="00BA43DF">
        <w:rPr>
          <w:rFonts w:cs="Times New Roman"/>
          <w:lang w:val="pl-PL"/>
        </w:rPr>
        <w:t xml:space="preserve">   </w:t>
      </w:r>
      <w:r w:rsidR="00E468B5" w:rsidRPr="00380FA4">
        <w:rPr>
          <w:rFonts w:cs="Times New Roman"/>
          <w:lang w:val="pl-PL"/>
        </w:rPr>
        <w:t>zastępczej” wynosi</w:t>
      </w:r>
      <w:r w:rsidR="00D524FE">
        <w:rPr>
          <w:rFonts w:cs="Times New Roman"/>
          <w:lang w:val="pl-PL"/>
        </w:rPr>
        <w:t xml:space="preserve"> </w:t>
      </w:r>
      <w:r w:rsidR="00E468B5" w:rsidRPr="00380FA4">
        <w:rPr>
          <w:rFonts w:cs="Times New Roman"/>
          <w:lang w:val="pl-PL"/>
        </w:rPr>
        <w:t>34 z tego dla Rz- rodziców</w:t>
      </w:r>
      <w:r w:rsidR="000D2206" w:rsidRPr="00380FA4">
        <w:rPr>
          <w:rFonts w:cs="Times New Roman"/>
          <w:lang w:val="pl-PL"/>
        </w:rPr>
        <w:t>/opiekunów 21 kart</w:t>
      </w:r>
      <w:r w:rsidR="00E468B5" w:rsidRPr="00380FA4">
        <w:rPr>
          <w:rFonts w:cs="Times New Roman"/>
          <w:lang w:val="pl-PL"/>
        </w:rPr>
        <w:t xml:space="preserve"> </w:t>
      </w:r>
      <w:r w:rsidR="001433E0">
        <w:rPr>
          <w:rFonts w:cs="Times New Roman"/>
          <w:lang w:val="pl-PL"/>
        </w:rPr>
        <w:t xml:space="preserve">                  </w:t>
      </w:r>
      <w:r w:rsidR="00E468B5" w:rsidRPr="00380FA4">
        <w:rPr>
          <w:rFonts w:cs="Times New Roman"/>
          <w:lang w:val="pl-PL"/>
        </w:rPr>
        <w:lastRenderedPageBreak/>
        <w:t>i dla  D- dzieci 13 kart.</w:t>
      </w:r>
    </w:p>
    <w:p w14:paraId="29FB4B2B" w14:textId="77777777" w:rsidR="00E468B5" w:rsidRPr="00380FA4" w:rsidRDefault="00E468B5" w:rsidP="00E468B5">
      <w:pPr>
        <w:pStyle w:val="Standard"/>
        <w:contextualSpacing/>
        <w:jc w:val="both"/>
        <w:rPr>
          <w:rFonts w:cs="Times New Roman"/>
          <w:lang w:val="pl-PL"/>
        </w:rPr>
      </w:pPr>
      <w:r w:rsidRPr="00380FA4">
        <w:rPr>
          <w:rFonts w:cs="Times New Roman"/>
          <w:lang w:val="pl-PL"/>
        </w:rPr>
        <w:t xml:space="preserve">              Od 16 czerwca 2014r. obowiązuje Rządowa Karta Dużej Rodziny na mocy rozporządzenia Rady Ministrów z dnia 27 maja 2014r. program pomocy dla rodzin wielodzietnych (Dz. U. z 2014r. Poz. 755 z późn. zm</w:t>
      </w:r>
      <w:r w:rsidR="00B1168E" w:rsidRPr="00380FA4">
        <w:rPr>
          <w:rFonts w:cs="Times New Roman"/>
          <w:lang w:val="pl-PL"/>
        </w:rPr>
        <w:t>.</w:t>
      </w:r>
      <w:r w:rsidRPr="00380FA4">
        <w:rPr>
          <w:rFonts w:cs="Times New Roman"/>
          <w:lang w:val="pl-PL"/>
        </w:rPr>
        <w:t xml:space="preserve">), zaś od dnia 01 stycznia 2015r. zasady przyznawania członkom rodziny wielodzietnej Karty Dużej Rodziny zostały określone w ustawie z dnia 05 grudnia 2014r. o Karcie Dużej Rodziny ( Dz. U. z 2014r. poz. 1863 z późn. zm.) </w:t>
      </w:r>
    </w:p>
    <w:p w14:paraId="287F7EEC" w14:textId="77777777" w:rsidR="00E468B5" w:rsidRPr="00380FA4" w:rsidRDefault="00E468B5" w:rsidP="00E468B5">
      <w:pPr>
        <w:pStyle w:val="Standard"/>
        <w:contextualSpacing/>
        <w:jc w:val="both"/>
        <w:rPr>
          <w:rFonts w:cs="Times New Roman"/>
          <w:lang w:val="pl-PL"/>
        </w:rPr>
      </w:pPr>
      <w:r w:rsidRPr="00380FA4">
        <w:rPr>
          <w:rFonts w:cs="Times New Roman"/>
          <w:lang w:val="pl-PL"/>
        </w:rPr>
        <w:t xml:space="preserve">W okresie od 16.06.2014r. do 31.12.2014r. w ramach realizacji rządowego programu dla rodzin wielodzietnych wpłynęło 407 wniosków o przyznanie Karty Dużej Rodziny (KRD) lub wydanie duplikatu KDR. </w:t>
      </w:r>
    </w:p>
    <w:p w14:paraId="3E34F675" w14:textId="77777777" w:rsidR="00FC1C3D" w:rsidRPr="00380FA4" w:rsidRDefault="00FC1C3D" w:rsidP="00FC1C3D">
      <w:pPr>
        <w:pStyle w:val="Standard"/>
        <w:ind w:firstLine="708"/>
        <w:jc w:val="both"/>
        <w:rPr>
          <w:rFonts w:cs="Times New Roman"/>
          <w:lang w:val="pl-PL"/>
        </w:rPr>
      </w:pPr>
      <w:r w:rsidRPr="00380FA4">
        <w:rPr>
          <w:rFonts w:cs="Times New Roman"/>
          <w:lang w:val="pl-PL"/>
        </w:rPr>
        <w:t>Od dnia 01.01.2015r. prawo do</w:t>
      </w:r>
      <w:r w:rsidR="00BA43DF">
        <w:rPr>
          <w:rFonts w:cs="Times New Roman"/>
          <w:lang w:val="pl-PL"/>
        </w:rPr>
        <w:t xml:space="preserve">   </w:t>
      </w:r>
      <w:r w:rsidRPr="00380FA4">
        <w:rPr>
          <w:rFonts w:cs="Times New Roman"/>
          <w:lang w:val="pl-PL"/>
        </w:rPr>
        <w:t xml:space="preserve"> posiadania </w:t>
      </w:r>
      <w:r w:rsidR="00BA43DF">
        <w:rPr>
          <w:rFonts w:cs="Times New Roman"/>
          <w:lang w:val="pl-PL"/>
        </w:rPr>
        <w:t xml:space="preserve">      </w:t>
      </w:r>
      <w:r w:rsidRPr="00380FA4">
        <w:rPr>
          <w:rFonts w:cs="Times New Roman"/>
          <w:lang w:val="pl-PL"/>
        </w:rPr>
        <w:t>Karty</w:t>
      </w:r>
      <w:r w:rsidR="00BA43DF">
        <w:rPr>
          <w:rFonts w:cs="Times New Roman"/>
          <w:lang w:val="pl-PL"/>
        </w:rPr>
        <w:t xml:space="preserve">    </w:t>
      </w:r>
      <w:r w:rsidRPr="00380FA4">
        <w:rPr>
          <w:rFonts w:cs="Times New Roman"/>
          <w:lang w:val="pl-PL"/>
        </w:rPr>
        <w:t xml:space="preserve"> Dużej</w:t>
      </w:r>
      <w:r w:rsidR="00BA43DF">
        <w:rPr>
          <w:rFonts w:cs="Times New Roman"/>
          <w:lang w:val="pl-PL"/>
        </w:rPr>
        <w:t xml:space="preserve">   </w:t>
      </w:r>
      <w:r w:rsidRPr="00380FA4">
        <w:rPr>
          <w:rFonts w:cs="Times New Roman"/>
          <w:lang w:val="pl-PL"/>
        </w:rPr>
        <w:t xml:space="preserve"> Rodziny </w:t>
      </w:r>
      <w:r w:rsidR="00BA43DF">
        <w:rPr>
          <w:rFonts w:cs="Times New Roman"/>
          <w:lang w:val="pl-PL"/>
        </w:rPr>
        <w:t xml:space="preserve">  </w:t>
      </w:r>
      <w:r w:rsidRPr="00380FA4">
        <w:rPr>
          <w:rFonts w:cs="Times New Roman"/>
          <w:lang w:val="pl-PL"/>
        </w:rPr>
        <w:t>rozpatrywane</w:t>
      </w:r>
      <w:r w:rsidR="00BA43DF">
        <w:rPr>
          <w:rFonts w:cs="Times New Roman"/>
          <w:lang w:val="pl-PL"/>
        </w:rPr>
        <w:t xml:space="preserve">    </w:t>
      </w:r>
      <w:r w:rsidRPr="00380FA4">
        <w:rPr>
          <w:rFonts w:cs="Times New Roman"/>
          <w:lang w:val="pl-PL"/>
        </w:rPr>
        <w:t xml:space="preserve"> jest już na podstawie ustawy z dnia 05 grudnia 2014r. o Karcie Dużej Rodziny /Dz. U. z 2014r. poz.1863z późn. zm./ oraz rozporządzenia Rady Ministrów z dnia 27. maja 2014r. w sprawie szczegółowych </w:t>
      </w:r>
      <w:r w:rsidR="00BA43DF">
        <w:rPr>
          <w:rFonts w:cs="Times New Roman"/>
          <w:lang w:val="pl-PL"/>
        </w:rPr>
        <w:t xml:space="preserve">        </w:t>
      </w:r>
      <w:r w:rsidRPr="00380FA4">
        <w:rPr>
          <w:rFonts w:cs="Times New Roman"/>
          <w:lang w:val="pl-PL"/>
        </w:rPr>
        <w:t xml:space="preserve">warunków </w:t>
      </w:r>
      <w:r w:rsidR="00BA43DF">
        <w:rPr>
          <w:rFonts w:cs="Times New Roman"/>
          <w:lang w:val="pl-PL"/>
        </w:rPr>
        <w:t xml:space="preserve">  </w:t>
      </w:r>
      <w:r w:rsidRPr="00380FA4">
        <w:rPr>
          <w:rFonts w:cs="Times New Roman"/>
          <w:lang w:val="pl-PL"/>
        </w:rPr>
        <w:t>realizacji</w:t>
      </w:r>
      <w:r w:rsidR="00BA43DF">
        <w:rPr>
          <w:rFonts w:cs="Times New Roman"/>
          <w:lang w:val="pl-PL"/>
        </w:rPr>
        <w:t xml:space="preserve">   </w:t>
      </w:r>
      <w:r w:rsidRPr="00380FA4">
        <w:rPr>
          <w:rFonts w:cs="Times New Roman"/>
          <w:lang w:val="pl-PL"/>
        </w:rPr>
        <w:t xml:space="preserve"> rządowego</w:t>
      </w:r>
      <w:r w:rsidR="00BA43DF">
        <w:rPr>
          <w:rFonts w:cs="Times New Roman"/>
          <w:lang w:val="pl-PL"/>
        </w:rPr>
        <w:t xml:space="preserve">   </w:t>
      </w:r>
      <w:r w:rsidRPr="00380FA4">
        <w:rPr>
          <w:rFonts w:cs="Times New Roman"/>
          <w:lang w:val="pl-PL"/>
        </w:rPr>
        <w:t xml:space="preserve"> programu</w:t>
      </w:r>
      <w:r w:rsidR="00BA43DF">
        <w:rPr>
          <w:rFonts w:cs="Times New Roman"/>
          <w:lang w:val="pl-PL"/>
        </w:rPr>
        <w:t xml:space="preserve">   </w:t>
      </w:r>
      <w:r w:rsidRPr="00380FA4">
        <w:rPr>
          <w:rFonts w:cs="Times New Roman"/>
          <w:lang w:val="pl-PL"/>
        </w:rPr>
        <w:t xml:space="preserve"> dla</w:t>
      </w:r>
      <w:r w:rsidR="00BA43DF">
        <w:rPr>
          <w:rFonts w:cs="Times New Roman"/>
          <w:lang w:val="pl-PL"/>
        </w:rPr>
        <w:t xml:space="preserve">   </w:t>
      </w:r>
      <w:r w:rsidRPr="00380FA4">
        <w:rPr>
          <w:rFonts w:cs="Times New Roman"/>
          <w:lang w:val="pl-PL"/>
        </w:rPr>
        <w:t xml:space="preserve"> rodzin </w:t>
      </w:r>
      <w:r w:rsidR="00344C2D" w:rsidRPr="00380FA4">
        <w:rPr>
          <w:rFonts w:cs="Times New Roman"/>
          <w:lang w:val="pl-PL"/>
        </w:rPr>
        <w:t xml:space="preserve">  </w:t>
      </w:r>
      <w:r w:rsidRPr="00380FA4">
        <w:rPr>
          <w:rFonts w:cs="Times New Roman"/>
          <w:lang w:val="pl-PL"/>
        </w:rPr>
        <w:t>wielodzietnych / Dz. U. z 2014r. poz.755  z późn. zm./</w:t>
      </w:r>
    </w:p>
    <w:p w14:paraId="10DFAE5D" w14:textId="77777777" w:rsidR="00FC1C3D" w:rsidRPr="00380FA4" w:rsidRDefault="00FC1C3D" w:rsidP="00FC1C3D">
      <w:pPr>
        <w:pStyle w:val="Standard"/>
        <w:ind w:firstLine="708"/>
        <w:jc w:val="both"/>
        <w:rPr>
          <w:rFonts w:cs="Times New Roman"/>
          <w:lang w:val="pl-PL"/>
        </w:rPr>
      </w:pPr>
      <w:r w:rsidRPr="00380FA4">
        <w:rPr>
          <w:rFonts w:cs="Times New Roman"/>
          <w:lang w:val="pl-PL"/>
        </w:rPr>
        <w:t>W 2015 r. zostało wprowadzonych d</w:t>
      </w:r>
      <w:r w:rsidR="002B4EA4" w:rsidRPr="00380FA4">
        <w:rPr>
          <w:rFonts w:cs="Times New Roman"/>
          <w:lang w:val="pl-PL"/>
        </w:rPr>
        <w:t>o systemu SI KDR 101 wniosków (</w:t>
      </w:r>
      <w:r w:rsidRPr="00380FA4">
        <w:rPr>
          <w:rFonts w:cs="Times New Roman"/>
          <w:lang w:val="pl-PL"/>
        </w:rPr>
        <w:t>wszystkie wnioski wykorzystane są w programach samorządowych m. Przemyśla) z tego 91 wniosków zostało wprowadzone po raz pierwszy przez rodzinę wielodzietną zaś 10 wniosków dot. uzupełnienia członka rodziny wielodzietnej.</w:t>
      </w:r>
    </w:p>
    <w:p w14:paraId="7030E0AD" w14:textId="258B6F08" w:rsidR="00FC1C3D" w:rsidRPr="00380FA4" w:rsidRDefault="00FC1C3D" w:rsidP="00FC1C3D">
      <w:pPr>
        <w:pStyle w:val="Standard"/>
        <w:ind w:firstLine="708"/>
        <w:jc w:val="both"/>
        <w:rPr>
          <w:rFonts w:cs="Times New Roman"/>
          <w:lang w:val="pl-PL"/>
        </w:rPr>
      </w:pPr>
      <w:r w:rsidRPr="00380FA4">
        <w:rPr>
          <w:rFonts w:cs="Times New Roman"/>
          <w:lang w:val="pl-PL"/>
        </w:rPr>
        <w:t xml:space="preserve">W okresie od 01.01.2016r. do 31.12.2016r. przyznano 519 kart, zaś wydano karty 131 rodzinom tj. 487 osobom, z tego dla rodziców, </w:t>
      </w:r>
      <w:r w:rsidR="00BA43DF">
        <w:rPr>
          <w:rFonts w:cs="Times New Roman"/>
          <w:lang w:val="pl-PL"/>
        </w:rPr>
        <w:t xml:space="preserve">     </w:t>
      </w:r>
      <w:r w:rsidRPr="00380FA4">
        <w:rPr>
          <w:rFonts w:cs="Times New Roman"/>
          <w:lang w:val="pl-PL"/>
        </w:rPr>
        <w:t xml:space="preserve">małżonków 152 karty </w:t>
      </w:r>
      <w:r w:rsidR="00BA43DF">
        <w:rPr>
          <w:rFonts w:cs="Times New Roman"/>
          <w:lang w:val="pl-PL"/>
        </w:rPr>
        <w:t xml:space="preserve">  </w:t>
      </w:r>
      <w:r w:rsidRPr="00380FA4">
        <w:rPr>
          <w:rFonts w:cs="Times New Roman"/>
          <w:lang w:val="pl-PL"/>
        </w:rPr>
        <w:t>i dla</w:t>
      </w:r>
      <w:r w:rsidR="00BA43DF">
        <w:rPr>
          <w:rFonts w:cs="Times New Roman"/>
          <w:lang w:val="pl-PL"/>
        </w:rPr>
        <w:t xml:space="preserve">    </w:t>
      </w:r>
      <w:r w:rsidRPr="00380FA4">
        <w:rPr>
          <w:rFonts w:cs="Times New Roman"/>
          <w:lang w:val="pl-PL"/>
        </w:rPr>
        <w:t xml:space="preserve"> dzieci</w:t>
      </w:r>
      <w:r w:rsidR="00BA43DF">
        <w:rPr>
          <w:rFonts w:cs="Times New Roman"/>
          <w:lang w:val="pl-PL"/>
        </w:rPr>
        <w:t xml:space="preserve">   </w:t>
      </w:r>
      <w:r w:rsidRPr="00380FA4">
        <w:rPr>
          <w:rFonts w:cs="Times New Roman"/>
          <w:lang w:val="pl-PL"/>
        </w:rPr>
        <w:t xml:space="preserve"> 335 kart. W tym czasie anulowano 9 kart z tego dla rodziców/ małżonków 6 i dla dzieci 3</w:t>
      </w:r>
      <w:r w:rsidR="00BA43DF">
        <w:rPr>
          <w:rFonts w:cs="Times New Roman"/>
          <w:lang w:val="pl-PL"/>
        </w:rPr>
        <w:t xml:space="preserve"> </w:t>
      </w:r>
      <w:r w:rsidRPr="00380FA4">
        <w:rPr>
          <w:rFonts w:cs="Times New Roman"/>
          <w:lang w:val="pl-PL"/>
        </w:rPr>
        <w:t xml:space="preserve"> z powodu błędów, a także</w:t>
      </w:r>
      <w:r w:rsidR="00344C2D" w:rsidRPr="00380FA4">
        <w:rPr>
          <w:rFonts w:cs="Times New Roman"/>
          <w:lang w:val="pl-PL"/>
        </w:rPr>
        <w:t xml:space="preserve"> </w:t>
      </w:r>
      <w:r w:rsidRPr="00380FA4">
        <w:rPr>
          <w:rFonts w:cs="Times New Roman"/>
          <w:lang w:val="pl-PL"/>
        </w:rPr>
        <w:t xml:space="preserve">wydano 17 </w:t>
      </w:r>
      <w:r w:rsidR="008165F7" w:rsidRPr="00380FA4">
        <w:rPr>
          <w:rFonts w:cs="Times New Roman"/>
          <w:lang w:val="pl-PL"/>
        </w:rPr>
        <w:t xml:space="preserve">  </w:t>
      </w:r>
      <w:r w:rsidRPr="00380FA4">
        <w:rPr>
          <w:rFonts w:cs="Times New Roman"/>
          <w:lang w:val="pl-PL"/>
        </w:rPr>
        <w:t>kart</w:t>
      </w:r>
      <w:r w:rsidR="008165F7" w:rsidRPr="00380FA4">
        <w:rPr>
          <w:rFonts w:cs="Times New Roman"/>
          <w:lang w:val="pl-PL"/>
        </w:rPr>
        <w:t xml:space="preserve">  </w:t>
      </w:r>
      <w:r w:rsidRPr="00380FA4">
        <w:rPr>
          <w:rFonts w:cs="Times New Roman"/>
          <w:lang w:val="pl-PL"/>
        </w:rPr>
        <w:t xml:space="preserve"> duplikatów. </w:t>
      </w:r>
      <w:r w:rsidR="008165F7" w:rsidRPr="00380FA4">
        <w:rPr>
          <w:rFonts w:cs="Times New Roman"/>
          <w:lang w:val="pl-PL"/>
        </w:rPr>
        <w:t xml:space="preserve">  </w:t>
      </w:r>
      <w:r w:rsidRPr="00380FA4">
        <w:rPr>
          <w:rFonts w:cs="Times New Roman"/>
          <w:lang w:val="pl-PL"/>
        </w:rPr>
        <w:t xml:space="preserve">Przysługujący </w:t>
      </w:r>
      <w:r w:rsidR="008165F7" w:rsidRPr="00380FA4">
        <w:rPr>
          <w:rFonts w:cs="Times New Roman"/>
          <w:lang w:val="pl-PL"/>
        </w:rPr>
        <w:t xml:space="preserve"> </w:t>
      </w:r>
      <w:r w:rsidRPr="00380FA4">
        <w:rPr>
          <w:rFonts w:cs="Times New Roman"/>
          <w:lang w:val="pl-PL"/>
        </w:rPr>
        <w:t xml:space="preserve">koszt </w:t>
      </w:r>
      <w:r w:rsidR="008165F7" w:rsidRPr="00380FA4">
        <w:rPr>
          <w:rFonts w:cs="Times New Roman"/>
          <w:lang w:val="pl-PL"/>
        </w:rPr>
        <w:t xml:space="preserve"> </w:t>
      </w:r>
      <w:r w:rsidRPr="00380FA4">
        <w:rPr>
          <w:rFonts w:cs="Times New Roman"/>
          <w:lang w:val="pl-PL"/>
        </w:rPr>
        <w:t>faktyczny realizacji tego programu uzyskany z budżetu państwa wyniósł 1</w:t>
      </w:r>
      <w:r w:rsidR="006571D6">
        <w:rPr>
          <w:rFonts w:cs="Times New Roman"/>
          <w:lang w:val="pl-PL"/>
        </w:rPr>
        <w:t xml:space="preserve"> </w:t>
      </w:r>
      <w:r w:rsidRPr="00380FA4">
        <w:rPr>
          <w:rFonts w:cs="Times New Roman"/>
          <w:lang w:val="pl-PL"/>
        </w:rPr>
        <w:t>397,62 zł</w:t>
      </w:r>
    </w:p>
    <w:p w14:paraId="1E284436" w14:textId="19C49B66" w:rsidR="00FC1C3D" w:rsidRPr="00380FA4" w:rsidRDefault="00FC1C3D" w:rsidP="00FC1C3D">
      <w:pPr>
        <w:pStyle w:val="Standard"/>
        <w:ind w:firstLine="708"/>
        <w:jc w:val="both"/>
        <w:rPr>
          <w:rFonts w:cs="Times New Roman"/>
          <w:lang w:val="pl-PL"/>
        </w:rPr>
      </w:pPr>
      <w:r w:rsidRPr="00380FA4">
        <w:rPr>
          <w:rFonts w:cs="Times New Roman"/>
          <w:lang w:val="pl-PL"/>
        </w:rPr>
        <w:t xml:space="preserve">W okresie od 01.01.2017r. do 31.12.2017r. przyznano 451 kart, zaś wydano karty 132 rodzinom tj. 399 osobom, z tego dla rodziców, małżonków 122 karty i </w:t>
      </w:r>
      <w:r w:rsidR="00BA43DF">
        <w:rPr>
          <w:rFonts w:cs="Times New Roman"/>
          <w:lang w:val="pl-PL"/>
        </w:rPr>
        <w:t xml:space="preserve">     </w:t>
      </w:r>
      <w:r w:rsidRPr="00380FA4">
        <w:rPr>
          <w:rFonts w:cs="Times New Roman"/>
          <w:lang w:val="pl-PL"/>
        </w:rPr>
        <w:t xml:space="preserve">dla </w:t>
      </w:r>
      <w:r w:rsidR="00BA43DF">
        <w:rPr>
          <w:rFonts w:cs="Times New Roman"/>
          <w:lang w:val="pl-PL"/>
        </w:rPr>
        <w:t xml:space="preserve">       </w:t>
      </w:r>
      <w:r w:rsidRPr="00380FA4">
        <w:rPr>
          <w:rFonts w:cs="Times New Roman"/>
          <w:lang w:val="pl-PL"/>
        </w:rPr>
        <w:t xml:space="preserve">dzieci </w:t>
      </w:r>
      <w:r w:rsidR="00BA43DF">
        <w:rPr>
          <w:rFonts w:cs="Times New Roman"/>
          <w:lang w:val="pl-PL"/>
        </w:rPr>
        <w:t xml:space="preserve">    </w:t>
      </w:r>
      <w:r w:rsidRPr="00380FA4">
        <w:rPr>
          <w:rFonts w:cs="Times New Roman"/>
          <w:lang w:val="pl-PL"/>
        </w:rPr>
        <w:t>277 kart. W tym czasie anulowano 10 kart z tego dla rodziców/ małżonków  i dla dzieci 9 z powodu</w:t>
      </w:r>
      <w:r w:rsidR="00BA43DF">
        <w:rPr>
          <w:rFonts w:cs="Times New Roman"/>
          <w:lang w:val="pl-PL"/>
        </w:rPr>
        <w:t xml:space="preserve">  </w:t>
      </w:r>
      <w:r w:rsidRPr="00380FA4">
        <w:rPr>
          <w:rFonts w:cs="Times New Roman"/>
          <w:lang w:val="pl-PL"/>
        </w:rPr>
        <w:t xml:space="preserve"> błędów, a także wydano 8 kart duplikatów. </w:t>
      </w:r>
      <w:r w:rsidR="00E86F04" w:rsidRPr="00380FA4">
        <w:rPr>
          <w:rFonts w:cs="Times New Roman"/>
          <w:lang w:val="pl-PL"/>
        </w:rPr>
        <w:t xml:space="preserve">   </w:t>
      </w:r>
      <w:r w:rsidRPr="00380FA4">
        <w:rPr>
          <w:rFonts w:cs="Times New Roman"/>
          <w:lang w:val="pl-PL"/>
        </w:rPr>
        <w:t xml:space="preserve">Przysługujący koszt </w:t>
      </w:r>
      <w:r w:rsidR="00E86F04" w:rsidRPr="00380FA4">
        <w:rPr>
          <w:rFonts w:cs="Times New Roman"/>
          <w:lang w:val="pl-PL"/>
        </w:rPr>
        <w:t xml:space="preserve">  </w:t>
      </w:r>
      <w:r w:rsidRPr="00380FA4">
        <w:rPr>
          <w:rFonts w:cs="Times New Roman"/>
          <w:lang w:val="pl-PL"/>
        </w:rPr>
        <w:t xml:space="preserve">faktyczny </w:t>
      </w:r>
      <w:r w:rsidR="00E86F04" w:rsidRPr="00380FA4">
        <w:rPr>
          <w:rFonts w:cs="Times New Roman"/>
          <w:lang w:val="pl-PL"/>
        </w:rPr>
        <w:t xml:space="preserve">  </w:t>
      </w:r>
      <w:r w:rsidRPr="00380FA4">
        <w:rPr>
          <w:rFonts w:cs="Times New Roman"/>
          <w:lang w:val="pl-PL"/>
        </w:rPr>
        <w:t xml:space="preserve">realizacji </w:t>
      </w:r>
      <w:r w:rsidR="00E86F04" w:rsidRPr="00380FA4">
        <w:rPr>
          <w:rFonts w:cs="Times New Roman"/>
          <w:lang w:val="pl-PL"/>
        </w:rPr>
        <w:t xml:space="preserve">  </w:t>
      </w:r>
      <w:r w:rsidRPr="00380FA4">
        <w:rPr>
          <w:rFonts w:cs="Times New Roman"/>
          <w:lang w:val="pl-PL"/>
        </w:rPr>
        <w:t>tego</w:t>
      </w:r>
      <w:r w:rsidR="00E86F04" w:rsidRPr="00380FA4">
        <w:rPr>
          <w:rFonts w:cs="Times New Roman"/>
          <w:lang w:val="pl-PL"/>
        </w:rPr>
        <w:t xml:space="preserve">  </w:t>
      </w:r>
      <w:r w:rsidRPr="00380FA4">
        <w:rPr>
          <w:rFonts w:cs="Times New Roman"/>
          <w:lang w:val="pl-PL"/>
        </w:rPr>
        <w:t xml:space="preserve"> programu uzyskany z budżetu państwa wyniósł 1</w:t>
      </w:r>
      <w:r w:rsidR="006571D6">
        <w:rPr>
          <w:rFonts w:cs="Times New Roman"/>
          <w:lang w:val="pl-PL"/>
        </w:rPr>
        <w:t xml:space="preserve"> </w:t>
      </w:r>
      <w:r w:rsidRPr="00380FA4">
        <w:rPr>
          <w:rFonts w:cs="Times New Roman"/>
          <w:lang w:val="pl-PL"/>
        </w:rPr>
        <w:t xml:space="preserve">197,96 zł. </w:t>
      </w:r>
    </w:p>
    <w:p w14:paraId="09CD8CBC" w14:textId="2398BC47" w:rsidR="00FC1C3D" w:rsidRPr="00380FA4" w:rsidRDefault="00FC1C3D" w:rsidP="00FC1C3D">
      <w:pPr>
        <w:pStyle w:val="Standard"/>
        <w:ind w:firstLine="708"/>
        <w:jc w:val="both"/>
        <w:rPr>
          <w:rFonts w:cs="Times New Roman"/>
          <w:lang w:val="pl-PL"/>
        </w:rPr>
      </w:pPr>
      <w:r w:rsidRPr="00380FA4">
        <w:rPr>
          <w:rFonts w:cs="Times New Roman"/>
          <w:lang w:val="pl-PL"/>
        </w:rPr>
        <w:t>W okresie od 01.01.2018r. do 31.12.2018r. przyznano 816 kart, zaś wydano 821</w:t>
      </w:r>
      <w:r w:rsidR="00110B6F" w:rsidRPr="00380FA4">
        <w:rPr>
          <w:rFonts w:cs="Times New Roman"/>
          <w:lang w:val="pl-PL"/>
        </w:rPr>
        <w:t xml:space="preserve"> (</w:t>
      </w:r>
      <w:r w:rsidRPr="00380FA4">
        <w:rPr>
          <w:rFonts w:cs="Times New Roman"/>
          <w:lang w:val="pl-PL"/>
        </w:rPr>
        <w:t xml:space="preserve">5 kart wydanych z 2017r.) z tego dla rodziców/małżonków 289 i dla </w:t>
      </w:r>
      <w:r w:rsidR="00BA43DF">
        <w:rPr>
          <w:rFonts w:cs="Times New Roman"/>
          <w:lang w:val="pl-PL"/>
        </w:rPr>
        <w:t xml:space="preserve">   </w:t>
      </w:r>
      <w:r w:rsidRPr="00380FA4">
        <w:rPr>
          <w:rFonts w:cs="Times New Roman"/>
          <w:lang w:val="pl-PL"/>
        </w:rPr>
        <w:t xml:space="preserve">dzieci </w:t>
      </w:r>
      <w:r w:rsidR="00BA43DF">
        <w:rPr>
          <w:rFonts w:cs="Times New Roman"/>
          <w:lang w:val="pl-PL"/>
        </w:rPr>
        <w:t xml:space="preserve"> </w:t>
      </w:r>
      <w:r w:rsidRPr="00380FA4">
        <w:rPr>
          <w:rFonts w:cs="Times New Roman"/>
          <w:lang w:val="pl-PL"/>
        </w:rPr>
        <w:t>527 kart dla</w:t>
      </w:r>
      <w:r w:rsidR="00BA43DF">
        <w:rPr>
          <w:rFonts w:cs="Times New Roman"/>
          <w:lang w:val="pl-PL"/>
        </w:rPr>
        <w:t xml:space="preserve">   </w:t>
      </w:r>
      <w:r w:rsidRPr="00380FA4">
        <w:rPr>
          <w:rFonts w:cs="Times New Roman"/>
          <w:lang w:val="pl-PL"/>
        </w:rPr>
        <w:t xml:space="preserve"> 185 rodzin. </w:t>
      </w:r>
      <w:r w:rsidR="006571D6">
        <w:rPr>
          <w:rFonts w:cs="Times New Roman"/>
          <w:lang w:val="pl-PL"/>
        </w:rPr>
        <w:t xml:space="preserve">               </w:t>
      </w:r>
      <w:r w:rsidRPr="00380FA4">
        <w:rPr>
          <w:rFonts w:cs="Times New Roman"/>
          <w:lang w:val="pl-PL"/>
        </w:rPr>
        <w:t xml:space="preserve">W tym okresie czasu anulowano 2 karty – 1 błąd, 1 śmierć posiadacza, </w:t>
      </w:r>
      <w:r w:rsidR="00BA43DF">
        <w:rPr>
          <w:rFonts w:cs="Times New Roman"/>
          <w:lang w:val="pl-PL"/>
        </w:rPr>
        <w:t xml:space="preserve">   </w:t>
      </w:r>
      <w:r w:rsidRPr="00380FA4">
        <w:rPr>
          <w:rFonts w:cs="Times New Roman"/>
          <w:lang w:val="pl-PL"/>
        </w:rPr>
        <w:t xml:space="preserve">zaś </w:t>
      </w:r>
      <w:r w:rsidR="00BA43DF">
        <w:rPr>
          <w:rFonts w:cs="Times New Roman"/>
          <w:lang w:val="pl-PL"/>
        </w:rPr>
        <w:t xml:space="preserve">   </w:t>
      </w:r>
      <w:r w:rsidRPr="00380FA4">
        <w:rPr>
          <w:rFonts w:cs="Times New Roman"/>
          <w:lang w:val="pl-PL"/>
        </w:rPr>
        <w:t>unieważniono 37 kart</w:t>
      </w:r>
      <w:r w:rsidR="00110B6F" w:rsidRPr="00380FA4">
        <w:rPr>
          <w:rFonts w:cs="Times New Roman"/>
          <w:lang w:val="pl-PL"/>
        </w:rPr>
        <w:t>,</w:t>
      </w:r>
      <w:r w:rsidRPr="00380FA4">
        <w:rPr>
          <w:rFonts w:cs="Times New Roman"/>
          <w:lang w:val="pl-PL"/>
        </w:rPr>
        <w:t xml:space="preserve"> w tym 12 dla rodziców/małżonków i 25 dla dzieci. Wydano 12 duplikatów kart.</w:t>
      </w:r>
      <w:r w:rsidR="00E86F04" w:rsidRPr="00380FA4">
        <w:rPr>
          <w:rFonts w:cs="Times New Roman"/>
          <w:lang w:val="pl-PL"/>
        </w:rPr>
        <w:t xml:space="preserve"> </w:t>
      </w:r>
      <w:r w:rsidRPr="00380FA4">
        <w:rPr>
          <w:rFonts w:cs="Times New Roman"/>
          <w:lang w:val="pl-PL"/>
        </w:rPr>
        <w:t>Przysługujący koszt realizacji tego programu uzyskany z budżetu państwa wyniósł 1</w:t>
      </w:r>
      <w:r w:rsidR="006571D6">
        <w:rPr>
          <w:rFonts w:cs="Times New Roman"/>
          <w:lang w:val="pl-PL"/>
        </w:rPr>
        <w:t xml:space="preserve"> </w:t>
      </w:r>
      <w:r w:rsidRPr="00380FA4">
        <w:rPr>
          <w:rFonts w:cs="Times New Roman"/>
          <w:lang w:val="pl-PL"/>
        </w:rPr>
        <w:t>833,95zł.</w:t>
      </w:r>
    </w:p>
    <w:p w14:paraId="2D9CB5DB" w14:textId="77777777" w:rsidR="00AB46AE" w:rsidRPr="00380FA4" w:rsidRDefault="00AB46AE" w:rsidP="00E468B5">
      <w:pPr>
        <w:pStyle w:val="Standard"/>
        <w:contextualSpacing/>
        <w:jc w:val="both"/>
      </w:pPr>
    </w:p>
    <w:p w14:paraId="6FF956D1" w14:textId="77777777" w:rsidR="006F6AD8" w:rsidRPr="00380FA4" w:rsidRDefault="006F6AD8" w:rsidP="009057F4">
      <w:pPr>
        <w:contextualSpacing/>
      </w:pPr>
      <w:r w:rsidRPr="00380FA4">
        <w:rPr>
          <w:b/>
        </w:rPr>
        <w:t xml:space="preserve">Tabela Nr </w:t>
      </w:r>
      <w:r w:rsidR="00F67454" w:rsidRPr="00380FA4">
        <w:rPr>
          <w:b/>
        </w:rPr>
        <w:t>4</w:t>
      </w:r>
      <w:r w:rsidR="003820B8" w:rsidRPr="00380FA4">
        <w:rPr>
          <w:b/>
        </w:rPr>
        <w:t>7</w:t>
      </w:r>
      <w:r w:rsidR="005D0C3F" w:rsidRPr="00380FA4">
        <w:rPr>
          <w:b/>
        </w:rPr>
        <w:t>.</w:t>
      </w:r>
      <w:r w:rsidRPr="00380FA4">
        <w:rPr>
          <w:b/>
        </w:rPr>
        <w:t xml:space="preserve"> Realizacja Programu w okresie od 01.01.2012r. do </w:t>
      </w:r>
      <w:r w:rsidR="000C48ED" w:rsidRPr="00380FA4">
        <w:rPr>
          <w:b/>
        </w:rPr>
        <w:t>31.12.</w:t>
      </w:r>
      <w:r w:rsidRPr="00380FA4">
        <w:rPr>
          <w:b/>
        </w:rPr>
        <w:t>201</w:t>
      </w:r>
      <w:r w:rsidR="00E468B5" w:rsidRPr="00380FA4">
        <w:rPr>
          <w:b/>
        </w:rPr>
        <w:t>8</w:t>
      </w:r>
      <w:r w:rsidRPr="00380FA4">
        <w:rPr>
          <w:b/>
        </w:rPr>
        <w:t xml:space="preserve">r. </w:t>
      </w:r>
    </w:p>
    <w:tbl>
      <w:tblPr>
        <w:tblW w:w="5000" w:type="pct"/>
        <w:tblCellMar>
          <w:left w:w="10" w:type="dxa"/>
          <w:right w:w="10" w:type="dxa"/>
        </w:tblCellMar>
        <w:tblLook w:val="0000" w:firstRow="0" w:lastRow="0" w:firstColumn="0" w:lastColumn="0" w:noHBand="0" w:noVBand="0"/>
      </w:tblPr>
      <w:tblGrid>
        <w:gridCol w:w="1436"/>
        <w:gridCol w:w="1429"/>
        <w:gridCol w:w="1762"/>
        <w:gridCol w:w="1812"/>
        <w:gridCol w:w="1496"/>
        <w:gridCol w:w="1692"/>
      </w:tblGrid>
      <w:tr w:rsidR="00D372A3" w:rsidRPr="00380FA4" w14:paraId="5D05E326" w14:textId="77777777" w:rsidTr="001433E0">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847BF9" w14:textId="77777777" w:rsidR="006F6AD8" w:rsidRPr="00380FA4" w:rsidRDefault="006F6AD8" w:rsidP="001433E0">
            <w:pPr>
              <w:contextualSpacing/>
              <w:jc w:val="center"/>
              <w:rPr>
                <w:b/>
              </w:rPr>
            </w:pPr>
            <w:r w:rsidRPr="00380FA4">
              <w:rPr>
                <w:b/>
              </w:rPr>
              <w:t>Rok</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94D69A" w14:textId="77777777" w:rsidR="006F6AD8" w:rsidRPr="00380FA4" w:rsidRDefault="006F6AD8" w:rsidP="001433E0">
            <w:pPr>
              <w:contextualSpacing/>
              <w:jc w:val="center"/>
              <w:rPr>
                <w:b/>
              </w:rPr>
            </w:pPr>
            <w:r w:rsidRPr="00380FA4">
              <w:rPr>
                <w:b/>
              </w:rPr>
              <w:t>Ilość wniosków</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F98EF0" w14:textId="77777777" w:rsidR="006F6AD8" w:rsidRPr="00380FA4" w:rsidRDefault="006F6AD8" w:rsidP="001433E0">
            <w:pPr>
              <w:contextualSpacing/>
              <w:jc w:val="center"/>
              <w:rPr>
                <w:b/>
              </w:rPr>
            </w:pPr>
            <w:r w:rsidRPr="00380FA4">
              <w:rPr>
                <w:b/>
              </w:rPr>
              <w:t>Łączna ilość wydanych kart</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ED617C" w14:textId="77777777" w:rsidR="006F6AD8" w:rsidRPr="00380FA4" w:rsidRDefault="006F6AD8" w:rsidP="001433E0">
            <w:pPr>
              <w:contextualSpacing/>
              <w:jc w:val="center"/>
              <w:rPr>
                <w:b/>
              </w:rPr>
            </w:pPr>
            <w:r w:rsidRPr="00380FA4">
              <w:rPr>
                <w:b/>
              </w:rPr>
              <w:t>w tym dla:</w:t>
            </w:r>
          </w:p>
          <w:p w14:paraId="59C192C9" w14:textId="77777777" w:rsidR="006F6AD8" w:rsidRPr="00380FA4" w:rsidRDefault="006F6AD8" w:rsidP="001433E0">
            <w:pPr>
              <w:contextualSpacing/>
              <w:jc w:val="center"/>
              <w:rPr>
                <w:b/>
              </w:rPr>
            </w:pPr>
            <w:r w:rsidRPr="00380FA4">
              <w:rPr>
                <w:b/>
              </w:rPr>
              <w:t>rodziców/ opiekunów</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290075" w14:textId="77777777" w:rsidR="006F6AD8" w:rsidRPr="00380FA4" w:rsidRDefault="006F6AD8" w:rsidP="001433E0">
            <w:pPr>
              <w:contextualSpacing/>
              <w:jc w:val="center"/>
              <w:rPr>
                <w:b/>
              </w:rPr>
            </w:pPr>
            <w:r w:rsidRPr="00380FA4">
              <w:rPr>
                <w:b/>
              </w:rPr>
              <w:t>w tym dla:</w:t>
            </w:r>
          </w:p>
          <w:p w14:paraId="2A0387BC" w14:textId="77777777" w:rsidR="006F6AD8" w:rsidRPr="00380FA4" w:rsidRDefault="006F6AD8" w:rsidP="001433E0">
            <w:pPr>
              <w:contextualSpacing/>
              <w:jc w:val="center"/>
              <w:rPr>
                <w:b/>
              </w:rPr>
            </w:pPr>
            <w:r w:rsidRPr="00380FA4">
              <w:rPr>
                <w:b/>
              </w:rPr>
              <w:t>dzieci</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7AFB41" w14:textId="77777777" w:rsidR="006F6AD8" w:rsidRPr="00380FA4" w:rsidRDefault="006F6AD8" w:rsidP="001433E0">
            <w:pPr>
              <w:contextualSpacing/>
              <w:jc w:val="center"/>
              <w:rPr>
                <w:b/>
              </w:rPr>
            </w:pPr>
            <w:r w:rsidRPr="00380FA4">
              <w:rPr>
                <w:b/>
              </w:rPr>
              <w:t>Odmowa wydania kart</w:t>
            </w:r>
          </w:p>
        </w:tc>
      </w:tr>
      <w:tr w:rsidR="00D372A3" w:rsidRPr="00380FA4" w14:paraId="616746AC" w14:textId="77777777" w:rsidTr="001433E0">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E81048" w14:textId="77777777" w:rsidR="006F6AD8" w:rsidRPr="00380FA4" w:rsidRDefault="006F6AD8" w:rsidP="001433E0">
            <w:pPr>
              <w:spacing w:line="360" w:lineRule="auto"/>
              <w:jc w:val="center"/>
            </w:pPr>
            <w:r w:rsidRPr="00380FA4">
              <w:t>2012</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C56E13" w14:textId="77777777" w:rsidR="006F6AD8" w:rsidRPr="00380FA4" w:rsidRDefault="006F6AD8" w:rsidP="001433E0">
            <w:pPr>
              <w:spacing w:line="360" w:lineRule="auto"/>
              <w:jc w:val="center"/>
            </w:pPr>
            <w:r w:rsidRPr="00380FA4">
              <w:t>348</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1CB987" w14:textId="77777777" w:rsidR="006F6AD8" w:rsidRPr="00380FA4" w:rsidRDefault="00AA7166" w:rsidP="001433E0">
            <w:pPr>
              <w:spacing w:line="360" w:lineRule="auto"/>
              <w:jc w:val="center"/>
            </w:pPr>
            <w:r w:rsidRPr="00380FA4">
              <w:t xml:space="preserve">1 </w:t>
            </w:r>
            <w:r w:rsidR="006F6AD8" w:rsidRPr="00380FA4">
              <w:t>690</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0635CD" w14:textId="77777777" w:rsidR="006F6AD8" w:rsidRPr="00380FA4" w:rsidRDefault="006F6AD8" w:rsidP="001433E0">
            <w:pPr>
              <w:spacing w:line="360" w:lineRule="auto"/>
              <w:jc w:val="center"/>
            </w:pPr>
            <w:r w:rsidRPr="00380FA4">
              <w:t>592</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4AD76E" w14:textId="77777777" w:rsidR="006F6AD8" w:rsidRPr="00380FA4" w:rsidRDefault="00AA7166" w:rsidP="001433E0">
            <w:pPr>
              <w:spacing w:line="360" w:lineRule="auto"/>
              <w:jc w:val="center"/>
            </w:pPr>
            <w:r w:rsidRPr="00380FA4">
              <w:t xml:space="preserve">1 </w:t>
            </w:r>
            <w:r w:rsidR="006F6AD8" w:rsidRPr="00380FA4">
              <w:t>098</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378EA0" w14:textId="77777777" w:rsidR="006F6AD8" w:rsidRPr="00380FA4" w:rsidRDefault="006F6AD8" w:rsidP="001433E0">
            <w:pPr>
              <w:spacing w:line="360" w:lineRule="auto"/>
              <w:jc w:val="center"/>
            </w:pPr>
            <w:r w:rsidRPr="00380FA4">
              <w:t>0</w:t>
            </w:r>
          </w:p>
        </w:tc>
      </w:tr>
      <w:tr w:rsidR="00D372A3" w:rsidRPr="00380FA4" w14:paraId="31CAD0C2" w14:textId="77777777" w:rsidTr="001433E0">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0F1750" w14:textId="77777777" w:rsidR="006F6AD8" w:rsidRPr="00380FA4" w:rsidRDefault="006F6AD8" w:rsidP="001433E0">
            <w:pPr>
              <w:spacing w:line="360" w:lineRule="auto"/>
              <w:jc w:val="center"/>
            </w:pPr>
            <w:r w:rsidRPr="00380FA4">
              <w:t>2013</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FE484F" w14:textId="77777777" w:rsidR="006F6AD8" w:rsidRPr="00380FA4" w:rsidRDefault="006F6AD8" w:rsidP="001433E0">
            <w:pPr>
              <w:spacing w:line="360" w:lineRule="auto"/>
              <w:jc w:val="center"/>
            </w:pPr>
            <w:r w:rsidRPr="00380FA4">
              <w:t>134</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28B5EB" w14:textId="77777777" w:rsidR="006F6AD8" w:rsidRPr="00380FA4" w:rsidRDefault="006F6AD8" w:rsidP="001433E0">
            <w:pPr>
              <w:spacing w:line="360" w:lineRule="auto"/>
              <w:jc w:val="center"/>
            </w:pPr>
            <w:r w:rsidRPr="00380FA4">
              <w:t>626</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D7F38D" w14:textId="77777777" w:rsidR="006F6AD8" w:rsidRPr="00380FA4" w:rsidRDefault="006F6AD8" w:rsidP="001433E0">
            <w:pPr>
              <w:spacing w:line="360" w:lineRule="auto"/>
              <w:jc w:val="center"/>
            </w:pPr>
            <w:r w:rsidRPr="00380FA4">
              <w:t>228</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A759BE" w14:textId="77777777" w:rsidR="006F6AD8" w:rsidRPr="00380FA4" w:rsidRDefault="006F6AD8" w:rsidP="001433E0">
            <w:pPr>
              <w:spacing w:line="360" w:lineRule="auto"/>
              <w:jc w:val="center"/>
            </w:pPr>
            <w:r w:rsidRPr="00380FA4">
              <w:t>398</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2A88B2" w14:textId="77777777" w:rsidR="006F6AD8" w:rsidRPr="00380FA4" w:rsidRDefault="006F6AD8" w:rsidP="001433E0">
            <w:pPr>
              <w:spacing w:line="360" w:lineRule="auto"/>
              <w:jc w:val="center"/>
            </w:pPr>
            <w:r w:rsidRPr="00380FA4">
              <w:t>1</w:t>
            </w:r>
          </w:p>
        </w:tc>
      </w:tr>
      <w:tr w:rsidR="00D372A3" w:rsidRPr="00380FA4" w14:paraId="11606285" w14:textId="77777777" w:rsidTr="001433E0">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B76FE1" w14:textId="77777777" w:rsidR="006F6AD8" w:rsidRPr="00380FA4" w:rsidRDefault="006F6AD8" w:rsidP="001433E0">
            <w:pPr>
              <w:spacing w:line="360" w:lineRule="auto"/>
              <w:jc w:val="center"/>
            </w:pPr>
            <w:r w:rsidRPr="00380FA4">
              <w:t>2014</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4BD691" w14:textId="77777777" w:rsidR="006F6AD8" w:rsidRPr="00380FA4" w:rsidRDefault="006F6AD8" w:rsidP="001433E0">
            <w:pPr>
              <w:spacing w:line="360" w:lineRule="auto"/>
              <w:jc w:val="center"/>
            </w:pPr>
            <w:r w:rsidRPr="00380FA4">
              <w:t>89</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734B9F" w14:textId="77777777" w:rsidR="006F6AD8" w:rsidRPr="00380FA4" w:rsidRDefault="006F6AD8" w:rsidP="001433E0">
            <w:pPr>
              <w:spacing w:line="360" w:lineRule="auto"/>
              <w:jc w:val="center"/>
            </w:pPr>
            <w:r w:rsidRPr="00380FA4">
              <w:t>405</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28EF86" w14:textId="77777777" w:rsidR="006F6AD8" w:rsidRPr="00380FA4" w:rsidRDefault="006F6AD8" w:rsidP="001433E0">
            <w:pPr>
              <w:spacing w:line="360" w:lineRule="auto"/>
              <w:jc w:val="center"/>
            </w:pPr>
            <w:r w:rsidRPr="00380FA4">
              <w:t>140</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79BC94" w14:textId="77777777" w:rsidR="006F6AD8" w:rsidRPr="00380FA4" w:rsidRDefault="006F6AD8" w:rsidP="001433E0">
            <w:pPr>
              <w:spacing w:line="360" w:lineRule="auto"/>
              <w:jc w:val="center"/>
            </w:pPr>
            <w:r w:rsidRPr="00380FA4">
              <w:t>265</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442586" w14:textId="77777777" w:rsidR="006F6AD8" w:rsidRPr="00380FA4" w:rsidRDefault="006F6AD8" w:rsidP="001433E0">
            <w:pPr>
              <w:spacing w:line="360" w:lineRule="auto"/>
              <w:jc w:val="center"/>
            </w:pPr>
            <w:r w:rsidRPr="00380FA4">
              <w:t>0</w:t>
            </w:r>
          </w:p>
        </w:tc>
      </w:tr>
      <w:tr w:rsidR="00D372A3" w:rsidRPr="00380FA4" w14:paraId="3C8B7D22" w14:textId="77777777" w:rsidTr="001433E0">
        <w:trPr>
          <w:trHeight w:val="261"/>
        </w:trPr>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B03DD1" w14:textId="77777777" w:rsidR="00B3588F" w:rsidRPr="00380FA4" w:rsidRDefault="00B3588F" w:rsidP="001433E0">
            <w:pPr>
              <w:spacing w:line="360" w:lineRule="auto"/>
              <w:jc w:val="center"/>
            </w:pPr>
            <w:r w:rsidRPr="00380FA4">
              <w:t>2015</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4048ED" w14:textId="77777777" w:rsidR="00B3588F" w:rsidRPr="00380FA4" w:rsidRDefault="00B3588F" w:rsidP="001433E0">
            <w:pPr>
              <w:spacing w:line="360" w:lineRule="auto"/>
              <w:jc w:val="center"/>
            </w:pPr>
            <w:r w:rsidRPr="00380FA4">
              <w:t>41</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3A894E" w14:textId="77777777" w:rsidR="00B3588F" w:rsidRPr="00380FA4" w:rsidRDefault="00B3588F" w:rsidP="001433E0">
            <w:pPr>
              <w:spacing w:line="360" w:lineRule="auto"/>
              <w:jc w:val="center"/>
            </w:pPr>
            <w:r w:rsidRPr="00380FA4">
              <w:t>117</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B2740A" w14:textId="77777777" w:rsidR="00B3588F" w:rsidRPr="00380FA4" w:rsidRDefault="00B3588F" w:rsidP="001433E0">
            <w:pPr>
              <w:spacing w:line="360" w:lineRule="auto"/>
              <w:jc w:val="center"/>
            </w:pPr>
            <w:r w:rsidRPr="00380FA4">
              <w:t>63</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1A8377" w14:textId="77777777" w:rsidR="00B3588F" w:rsidRPr="00380FA4" w:rsidRDefault="00B3588F" w:rsidP="001433E0">
            <w:pPr>
              <w:spacing w:line="360" w:lineRule="auto"/>
              <w:jc w:val="center"/>
            </w:pPr>
            <w:r w:rsidRPr="00380FA4">
              <w:t>54</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325249" w14:textId="77777777" w:rsidR="00B3588F" w:rsidRPr="00380FA4" w:rsidRDefault="00B3588F" w:rsidP="001433E0">
            <w:pPr>
              <w:spacing w:line="360" w:lineRule="auto"/>
              <w:jc w:val="center"/>
            </w:pPr>
            <w:r w:rsidRPr="00380FA4">
              <w:t>0</w:t>
            </w:r>
          </w:p>
        </w:tc>
      </w:tr>
      <w:tr w:rsidR="00D372A3" w:rsidRPr="00380FA4" w14:paraId="3BD29312" w14:textId="77777777" w:rsidTr="001433E0">
        <w:trPr>
          <w:trHeight w:val="383"/>
        </w:trPr>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4C4730" w14:textId="77777777" w:rsidR="000C48ED" w:rsidRPr="00380FA4" w:rsidRDefault="000C48ED" w:rsidP="001433E0">
            <w:pPr>
              <w:pStyle w:val="Standard"/>
              <w:spacing w:line="360" w:lineRule="auto"/>
              <w:jc w:val="center"/>
              <w:rPr>
                <w:rFonts w:cs="Times New Roman"/>
                <w:szCs w:val="20"/>
                <w:lang w:eastAsia="pl-PL"/>
              </w:rPr>
            </w:pPr>
            <w:r w:rsidRPr="00380FA4">
              <w:rPr>
                <w:rFonts w:cs="Times New Roman"/>
                <w:szCs w:val="20"/>
                <w:lang w:eastAsia="pl-PL"/>
              </w:rPr>
              <w:t>2016</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53D201" w14:textId="77777777" w:rsidR="000C48ED" w:rsidRPr="00380FA4" w:rsidRDefault="000C48ED" w:rsidP="001433E0">
            <w:pPr>
              <w:pStyle w:val="Standard"/>
              <w:spacing w:line="360" w:lineRule="auto"/>
              <w:jc w:val="center"/>
              <w:rPr>
                <w:rFonts w:cs="Times New Roman"/>
                <w:szCs w:val="20"/>
                <w:lang w:eastAsia="pl-PL"/>
              </w:rPr>
            </w:pPr>
            <w:r w:rsidRPr="00380FA4">
              <w:rPr>
                <w:rFonts w:cs="Times New Roman"/>
                <w:szCs w:val="20"/>
                <w:lang w:eastAsia="pl-PL"/>
              </w:rPr>
              <w:t>101</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AC5AD6" w14:textId="77777777" w:rsidR="000C48ED" w:rsidRPr="00380FA4" w:rsidRDefault="000C48ED" w:rsidP="001433E0">
            <w:pPr>
              <w:pStyle w:val="Standard"/>
              <w:spacing w:line="360" w:lineRule="auto"/>
              <w:jc w:val="center"/>
              <w:rPr>
                <w:rFonts w:cs="Times New Roman"/>
                <w:szCs w:val="20"/>
                <w:lang w:eastAsia="pl-PL"/>
              </w:rPr>
            </w:pPr>
            <w:r w:rsidRPr="00380FA4">
              <w:rPr>
                <w:rFonts w:cs="Times New Roman"/>
                <w:szCs w:val="20"/>
                <w:lang w:eastAsia="pl-PL"/>
              </w:rPr>
              <w:t>487</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25A1DA" w14:textId="77777777" w:rsidR="000C48ED" w:rsidRPr="00380FA4" w:rsidRDefault="000C48ED" w:rsidP="001433E0">
            <w:pPr>
              <w:pStyle w:val="Standard"/>
              <w:spacing w:line="360" w:lineRule="auto"/>
              <w:jc w:val="center"/>
              <w:rPr>
                <w:rFonts w:cs="Times New Roman"/>
                <w:szCs w:val="20"/>
                <w:lang w:eastAsia="pl-PL"/>
              </w:rPr>
            </w:pPr>
            <w:r w:rsidRPr="00380FA4">
              <w:rPr>
                <w:rFonts w:cs="Times New Roman"/>
                <w:szCs w:val="20"/>
                <w:lang w:eastAsia="pl-PL"/>
              </w:rPr>
              <w:t>152</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BF076D" w14:textId="77777777" w:rsidR="000C48ED" w:rsidRPr="00380FA4" w:rsidRDefault="000C48ED" w:rsidP="001433E0">
            <w:pPr>
              <w:pStyle w:val="Standard"/>
              <w:spacing w:line="360" w:lineRule="auto"/>
              <w:jc w:val="center"/>
              <w:rPr>
                <w:rFonts w:cs="Times New Roman"/>
                <w:szCs w:val="20"/>
                <w:lang w:eastAsia="pl-PL"/>
              </w:rPr>
            </w:pPr>
            <w:r w:rsidRPr="00380FA4">
              <w:rPr>
                <w:rFonts w:cs="Times New Roman"/>
                <w:szCs w:val="20"/>
                <w:lang w:eastAsia="pl-PL"/>
              </w:rPr>
              <w:t>335</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8CDBA1" w14:textId="77777777" w:rsidR="000C48ED" w:rsidRPr="00380FA4" w:rsidRDefault="000C48ED" w:rsidP="001433E0">
            <w:pPr>
              <w:pStyle w:val="Standard"/>
              <w:spacing w:line="360" w:lineRule="auto"/>
              <w:jc w:val="center"/>
              <w:rPr>
                <w:rFonts w:cs="Times New Roman"/>
                <w:szCs w:val="20"/>
                <w:lang w:eastAsia="pl-PL"/>
              </w:rPr>
            </w:pPr>
            <w:r w:rsidRPr="00380FA4">
              <w:rPr>
                <w:rFonts w:cs="Times New Roman"/>
                <w:szCs w:val="20"/>
                <w:lang w:eastAsia="pl-PL"/>
              </w:rPr>
              <w:t>0</w:t>
            </w:r>
          </w:p>
        </w:tc>
      </w:tr>
      <w:tr w:rsidR="00D372A3" w:rsidRPr="00380FA4" w14:paraId="768C2D4C" w14:textId="77777777" w:rsidTr="001433E0">
        <w:trPr>
          <w:trHeight w:val="383"/>
        </w:trPr>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60DC61" w14:textId="77777777" w:rsidR="000D7892" w:rsidRPr="00380FA4" w:rsidRDefault="000D7892" w:rsidP="001433E0">
            <w:pPr>
              <w:pStyle w:val="Standard"/>
              <w:spacing w:line="360" w:lineRule="auto"/>
              <w:jc w:val="center"/>
              <w:rPr>
                <w:rFonts w:cs="Times New Roman"/>
                <w:szCs w:val="20"/>
                <w:lang w:eastAsia="pl-PL"/>
              </w:rPr>
            </w:pPr>
            <w:r w:rsidRPr="00380FA4">
              <w:rPr>
                <w:rFonts w:cs="Times New Roman"/>
                <w:szCs w:val="20"/>
                <w:lang w:eastAsia="pl-PL"/>
              </w:rPr>
              <w:t>2017</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6F3299D" w14:textId="77777777" w:rsidR="000D7892" w:rsidRPr="00380FA4" w:rsidRDefault="000D7892" w:rsidP="001433E0">
            <w:pPr>
              <w:pStyle w:val="Standard"/>
              <w:spacing w:line="360" w:lineRule="auto"/>
              <w:jc w:val="center"/>
              <w:rPr>
                <w:rFonts w:cs="Times New Roman"/>
                <w:szCs w:val="20"/>
                <w:lang w:eastAsia="pl-PL"/>
              </w:rPr>
            </w:pPr>
            <w:r w:rsidRPr="00380FA4">
              <w:rPr>
                <w:rFonts w:cs="Times New Roman"/>
                <w:szCs w:val="20"/>
                <w:lang w:eastAsia="pl-PL"/>
              </w:rPr>
              <w:t>175</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90449A" w14:textId="77777777" w:rsidR="000D7892" w:rsidRPr="00380FA4" w:rsidRDefault="000D7892" w:rsidP="001433E0">
            <w:pPr>
              <w:pStyle w:val="Standard"/>
              <w:spacing w:line="360" w:lineRule="auto"/>
              <w:jc w:val="center"/>
              <w:rPr>
                <w:rFonts w:cs="Times New Roman"/>
                <w:szCs w:val="20"/>
                <w:lang w:eastAsia="pl-PL"/>
              </w:rPr>
            </w:pPr>
            <w:r w:rsidRPr="00380FA4">
              <w:rPr>
                <w:rFonts w:cs="Times New Roman"/>
                <w:szCs w:val="20"/>
                <w:lang w:eastAsia="pl-PL"/>
              </w:rPr>
              <w:t>402</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A4963F" w14:textId="77777777" w:rsidR="000D7892" w:rsidRPr="00380FA4" w:rsidRDefault="000D7892" w:rsidP="001433E0">
            <w:pPr>
              <w:pStyle w:val="Standard"/>
              <w:spacing w:line="360" w:lineRule="auto"/>
              <w:jc w:val="center"/>
              <w:rPr>
                <w:rFonts w:cs="Times New Roman"/>
                <w:szCs w:val="20"/>
                <w:lang w:eastAsia="pl-PL"/>
              </w:rPr>
            </w:pPr>
            <w:r w:rsidRPr="00380FA4">
              <w:rPr>
                <w:rFonts w:cs="Times New Roman"/>
                <w:szCs w:val="20"/>
                <w:lang w:eastAsia="pl-PL"/>
              </w:rPr>
              <w:t>122</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24C19B" w14:textId="77777777" w:rsidR="000D7892" w:rsidRPr="00380FA4" w:rsidRDefault="000D7892" w:rsidP="001433E0">
            <w:pPr>
              <w:pStyle w:val="Standard"/>
              <w:spacing w:line="360" w:lineRule="auto"/>
              <w:jc w:val="center"/>
              <w:rPr>
                <w:rFonts w:cs="Times New Roman"/>
                <w:szCs w:val="20"/>
                <w:lang w:eastAsia="pl-PL"/>
              </w:rPr>
            </w:pPr>
            <w:r w:rsidRPr="00380FA4">
              <w:rPr>
                <w:rFonts w:cs="Times New Roman"/>
                <w:szCs w:val="20"/>
                <w:lang w:eastAsia="pl-PL"/>
              </w:rPr>
              <w:t>277</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244587" w14:textId="77777777" w:rsidR="000D7892" w:rsidRPr="00380FA4" w:rsidRDefault="000D7892" w:rsidP="001433E0">
            <w:pPr>
              <w:pStyle w:val="Standard"/>
              <w:spacing w:line="360" w:lineRule="auto"/>
              <w:jc w:val="center"/>
              <w:rPr>
                <w:rFonts w:cs="Times New Roman"/>
                <w:szCs w:val="20"/>
                <w:lang w:eastAsia="pl-PL"/>
              </w:rPr>
            </w:pPr>
            <w:r w:rsidRPr="00380FA4">
              <w:rPr>
                <w:rFonts w:cs="Times New Roman"/>
                <w:szCs w:val="20"/>
                <w:lang w:eastAsia="pl-PL"/>
              </w:rPr>
              <w:t>0</w:t>
            </w:r>
          </w:p>
        </w:tc>
      </w:tr>
      <w:tr w:rsidR="00E468B5" w:rsidRPr="00380FA4" w14:paraId="4C37009B" w14:textId="77777777" w:rsidTr="001433E0">
        <w:trPr>
          <w:trHeight w:val="383"/>
        </w:trPr>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B2B3F8" w14:textId="77777777" w:rsidR="00E468B5" w:rsidRPr="00380FA4" w:rsidRDefault="00E468B5" w:rsidP="001433E0">
            <w:pPr>
              <w:pStyle w:val="Standard"/>
              <w:spacing w:line="360" w:lineRule="auto"/>
              <w:jc w:val="center"/>
              <w:rPr>
                <w:rFonts w:cs="Times New Roman"/>
                <w:b/>
                <w:szCs w:val="20"/>
                <w:lang w:eastAsia="pl-PL"/>
              </w:rPr>
            </w:pPr>
            <w:r w:rsidRPr="00380FA4">
              <w:rPr>
                <w:rFonts w:cs="Times New Roman"/>
                <w:b/>
                <w:szCs w:val="20"/>
                <w:lang w:eastAsia="pl-PL"/>
              </w:rPr>
              <w:t>2018</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AF1892" w14:textId="77777777" w:rsidR="00E468B5" w:rsidRPr="00380FA4" w:rsidRDefault="00E468B5" w:rsidP="001433E0">
            <w:pPr>
              <w:pStyle w:val="Standard"/>
              <w:spacing w:line="360" w:lineRule="auto"/>
              <w:jc w:val="center"/>
              <w:rPr>
                <w:rFonts w:cs="Times New Roman"/>
                <w:b/>
                <w:szCs w:val="20"/>
                <w:lang w:eastAsia="pl-PL"/>
              </w:rPr>
            </w:pPr>
            <w:r w:rsidRPr="00380FA4">
              <w:rPr>
                <w:rFonts w:cs="Times New Roman"/>
                <w:b/>
                <w:szCs w:val="20"/>
                <w:lang w:eastAsia="pl-PL"/>
              </w:rPr>
              <w:t>338</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4E6D09" w14:textId="77777777" w:rsidR="00E468B5" w:rsidRPr="00380FA4" w:rsidRDefault="00E468B5" w:rsidP="001433E0">
            <w:pPr>
              <w:pStyle w:val="Standard"/>
              <w:spacing w:line="360" w:lineRule="auto"/>
              <w:jc w:val="center"/>
              <w:rPr>
                <w:rFonts w:cs="Times New Roman"/>
                <w:b/>
                <w:szCs w:val="20"/>
                <w:lang w:eastAsia="pl-PL"/>
              </w:rPr>
            </w:pPr>
            <w:r w:rsidRPr="00380FA4">
              <w:rPr>
                <w:rFonts w:cs="Times New Roman"/>
                <w:b/>
                <w:szCs w:val="20"/>
                <w:lang w:eastAsia="pl-PL"/>
              </w:rPr>
              <w:t>816</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B9BD80" w14:textId="77777777" w:rsidR="00E468B5" w:rsidRPr="00380FA4" w:rsidRDefault="00E468B5" w:rsidP="001433E0">
            <w:pPr>
              <w:pStyle w:val="Standard"/>
              <w:spacing w:line="360" w:lineRule="auto"/>
              <w:jc w:val="center"/>
              <w:rPr>
                <w:rFonts w:cs="Times New Roman"/>
                <w:b/>
                <w:szCs w:val="20"/>
                <w:lang w:eastAsia="pl-PL"/>
              </w:rPr>
            </w:pPr>
            <w:r w:rsidRPr="00380FA4">
              <w:rPr>
                <w:rFonts w:cs="Times New Roman"/>
                <w:b/>
                <w:szCs w:val="20"/>
                <w:lang w:eastAsia="pl-PL"/>
              </w:rPr>
              <w:t>289</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A79911" w14:textId="77777777" w:rsidR="00E468B5" w:rsidRPr="00380FA4" w:rsidRDefault="00E468B5" w:rsidP="001433E0">
            <w:pPr>
              <w:pStyle w:val="Standard"/>
              <w:spacing w:line="360" w:lineRule="auto"/>
              <w:jc w:val="center"/>
              <w:rPr>
                <w:rFonts w:cs="Times New Roman"/>
                <w:b/>
                <w:szCs w:val="20"/>
                <w:lang w:eastAsia="pl-PL"/>
              </w:rPr>
            </w:pPr>
            <w:r w:rsidRPr="00380FA4">
              <w:rPr>
                <w:rFonts w:cs="Times New Roman"/>
                <w:b/>
                <w:szCs w:val="20"/>
                <w:lang w:eastAsia="pl-PL"/>
              </w:rPr>
              <w:t>527</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A7D22F" w14:textId="77777777" w:rsidR="00E468B5" w:rsidRPr="00380FA4" w:rsidRDefault="00E468B5" w:rsidP="001433E0">
            <w:pPr>
              <w:pStyle w:val="Standard"/>
              <w:spacing w:line="360" w:lineRule="auto"/>
              <w:jc w:val="center"/>
              <w:rPr>
                <w:rFonts w:cs="Times New Roman"/>
                <w:b/>
                <w:szCs w:val="20"/>
                <w:lang w:eastAsia="pl-PL"/>
              </w:rPr>
            </w:pPr>
            <w:r w:rsidRPr="00380FA4">
              <w:rPr>
                <w:rFonts w:cs="Times New Roman"/>
                <w:b/>
                <w:szCs w:val="20"/>
                <w:lang w:eastAsia="pl-PL"/>
              </w:rPr>
              <w:t>0</w:t>
            </w:r>
          </w:p>
        </w:tc>
      </w:tr>
    </w:tbl>
    <w:p w14:paraId="751F289A" w14:textId="77777777" w:rsidR="00EA3B69" w:rsidRDefault="00EA3B69" w:rsidP="001337E8"/>
    <w:p w14:paraId="4765842C" w14:textId="77777777" w:rsidR="00CD0ECC" w:rsidRPr="00380FA4" w:rsidRDefault="00CD0ECC" w:rsidP="001337E8"/>
    <w:p w14:paraId="4F3CB791" w14:textId="77777777" w:rsidR="008F2597" w:rsidRPr="00380FA4" w:rsidRDefault="00C63A65" w:rsidP="001337E8">
      <w:pPr>
        <w:rPr>
          <w:b/>
          <w:sz w:val="26"/>
          <w:szCs w:val="26"/>
          <w:u w:val="single"/>
        </w:rPr>
      </w:pPr>
      <w:r w:rsidRPr="00380FA4">
        <w:rPr>
          <w:b/>
          <w:sz w:val="26"/>
          <w:szCs w:val="26"/>
          <w:u w:val="single"/>
        </w:rPr>
        <w:lastRenderedPageBreak/>
        <w:t>X</w:t>
      </w:r>
      <w:r w:rsidR="00717EA6" w:rsidRPr="00380FA4">
        <w:rPr>
          <w:b/>
          <w:sz w:val="26"/>
          <w:szCs w:val="26"/>
          <w:u w:val="single"/>
        </w:rPr>
        <w:t>I</w:t>
      </w:r>
      <w:r w:rsidR="00C728F1" w:rsidRPr="00380FA4">
        <w:rPr>
          <w:b/>
          <w:sz w:val="26"/>
          <w:szCs w:val="26"/>
          <w:u w:val="single"/>
        </w:rPr>
        <w:t>I</w:t>
      </w:r>
      <w:r w:rsidRPr="00380FA4">
        <w:rPr>
          <w:b/>
          <w:sz w:val="26"/>
          <w:szCs w:val="26"/>
          <w:u w:val="single"/>
        </w:rPr>
        <w:t>. Dodatek Mieszkaniowy</w:t>
      </w:r>
      <w:r w:rsidR="008F2597" w:rsidRPr="00380FA4">
        <w:rPr>
          <w:b/>
          <w:sz w:val="26"/>
          <w:szCs w:val="26"/>
          <w:u w:val="single"/>
        </w:rPr>
        <w:t>.</w:t>
      </w:r>
    </w:p>
    <w:p w14:paraId="675B2158" w14:textId="77777777" w:rsidR="00C63A65" w:rsidRPr="00380FA4" w:rsidRDefault="00C63A65" w:rsidP="001337E8">
      <w:pPr>
        <w:rPr>
          <w:b/>
          <w:u w:val="single"/>
        </w:rPr>
      </w:pPr>
    </w:p>
    <w:p w14:paraId="2E1B2DD9" w14:textId="77777777" w:rsidR="00053CEC" w:rsidRPr="00380FA4" w:rsidRDefault="000E4A1F" w:rsidP="00053CEC">
      <w:pPr>
        <w:pStyle w:val="Standard"/>
        <w:contextualSpacing/>
        <w:jc w:val="both"/>
        <w:rPr>
          <w:rFonts w:cs="Times New Roman"/>
          <w:lang w:val="pl-PL"/>
        </w:rPr>
      </w:pPr>
      <w:r w:rsidRPr="00380FA4">
        <w:rPr>
          <w:rFonts w:cs="Times New Roman"/>
        </w:rPr>
        <w:tab/>
      </w:r>
      <w:r w:rsidR="00053CEC" w:rsidRPr="00380FA4">
        <w:rPr>
          <w:rFonts w:cs="Times New Roman"/>
          <w:lang w:val="pl-PL"/>
        </w:rPr>
        <w:t>Dodatek mieszkaniowy jest formą rekompensaty wydatków ponoszonych na utrzymanie lokalu mieszkalnego osobom uprawnionym (gospodarstwom mieszkaniowym) wymienionym w obowiązujących przepisach.</w:t>
      </w:r>
    </w:p>
    <w:p w14:paraId="63BAA17E" w14:textId="77777777" w:rsidR="00053CEC" w:rsidRPr="00380FA4" w:rsidRDefault="00053CEC" w:rsidP="000E4A1F">
      <w:pPr>
        <w:pStyle w:val="Standard"/>
        <w:ind w:firstLine="708"/>
        <w:contextualSpacing/>
        <w:jc w:val="both"/>
        <w:rPr>
          <w:rFonts w:cs="Times New Roman"/>
          <w:lang w:val="pl-PL"/>
        </w:rPr>
      </w:pPr>
      <w:r w:rsidRPr="00380FA4">
        <w:rPr>
          <w:rFonts w:cs="Times New Roman"/>
          <w:lang w:val="pl-PL"/>
        </w:rPr>
        <w:t>Podstawą prawną do załatwiania spraw dodatków mieszkaniowych jest:</w:t>
      </w:r>
    </w:p>
    <w:p w14:paraId="09D23971" w14:textId="77777777" w:rsidR="00053CEC" w:rsidRPr="00380FA4" w:rsidRDefault="00053CEC" w:rsidP="00053CEC">
      <w:pPr>
        <w:pStyle w:val="Default"/>
        <w:suppressAutoHyphens w:val="0"/>
        <w:autoSpaceDE/>
        <w:autoSpaceDN w:val="0"/>
        <w:contextualSpacing/>
        <w:jc w:val="both"/>
        <w:textAlignment w:val="baseline"/>
        <w:rPr>
          <w:color w:val="auto"/>
        </w:rPr>
      </w:pPr>
      <w:r w:rsidRPr="00380FA4">
        <w:rPr>
          <w:color w:val="auto"/>
        </w:rPr>
        <w:t>1. Ustawa z 21 czerwca 2001r. o dodatkach mieszkaniowych / Dz. U. z 2017 poz. 180/</w:t>
      </w:r>
      <w:r w:rsidR="00675EC8" w:rsidRPr="00380FA4">
        <w:rPr>
          <w:color w:val="auto"/>
        </w:rPr>
        <w:t>,</w:t>
      </w:r>
    </w:p>
    <w:p w14:paraId="60F24F48" w14:textId="77777777" w:rsidR="00053CEC" w:rsidRPr="00380FA4" w:rsidRDefault="00053CEC" w:rsidP="00053CEC">
      <w:pPr>
        <w:pStyle w:val="Default"/>
        <w:suppressAutoHyphens w:val="0"/>
        <w:autoSpaceDE/>
        <w:autoSpaceDN w:val="0"/>
        <w:contextualSpacing/>
        <w:jc w:val="both"/>
        <w:textAlignment w:val="baseline"/>
        <w:rPr>
          <w:color w:val="auto"/>
        </w:rPr>
      </w:pPr>
      <w:r w:rsidRPr="00380FA4">
        <w:rPr>
          <w:color w:val="auto"/>
        </w:rPr>
        <w:t xml:space="preserve">2. Rozporządzenie Rady Ministrów z 28 grudnia 2001r. w sprawie </w:t>
      </w:r>
      <w:r w:rsidR="00675EC8" w:rsidRPr="00380FA4">
        <w:rPr>
          <w:color w:val="auto"/>
        </w:rPr>
        <w:t xml:space="preserve"> </w:t>
      </w:r>
      <w:r w:rsidRPr="00380FA4">
        <w:rPr>
          <w:color w:val="auto"/>
        </w:rPr>
        <w:t>dodatków</w:t>
      </w:r>
      <w:r w:rsidR="00BA43DF">
        <w:rPr>
          <w:color w:val="auto"/>
        </w:rPr>
        <w:t xml:space="preserve">   </w:t>
      </w:r>
      <w:r w:rsidRPr="00380FA4">
        <w:rPr>
          <w:color w:val="auto"/>
        </w:rPr>
        <w:t xml:space="preserve"> mieszkaniowych</w:t>
      </w:r>
      <w:r w:rsidR="00675EC8" w:rsidRPr="00380FA4">
        <w:rPr>
          <w:color w:val="auto"/>
        </w:rPr>
        <w:t xml:space="preserve"> </w:t>
      </w:r>
      <w:r w:rsidRPr="00380FA4">
        <w:rPr>
          <w:color w:val="auto"/>
        </w:rPr>
        <w:t xml:space="preserve"> /Dz. U. z 2001 r. Nr156 poz.1817 z późn. zm /.</w:t>
      </w:r>
    </w:p>
    <w:p w14:paraId="4AD875F1" w14:textId="77777777" w:rsidR="00053CEC" w:rsidRPr="00380FA4" w:rsidRDefault="00053CEC" w:rsidP="00053CEC">
      <w:pPr>
        <w:pStyle w:val="Standard"/>
        <w:contextualSpacing/>
        <w:jc w:val="both"/>
        <w:rPr>
          <w:rFonts w:cs="Times New Roman"/>
          <w:lang w:val="pl-PL"/>
        </w:rPr>
      </w:pPr>
      <w:r w:rsidRPr="00380FA4">
        <w:rPr>
          <w:rFonts w:cs="Times New Roman"/>
          <w:lang w:val="pl-PL"/>
        </w:rPr>
        <w:t xml:space="preserve">            Dodatek mieszkaniowy przyznawany jest na wniosek osoby uprawnionej w drodze decyzji administracyjnej na okres 6 miesięcy licząc od pierwszego dnia miesiąca następującego po dniu złożenia wniosku.</w:t>
      </w:r>
    </w:p>
    <w:p w14:paraId="6D3170E5" w14:textId="77777777" w:rsidR="00053CEC" w:rsidRPr="00380FA4" w:rsidRDefault="00053CEC" w:rsidP="00053CEC">
      <w:pPr>
        <w:pStyle w:val="Standard"/>
        <w:contextualSpacing/>
        <w:jc w:val="both"/>
        <w:rPr>
          <w:rFonts w:cs="Times New Roman"/>
          <w:lang w:val="pl-PL"/>
        </w:rPr>
      </w:pPr>
      <w:r w:rsidRPr="00380FA4">
        <w:rPr>
          <w:rFonts w:cs="Times New Roman"/>
          <w:lang w:val="pl-PL"/>
        </w:rPr>
        <w:tab/>
      </w:r>
    </w:p>
    <w:p w14:paraId="1CC4F2EF" w14:textId="77777777" w:rsidR="00053CEC" w:rsidRPr="00380FA4" w:rsidRDefault="00053CEC" w:rsidP="00053CEC">
      <w:pPr>
        <w:pStyle w:val="Standard"/>
        <w:contextualSpacing/>
        <w:jc w:val="both"/>
        <w:rPr>
          <w:rFonts w:cs="Times New Roman"/>
          <w:lang w:val="pl-PL"/>
        </w:rPr>
      </w:pPr>
      <w:r w:rsidRPr="00380FA4">
        <w:rPr>
          <w:rFonts w:cs="Times New Roman"/>
          <w:lang w:val="pl-PL"/>
        </w:rPr>
        <w:t>Dodatek mieszkaniowy przysługuje :</w:t>
      </w:r>
    </w:p>
    <w:p w14:paraId="4AA88A79" w14:textId="77777777" w:rsidR="00053CEC" w:rsidRPr="00380FA4" w:rsidRDefault="00053CEC" w:rsidP="00053CEC">
      <w:pPr>
        <w:pStyle w:val="Standard"/>
        <w:contextualSpacing/>
        <w:jc w:val="both"/>
        <w:rPr>
          <w:rFonts w:cs="Times New Roman"/>
          <w:lang w:val="pl-PL"/>
        </w:rPr>
      </w:pPr>
    </w:p>
    <w:p w14:paraId="3ED52105" w14:textId="77777777" w:rsidR="00053CEC" w:rsidRPr="00380FA4" w:rsidRDefault="00053CEC" w:rsidP="00053CEC">
      <w:pPr>
        <w:pStyle w:val="Standard"/>
        <w:numPr>
          <w:ilvl w:val="1"/>
          <w:numId w:val="2"/>
        </w:numPr>
        <w:tabs>
          <w:tab w:val="clear" w:pos="786"/>
          <w:tab w:val="num" w:pos="1080"/>
        </w:tabs>
        <w:spacing w:after="240"/>
        <w:ind w:left="1080"/>
        <w:contextualSpacing/>
        <w:jc w:val="both"/>
        <w:rPr>
          <w:rFonts w:cs="Times New Roman"/>
          <w:lang w:val="pl-PL"/>
        </w:rPr>
      </w:pPr>
      <w:r w:rsidRPr="00380FA4">
        <w:rPr>
          <w:rFonts w:cs="Times New Roman"/>
          <w:lang w:val="pl-PL"/>
        </w:rPr>
        <w:t>Najemcom i podnajemcom lokali mieszkalnych,</w:t>
      </w:r>
    </w:p>
    <w:p w14:paraId="11608739" w14:textId="77777777" w:rsidR="00053CEC" w:rsidRPr="00380FA4" w:rsidRDefault="00053CEC" w:rsidP="00053CEC">
      <w:pPr>
        <w:pStyle w:val="Standard"/>
        <w:numPr>
          <w:ilvl w:val="1"/>
          <w:numId w:val="2"/>
        </w:numPr>
        <w:tabs>
          <w:tab w:val="clear" w:pos="786"/>
          <w:tab w:val="num" w:pos="1080"/>
        </w:tabs>
        <w:spacing w:after="240"/>
        <w:ind w:left="1080"/>
        <w:contextualSpacing/>
        <w:jc w:val="both"/>
        <w:rPr>
          <w:rFonts w:cs="Times New Roman"/>
          <w:lang w:val="pl-PL"/>
        </w:rPr>
      </w:pPr>
      <w:r w:rsidRPr="00380FA4">
        <w:rPr>
          <w:rFonts w:cs="Times New Roman"/>
          <w:lang w:val="pl-PL"/>
        </w:rPr>
        <w:t>Członkom spółdzielni mieszkaniowych zamieszkującym na podstawie spółdzielczego prawa do lokalu (lokatorskie, własnościowe),</w:t>
      </w:r>
    </w:p>
    <w:p w14:paraId="3F305758" w14:textId="77777777" w:rsidR="00053CEC" w:rsidRPr="00380FA4" w:rsidRDefault="00053CEC" w:rsidP="00053CEC">
      <w:pPr>
        <w:pStyle w:val="Standard"/>
        <w:numPr>
          <w:ilvl w:val="1"/>
          <w:numId w:val="2"/>
        </w:numPr>
        <w:tabs>
          <w:tab w:val="clear" w:pos="786"/>
          <w:tab w:val="num" w:pos="1080"/>
        </w:tabs>
        <w:spacing w:after="240"/>
        <w:ind w:left="1080"/>
        <w:contextualSpacing/>
        <w:jc w:val="both"/>
        <w:rPr>
          <w:rFonts w:cs="Times New Roman"/>
          <w:lang w:val="pl-PL"/>
        </w:rPr>
      </w:pPr>
      <w:r w:rsidRPr="00380FA4">
        <w:rPr>
          <w:rFonts w:cs="Times New Roman"/>
          <w:lang w:val="pl-PL"/>
        </w:rPr>
        <w:t>Osobom zajmującym lokale w budynkach stanowiących ich własność i właścicielom lokali mieszkalnych,</w:t>
      </w:r>
    </w:p>
    <w:p w14:paraId="3C93A94E" w14:textId="77777777" w:rsidR="00053CEC" w:rsidRPr="00380FA4" w:rsidRDefault="00053CEC" w:rsidP="00053CEC">
      <w:pPr>
        <w:pStyle w:val="Standard"/>
        <w:numPr>
          <w:ilvl w:val="1"/>
          <w:numId w:val="2"/>
        </w:numPr>
        <w:tabs>
          <w:tab w:val="clear" w:pos="786"/>
          <w:tab w:val="num" w:pos="1080"/>
        </w:tabs>
        <w:spacing w:after="240"/>
        <w:ind w:left="1080"/>
        <w:contextualSpacing/>
        <w:jc w:val="both"/>
        <w:rPr>
          <w:rFonts w:cs="Times New Roman"/>
          <w:lang w:val="pl-PL"/>
        </w:rPr>
      </w:pPr>
      <w:r w:rsidRPr="00380FA4">
        <w:rPr>
          <w:rFonts w:cs="Times New Roman"/>
          <w:lang w:val="pl-PL"/>
        </w:rPr>
        <w:t>Innym osobom mającym tytuł prawny do zajmowanego lokalu i ponoszącym wydatki związane z jego zajmowaniem,</w:t>
      </w:r>
    </w:p>
    <w:p w14:paraId="07D2E31E" w14:textId="77777777" w:rsidR="00053CEC" w:rsidRPr="00380FA4" w:rsidRDefault="00053CEC" w:rsidP="00053CEC">
      <w:pPr>
        <w:pStyle w:val="Standard"/>
        <w:numPr>
          <w:ilvl w:val="1"/>
          <w:numId w:val="2"/>
        </w:numPr>
        <w:tabs>
          <w:tab w:val="clear" w:pos="786"/>
          <w:tab w:val="num" w:pos="1080"/>
        </w:tabs>
        <w:spacing w:after="240"/>
        <w:ind w:left="1080"/>
        <w:contextualSpacing/>
        <w:jc w:val="both"/>
        <w:rPr>
          <w:rFonts w:cs="Times New Roman"/>
          <w:lang w:val="pl-PL"/>
        </w:rPr>
      </w:pPr>
      <w:r w:rsidRPr="00380FA4">
        <w:rPr>
          <w:rFonts w:cs="Times New Roman"/>
          <w:lang w:val="pl-PL"/>
        </w:rPr>
        <w:t xml:space="preserve">Osobom </w:t>
      </w:r>
      <w:r w:rsidR="00193A05" w:rsidRPr="00380FA4">
        <w:rPr>
          <w:rFonts w:cs="Times New Roman"/>
          <w:lang w:val="pl-PL"/>
        </w:rPr>
        <w:t xml:space="preserve">    </w:t>
      </w:r>
      <w:r w:rsidRPr="00380FA4">
        <w:rPr>
          <w:rFonts w:cs="Times New Roman"/>
          <w:lang w:val="pl-PL"/>
        </w:rPr>
        <w:t xml:space="preserve">zajmującym </w:t>
      </w:r>
      <w:r w:rsidR="00193A05" w:rsidRPr="00380FA4">
        <w:rPr>
          <w:rFonts w:cs="Times New Roman"/>
          <w:lang w:val="pl-PL"/>
        </w:rPr>
        <w:t xml:space="preserve">   </w:t>
      </w:r>
      <w:r w:rsidRPr="00380FA4">
        <w:rPr>
          <w:rFonts w:cs="Times New Roman"/>
          <w:lang w:val="pl-PL"/>
        </w:rPr>
        <w:t xml:space="preserve">lokal </w:t>
      </w:r>
      <w:r w:rsidR="00193A05" w:rsidRPr="00380FA4">
        <w:rPr>
          <w:rFonts w:cs="Times New Roman"/>
          <w:lang w:val="pl-PL"/>
        </w:rPr>
        <w:t xml:space="preserve">  </w:t>
      </w:r>
      <w:r w:rsidRPr="00380FA4">
        <w:rPr>
          <w:rFonts w:cs="Times New Roman"/>
          <w:lang w:val="pl-PL"/>
        </w:rPr>
        <w:t>mieszkalny</w:t>
      </w:r>
      <w:r w:rsidR="00326008" w:rsidRPr="00380FA4">
        <w:rPr>
          <w:rFonts w:cs="Times New Roman"/>
          <w:lang w:val="pl-PL"/>
        </w:rPr>
        <w:t xml:space="preserve"> </w:t>
      </w:r>
      <w:r w:rsidR="00193A05" w:rsidRPr="00380FA4">
        <w:rPr>
          <w:rFonts w:cs="Times New Roman"/>
          <w:lang w:val="pl-PL"/>
        </w:rPr>
        <w:t xml:space="preserve">  </w:t>
      </w:r>
      <w:r w:rsidRPr="00380FA4">
        <w:rPr>
          <w:rFonts w:cs="Times New Roman"/>
          <w:lang w:val="pl-PL"/>
        </w:rPr>
        <w:t>bez</w:t>
      </w:r>
      <w:r w:rsidR="00193A05" w:rsidRPr="00380FA4">
        <w:rPr>
          <w:rFonts w:cs="Times New Roman"/>
          <w:lang w:val="pl-PL"/>
        </w:rPr>
        <w:t xml:space="preserve"> </w:t>
      </w:r>
      <w:r w:rsidRPr="00380FA4">
        <w:rPr>
          <w:rFonts w:cs="Times New Roman"/>
          <w:lang w:val="pl-PL"/>
        </w:rPr>
        <w:t xml:space="preserve"> tytułu </w:t>
      </w:r>
      <w:r w:rsidR="00193A05" w:rsidRPr="00380FA4">
        <w:rPr>
          <w:rFonts w:cs="Times New Roman"/>
          <w:lang w:val="pl-PL"/>
        </w:rPr>
        <w:t xml:space="preserve">   </w:t>
      </w:r>
      <w:r w:rsidRPr="00380FA4">
        <w:rPr>
          <w:rFonts w:cs="Times New Roman"/>
          <w:lang w:val="pl-PL"/>
        </w:rPr>
        <w:t>prawnego,</w:t>
      </w:r>
      <w:r w:rsidR="00193A05" w:rsidRPr="00380FA4">
        <w:rPr>
          <w:rFonts w:cs="Times New Roman"/>
          <w:lang w:val="pl-PL"/>
        </w:rPr>
        <w:t xml:space="preserve">  </w:t>
      </w:r>
      <w:r w:rsidR="00BA43DF">
        <w:rPr>
          <w:rFonts w:cs="Times New Roman"/>
          <w:lang w:val="pl-PL"/>
        </w:rPr>
        <w:t xml:space="preserve">  </w:t>
      </w:r>
      <w:r w:rsidR="00193A05" w:rsidRPr="00380FA4">
        <w:rPr>
          <w:rFonts w:cs="Times New Roman"/>
          <w:lang w:val="pl-PL"/>
        </w:rPr>
        <w:t xml:space="preserve">  </w:t>
      </w:r>
      <w:r w:rsidRPr="00380FA4">
        <w:rPr>
          <w:rFonts w:cs="Times New Roman"/>
          <w:lang w:val="pl-PL"/>
        </w:rPr>
        <w:t xml:space="preserve"> oczekującym na przysługujący im lokal zamienny lub socjalny.</w:t>
      </w:r>
    </w:p>
    <w:p w14:paraId="405F97D7" w14:textId="77777777" w:rsidR="00053CEC" w:rsidRPr="00380FA4" w:rsidRDefault="00053CEC" w:rsidP="00053CEC">
      <w:pPr>
        <w:pStyle w:val="Standard"/>
        <w:spacing w:after="240"/>
        <w:ind w:left="1080"/>
        <w:contextualSpacing/>
        <w:jc w:val="both"/>
        <w:rPr>
          <w:rFonts w:cs="Times New Roman"/>
          <w:lang w:val="pl-PL"/>
        </w:rPr>
      </w:pPr>
    </w:p>
    <w:p w14:paraId="2E50F7CF" w14:textId="77777777" w:rsidR="00053CEC" w:rsidRPr="00380FA4" w:rsidRDefault="00053CEC" w:rsidP="00053CEC">
      <w:pPr>
        <w:pStyle w:val="Standard"/>
        <w:contextualSpacing/>
        <w:jc w:val="both"/>
        <w:rPr>
          <w:rFonts w:cs="Times New Roman"/>
          <w:lang w:val="pl-PL"/>
        </w:rPr>
      </w:pPr>
      <w:r w:rsidRPr="00380FA4">
        <w:rPr>
          <w:rFonts w:cs="Times New Roman"/>
          <w:lang w:val="pl-PL"/>
        </w:rPr>
        <w:t>Aby otrzymać dodatek mieszkaniowy należy spełnić następujące warunki:</w:t>
      </w:r>
    </w:p>
    <w:p w14:paraId="733F9ED5" w14:textId="77777777" w:rsidR="00053CEC" w:rsidRPr="00380FA4" w:rsidRDefault="00053CEC" w:rsidP="00053CEC">
      <w:pPr>
        <w:pStyle w:val="Standard"/>
        <w:contextualSpacing/>
        <w:jc w:val="both"/>
        <w:rPr>
          <w:rFonts w:cs="Times New Roman"/>
          <w:lang w:val="pl-PL"/>
        </w:rPr>
      </w:pPr>
    </w:p>
    <w:p w14:paraId="6ABD3B07" w14:textId="77777777" w:rsidR="00053CEC" w:rsidRPr="00380FA4" w:rsidRDefault="00053CEC" w:rsidP="00275DF9">
      <w:pPr>
        <w:pStyle w:val="Standard"/>
        <w:numPr>
          <w:ilvl w:val="1"/>
          <w:numId w:val="46"/>
        </w:numPr>
        <w:spacing w:after="240"/>
        <w:contextualSpacing/>
        <w:jc w:val="both"/>
        <w:rPr>
          <w:rFonts w:cs="Times New Roman"/>
          <w:lang w:val="pl-PL"/>
        </w:rPr>
      </w:pPr>
      <w:r w:rsidRPr="00380FA4">
        <w:rPr>
          <w:rFonts w:cs="Times New Roman"/>
          <w:lang w:val="pl-PL"/>
        </w:rPr>
        <w:t>posiadać tytuł prawny do zajmowanego lokalu mieszkalnego;</w:t>
      </w:r>
    </w:p>
    <w:p w14:paraId="788E59E0" w14:textId="77777777" w:rsidR="00053CEC" w:rsidRPr="00380FA4" w:rsidRDefault="00053CEC" w:rsidP="00275DF9">
      <w:pPr>
        <w:pStyle w:val="Standard"/>
        <w:numPr>
          <w:ilvl w:val="1"/>
          <w:numId w:val="46"/>
        </w:numPr>
        <w:spacing w:after="240"/>
        <w:contextualSpacing/>
        <w:jc w:val="both"/>
        <w:rPr>
          <w:rFonts w:cs="Times New Roman"/>
          <w:lang w:val="pl-PL"/>
        </w:rPr>
      </w:pPr>
      <w:r w:rsidRPr="00380FA4">
        <w:rPr>
          <w:rFonts w:cs="Times New Roman"/>
          <w:lang w:val="pl-PL"/>
        </w:rPr>
        <w:t>nie przekroczyć dopuszczalnej przez ustawę powierzchni użytkowej lokalu;</w:t>
      </w:r>
    </w:p>
    <w:p w14:paraId="081ADA85" w14:textId="77777777" w:rsidR="00053CEC" w:rsidRPr="00380FA4" w:rsidRDefault="00053CEC" w:rsidP="00275DF9">
      <w:pPr>
        <w:pStyle w:val="Standard"/>
        <w:numPr>
          <w:ilvl w:val="1"/>
          <w:numId w:val="46"/>
        </w:numPr>
        <w:spacing w:after="240"/>
        <w:contextualSpacing/>
        <w:jc w:val="both"/>
        <w:rPr>
          <w:rFonts w:cs="Times New Roman"/>
          <w:lang w:val="pl-PL"/>
        </w:rPr>
      </w:pPr>
      <w:r w:rsidRPr="00380FA4">
        <w:rPr>
          <w:rFonts w:cs="Times New Roman"/>
          <w:lang w:val="pl-PL"/>
        </w:rPr>
        <w:t>nie przekroczyć kryterium dochodowego.</w:t>
      </w:r>
    </w:p>
    <w:p w14:paraId="093DC26A" w14:textId="77777777" w:rsidR="00053CEC" w:rsidRPr="00380FA4" w:rsidRDefault="00053CEC" w:rsidP="00053CEC">
      <w:pPr>
        <w:pStyle w:val="Standard"/>
        <w:spacing w:after="240"/>
        <w:ind w:left="1080"/>
        <w:contextualSpacing/>
        <w:jc w:val="both"/>
        <w:rPr>
          <w:rFonts w:cs="Times New Roman"/>
          <w:lang w:val="pl-PL"/>
        </w:rPr>
      </w:pPr>
    </w:p>
    <w:p w14:paraId="2158026C" w14:textId="77777777" w:rsidR="00053CEC" w:rsidRPr="00380FA4" w:rsidRDefault="00053CEC" w:rsidP="00A50162">
      <w:pPr>
        <w:pStyle w:val="Standard"/>
        <w:ind w:firstLine="708"/>
        <w:contextualSpacing/>
        <w:jc w:val="both"/>
        <w:rPr>
          <w:rFonts w:cs="Times New Roman"/>
          <w:lang w:val="pl-PL"/>
        </w:rPr>
      </w:pPr>
      <w:r w:rsidRPr="00380FA4">
        <w:rPr>
          <w:rFonts w:cs="Times New Roman"/>
          <w:lang w:val="pl-PL"/>
        </w:rPr>
        <w:t xml:space="preserve">Wysokość dodatku mieszkaniowego stanowi </w:t>
      </w:r>
      <w:r w:rsidR="002858EE" w:rsidRPr="00380FA4">
        <w:rPr>
          <w:rFonts w:cs="Times New Roman"/>
          <w:lang w:val="pl-PL"/>
        </w:rPr>
        <w:t xml:space="preserve">  </w:t>
      </w:r>
      <w:r w:rsidRPr="00380FA4">
        <w:rPr>
          <w:rFonts w:cs="Times New Roman"/>
          <w:lang w:val="pl-PL"/>
        </w:rPr>
        <w:t>różnicę między wydatkami</w:t>
      </w:r>
      <w:r w:rsidR="00BA43DF">
        <w:rPr>
          <w:rFonts w:cs="Times New Roman"/>
          <w:lang w:val="pl-PL"/>
        </w:rPr>
        <w:t xml:space="preserve">  </w:t>
      </w:r>
      <w:r w:rsidRPr="00380FA4">
        <w:rPr>
          <w:rFonts w:cs="Times New Roman"/>
          <w:lang w:val="pl-PL"/>
        </w:rPr>
        <w:t xml:space="preserve"> przypadającymi na normatywną powierzchnię użytkową zajmowanego lokalu, a kwotą stanowiącą wydatki poniesione przez osobę otrzymującą dodatek w wysokości :</w:t>
      </w:r>
    </w:p>
    <w:p w14:paraId="4861BFA0" w14:textId="77777777" w:rsidR="00053CEC" w:rsidRPr="00380FA4" w:rsidRDefault="00053CEC" w:rsidP="00053CEC">
      <w:pPr>
        <w:pStyle w:val="Standard"/>
        <w:contextualSpacing/>
        <w:jc w:val="both"/>
        <w:rPr>
          <w:rFonts w:cs="Times New Roman"/>
          <w:lang w:val="pl-PL"/>
        </w:rPr>
      </w:pPr>
    </w:p>
    <w:p w14:paraId="69014785" w14:textId="77777777" w:rsidR="00053CEC" w:rsidRPr="00380FA4" w:rsidRDefault="002858EE" w:rsidP="00275DF9">
      <w:pPr>
        <w:pStyle w:val="Standard"/>
        <w:numPr>
          <w:ilvl w:val="1"/>
          <w:numId w:val="28"/>
        </w:numPr>
        <w:contextualSpacing/>
        <w:jc w:val="both"/>
        <w:rPr>
          <w:rFonts w:cs="Times New Roman"/>
          <w:lang w:val="pl-PL"/>
        </w:rPr>
      </w:pPr>
      <w:r w:rsidRPr="00380FA4">
        <w:rPr>
          <w:rFonts w:cs="Times New Roman"/>
          <w:lang w:val="pl-PL"/>
        </w:rPr>
        <w:t xml:space="preserve">  </w:t>
      </w:r>
      <w:r w:rsidR="00053CEC" w:rsidRPr="00380FA4">
        <w:rPr>
          <w:rFonts w:cs="Times New Roman"/>
          <w:lang w:val="pl-PL"/>
        </w:rPr>
        <w:t>15% dochodów w gospodarstwie 1 osobowym,</w:t>
      </w:r>
    </w:p>
    <w:p w14:paraId="7121B6D2" w14:textId="77777777" w:rsidR="00053CEC" w:rsidRPr="00380FA4" w:rsidRDefault="002858EE" w:rsidP="00275DF9">
      <w:pPr>
        <w:pStyle w:val="Standard"/>
        <w:numPr>
          <w:ilvl w:val="1"/>
          <w:numId w:val="28"/>
        </w:numPr>
        <w:contextualSpacing/>
        <w:jc w:val="both"/>
        <w:rPr>
          <w:rFonts w:cs="Times New Roman"/>
          <w:lang w:val="pl-PL"/>
        </w:rPr>
      </w:pPr>
      <w:r w:rsidRPr="00380FA4">
        <w:rPr>
          <w:rFonts w:cs="Times New Roman"/>
          <w:lang w:val="pl-PL"/>
        </w:rPr>
        <w:t xml:space="preserve">  </w:t>
      </w:r>
      <w:r w:rsidR="00053CEC" w:rsidRPr="00380FA4">
        <w:rPr>
          <w:rFonts w:cs="Times New Roman"/>
          <w:lang w:val="pl-PL"/>
        </w:rPr>
        <w:t>12% dochodów w gospodarstwie 2 – 4 osobowym,</w:t>
      </w:r>
    </w:p>
    <w:p w14:paraId="356F79A5" w14:textId="77777777" w:rsidR="00053CEC" w:rsidRPr="00380FA4" w:rsidRDefault="002858EE" w:rsidP="00275DF9">
      <w:pPr>
        <w:pStyle w:val="Standard"/>
        <w:numPr>
          <w:ilvl w:val="1"/>
          <w:numId w:val="28"/>
        </w:numPr>
        <w:contextualSpacing/>
        <w:jc w:val="both"/>
        <w:rPr>
          <w:rFonts w:cs="Times New Roman"/>
          <w:lang w:val="pl-PL"/>
        </w:rPr>
      </w:pPr>
      <w:r w:rsidRPr="00380FA4">
        <w:rPr>
          <w:rFonts w:cs="Times New Roman"/>
          <w:lang w:val="pl-PL"/>
        </w:rPr>
        <w:t xml:space="preserve">  </w:t>
      </w:r>
      <w:r w:rsidR="00053CEC" w:rsidRPr="00380FA4">
        <w:rPr>
          <w:rFonts w:cs="Times New Roman"/>
          <w:lang w:val="pl-PL"/>
        </w:rPr>
        <w:t>10% dochodów w gospodarstwie 5 osobowym i większym.</w:t>
      </w:r>
    </w:p>
    <w:p w14:paraId="109A8364" w14:textId="77777777" w:rsidR="00053CEC" w:rsidRPr="00380FA4" w:rsidRDefault="00053CEC" w:rsidP="00053CEC">
      <w:pPr>
        <w:pStyle w:val="Standard"/>
        <w:ind w:left="1127"/>
        <w:contextualSpacing/>
        <w:jc w:val="both"/>
        <w:rPr>
          <w:rFonts w:cs="Times New Roman"/>
          <w:lang w:val="pl-PL"/>
        </w:rPr>
      </w:pPr>
    </w:p>
    <w:p w14:paraId="12AF3BA5" w14:textId="77777777" w:rsidR="00053CEC" w:rsidRPr="00380FA4" w:rsidRDefault="00053CEC" w:rsidP="00510F42">
      <w:pPr>
        <w:pStyle w:val="Standard"/>
        <w:ind w:firstLine="708"/>
        <w:contextualSpacing/>
        <w:jc w:val="both"/>
        <w:rPr>
          <w:rFonts w:cs="Times New Roman"/>
          <w:lang w:val="pl-PL"/>
        </w:rPr>
      </w:pPr>
      <w:r w:rsidRPr="00380FA4">
        <w:rPr>
          <w:rFonts w:cs="Times New Roman"/>
          <w:lang w:val="pl-PL"/>
        </w:rPr>
        <w:t xml:space="preserve">Wszelkie </w:t>
      </w:r>
      <w:r w:rsidR="006156B5" w:rsidRPr="00380FA4">
        <w:rPr>
          <w:rFonts w:cs="Times New Roman"/>
          <w:lang w:val="pl-PL"/>
        </w:rPr>
        <w:t xml:space="preserve">  </w:t>
      </w:r>
      <w:r w:rsidRPr="00380FA4">
        <w:rPr>
          <w:rFonts w:cs="Times New Roman"/>
          <w:lang w:val="pl-PL"/>
        </w:rPr>
        <w:t xml:space="preserve">zmiany </w:t>
      </w:r>
      <w:r w:rsidR="006156B5" w:rsidRPr="00380FA4">
        <w:rPr>
          <w:rFonts w:cs="Times New Roman"/>
          <w:lang w:val="pl-PL"/>
        </w:rPr>
        <w:t xml:space="preserve">  </w:t>
      </w:r>
      <w:r w:rsidRPr="00380FA4">
        <w:rPr>
          <w:rFonts w:cs="Times New Roman"/>
          <w:lang w:val="pl-PL"/>
        </w:rPr>
        <w:t>występujące</w:t>
      </w:r>
      <w:r w:rsidR="006156B5" w:rsidRPr="00380FA4">
        <w:rPr>
          <w:rFonts w:cs="Times New Roman"/>
          <w:lang w:val="pl-PL"/>
        </w:rPr>
        <w:t xml:space="preserve">  </w:t>
      </w:r>
      <w:r w:rsidRPr="00380FA4">
        <w:rPr>
          <w:rFonts w:cs="Times New Roman"/>
          <w:lang w:val="pl-PL"/>
        </w:rPr>
        <w:t xml:space="preserve"> w </w:t>
      </w:r>
      <w:r w:rsidR="006156B5" w:rsidRPr="00380FA4">
        <w:rPr>
          <w:rFonts w:cs="Times New Roman"/>
          <w:lang w:val="pl-PL"/>
        </w:rPr>
        <w:t xml:space="preserve">  </w:t>
      </w:r>
      <w:r w:rsidRPr="00380FA4">
        <w:rPr>
          <w:rFonts w:cs="Times New Roman"/>
          <w:lang w:val="pl-PL"/>
        </w:rPr>
        <w:t>czasie</w:t>
      </w:r>
      <w:r w:rsidR="006156B5" w:rsidRPr="00380FA4">
        <w:rPr>
          <w:rFonts w:cs="Times New Roman"/>
          <w:lang w:val="pl-PL"/>
        </w:rPr>
        <w:t xml:space="preserve">  </w:t>
      </w:r>
      <w:r w:rsidRPr="00380FA4">
        <w:rPr>
          <w:rFonts w:cs="Times New Roman"/>
          <w:lang w:val="pl-PL"/>
        </w:rPr>
        <w:t xml:space="preserve"> obowiązywania decyzji </w:t>
      </w:r>
      <w:r w:rsidR="006156B5" w:rsidRPr="00380FA4">
        <w:rPr>
          <w:rFonts w:cs="Times New Roman"/>
          <w:lang w:val="pl-PL"/>
        </w:rPr>
        <w:t xml:space="preserve">  </w:t>
      </w:r>
      <w:r w:rsidRPr="00380FA4">
        <w:rPr>
          <w:rFonts w:cs="Times New Roman"/>
          <w:lang w:val="pl-PL"/>
        </w:rPr>
        <w:t xml:space="preserve">nie </w:t>
      </w:r>
      <w:r w:rsidR="006156B5" w:rsidRPr="00380FA4">
        <w:rPr>
          <w:rFonts w:cs="Times New Roman"/>
          <w:lang w:val="pl-PL"/>
        </w:rPr>
        <w:t xml:space="preserve">  </w:t>
      </w:r>
      <w:r w:rsidRPr="00380FA4">
        <w:rPr>
          <w:rFonts w:cs="Times New Roman"/>
          <w:lang w:val="pl-PL"/>
        </w:rPr>
        <w:t xml:space="preserve">mają </w:t>
      </w:r>
      <w:r w:rsidR="00BA43DF">
        <w:rPr>
          <w:rFonts w:cs="Times New Roman"/>
          <w:lang w:val="pl-PL"/>
        </w:rPr>
        <w:t xml:space="preserve">  </w:t>
      </w:r>
      <w:r w:rsidRPr="00380FA4">
        <w:rPr>
          <w:rFonts w:cs="Times New Roman"/>
          <w:lang w:val="pl-PL"/>
        </w:rPr>
        <w:t xml:space="preserve">wpływu na wysokość już przyznanego dodatku, </w:t>
      </w:r>
      <w:r w:rsidR="006156B5" w:rsidRPr="00380FA4">
        <w:rPr>
          <w:rFonts w:cs="Times New Roman"/>
          <w:lang w:val="pl-PL"/>
        </w:rPr>
        <w:t xml:space="preserve">  </w:t>
      </w:r>
      <w:r w:rsidRPr="00380FA4">
        <w:rPr>
          <w:rFonts w:cs="Times New Roman"/>
          <w:lang w:val="pl-PL"/>
        </w:rPr>
        <w:t>oprócz zmiany miejsca zamieszkania</w:t>
      </w:r>
      <w:r w:rsidR="00BA43DF">
        <w:rPr>
          <w:rFonts w:cs="Times New Roman"/>
          <w:lang w:val="pl-PL"/>
        </w:rPr>
        <w:t xml:space="preserve">  </w:t>
      </w:r>
      <w:r w:rsidRPr="00380FA4">
        <w:rPr>
          <w:rFonts w:cs="Times New Roman"/>
          <w:lang w:val="pl-PL"/>
        </w:rPr>
        <w:t xml:space="preserve"> głównego najemcy lub zgonu głównego najemcy.</w:t>
      </w:r>
    </w:p>
    <w:p w14:paraId="678FD1C6" w14:textId="77777777" w:rsidR="00053CEC" w:rsidRPr="00380FA4" w:rsidRDefault="00053CEC" w:rsidP="00053CEC">
      <w:pPr>
        <w:pStyle w:val="Standard"/>
        <w:contextualSpacing/>
        <w:jc w:val="both"/>
        <w:rPr>
          <w:rFonts w:cs="Times New Roman"/>
          <w:lang w:val="pl-PL"/>
        </w:rPr>
      </w:pPr>
      <w:r w:rsidRPr="00380FA4">
        <w:rPr>
          <w:rFonts w:cs="Times New Roman"/>
          <w:lang w:val="pl-PL"/>
        </w:rPr>
        <w:t xml:space="preserve">                 Za </w:t>
      </w:r>
      <w:r w:rsidR="00A3542A" w:rsidRPr="00380FA4">
        <w:rPr>
          <w:rFonts w:cs="Times New Roman"/>
          <w:lang w:val="pl-PL"/>
        </w:rPr>
        <w:t xml:space="preserve">  </w:t>
      </w:r>
      <w:r w:rsidRPr="00380FA4">
        <w:rPr>
          <w:rFonts w:cs="Times New Roman"/>
          <w:lang w:val="pl-PL"/>
        </w:rPr>
        <w:t>dochód</w:t>
      </w:r>
      <w:r w:rsidR="00A3542A" w:rsidRPr="00380FA4">
        <w:rPr>
          <w:rFonts w:cs="Times New Roman"/>
          <w:lang w:val="pl-PL"/>
        </w:rPr>
        <w:t xml:space="preserve">  </w:t>
      </w:r>
      <w:r w:rsidRPr="00380FA4">
        <w:rPr>
          <w:rFonts w:cs="Times New Roman"/>
          <w:lang w:val="pl-PL"/>
        </w:rPr>
        <w:t xml:space="preserve"> uważa </w:t>
      </w:r>
      <w:r w:rsidR="00A3542A" w:rsidRPr="00380FA4">
        <w:rPr>
          <w:rFonts w:cs="Times New Roman"/>
          <w:lang w:val="pl-PL"/>
        </w:rPr>
        <w:t xml:space="preserve">    </w:t>
      </w:r>
      <w:r w:rsidRPr="00380FA4">
        <w:rPr>
          <w:rFonts w:cs="Times New Roman"/>
          <w:lang w:val="pl-PL"/>
        </w:rPr>
        <w:t>się wszelkie</w:t>
      </w:r>
      <w:r w:rsidR="00A3542A" w:rsidRPr="00380FA4">
        <w:rPr>
          <w:rFonts w:cs="Times New Roman"/>
          <w:lang w:val="pl-PL"/>
        </w:rPr>
        <w:t xml:space="preserve">   </w:t>
      </w:r>
      <w:r w:rsidRPr="00380FA4">
        <w:rPr>
          <w:rFonts w:cs="Times New Roman"/>
          <w:lang w:val="pl-PL"/>
        </w:rPr>
        <w:t xml:space="preserve"> przychody po odliczeniu kosztów</w:t>
      </w:r>
      <w:r w:rsidR="00BA43DF">
        <w:rPr>
          <w:rFonts w:cs="Times New Roman"/>
          <w:lang w:val="pl-PL"/>
        </w:rPr>
        <w:t xml:space="preserve">  </w:t>
      </w:r>
      <w:r w:rsidRPr="00380FA4">
        <w:rPr>
          <w:rFonts w:cs="Times New Roman"/>
          <w:lang w:val="pl-PL"/>
        </w:rPr>
        <w:t xml:space="preserve"> ich uzyskania oraz po odliczeniu składek na ubezpieczenie emerytalne, rentowe i chorobowe.</w:t>
      </w:r>
    </w:p>
    <w:p w14:paraId="136F98E9" w14:textId="77777777" w:rsidR="00053CEC" w:rsidRPr="00380FA4" w:rsidRDefault="00053CEC" w:rsidP="00053CEC">
      <w:pPr>
        <w:pStyle w:val="Standard"/>
        <w:contextualSpacing/>
        <w:jc w:val="both"/>
        <w:rPr>
          <w:rFonts w:cs="Times New Roman"/>
          <w:lang w:val="pl-PL"/>
        </w:rPr>
      </w:pPr>
      <w:r w:rsidRPr="00380FA4">
        <w:rPr>
          <w:rFonts w:cs="Times New Roman"/>
          <w:lang w:val="pl-PL"/>
        </w:rPr>
        <w:t>Kryterium dochodowe wynosi – średni miesięczny dochód na 1 członka gosp. domowego w okresie 3 miesięcy  poprzedzających datę złożenia wniosku nie przekraczający 100% najniższej emerytury w gospodarstwie wieloosobowym i 150% najniższej emerytury w gospodarstwie 1 osobowym.</w:t>
      </w:r>
    </w:p>
    <w:p w14:paraId="3B49DF69" w14:textId="77777777" w:rsidR="00053CEC" w:rsidRPr="00380FA4" w:rsidRDefault="00053CEC" w:rsidP="00053CEC">
      <w:pPr>
        <w:pStyle w:val="Standard"/>
        <w:contextualSpacing/>
        <w:jc w:val="both"/>
        <w:rPr>
          <w:rFonts w:cs="Times New Roman"/>
          <w:lang w:val="pl-PL"/>
        </w:rPr>
      </w:pPr>
      <w:r w:rsidRPr="00380FA4">
        <w:rPr>
          <w:rFonts w:cs="Times New Roman"/>
          <w:lang w:val="pl-PL"/>
        </w:rPr>
        <w:t>Dodatek mieszkaniowy wypłaca się zarządcy budynku lub osobie uprawnionej do pobierania należności za lokal mieszkalny, zaś ryczałt na zakup opału z tytułu braku w lokalu centralnego ogrzewania, centralnie ciepłej wody oraz gazu przewodowego do rąk wnioskodawcy.</w:t>
      </w:r>
    </w:p>
    <w:p w14:paraId="1C0CA4E6" w14:textId="77777777" w:rsidR="00BA43DF" w:rsidRDefault="00BA43DF" w:rsidP="00D372A3">
      <w:pPr>
        <w:pStyle w:val="Standard"/>
        <w:contextualSpacing/>
        <w:jc w:val="both"/>
        <w:rPr>
          <w:b/>
          <w:kern w:val="1"/>
          <w:lang w:val="pl-PL" w:eastAsia="fa-IR"/>
        </w:rPr>
      </w:pPr>
    </w:p>
    <w:p w14:paraId="2C1ED8A8" w14:textId="77777777" w:rsidR="00C63A65" w:rsidRPr="00380FA4" w:rsidRDefault="00C63A65" w:rsidP="00D372A3">
      <w:pPr>
        <w:pStyle w:val="Standard"/>
        <w:contextualSpacing/>
        <w:jc w:val="both"/>
        <w:rPr>
          <w:rFonts w:cs="Times New Roman"/>
          <w:lang w:val="pl-PL"/>
        </w:rPr>
      </w:pPr>
      <w:r w:rsidRPr="00380FA4">
        <w:rPr>
          <w:b/>
          <w:kern w:val="1"/>
          <w:lang w:val="pl-PL" w:eastAsia="fa-IR"/>
        </w:rPr>
        <w:lastRenderedPageBreak/>
        <w:t>Tabela Nr 4</w:t>
      </w:r>
      <w:r w:rsidR="003820B8" w:rsidRPr="00380FA4">
        <w:rPr>
          <w:b/>
          <w:kern w:val="1"/>
          <w:lang w:val="pl-PL" w:eastAsia="fa-IR"/>
        </w:rPr>
        <w:t>8</w:t>
      </w:r>
      <w:r w:rsidRPr="00380FA4">
        <w:rPr>
          <w:b/>
          <w:kern w:val="1"/>
          <w:lang w:val="pl-PL" w:eastAsia="fa-IR"/>
        </w:rPr>
        <w:t>. Zestawienie p</w:t>
      </w:r>
      <w:r w:rsidRPr="00380FA4">
        <w:rPr>
          <w:b/>
          <w:lang w:val="pl-PL"/>
        </w:rPr>
        <w:t>rzyznania dodatków mie</w:t>
      </w:r>
      <w:r w:rsidR="00310CEA" w:rsidRPr="00380FA4">
        <w:rPr>
          <w:b/>
          <w:lang w:val="pl-PL"/>
        </w:rPr>
        <w:t>szkaniowych w latach 2012 -201</w:t>
      </w:r>
      <w:r w:rsidR="005B7CE2" w:rsidRPr="00380FA4">
        <w:rPr>
          <w:b/>
          <w:lang w:val="pl-PL"/>
        </w:rPr>
        <w:t>8</w:t>
      </w:r>
      <w:r w:rsidR="00310CEA" w:rsidRPr="00380FA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473"/>
        <w:gridCol w:w="1762"/>
        <w:gridCol w:w="1754"/>
        <w:gridCol w:w="1758"/>
        <w:gridCol w:w="1717"/>
      </w:tblGrid>
      <w:tr w:rsidR="00D372A3" w:rsidRPr="00380FA4" w14:paraId="76A0BEA7" w14:textId="77777777" w:rsidTr="00D372A3">
        <w:tc>
          <w:tcPr>
            <w:tcW w:w="604" w:type="pct"/>
            <w:tcBorders>
              <w:top w:val="single" w:sz="4" w:space="0" w:color="auto"/>
              <w:left w:val="single" w:sz="4" w:space="0" w:color="auto"/>
              <w:bottom w:val="single" w:sz="4" w:space="0" w:color="auto"/>
              <w:right w:val="single" w:sz="4" w:space="0" w:color="auto"/>
            </w:tcBorders>
            <w:vAlign w:val="center"/>
          </w:tcPr>
          <w:p w14:paraId="366A7B59" w14:textId="77777777" w:rsidR="00DA2BEC" w:rsidRPr="00380FA4" w:rsidRDefault="00DA2BEC" w:rsidP="00DA2BEC">
            <w:pPr>
              <w:jc w:val="center"/>
              <w:rPr>
                <w:b/>
              </w:rPr>
            </w:pPr>
            <w:r w:rsidRPr="00380FA4">
              <w:rPr>
                <w:b/>
              </w:rPr>
              <w:t>Rok</w:t>
            </w:r>
          </w:p>
        </w:tc>
        <w:tc>
          <w:tcPr>
            <w:tcW w:w="765" w:type="pct"/>
            <w:tcBorders>
              <w:top w:val="single" w:sz="4" w:space="0" w:color="auto"/>
              <w:left w:val="single" w:sz="4" w:space="0" w:color="auto"/>
              <w:bottom w:val="single" w:sz="4" w:space="0" w:color="auto"/>
              <w:right w:val="single" w:sz="4" w:space="0" w:color="auto"/>
            </w:tcBorders>
            <w:vAlign w:val="center"/>
          </w:tcPr>
          <w:p w14:paraId="2E0AE8C3" w14:textId="77777777" w:rsidR="00DA2BEC" w:rsidRPr="00380FA4" w:rsidRDefault="00DA2BEC" w:rsidP="00DA2BEC">
            <w:pPr>
              <w:jc w:val="center"/>
              <w:rPr>
                <w:b/>
              </w:rPr>
            </w:pPr>
            <w:r w:rsidRPr="00380FA4">
              <w:rPr>
                <w:b/>
              </w:rPr>
              <w:t>Ilość wniosków</w:t>
            </w:r>
          </w:p>
        </w:tc>
        <w:tc>
          <w:tcPr>
            <w:tcW w:w="915" w:type="pct"/>
            <w:tcBorders>
              <w:top w:val="single" w:sz="4" w:space="0" w:color="auto"/>
              <w:left w:val="single" w:sz="4" w:space="0" w:color="auto"/>
              <w:bottom w:val="single" w:sz="4" w:space="0" w:color="auto"/>
              <w:right w:val="single" w:sz="4" w:space="0" w:color="auto"/>
            </w:tcBorders>
            <w:vAlign w:val="center"/>
          </w:tcPr>
          <w:p w14:paraId="73905C1A" w14:textId="77777777" w:rsidR="00DA2BEC" w:rsidRPr="00380FA4" w:rsidRDefault="00DA2BEC" w:rsidP="00DA2BEC">
            <w:pPr>
              <w:jc w:val="center"/>
              <w:rPr>
                <w:b/>
              </w:rPr>
            </w:pPr>
            <w:r w:rsidRPr="00380FA4">
              <w:rPr>
                <w:b/>
              </w:rPr>
              <w:t>Ilość decyzji pozytywnych</w:t>
            </w:r>
          </w:p>
        </w:tc>
        <w:tc>
          <w:tcPr>
            <w:tcW w:w="911" w:type="pct"/>
            <w:tcBorders>
              <w:top w:val="single" w:sz="4" w:space="0" w:color="auto"/>
              <w:left w:val="single" w:sz="4" w:space="0" w:color="auto"/>
              <w:bottom w:val="single" w:sz="4" w:space="0" w:color="auto"/>
              <w:right w:val="single" w:sz="4" w:space="0" w:color="auto"/>
            </w:tcBorders>
            <w:vAlign w:val="center"/>
          </w:tcPr>
          <w:p w14:paraId="042A346E" w14:textId="77777777" w:rsidR="00DA2BEC" w:rsidRPr="00380FA4" w:rsidRDefault="00DA2BEC" w:rsidP="00DA2BEC">
            <w:pPr>
              <w:jc w:val="center"/>
              <w:rPr>
                <w:b/>
              </w:rPr>
            </w:pPr>
            <w:r w:rsidRPr="00380FA4">
              <w:rPr>
                <w:b/>
              </w:rPr>
              <w:t>Ilość przyznanych dodatków</w:t>
            </w:r>
          </w:p>
        </w:tc>
        <w:tc>
          <w:tcPr>
            <w:tcW w:w="913" w:type="pct"/>
            <w:tcBorders>
              <w:top w:val="single" w:sz="4" w:space="0" w:color="auto"/>
              <w:left w:val="single" w:sz="4" w:space="0" w:color="auto"/>
              <w:bottom w:val="single" w:sz="4" w:space="0" w:color="auto"/>
              <w:right w:val="single" w:sz="4" w:space="0" w:color="auto"/>
            </w:tcBorders>
            <w:vAlign w:val="center"/>
          </w:tcPr>
          <w:p w14:paraId="622A117D" w14:textId="77777777" w:rsidR="00DA2BEC" w:rsidRPr="00380FA4" w:rsidRDefault="00DA2BEC" w:rsidP="00DA2BEC">
            <w:pPr>
              <w:jc w:val="center"/>
              <w:rPr>
                <w:b/>
              </w:rPr>
            </w:pPr>
            <w:r w:rsidRPr="00380FA4">
              <w:rPr>
                <w:b/>
              </w:rPr>
              <w:t>Kwota przyznanych dodatków</w:t>
            </w:r>
          </w:p>
        </w:tc>
        <w:tc>
          <w:tcPr>
            <w:tcW w:w="892" w:type="pct"/>
            <w:tcBorders>
              <w:top w:val="single" w:sz="4" w:space="0" w:color="auto"/>
              <w:left w:val="single" w:sz="4" w:space="0" w:color="auto"/>
              <w:bottom w:val="single" w:sz="4" w:space="0" w:color="auto"/>
              <w:right w:val="single" w:sz="4" w:space="0" w:color="auto"/>
            </w:tcBorders>
            <w:vAlign w:val="center"/>
          </w:tcPr>
          <w:p w14:paraId="02EDC4BA" w14:textId="77777777" w:rsidR="00DA2BEC" w:rsidRPr="00380FA4" w:rsidRDefault="00DA2BEC" w:rsidP="00DA2BEC">
            <w:pPr>
              <w:jc w:val="center"/>
              <w:rPr>
                <w:b/>
              </w:rPr>
            </w:pPr>
            <w:r w:rsidRPr="00380FA4">
              <w:rPr>
                <w:b/>
              </w:rPr>
              <w:t xml:space="preserve">Średni dodatek </w:t>
            </w:r>
          </w:p>
        </w:tc>
      </w:tr>
      <w:tr w:rsidR="00D372A3" w:rsidRPr="00380FA4" w14:paraId="570356F2" w14:textId="77777777" w:rsidTr="001433E0">
        <w:tc>
          <w:tcPr>
            <w:tcW w:w="604" w:type="pct"/>
            <w:tcBorders>
              <w:top w:val="single" w:sz="4" w:space="0" w:color="auto"/>
              <w:left w:val="single" w:sz="4" w:space="0" w:color="auto"/>
              <w:bottom w:val="single" w:sz="4" w:space="0" w:color="auto"/>
              <w:right w:val="single" w:sz="4" w:space="0" w:color="auto"/>
            </w:tcBorders>
            <w:vAlign w:val="center"/>
          </w:tcPr>
          <w:p w14:paraId="0FBEF785" w14:textId="77777777" w:rsidR="00DA2BEC" w:rsidRPr="00380FA4" w:rsidRDefault="00DA2BEC" w:rsidP="001433E0">
            <w:pPr>
              <w:jc w:val="center"/>
            </w:pPr>
            <w:r w:rsidRPr="00380FA4">
              <w:t>2012</w:t>
            </w:r>
          </w:p>
        </w:tc>
        <w:tc>
          <w:tcPr>
            <w:tcW w:w="765" w:type="pct"/>
            <w:tcBorders>
              <w:top w:val="single" w:sz="4" w:space="0" w:color="auto"/>
              <w:left w:val="single" w:sz="4" w:space="0" w:color="auto"/>
              <w:bottom w:val="single" w:sz="4" w:space="0" w:color="auto"/>
              <w:right w:val="single" w:sz="4" w:space="0" w:color="auto"/>
            </w:tcBorders>
            <w:vAlign w:val="center"/>
          </w:tcPr>
          <w:p w14:paraId="2C2A749F" w14:textId="77777777" w:rsidR="00DA2BEC" w:rsidRPr="00380FA4" w:rsidRDefault="00DA2BEC" w:rsidP="001433E0">
            <w:pPr>
              <w:jc w:val="center"/>
            </w:pPr>
            <w:r w:rsidRPr="00380FA4">
              <w:t>4 004</w:t>
            </w:r>
          </w:p>
        </w:tc>
        <w:tc>
          <w:tcPr>
            <w:tcW w:w="915" w:type="pct"/>
            <w:tcBorders>
              <w:top w:val="single" w:sz="4" w:space="0" w:color="auto"/>
              <w:left w:val="single" w:sz="4" w:space="0" w:color="auto"/>
              <w:bottom w:val="single" w:sz="4" w:space="0" w:color="auto"/>
              <w:right w:val="single" w:sz="4" w:space="0" w:color="auto"/>
            </w:tcBorders>
            <w:vAlign w:val="center"/>
          </w:tcPr>
          <w:p w14:paraId="73C8C04A" w14:textId="77777777" w:rsidR="00DA2BEC" w:rsidRPr="00380FA4" w:rsidRDefault="00DA2BEC" w:rsidP="001433E0">
            <w:pPr>
              <w:jc w:val="center"/>
            </w:pPr>
            <w:r w:rsidRPr="00380FA4">
              <w:t>3 804</w:t>
            </w:r>
          </w:p>
        </w:tc>
        <w:tc>
          <w:tcPr>
            <w:tcW w:w="911" w:type="pct"/>
            <w:tcBorders>
              <w:top w:val="single" w:sz="4" w:space="0" w:color="auto"/>
              <w:left w:val="single" w:sz="4" w:space="0" w:color="auto"/>
              <w:bottom w:val="single" w:sz="4" w:space="0" w:color="auto"/>
              <w:right w:val="single" w:sz="4" w:space="0" w:color="auto"/>
            </w:tcBorders>
            <w:vAlign w:val="center"/>
          </w:tcPr>
          <w:p w14:paraId="7785D07D" w14:textId="77777777" w:rsidR="00DA2BEC" w:rsidRPr="00380FA4" w:rsidRDefault="00DA2BEC" w:rsidP="001433E0">
            <w:pPr>
              <w:jc w:val="center"/>
            </w:pPr>
            <w:r w:rsidRPr="00380FA4">
              <w:t>22 686</w:t>
            </w:r>
          </w:p>
        </w:tc>
        <w:tc>
          <w:tcPr>
            <w:tcW w:w="913" w:type="pct"/>
            <w:tcBorders>
              <w:top w:val="single" w:sz="4" w:space="0" w:color="auto"/>
              <w:left w:val="single" w:sz="4" w:space="0" w:color="auto"/>
              <w:bottom w:val="single" w:sz="4" w:space="0" w:color="auto"/>
              <w:right w:val="single" w:sz="4" w:space="0" w:color="auto"/>
            </w:tcBorders>
            <w:vAlign w:val="center"/>
          </w:tcPr>
          <w:p w14:paraId="639C441E" w14:textId="77777777" w:rsidR="00DA2BEC" w:rsidRPr="00380FA4" w:rsidRDefault="00DA2BEC" w:rsidP="001433E0">
            <w:pPr>
              <w:jc w:val="right"/>
            </w:pPr>
            <w:r w:rsidRPr="00380FA4">
              <w:t>4</w:t>
            </w:r>
            <w:r w:rsidR="001433E0">
              <w:t> </w:t>
            </w:r>
            <w:r w:rsidRPr="00380FA4">
              <w:t>809</w:t>
            </w:r>
            <w:r w:rsidR="001433E0">
              <w:t xml:space="preserve"> </w:t>
            </w:r>
            <w:r w:rsidRPr="00380FA4">
              <w:t>613,56</w:t>
            </w:r>
          </w:p>
        </w:tc>
        <w:tc>
          <w:tcPr>
            <w:tcW w:w="892" w:type="pct"/>
            <w:tcBorders>
              <w:top w:val="single" w:sz="4" w:space="0" w:color="auto"/>
              <w:left w:val="single" w:sz="4" w:space="0" w:color="auto"/>
              <w:bottom w:val="single" w:sz="4" w:space="0" w:color="auto"/>
              <w:right w:val="single" w:sz="4" w:space="0" w:color="auto"/>
            </w:tcBorders>
            <w:vAlign w:val="center"/>
          </w:tcPr>
          <w:p w14:paraId="7CEE24B6" w14:textId="77777777" w:rsidR="00DA2BEC" w:rsidRPr="00380FA4" w:rsidRDefault="00DA2BEC" w:rsidP="001433E0">
            <w:pPr>
              <w:jc w:val="right"/>
            </w:pPr>
            <w:r w:rsidRPr="00380FA4">
              <w:t>212,01</w:t>
            </w:r>
          </w:p>
        </w:tc>
      </w:tr>
      <w:tr w:rsidR="00D372A3" w:rsidRPr="00380FA4" w14:paraId="157E15FC" w14:textId="77777777" w:rsidTr="001433E0">
        <w:tc>
          <w:tcPr>
            <w:tcW w:w="604" w:type="pct"/>
            <w:tcBorders>
              <w:top w:val="single" w:sz="4" w:space="0" w:color="auto"/>
              <w:left w:val="single" w:sz="4" w:space="0" w:color="auto"/>
              <w:bottom w:val="single" w:sz="4" w:space="0" w:color="auto"/>
              <w:right w:val="single" w:sz="4" w:space="0" w:color="auto"/>
            </w:tcBorders>
            <w:vAlign w:val="center"/>
          </w:tcPr>
          <w:p w14:paraId="362B736E" w14:textId="77777777" w:rsidR="00DA2BEC" w:rsidRPr="00380FA4" w:rsidRDefault="00DA2BEC" w:rsidP="001433E0">
            <w:pPr>
              <w:jc w:val="center"/>
            </w:pPr>
            <w:r w:rsidRPr="00380FA4">
              <w:t>2013</w:t>
            </w:r>
          </w:p>
        </w:tc>
        <w:tc>
          <w:tcPr>
            <w:tcW w:w="765" w:type="pct"/>
            <w:tcBorders>
              <w:top w:val="single" w:sz="4" w:space="0" w:color="auto"/>
              <w:left w:val="single" w:sz="4" w:space="0" w:color="auto"/>
              <w:bottom w:val="single" w:sz="4" w:space="0" w:color="auto"/>
              <w:right w:val="single" w:sz="4" w:space="0" w:color="auto"/>
            </w:tcBorders>
            <w:vAlign w:val="center"/>
          </w:tcPr>
          <w:p w14:paraId="3BF823EB" w14:textId="77777777" w:rsidR="00DA2BEC" w:rsidRPr="00380FA4" w:rsidRDefault="00DA2BEC" w:rsidP="001433E0">
            <w:pPr>
              <w:jc w:val="center"/>
            </w:pPr>
            <w:r w:rsidRPr="00380FA4">
              <w:t>3 945</w:t>
            </w:r>
          </w:p>
        </w:tc>
        <w:tc>
          <w:tcPr>
            <w:tcW w:w="915" w:type="pct"/>
            <w:tcBorders>
              <w:top w:val="single" w:sz="4" w:space="0" w:color="auto"/>
              <w:left w:val="single" w:sz="4" w:space="0" w:color="auto"/>
              <w:bottom w:val="single" w:sz="4" w:space="0" w:color="auto"/>
              <w:right w:val="single" w:sz="4" w:space="0" w:color="auto"/>
            </w:tcBorders>
            <w:vAlign w:val="center"/>
          </w:tcPr>
          <w:p w14:paraId="3986C9DC" w14:textId="77777777" w:rsidR="00DA2BEC" w:rsidRPr="00380FA4" w:rsidRDefault="00DA2BEC" w:rsidP="001433E0">
            <w:pPr>
              <w:jc w:val="center"/>
            </w:pPr>
            <w:r w:rsidRPr="00380FA4">
              <w:t>3 727</w:t>
            </w:r>
          </w:p>
        </w:tc>
        <w:tc>
          <w:tcPr>
            <w:tcW w:w="911" w:type="pct"/>
            <w:tcBorders>
              <w:top w:val="single" w:sz="4" w:space="0" w:color="auto"/>
              <w:left w:val="single" w:sz="4" w:space="0" w:color="auto"/>
              <w:bottom w:val="single" w:sz="4" w:space="0" w:color="auto"/>
              <w:right w:val="single" w:sz="4" w:space="0" w:color="auto"/>
            </w:tcBorders>
            <w:vAlign w:val="center"/>
          </w:tcPr>
          <w:p w14:paraId="02FACE73" w14:textId="77777777" w:rsidR="00DA2BEC" w:rsidRPr="00380FA4" w:rsidRDefault="00DA2BEC" w:rsidP="001433E0">
            <w:pPr>
              <w:jc w:val="center"/>
            </w:pPr>
            <w:r w:rsidRPr="00380FA4">
              <w:t>22 687</w:t>
            </w:r>
          </w:p>
        </w:tc>
        <w:tc>
          <w:tcPr>
            <w:tcW w:w="913" w:type="pct"/>
            <w:tcBorders>
              <w:top w:val="single" w:sz="4" w:space="0" w:color="auto"/>
              <w:left w:val="single" w:sz="4" w:space="0" w:color="auto"/>
              <w:bottom w:val="single" w:sz="4" w:space="0" w:color="auto"/>
              <w:right w:val="single" w:sz="4" w:space="0" w:color="auto"/>
            </w:tcBorders>
            <w:vAlign w:val="center"/>
          </w:tcPr>
          <w:p w14:paraId="6ACEB6DD" w14:textId="77777777" w:rsidR="00DA2BEC" w:rsidRPr="00380FA4" w:rsidRDefault="00DA2BEC" w:rsidP="001433E0">
            <w:pPr>
              <w:jc w:val="right"/>
            </w:pPr>
            <w:r w:rsidRPr="00380FA4">
              <w:t>5</w:t>
            </w:r>
            <w:r w:rsidR="001433E0">
              <w:t xml:space="preserve"> </w:t>
            </w:r>
            <w:r w:rsidRPr="00380FA4">
              <w:t>314</w:t>
            </w:r>
            <w:r w:rsidR="001433E0">
              <w:t xml:space="preserve"> </w:t>
            </w:r>
            <w:r w:rsidRPr="00380FA4">
              <w:t>363,25</w:t>
            </w:r>
          </w:p>
        </w:tc>
        <w:tc>
          <w:tcPr>
            <w:tcW w:w="892" w:type="pct"/>
            <w:tcBorders>
              <w:top w:val="single" w:sz="4" w:space="0" w:color="auto"/>
              <w:left w:val="single" w:sz="4" w:space="0" w:color="auto"/>
              <w:bottom w:val="single" w:sz="4" w:space="0" w:color="auto"/>
              <w:right w:val="single" w:sz="4" w:space="0" w:color="auto"/>
            </w:tcBorders>
            <w:vAlign w:val="center"/>
          </w:tcPr>
          <w:p w14:paraId="174A391F" w14:textId="77777777" w:rsidR="00DA2BEC" w:rsidRPr="00380FA4" w:rsidRDefault="00DA2BEC" w:rsidP="001433E0">
            <w:pPr>
              <w:jc w:val="right"/>
            </w:pPr>
            <w:r w:rsidRPr="00380FA4">
              <w:t xml:space="preserve">234,25 </w:t>
            </w:r>
          </w:p>
        </w:tc>
      </w:tr>
      <w:tr w:rsidR="00D372A3" w:rsidRPr="00380FA4" w14:paraId="67C0EE73" w14:textId="77777777" w:rsidTr="001433E0">
        <w:tc>
          <w:tcPr>
            <w:tcW w:w="604" w:type="pct"/>
            <w:tcBorders>
              <w:top w:val="single" w:sz="4" w:space="0" w:color="auto"/>
              <w:left w:val="single" w:sz="4" w:space="0" w:color="auto"/>
              <w:bottom w:val="single" w:sz="4" w:space="0" w:color="auto"/>
              <w:right w:val="single" w:sz="4" w:space="0" w:color="auto"/>
            </w:tcBorders>
            <w:vAlign w:val="center"/>
          </w:tcPr>
          <w:p w14:paraId="211E0F1C" w14:textId="77777777" w:rsidR="0028314C" w:rsidRPr="00380FA4" w:rsidRDefault="0028314C" w:rsidP="001433E0">
            <w:pPr>
              <w:jc w:val="center"/>
            </w:pPr>
            <w:r w:rsidRPr="00380FA4">
              <w:t>2014</w:t>
            </w:r>
          </w:p>
        </w:tc>
        <w:tc>
          <w:tcPr>
            <w:tcW w:w="765" w:type="pct"/>
            <w:tcBorders>
              <w:top w:val="single" w:sz="4" w:space="0" w:color="auto"/>
              <w:left w:val="single" w:sz="4" w:space="0" w:color="auto"/>
              <w:bottom w:val="single" w:sz="4" w:space="0" w:color="auto"/>
              <w:right w:val="single" w:sz="4" w:space="0" w:color="auto"/>
            </w:tcBorders>
            <w:vAlign w:val="center"/>
          </w:tcPr>
          <w:p w14:paraId="19365F3E" w14:textId="77777777" w:rsidR="0028314C" w:rsidRPr="00380FA4" w:rsidRDefault="0028314C" w:rsidP="001433E0">
            <w:pPr>
              <w:jc w:val="center"/>
            </w:pPr>
            <w:r w:rsidRPr="00380FA4">
              <w:t>3 782</w:t>
            </w:r>
          </w:p>
        </w:tc>
        <w:tc>
          <w:tcPr>
            <w:tcW w:w="915" w:type="pct"/>
            <w:tcBorders>
              <w:top w:val="single" w:sz="4" w:space="0" w:color="auto"/>
              <w:left w:val="single" w:sz="4" w:space="0" w:color="auto"/>
              <w:bottom w:val="single" w:sz="4" w:space="0" w:color="auto"/>
              <w:right w:val="single" w:sz="4" w:space="0" w:color="auto"/>
            </w:tcBorders>
            <w:vAlign w:val="center"/>
          </w:tcPr>
          <w:p w14:paraId="55F09E98" w14:textId="77777777" w:rsidR="0028314C" w:rsidRPr="00380FA4" w:rsidRDefault="0028314C" w:rsidP="001433E0">
            <w:pPr>
              <w:jc w:val="center"/>
            </w:pPr>
            <w:r w:rsidRPr="00380FA4">
              <w:t>3 502</w:t>
            </w:r>
          </w:p>
        </w:tc>
        <w:tc>
          <w:tcPr>
            <w:tcW w:w="911" w:type="pct"/>
            <w:tcBorders>
              <w:top w:val="single" w:sz="4" w:space="0" w:color="auto"/>
              <w:left w:val="single" w:sz="4" w:space="0" w:color="auto"/>
              <w:bottom w:val="single" w:sz="4" w:space="0" w:color="auto"/>
              <w:right w:val="single" w:sz="4" w:space="0" w:color="auto"/>
            </w:tcBorders>
            <w:vAlign w:val="center"/>
          </w:tcPr>
          <w:p w14:paraId="0B011B97" w14:textId="77777777" w:rsidR="0028314C" w:rsidRPr="00380FA4" w:rsidRDefault="0028314C" w:rsidP="001433E0">
            <w:pPr>
              <w:jc w:val="center"/>
            </w:pPr>
            <w:r w:rsidRPr="00380FA4">
              <w:t>21 093</w:t>
            </w:r>
          </w:p>
        </w:tc>
        <w:tc>
          <w:tcPr>
            <w:tcW w:w="913" w:type="pct"/>
            <w:tcBorders>
              <w:top w:val="single" w:sz="4" w:space="0" w:color="auto"/>
              <w:left w:val="single" w:sz="4" w:space="0" w:color="auto"/>
              <w:bottom w:val="single" w:sz="4" w:space="0" w:color="auto"/>
              <w:right w:val="single" w:sz="4" w:space="0" w:color="auto"/>
            </w:tcBorders>
            <w:vAlign w:val="center"/>
          </w:tcPr>
          <w:p w14:paraId="448C38B0" w14:textId="77777777" w:rsidR="0028314C" w:rsidRPr="00380FA4" w:rsidRDefault="0028314C" w:rsidP="001433E0">
            <w:pPr>
              <w:jc w:val="right"/>
            </w:pPr>
            <w:r w:rsidRPr="00380FA4">
              <w:t>5</w:t>
            </w:r>
            <w:r w:rsidR="001433E0">
              <w:t> </w:t>
            </w:r>
            <w:r w:rsidRPr="00380FA4">
              <w:t>113</w:t>
            </w:r>
            <w:r w:rsidR="001433E0">
              <w:t xml:space="preserve"> </w:t>
            </w:r>
            <w:r w:rsidRPr="00380FA4">
              <w:t>907,28</w:t>
            </w:r>
          </w:p>
        </w:tc>
        <w:tc>
          <w:tcPr>
            <w:tcW w:w="892" w:type="pct"/>
            <w:tcBorders>
              <w:top w:val="single" w:sz="4" w:space="0" w:color="auto"/>
              <w:left w:val="single" w:sz="4" w:space="0" w:color="auto"/>
              <w:bottom w:val="single" w:sz="4" w:space="0" w:color="auto"/>
              <w:right w:val="single" w:sz="4" w:space="0" w:color="auto"/>
            </w:tcBorders>
            <w:vAlign w:val="center"/>
          </w:tcPr>
          <w:p w14:paraId="526780B1" w14:textId="77777777" w:rsidR="0028314C" w:rsidRPr="00380FA4" w:rsidRDefault="0028314C" w:rsidP="001433E0">
            <w:pPr>
              <w:jc w:val="right"/>
            </w:pPr>
            <w:r w:rsidRPr="00380FA4">
              <w:t>242,45</w:t>
            </w:r>
          </w:p>
        </w:tc>
      </w:tr>
      <w:tr w:rsidR="00D372A3" w:rsidRPr="00380FA4" w14:paraId="152C8475" w14:textId="77777777" w:rsidTr="001433E0">
        <w:tc>
          <w:tcPr>
            <w:tcW w:w="604" w:type="pct"/>
            <w:tcBorders>
              <w:top w:val="single" w:sz="4" w:space="0" w:color="auto"/>
              <w:left w:val="single" w:sz="4" w:space="0" w:color="auto"/>
              <w:bottom w:val="single" w:sz="4" w:space="0" w:color="auto"/>
              <w:right w:val="single" w:sz="4" w:space="0" w:color="auto"/>
            </w:tcBorders>
            <w:vAlign w:val="center"/>
          </w:tcPr>
          <w:p w14:paraId="6F889E0C" w14:textId="77777777" w:rsidR="00766E96" w:rsidRPr="00380FA4" w:rsidRDefault="00766E96" w:rsidP="001433E0">
            <w:pPr>
              <w:jc w:val="center"/>
            </w:pPr>
            <w:r w:rsidRPr="00380FA4">
              <w:t>2015</w:t>
            </w:r>
          </w:p>
        </w:tc>
        <w:tc>
          <w:tcPr>
            <w:tcW w:w="765" w:type="pct"/>
            <w:tcBorders>
              <w:top w:val="single" w:sz="4" w:space="0" w:color="auto"/>
              <w:left w:val="single" w:sz="4" w:space="0" w:color="auto"/>
              <w:bottom w:val="single" w:sz="4" w:space="0" w:color="auto"/>
              <w:right w:val="single" w:sz="4" w:space="0" w:color="auto"/>
            </w:tcBorders>
            <w:vAlign w:val="center"/>
          </w:tcPr>
          <w:p w14:paraId="67241E41" w14:textId="77777777" w:rsidR="00766E96" w:rsidRPr="00380FA4" w:rsidRDefault="00766E96" w:rsidP="001433E0">
            <w:pPr>
              <w:jc w:val="center"/>
            </w:pPr>
            <w:r w:rsidRPr="00380FA4">
              <w:t>3 451</w:t>
            </w:r>
          </w:p>
        </w:tc>
        <w:tc>
          <w:tcPr>
            <w:tcW w:w="915" w:type="pct"/>
            <w:tcBorders>
              <w:top w:val="single" w:sz="4" w:space="0" w:color="auto"/>
              <w:left w:val="single" w:sz="4" w:space="0" w:color="auto"/>
              <w:bottom w:val="single" w:sz="4" w:space="0" w:color="auto"/>
              <w:right w:val="single" w:sz="4" w:space="0" w:color="auto"/>
            </w:tcBorders>
            <w:vAlign w:val="center"/>
          </w:tcPr>
          <w:p w14:paraId="6FA99307" w14:textId="77777777" w:rsidR="00766E96" w:rsidRPr="00380FA4" w:rsidRDefault="00766E96" w:rsidP="001433E0">
            <w:pPr>
              <w:jc w:val="center"/>
            </w:pPr>
            <w:r w:rsidRPr="00380FA4">
              <w:t>3 268</w:t>
            </w:r>
          </w:p>
        </w:tc>
        <w:tc>
          <w:tcPr>
            <w:tcW w:w="911" w:type="pct"/>
            <w:tcBorders>
              <w:top w:val="single" w:sz="4" w:space="0" w:color="auto"/>
              <w:left w:val="single" w:sz="4" w:space="0" w:color="auto"/>
              <w:bottom w:val="single" w:sz="4" w:space="0" w:color="auto"/>
              <w:right w:val="single" w:sz="4" w:space="0" w:color="auto"/>
            </w:tcBorders>
            <w:vAlign w:val="center"/>
          </w:tcPr>
          <w:p w14:paraId="577A7791" w14:textId="77777777" w:rsidR="00766E96" w:rsidRPr="00380FA4" w:rsidRDefault="00766E96" w:rsidP="001433E0">
            <w:pPr>
              <w:jc w:val="center"/>
            </w:pPr>
            <w:r w:rsidRPr="00380FA4">
              <w:t>20 216</w:t>
            </w:r>
          </w:p>
        </w:tc>
        <w:tc>
          <w:tcPr>
            <w:tcW w:w="913" w:type="pct"/>
            <w:tcBorders>
              <w:top w:val="single" w:sz="4" w:space="0" w:color="auto"/>
              <w:left w:val="single" w:sz="4" w:space="0" w:color="auto"/>
              <w:bottom w:val="single" w:sz="4" w:space="0" w:color="auto"/>
              <w:right w:val="single" w:sz="4" w:space="0" w:color="auto"/>
            </w:tcBorders>
            <w:vAlign w:val="center"/>
          </w:tcPr>
          <w:p w14:paraId="1049D19E" w14:textId="77777777" w:rsidR="00766E96" w:rsidRPr="00380FA4" w:rsidRDefault="00766E96" w:rsidP="001433E0">
            <w:pPr>
              <w:jc w:val="right"/>
            </w:pPr>
            <w:r w:rsidRPr="00380FA4">
              <w:t>4 753 505,93</w:t>
            </w:r>
          </w:p>
        </w:tc>
        <w:tc>
          <w:tcPr>
            <w:tcW w:w="892" w:type="pct"/>
            <w:tcBorders>
              <w:top w:val="single" w:sz="4" w:space="0" w:color="auto"/>
              <w:left w:val="single" w:sz="4" w:space="0" w:color="auto"/>
              <w:bottom w:val="single" w:sz="4" w:space="0" w:color="auto"/>
              <w:right w:val="single" w:sz="4" w:space="0" w:color="auto"/>
            </w:tcBorders>
            <w:vAlign w:val="center"/>
          </w:tcPr>
          <w:p w14:paraId="7AFB4900" w14:textId="77777777" w:rsidR="00766E96" w:rsidRPr="00380FA4" w:rsidRDefault="00766E96" w:rsidP="001433E0">
            <w:pPr>
              <w:jc w:val="right"/>
            </w:pPr>
            <w:r w:rsidRPr="00380FA4">
              <w:t>235,14</w:t>
            </w:r>
          </w:p>
        </w:tc>
      </w:tr>
      <w:tr w:rsidR="00D372A3" w:rsidRPr="00380FA4" w14:paraId="517675CC" w14:textId="77777777" w:rsidTr="001433E0">
        <w:tc>
          <w:tcPr>
            <w:tcW w:w="604" w:type="pct"/>
            <w:tcBorders>
              <w:top w:val="single" w:sz="4" w:space="0" w:color="auto"/>
              <w:left w:val="single" w:sz="4" w:space="0" w:color="auto"/>
              <w:bottom w:val="single" w:sz="4" w:space="0" w:color="auto"/>
              <w:right w:val="single" w:sz="4" w:space="0" w:color="auto"/>
            </w:tcBorders>
            <w:vAlign w:val="center"/>
          </w:tcPr>
          <w:p w14:paraId="67E22EEE" w14:textId="77777777" w:rsidR="00635FE3" w:rsidRPr="00380FA4" w:rsidRDefault="00635FE3" w:rsidP="001433E0">
            <w:pPr>
              <w:jc w:val="center"/>
            </w:pPr>
            <w:r w:rsidRPr="00380FA4">
              <w:t>2016</w:t>
            </w:r>
          </w:p>
        </w:tc>
        <w:tc>
          <w:tcPr>
            <w:tcW w:w="765" w:type="pct"/>
            <w:tcBorders>
              <w:top w:val="single" w:sz="4" w:space="0" w:color="auto"/>
              <w:left w:val="single" w:sz="4" w:space="0" w:color="auto"/>
              <w:bottom w:val="single" w:sz="4" w:space="0" w:color="auto"/>
              <w:right w:val="single" w:sz="4" w:space="0" w:color="auto"/>
            </w:tcBorders>
            <w:vAlign w:val="center"/>
          </w:tcPr>
          <w:p w14:paraId="6B2F43AA" w14:textId="77777777" w:rsidR="00635FE3" w:rsidRPr="00380FA4" w:rsidRDefault="00635FE3" w:rsidP="001433E0">
            <w:pPr>
              <w:pStyle w:val="Standard"/>
              <w:jc w:val="center"/>
              <w:rPr>
                <w:rFonts w:cs="Times New Roman"/>
                <w:szCs w:val="20"/>
                <w:lang w:eastAsia="pl-PL"/>
              </w:rPr>
            </w:pPr>
            <w:r w:rsidRPr="00380FA4">
              <w:rPr>
                <w:rFonts w:cs="Times New Roman"/>
                <w:szCs w:val="20"/>
                <w:lang w:eastAsia="pl-PL"/>
              </w:rPr>
              <w:t>3 157</w:t>
            </w:r>
          </w:p>
        </w:tc>
        <w:tc>
          <w:tcPr>
            <w:tcW w:w="915" w:type="pct"/>
            <w:tcBorders>
              <w:top w:val="single" w:sz="4" w:space="0" w:color="auto"/>
              <w:left w:val="single" w:sz="4" w:space="0" w:color="auto"/>
              <w:bottom w:val="single" w:sz="4" w:space="0" w:color="auto"/>
              <w:right w:val="single" w:sz="4" w:space="0" w:color="auto"/>
            </w:tcBorders>
            <w:vAlign w:val="center"/>
          </w:tcPr>
          <w:p w14:paraId="0F43BD7B" w14:textId="77777777" w:rsidR="00635FE3" w:rsidRPr="00380FA4" w:rsidRDefault="00635FE3" w:rsidP="001433E0">
            <w:pPr>
              <w:pStyle w:val="Standard"/>
              <w:jc w:val="center"/>
              <w:rPr>
                <w:rFonts w:cs="Times New Roman"/>
                <w:szCs w:val="20"/>
                <w:lang w:eastAsia="pl-PL"/>
              </w:rPr>
            </w:pPr>
            <w:r w:rsidRPr="00380FA4">
              <w:rPr>
                <w:rFonts w:cs="Times New Roman"/>
                <w:szCs w:val="20"/>
                <w:lang w:eastAsia="pl-PL"/>
              </w:rPr>
              <w:t>3 013</w:t>
            </w:r>
          </w:p>
        </w:tc>
        <w:tc>
          <w:tcPr>
            <w:tcW w:w="911" w:type="pct"/>
            <w:tcBorders>
              <w:top w:val="single" w:sz="4" w:space="0" w:color="auto"/>
              <w:left w:val="single" w:sz="4" w:space="0" w:color="auto"/>
              <w:bottom w:val="single" w:sz="4" w:space="0" w:color="auto"/>
              <w:right w:val="single" w:sz="4" w:space="0" w:color="auto"/>
            </w:tcBorders>
            <w:vAlign w:val="center"/>
          </w:tcPr>
          <w:p w14:paraId="34C8E0BD" w14:textId="77777777" w:rsidR="00635FE3" w:rsidRPr="00380FA4" w:rsidRDefault="00635FE3" w:rsidP="001433E0">
            <w:pPr>
              <w:pStyle w:val="Standard"/>
              <w:jc w:val="center"/>
              <w:rPr>
                <w:rFonts w:cs="Times New Roman"/>
                <w:szCs w:val="20"/>
                <w:lang w:eastAsia="pl-PL"/>
              </w:rPr>
            </w:pPr>
            <w:r w:rsidRPr="00380FA4">
              <w:rPr>
                <w:rFonts w:cs="Times New Roman"/>
                <w:szCs w:val="20"/>
                <w:lang w:eastAsia="pl-PL"/>
              </w:rPr>
              <w:t>18 425</w:t>
            </w:r>
          </w:p>
        </w:tc>
        <w:tc>
          <w:tcPr>
            <w:tcW w:w="913" w:type="pct"/>
            <w:tcBorders>
              <w:top w:val="single" w:sz="4" w:space="0" w:color="auto"/>
              <w:left w:val="single" w:sz="4" w:space="0" w:color="auto"/>
              <w:bottom w:val="single" w:sz="4" w:space="0" w:color="auto"/>
              <w:right w:val="single" w:sz="4" w:space="0" w:color="auto"/>
            </w:tcBorders>
            <w:vAlign w:val="center"/>
          </w:tcPr>
          <w:p w14:paraId="19629053" w14:textId="77777777" w:rsidR="00635FE3" w:rsidRPr="00380FA4" w:rsidRDefault="00635FE3" w:rsidP="001433E0">
            <w:pPr>
              <w:pStyle w:val="Standard"/>
              <w:jc w:val="right"/>
              <w:rPr>
                <w:rFonts w:cs="Times New Roman"/>
                <w:szCs w:val="20"/>
                <w:lang w:eastAsia="pl-PL"/>
              </w:rPr>
            </w:pPr>
            <w:r w:rsidRPr="00380FA4">
              <w:rPr>
                <w:rFonts w:cs="Times New Roman"/>
                <w:szCs w:val="20"/>
                <w:lang w:eastAsia="pl-PL"/>
              </w:rPr>
              <w:t>4 203 425,38</w:t>
            </w:r>
          </w:p>
        </w:tc>
        <w:tc>
          <w:tcPr>
            <w:tcW w:w="892" w:type="pct"/>
            <w:tcBorders>
              <w:top w:val="single" w:sz="4" w:space="0" w:color="auto"/>
              <w:left w:val="single" w:sz="4" w:space="0" w:color="auto"/>
              <w:bottom w:val="single" w:sz="4" w:space="0" w:color="auto"/>
              <w:right w:val="single" w:sz="4" w:space="0" w:color="auto"/>
            </w:tcBorders>
            <w:vAlign w:val="center"/>
          </w:tcPr>
          <w:p w14:paraId="75477593" w14:textId="77777777" w:rsidR="00635FE3" w:rsidRPr="00380FA4" w:rsidRDefault="00635FE3" w:rsidP="001433E0">
            <w:pPr>
              <w:pStyle w:val="Standard"/>
              <w:jc w:val="right"/>
              <w:rPr>
                <w:rFonts w:cs="Times New Roman"/>
                <w:szCs w:val="20"/>
                <w:lang w:eastAsia="pl-PL"/>
              </w:rPr>
            </w:pPr>
            <w:r w:rsidRPr="00380FA4">
              <w:rPr>
                <w:rFonts w:cs="Times New Roman"/>
                <w:szCs w:val="20"/>
                <w:lang w:eastAsia="pl-PL"/>
              </w:rPr>
              <w:t>228,14</w:t>
            </w:r>
          </w:p>
        </w:tc>
      </w:tr>
      <w:tr w:rsidR="00D372A3" w:rsidRPr="00380FA4" w14:paraId="24F2AB6C" w14:textId="77777777" w:rsidTr="001433E0">
        <w:tc>
          <w:tcPr>
            <w:tcW w:w="604" w:type="pct"/>
            <w:tcBorders>
              <w:top w:val="single" w:sz="4" w:space="0" w:color="auto"/>
              <w:left w:val="single" w:sz="4" w:space="0" w:color="auto"/>
              <w:bottom w:val="single" w:sz="4" w:space="0" w:color="auto"/>
              <w:right w:val="single" w:sz="4" w:space="0" w:color="auto"/>
            </w:tcBorders>
            <w:vAlign w:val="center"/>
          </w:tcPr>
          <w:p w14:paraId="4891F471" w14:textId="77777777" w:rsidR="00AD76B1" w:rsidRPr="001433E0" w:rsidRDefault="00AD76B1" w:rsidP="001433E0">
            <w:pPr>
              <w:jc w:val="center"/>
            </w:pPr>
            <w:r w:rsidRPr="001433E0">
              <w:t>2017</w:t>
            </w:r>
          </w:p>
        </w:tc>
        <w:tc>
          <w:tcPr>
            <w:tcW w:w="765" w:type="pct"/>
            <w:tcBorders>
              <w:top w:val="single" w:sz="4" w:space="0" w:color="auto"/>
              <w:left w:val="single" w:sz="4" w:space="0" w:color="auto"/>
              <w:bottom w:val="single" w:sz="4" w:space="0" w:color="auto"/>
              <w:right w:val="single" w:sz="4" w:space="0" w:color="auto"/>
            </w:tcBorders>
            <w:vAlign w:val="center"/>
          </w:tcPr>
          <w:p w14:paraId="225B6B05" w14:textId="77777777" w:rsidR="00AD76B1" w:rsidRPr="00380FA4" w:rsidRDefault="00AD76B1" w:rsidP="001433E0">
            <w:pPr>
              <w:pStyle w:val="Standard"/>
              <w:jc w:val="center"/>
              <w:rPr>
                <w:rFonts w:cs="Times New Roman"/>
                <w:szCs w:val="20"/>
                <w:lang w:eastAsia="pl-PL"/>
              </w:rPr>
            </w:pPr>
            <w:r w:rsidRPr="00380FA4">
              <w:rPr>
                <w:rFonts w:cs="Times New Roman"/>
                <w:szCs w:val="20"/>
                <w:lang w:eastAsia="pl-PL"/>
              </w:rPr>
              <w:t>2960</w:t>
            </w:r>
          </w:p>
        </w:tc>
        <w:tc>
          <w:tcPr>
            <w:tcW w:w="915" w:type="pct"/>
            <w:tcBorders>
              <w:top w:val="single" w:sz="4" w:space="0" w:color="auto"/>
              <w:left w:val="single" w:sz="4" w:space="0" w:color="auto"/>
              <w:bottom w:val="single" w:sz="4" w:space="0" w:color="auto"/>
              <w:right w:val="single" w:sz="4" w:space="0" w:color="auto"/>
            </w:tcBorders>
            <w:vAlign w:val="center"/>
          </w:tcPr>
          <w:p w14:paraId="28255BBC" w14:textId="77777777" w:rsidR="00AD76B1" w:rsidRPr="00380FA4" w:rsidRDefault="00AD76B1" w:rsidP="001433E0">
            <w:pPr>
              <w:pStyle w:val="Standard"/>
              <w:jc w:val="center"/>
              <w:rPr>
                <w:rFonts w:cs="Times New Roman"/>
                <w:szCs w:val="20"/>
                <w:lang w:eastAsia="pl-PL"/>
              </w:rPr>
            </w:pPr>
            <w:r w:rsidRPr="00380FA4">
              <w:rPr>
                <w:rFonts w:cs="Times New Roman"/>
                <w:szCs w:val="20"/>
                <w:lang w:eastAsia="pl-PL"/>
              </w:rPr>
              <w:t>2821</w:t>
            </w:r>
          </w:p>
        </w:tc>
        <w:tc>
          <w:tcPr>
            <w:tcW w:w="911" w:type="pct"/>
            <w:tcBorders>
              <w:top w:val="single" w:sz="4" w:space="0" w:color="auto"/>
              <w:left w:val="single" w:sz="4" w:space="0" w:color="auto"/>
              <w:bottom w:val="single" w:sz="4" w:space="0" w:color="auto"/>
              <w:right w:val="single" w:sz="4" w:space="0" w:color="auto"/>
            </w:tcBorders>
            <w:vAlign w:val="center"/>
          </w:tcPr>
          <w:p w14:paraId="3C3D08A0" w14:textId="77777777" w:rsidR="00AD76B1" w:rsidRPr="00380FA4" w:rsidRDefault="00AD76B1" w:rsidP="001433E0">
            <w:pPr>
              <w:pStyle w:val="Standard"/>
              <w:jc w:val="center"/>
              <w:rPr>
                <w:rFonts w:cs="Times New Roman"/>
                <w:szCs w:val="20"/>
                <w:lang w:eastAsia="pl-PL"/>
              </w:rPr>
            </w:pPr>
            <w:r w:rsidRPr="00380FA4">
              <w:rPr>
                <w:rFonts w:cs="Times New Roman"/>
                <w:szCs w:val="20"/>
                <w:lang w:eastAsia="pl-PL"/>
              </w:rPr>
              <w:t>17</w:t>
            </w:r>
            <w:r w:rsidR="001433E0">
              <w:rPr>
                <w:rFonts w:cs="Times New Roman"/>
                <w:szCs w:val="20"/>
                <w:lang w:eastAsia="pl-PL"/>
              </w:rPr>
              <w:t xml:space="preserve"> </w:t>
            </w:r>
            <w:r w:rsidRPr="00380FA4">
              <w:rPr>
                <w:rFonts w:cs="Times New Roman"/>
                <w:szCs w:val="20"/>
                <w:lang w:eastAsia="pl-PL"/>
              </w:rPr>
              <w:t>206</w:t>
            </w:r>
          </w:p>
        </w:tc>
        <w:tc>
          <w:tcPr>
            <w:tcW w:w="913" w:type="pct"/>
            <w:tcBorders>
              <w:top w:val="single" w:sz="4" w:space="0" w:color="auto"/>
              <w:left w:val="single" w:sz="4" w:space="0" w:color="auto"/>
              <w:bottom w:val="single" w:sz="4" w:space="0" w:color="auto"/>
              <w:right w:val="single" w:sz="4" w:space="0" w:color="auto"/>
            </w:tcBorders>
            <w:vAlign w:val="center"/>
          </w:tcPr>
          <w:p w14:paraId="0C80A6FD" w14:textId="77777777" w:rsidR="00AD76B1" w:rsidRPr="00380FA4" w:rsidRDefault="00AD76B1" w:rsidP="001433E0">
            <w:pPr>
              <w:pStyle w:val="Standard"/>
              <w:jc w:val="right"/>
              <w:rPr>
                <w:rFonts w:cs="Times New Roman"/>
                <w:szCs w:val="20"/>
                <w:lang w:eastAsia="pl-PL"/>
              </w:rPr>
            </w:pPr>
            <w:r w:rsidRPr="00380FA4">
              <w:rPr>
                <w:rFonts w:cs="Times New Roman"/>
                <w:szCs w:val="20"/>
                <w:lang w:eastAsia="pl-PL"/>
              </w:rPr>
              <w:t>3</w:t>
            </w:r>
            <w:r w:rsidR="001433E0">
              <w:rPr>
                <w:rFonts w:cs="Times New Roman"/>
                <w:szCs w:val="20"/>
                <w:lang w:eastAsia="pl-PL"/>
              </w:rPr>
              <w:t> </w:t>
            </w:r>
            <w:r w:rsidRPr="00380FA4">
              <w:rPr>
                <w:rFonts w:cs="Times New Roman"/>
                <w:szCs w:val="20"/>
                <w:lang w:eastAsia="pl-PL"/>
              </w:rPr>
              <w:t>869</w:t>
            </w:r>
            <w:r w:rsidR="001433E0">
              <w:rPr>
                <w:rFonts w:cs="Times New Roman"/>
                <w:szCs w:val="20"/>
                <w:lang w:eastAsia="pl-PL"/>
              </w:rPr>
              <w:t xml:space="preserve"> </w:t>
            </w:r>
            <w:r w:rsidRPr="00380FA4">
              <w:rPr>
                <w:rFonts w:cs="Times New Roman"/>
                <w:szCs w:val="20"/>
                <w:lang w:eastAsia="pl-PL"/>
              </w:rPr>
              <w:t>148,99</w:t>
            </w:r>
          </w:p>
        </w:tc>
        <w:tc>
          <w:tcPr>
            <w:tcW w:w="892" w:type="pct"/>
            <w:tcBorders>
              <w:top w:val="single" w:sz="4" w:space="0" w:color="auto"/>
              <w:left w:val="single" w:sz="4" w:space="0" w:color="auto"/>
              <w:bottom w:val="single" w:sz="4" w:space="0" w:color="auto"/>
              <w:right w:val="single" w:sz="4" w:space="0" w:color="auto"/>
            </w:tcBorders>
            <w:vAlign w:val="center"/>
          </w:tcPr>
          <w:p w14:paraId="3E92E89D" w14:textId="77777777" w:rsidR="00AD76B1" w:rsidRPr="00380FA4" w:rsidRDefault="00AD76B1" w:rsidP="001433E0">
            <w:pPr>
              <w:pStyle w:val="Standard"/>
              <w:jc w:val="right"/>
              <w:rPr>
                <w:rFonts w:cs="Times New Roman"/>
                <w:szCs w:val="20"/>
                <w:lang w:eastAsia="pl-PL"/>
              </w:rPr>
            </w:pPr>
            <w:r w:rsidRPr="00380FA4">
              <w:rPr>
                <w:rFonts w:cs="Times New Roman"/>
                <w:szCs w:val="20"/>
                <w:lang w:eastAsia="pl-PL"/>
              </w:rPr>
              <w:t>224,87</w:t>
            </w:r>
          </w:p>
        </w:tc>
      </w:tr>
      <w:tr w:rsidR="00053CEC" w:rsidRPr="00380FA4" w14:paraId="0C0A1F2B" w14:textId="77777777" w:rsidTr="001433E0">
        <w:tc>
          <w:tcPr>
            <w:tcW w:w="604" w:type="pct"/>
            <w:tcBorders>
              <w:top w:val="single" w:sz="4" w:space="0" w:color="auto"/>
              <w:left w:val="single" w:sz="4" w:space="0" w:color="auto"/>
              <w:bottom w:val="single" w:sz="4" w:space="0" w:color="auto"/>
              <w:right w:val="single" w:sz="4" w:space="0" w:color="auto"/>
            </w:tcBorders>
            <w:vAlign w:val="center"/>
          </w:tcPr>
          <w:p w14:paraId="0CA726A7" w14:textId="77777777" w:rsidR="00053CEC" w:rsidRPr="00380FA4" w:rsidRDefault="00053CEC" w:rsidP="001433E0">
            <w:pPr>
              <w:jc w:val="center"/>
              <w:rPr>
                <w:b/>
              </w:rPr>
            </w:pPr>
            <w:r w:rsidRPr="00380FA4">
              <w:rPr>
                <w:b/>
              </w:rPr>
              <w:t>2018</w:t>
            </w:r>
          </w:p>
        </w:tc>
        <w:tc>
          <w:tcPr>
            <w:tcW w:w="765" w:type="pct"/>
            <w:tcBorders>
              <w:top w:val="single" w:sz="4" w:space="0" w:color="auto"/>
              <w:left w:val="single" w:sz="4" w:space="0" w:color="auto"/>
              <w:bottom w:val="single" w:sz="4" w:space="0" w:color="auto"/>
              <w:right w:val="single" w:sz="4" w:space="0" w:color="auto"/>
            </w:tcBorders>
            <w:vAlign w:val="center"/>
          </w:tcPr>
          <w:p w14:paraId="03829509" w14:textId="77777777" w:rsidR="00053CEC" w:rsidRPr="00380FA4" w:rsidRDefault="00053CEC" w:rsidP="001433E0">
            <w:pPr>
              <w:pStyle w:val="Standard"/>
              <w:jc w:val="center"/>
              <w:rPr>
                <w:rFonts w:cs="Times New Roman"/>
                <w:b/>
                <w:szCs w:val="20"/>
                <w:lang w:eastAsia="pl-PL"/>
              </w:rPr>
            </w:pPr>
            <w:r w:rsidRPr="00380FA4">
              <w:rPr>
                <w:rFonts w:cs="Times New Roman"/>
                <w:b/>
                <w:szCs w:val="20"/>
                <w:lang w:eastAsia="pl-PL"/>
              </w:rPr>
              <w:t>2 662</w:t>
            </w:r>
          </w:p>
        </w:tc>
        <w:tc>
          <w:tcPr>
            <w:tcW w:w="915" w:type="pct"/>
            <w:tcBorders>
              <w:top w:val="single" w:sz="4" w:space="0" w:color="auto"/>
              <w:left w:val="single" w:sz="4" w:space="0" w:color="auto"/>
              <w:bottom w:val="single" w:sz="4" w:space="0" w:color="auto"/>
              <w:right w:val="single" w:sz="4" w:space="0" w:color="auto"/>
            </w:tcBorders>
            <w:vAlign w:val="center"/>
          </w:tcPr>
          <w:p w14:paraId="439C2EDF" w14:textId="77777777" w:rsidR="00053CEC" w:rsidRPr="00380FA4" w:rsidRDefault="00053CEC" w:rsidP="001433E0">
            <w:pPr>
              <w:pStyle w:val="Standard"/>
              <w:jc w:val="center"/>
              <w:rPr>
                <w:rFonts w:cs="Times New Roman"/>
                <w:b/>
                <w:szCs w:val="20"/>
                <w:lang w:eastAsia="pl-PL"/>
              </w:rPr>
            </w:pPr>
            <w:r w:rsidRPr="00380FA4">
              <w:rPr>
                <w:rFonts w:cs="Times New Roman"/>
                <w:b/>
                <w:szCs w:val="20"/>
                <w:lang w:eastAsia="pl-PL"/>
              </w:rPr>
              <w:t>2 499</w:t>
            </w:r>
          </w:p>
        </w:tc>
        <w:tc>
          <w:tcPr>
            <w:tcW w:w="911" w:type="pct"/>
            <w:tcBorders>
              <w:top w:val="single" w:sz="4" w:space="0" w:color="auto"/>
              <w:left w:val="single" w:sz="4" w:space="0" w:color="auto"/>
              <w:bottom w:val="single" w:sz="4" w:space="0" w:color="auto"/>
              <w:right w:val="single" w:sz="4" w:space="0" w:color="auto"/>
            </w:tcBorders>
            <w:vAlign w:val="center"/>
          </w:tcPr>
          <w:p w14:paraId="59BEE81E" w14:textId="77777777" w:rsidR="00053CEC" w:rsidRPr="00380FA4" w:rsidRDefault="00053CEC" w:rsidP="001433E0">
            <w:pPr>
              <w:pStyle w:val="Standard"/>
              <w:jc w:val="center"/>
              <w:rPr>
                <w:rFonts w:cs="Times New Roman"/>
                <w:b/>
                <w:szCs w:val="20"/>
                <w:lang w:eastAsia="pl-PL"/>
              </w:rPr>
            </w:pPr>
            <w:r w:rsidRPr="00380FA4">
              <w:rPr>
                <w:rFonts w:cs="Times New Roman"/>
                <w:b/>
                <w:szCs w:val="20"/>
                <w:lang w:eastAsia="pl-PL"/>
              </w:rPr>
              <w:t>15 341</w:t>
            </w:r>
          </w:p>
        </w:tc>
        <w:tc>
          <w:tcPr>
            <w:tcW w:w="913" w:type="pct"/>
            <w:tcBorders>
              <w:top w:val="single" w:sz="4" w:space="0" w:color="auto"/>
              <w:left w:val="single" w:sz="4" w:space="0" w:color="auto"/>
              <w:bottom w:val="single" w:sz="4" w:space="0" w:color="auto"/>
              <w:right w:val="single" w:sz="4" w:space="0" w:color="auto"/>
            </w:tcBorders>
            <w:vAlign w:val="center"/>
          </w:tcPr>
          <w:p w14:paraId="0BDBAF34" w14:textId="77777777" w:rsidR="00053CEC" w:rsidRPr="00380FA4" w:rsidRDefault="00053CEC" w:rsidP="001433E0">
            <w:pPr>
              <w:pStyle w:val="Standard"/>
              <w:jc w:val="right"/>
              <w:rPr>
                <w:rFonts w:cs="Times New Roman"/>
                <w:b/>
                <w:szCs w:val="20"/>
                <w:lang w:eastAsia="pl-PL"/>
              </w:rPr>
            </w:pPr>
            <w:r w:rsidRPr="00380FA4">
              <w:rPr>
                <w:rFonts w:cs="Times New Roman"/>
                <w:b/>
                <w:szCs w:val="20"/>
                <w:lang w:eastAsia="pl-PL"/>
              </w:rPr>
              <w:t>3</w:t>
            </w:r>
            <w:r w:rsidR="001433E0">
              <w:rPr>
                <w:rFonts w:cs="Times New Roman"/>
                <w:b/>
                <w:szCs w:val="20"/>
                <w:lang w:eastAsia="pl-PL"/>
              </w:rPr>
              <w:t xml:space="preserve"> </w:t>
            </w:r>
            <w:r w:rsidRPr="00380FA4">
              <w:rPr>
                <w:rFonts w:cs="Times New Roman"/>
                <w:b/>
                <w:szCs w:val="20"/>
                <w:lang w:eastAsia="pl-PL"/>
              </w:rPr>
              <w:t>392</w:t>
            </w:r>
            <w:r w:rsidR="001433E0">
              <w:rPr>
                <w:rFonts w:cs="Times New Roman"/>
                <w:b/>
                <w:szCs w:val="20"/>
                <w:lang w:eastAsia="pl-PL"/>
              </w:rPr>
              <w:t xml:space="preserve"> </w:t>
            </w:r>
            <w:r w:rsidRPr="00380FA4">
              <w:rPr>
                <w:rFonts w:cs="Times New Roman"/>
                <w:b/>
                <w:szCs w:val="20"/>
                <w:lang w:eastAsia="pl-PL"/>
              </w:rPr>
              <w:t>086,50</w:t>
            </w:r>
          </w:p>
        </w:tc>
        <w:tc>
          <w:tcPr>
            <w:tcW w:w="892" w:type="pct"/>
            <w:tcBorders>
              <w:top w:val="single" w:sz="4" w:space="0" w:color="auto"/>
              <w:left w:val="single" w:sz="4" w:space="0" w:color="auto"/>
              <w:bottom w:val="single" w:sz="4" w:space="0" w:color="auto"/>
              <w:right w:val="single" w:sz="4" w:space="0" w:color="auto"/>
            </w:tcBorders>
            <w:vAlign w:val="center"/>
          </w:tcPr>
          <w:p w14:paraId="05DD0B60" w14:textId="77777777" w:rsidR="00053CEC" w:rsidRPr="00380FA4" w:rsidRDefault="00053CEC" w:rsidP="001433E0">
            <w:pPr>
              <w:pStyle w:val="Standard"/>
              <w:jc w:val="right"/>
              <w:rPr>
                <w:rFonts w:cs="Times New Roman"/>
                <w:b/>
                <w:szCs w:val="20"/>
                <w:lang w:eastAsia="pl-PL"/>
              </w:rPr>
            </w:pPr>
            <w:r w:rsidRPr="00380FA4">
              <w:rPr>
                <w:rFonts w:cs="Times New Roman"/>
                <w:b/>
                <w:szCs w:val="20"/>
                <w:lang w:eastAsia="pl-PL"/>
              </w:rPr>
              <w:t>221,11</w:t>
            </w:r>
          </w:p>
        </w:tc>
      </w:tr>
    </w:tbl>
    <w:p w14:paraId="744900EB" w14:textId="77777777" w:rsidR="001433E0" w:rsidRDefault="001433E0" w:rsidP="00053CEC">
      <w:pPr>
        <w:pStyle w:val="Standard"/>
        <w:rPr>
          <w:rFonts w:cs="Times New Roman"/>
          <w:b/>
          <w:lang w:val="pl-PL"/>
        </w:rPr>
      </w:pPr>
    </w:p>
    <w:p w14:paraId="2FB52884" w14:textId="77777777" w:rsidR="00053CEC" w:rsidRPr="00380FA4" w:rsidRDefault="00053CEC" w:rsidP="00053CEC">
      <w:pPr>
        <w:pStyle w:val="Standard"/>
        <w:rPr>
          <w:rFonts w:cs="Times New Roman"/>
          <w:lang w:val="pl-PL"/>
        </w:rPr>
      </w:pPr>
      <w:r w:rsidRPr="00380FA4">
        <w:rPr>
          <w:rFonts w:cs="Times New Roman"/>
          <w:b/>
          <w:lang w:val="pl-PL"/>
        </w:rPr>
        <w:t>Za okres od 01.01.2018 r. do 31.12.2018r.</w:t>
      </w:r>
    </w:p>
    <w:p w14:paraId="53E00E38" w14:textId="77777777" w:rsidR="00053CEC" w:rsidRPr="00380FA4" w:rsidRDefault="00053CEC" w:rsidP="00053CEC">
      <w:pPr>
        <w:pStyle w:val="Standard"/>
        <w:rPr>
          <w:rFonts w:cs="Times New Roman"/>
          <w:b/>
          <w:lang w:val="pl-PL"/>
        </w:rPr>
      </w:pPr>
    </w:p>
    <w:p w14:paraId="558E5202" w14:textId="77777777" w:rsidR="00053CEC" w:rsidRPr="00380FA4" w:rsidRDefault="00053CEC" w:rsidP="00053CEC">
      <w:pPr>
        <w:pStyle w:val="Standard"/>
        <w:rPr>
          <w:rFonts w:cs="Times New Roman"/>
          <w:lang w:val="pl-PL"/>
        </w:rPr>
      </w:pPr>
      <w:r w:rsidRPr="00380FA4">
        <w:rPr>
          <w:rFonts w:cs="Times New Roman"/>
          <w:b/>
          <w:lang w:val="pl-PL"/>
        </w:rPr>
        <w:t xml:space="preserve">Plan  :  3.395.450 zł.                                      Wykonanie :  3.395.342,95 zł.  </w:t>
      </w:r>
    </w:p>
    <w:p w14:paraId="487F7EE1" w14:textId="77777777" w:rsidR="001E0EC5" w:rsidRDefault="001E0EC5" w:rsidP="00053CEC">
      <w:pPr>
        <w:pStyle w:val="Standard"/>
        <w:rPr>
          <w:rFonts w:cs="Times New Roman"/>
          <w:b/>
          <w:lang w:val="pl-PL"/>
        </w:rPr>
      </w:pPr>
    </w:p>
    <w:p w14:paraId="52D259F2" w14:textId="77777777" w:rsidR="00053CEC" w:rsidRPr="00380FA4" w:rsidRDefault="00053CEC" w:rsidP="00053CEC">
      <w:pPr>
        <w:pStyle w:val="Standard"/>
        <w:rPr>
          <w:rFonts w:cs="Times New Roman"/>
          <w:b/>
          <w:lang w:val="pl-PL"/>
        </w:rPr>
      </w:pPr>
      <w:r w:rsidRPr="00380FA4">
        <w:rPr>
          <w:rFonts w:cs="Times New Roman"/>
          <w:b/>
          <w:lang w:val="pl-PL"/>
        </w:rPr>
        <w:t xml:space="preserve">Brak zobowiązań za 2017r. </w:t>
      </w:r>
    </w:p>
    <w:p w14:paraId="6AD182A3" w14:textId="77777777" w:rsidR="00053CEC" w:rsidRPr="00380FA4" w:rsidRDefault="00053CEC" w:rsidP="00053CEC">
      <w:pPr>
        <w:pStyle w:val="Standard"/>
        <w:rPr>
          <w:rFonts w:cs="Times New Roman"/>
          <w:b/>
          <w:lang w:val="pl-PL"/>
        </w:rPr>
      </w:pPr>
    </w:p>
    <w:p w14:paraId="028D8C5F" w14:textId="77777777" w:rsidR="00053CEC" w:rsidRPr="00380FA4" w:rsidRDefault="008F18B3" w:rsidP="00EB46AD">
      <w:pPr>
        <w:pStyle w:val="Textbody"/>
        <w:ind w:firstLine="708"/>
        <w:jc w:val="both"/>
        <w:rPr>
          <w:rFonts w:cs="Times New Roman"/>
          <w:lang w:val="pl-PL"/>
        </w:rPr>
      </w:pPr>
      <w:r w:rsidRPr="00380FA4">
        <w:rPr>
          <w:rFonts w:cs="Times New Roman"/>
          <w:lang w:val="pl-PL"/>
        </w:rPr>
        <w:t xml:space="preserve"> </w:t>
      </w:r>
      <w:r w:rsidR="00053CEC" w:rsidRPr="00380FA4">
        <w:rPr>
          <w:rFonts w:cs="Times New Roman"/>
          <w:lang w:val="pl-PL"/>
        </w:rPr>
        <w:t>W</w:t>
      </w:r>
      <w:r w:rsidRPr="00380FA4">
        <w:rPr>
          <w:rFonts w:cs="Times New Roman"/>
          <w:lang w:val="pl-PL"/>
        </w:rPr>
        <w:t xml:space="preserve">  </w:t>
      </w:r>
      <w:r w:rsidR="00053CEC" w:rsidRPr="00380FA4">
        <w:rPr>
          <w:rFonts w:cs="Times New Roman"/>
          <w:lang w:val="pl-PL"/>
        </w:rPr>
        <w:t xml:space="preserve"> planie</w:t>
      </w:r>
      <w:r w:rsidRPr="00380FA4">
        <w:rPr>
          <w:rFonts w:cs="Times New Roman"/>
          <w:lang w:val="pl-PL"/>
        </w:rPr>
        <w:t xml:space="preserve">  </w:t>
      </w:r>
      <w:r w:rsidR="00053CEC" w:rsidRPr="00380FA4">
        <w:rPr>
          <w:rFonts w:cs="Times New Roman"/>
          <w:lang w:val="pl-PL"/>
        </w:rPr>
        <w:t xml:space="preserve"> budżetu</w:t>
      </w:r>
      <w:r w:rsidRPr="00380FA4">
        <w:rPr>
          <w:rFonts w:cs="Times New Roman"/>
          <w:lang w:val="pl-PL"/>
        </w:rPr>
        <w:t xml:space="preserve"> </w:t>
      </w:r>
      <w:r w:rsidR="00053CEC" w:rsidRPr="00380FA4">
        <w:rPr>
          <w:rFonts w:cs="Times New Roman"/>
          <w:lang w:val="pl-PL"/>
        </w:rPr>
        <w:t xml:space="preserve"> Gminy</w:t>
      </w:r>
      <w:r w:rsidRPr="00380FA4">
        <w:rPr>
          <w:rFonts w:cs="Times New Roman"/>
          <w:lang w:val="pl-PL"/>
        </w:rPr>
        <w:t xml:space="preserve"> </w:t>
      </w:r>
      <w:r w:rsidR="00053CEC" w:rsidRPr="00380FA4">
        <w:rPr>
          <w:rFonts w:cs="Times New Roman"/>
          <w:lang w:val="pl-PL"/>
        </w:rPr>
        <w:t xml:space="preserve"> na</w:t>
      </w:r>
      <w:r w:rsidRPr="00380FA4">
        <w:rPr>
          <w:rFonts w:cs="Times New Roman"/>
          <w:lang w:val="pl-PL"/>
        </w:rPr>
        <w:t xml:space="preserve">  </w:t>
      </w:r>
      <w:r w:rsidR="00053CEC" w:rsidRPr="00380FA4">
        <w:rPr>
          <w:rFonts w:cs="Times New Roman"/>
          <w:lang w:val="pl-PL"/>
        </w:rPr>
        <w:t xml:space="preserve"> 2018r. </w:t>
      </w:r>
      <w:r w:rsidRPr="00380FA4">
        <w:rPr>
          <w:rFonts w:cs="Times New Roman"/>
          <w:lang w:val="pl-PL"/>
        </w:rPr>
        <w:t xml:space="preserve">  </w:t>
      </w:r>
      <w:r w:rsidR="00053CEC" w:rsidRPr="00380FA4">
        <w:rPr>
          <w:rFonts w:cs="Times New Roman"/>
          <w:lang w:val="pl-PL"/>
        </w:rPr>
        <w:t>została</w:t>
      </w:r>
      <w:r w:rsidRPr="00380FA4">
        <w:rPr>
          <w:rFonts w:cs="Times New Roman"/>
          <w:lang w:val="pl-PL"/>
        </w:rPr>
        <w:t xml:space="preserve">  </w:t>
      </w:r>
      <w:r w:rsidR="00053CEC" w:rsidRPr="00380FA4">
        <w:rPr>
          <w:rFonts w:cs="Times New Roman"/>
          <w:lang w:val="pl-PL"/>
        </w:rPr>
        <w:t xml:space="preserve"> ostatecznie </w:t>
      </w:r>
      <w:r w:rsidR="00BA43DF">
        <w:rPr>
          <w:rFonts w:cs="Times New Roman"/>
          <w:lang w:val="pl-PL"/>
        </w:rPr>
        <w:t xml:space="preserve">   </w:t>
      </w:r>
      <w:r w:rsidR="00053CEC" w:rsidRPr="00380FA4">
        <w:rPr>
          <w:rFonts w:cs="Times New Roman"/>
          <w:lang w:val="pl-PL"/>
        </w:rPr>
        <w:t>ujęta kwota 3.400.</w:t>
      </w:r>
      <w:r w:rsidR="00EB46AD" w:rsidRPr="00380FA4">
        <w:rPr>
          <w:rFonts w:cs="Times New Roman"/>
          <w:lang w:val="pl-PL"/>
        </w:rPr>
        <w:t xml:space="preserve">950 zł wraz </w:t>
      </w:r>
      <w:r w:rsidR="00053CEC" w:rsidRPr="00380FA4">
        <w:rPr>
          <w:rFonts w:cs="Times New Roman"/>
          <w:lang w:val="pl-PL"/>
        </w:rPr>
        <w:t>z obsługą dodatków mieszkaniowych.</w:t>
      </w:r>
    </w:p>
    <w:p w14:paraId="0B4ED462" w14:textId="65FF1F89" w:rsidR="00053CEC" w:rsidRPr="00380FA4" w:rsidRDefault="00053CEC" w:rsidP="00053CEC">
      <w:pPr>
        <w:pStyle w:val="Standard"/>
        <w:ind w:firstLine="708"/>
        <w:jc w:val="both"/>
        <w:rPr>
          <w:rFonts w:cs="Times New Roman"/>
          <w:lang w:val="pl-PL"/>
        </w:rPr>
      </w:pPr>
      <w:r w:rsidRPr="00380FA4">
        <w:rPr>
          <w:rFonts w:cs="Times New Roman"/>
          <w:lang w:val="pl-PL"/>
        </w:rPr>
        <w:t>W wyniku dokonanego rozliczenia wydanych i wypłaconych decyzji przyznających dodatki mieszkaniowe za okres od 01.01.2018r.  do 31.12.2018r. zostało przyznanych łącznie 15</w:t>
      </w:r>
      <w:r w:rsidR="006571D6">
        <w:rPr>
          <w:rFonts w:cs="Times New Roman"/>
          <w:lang w:val="pl-PL"/>
        </w:rPr>
        <w:t xml:space="preserve"> </w:t>
      </w:r>
      <w:r w:rsidRPr="00380FA4">
        <w:rPr>
          <w:rFonts w:cs="Times New Roman"/>
          <w:lang w:val="pl-PL"/>
        </w:rPr>
        <w:t>341 dodatków mieszkaniowych na kwotę 3</w:t>
      </w:r>
      <w:r w:rsidR="001433E0">
        <w:rPr>
          <w:rFonts w:cs="Times New Roman"/>
          <w:lang w:val="pl-PL"/>
        </w:rPr>
        <w:t> </w:t>
      </w:r>
      <w:r w:rsidRPr="00380FA4">
        <w:rPr>
          <w:rFonts w:cs="Times New Roman"/>
          <w:lang w:val="pl-PL"/>
        </w:rPr>
        <w:t>393</w:t>
      </w:r>
      <w:r w:rsidR="001433E0">
        <w:rPr>
          <w:rFonts w:cs="Times New Roman"/>
          <w:lang w:val="pl-PL"/>
        </w:rPr>
        <w:t xml:space="preserve"> </w:t>
      </w:r>
      <w:r w:rsidRPr="00380FA4">
        <w:rPr>
          <w:rFonts w:cs="Times New Roman"/>
          <w:lang w:val="pl-PL"/>
        </w:rPr>
        <w:t>086,50 zł. wydając łącznie 2</w:t>
      </w:r>
      <w:r w:rsidR="001433E0">
        <w:rPr>
          <w:rFonts w:cs="Times New Roman"/>
          <w:lang w:val="pl-PL"/>
        </w:rPr>
        <w:t xml:space="preserve"> </w:t>
      </w:r>
      <w:r w:rsidRPr="00380FA4">
        <w:rPr>
          <w:rFonts w:cs="Times New Roman"/>
          <w:lang w:val="pl-PL"/>
        </w:rPr>
        <w:t>499 decyzji  pozytywnych.</w:t>
      </w:r>
    </w:p>
    <w:p w14:paraId="6A366C19" w14:textId="77777777" w:rsidR="00053CEC" w:rsidRPr="00380FA4" w:rsidRDefault="00053CEC" w:rsidP="00053CEC">
      <w:pPr>
        <w:pStyle w:val="Standard"/>
        <w:jc w:val="both"/>
        <w:rPr>
          <w:rFonts w:cs="Times New Roman"/>
          <w:lang w:val="pl-PL"/>
        </w:rPr>
      </w:pPr>
      <w:r w:rsidRPr="00380FA4">
        <w:rPr>
          <w:rFonts w:cs="Times New Roman"/>
          <w:lang w:val="pl-PL"/>
        </w:rPr>
        <w:t>Z    2</w:t>
      </w:r>
      <w:r w:rsidR="001433E0">
        <w:rPr>
          <w:rFonts w:cs="Times New Roman"/>
          <w:lang w:val="pl-PL"/>
        </w:rPr>
        <w:t xml:space="preserve"> </w:t>
      </w:r>
      <w:r w:rsidRPr="00380FA4">
        <w:rPr>
          <w:rFonts w:cs="Times New Roman"/>
          <w:lang w:val="pl-PL"/>
        </w:rPr>
        <w:t xml:space="preserve">499 decyzji pozytywnych  przyznano:                                                                                    </w:t>
      </w:r>
    </w:p>
    <w:p w14:paraId="44DDEA44" w14:textId="77777777" w:rsidR="00053CEC" w:rsidRPr="00380FA4" w:rsidRDefault="00053CEC" w:rsidP="00053CEC">
      <w:pPr>
        <w:pStyle w:val="Standard"/>
        <w:widowControl/>
        <w:numPr>
          <w:ilvl w:val="0"/>
          <w:numId w:val="10"/>
        </w:numPr>
        <w:suppressAutoHyphens w:val="0"/>
        <w:jc w:val="both"/>
        <w:rPr>
          <w:rFonts w:cs="Times New Roman"/>
          <w:lang w:val="pl-PL"/>
        </w:rPr>
      </w:pPr>
      <w:r w:rsidRPr="00380FA4">
        <w:rPr>
          <w:rFonts w:cs="Times New Roman"/>
          <w:lang w:val="pl-PL"/>
        </w:rPr>
        <w:t>5</w:t>
      </w:r>
      <w:r w:rsidR="001433E0">
        <w:rPr>
          <w:rFonts w:cs="Times New Roman"/>
          <w:lang w:val="pl-PL"/>
        </w:rPr>
        <w:t xml:space="preserve"> </w:t>
      </w:r>
      <w:r w:rsidRPr="00380FA4">
        <w:rPr>
          <w:rFonts w:cs="Times New Roman"/>
          <w:lang w:val="pl-PL"/>
        </w:rPr>
        <w:t>494 dodatki na kwotę 1</w:t>
      </w:r>
      <w:r w:rsidR="001433E0">
        <w:rPr>
          <w:rFonts w:cs="Times New Roman"/>
          <w:lang w:val="pl-PL"/>
        </w:rPr>
        <w:t> </w:t>
      </w:r>
      <w:r w:rsidRPr="00380FA4">
        <w:rPr>
          <w:rFonts w:cs="Times New Roman"/>
          <w:lang w:val="pl-PL"/>
        </w:rPr>
        <w:t>245</w:t>
      </w:r>
      <w:r w:rsidR="001433E0">
        <w:rPr>
          <w:rFonts w:cs="Times New Roman"/>
          <w:lang w:val="pl-PL"/>
        </w:rPr>
        <w:t xml:space="preserve"> </w:t>
      </w:r>
      <w:r w:rsidRPr="00380FA4">
        <w:rPr>
          <w:rFonts w:cs="Times New Roman"/>
          <w:lang w:val="pl-PL"/>
        </w:rPr>
        <w:t>650,37 zł. z przeznaczeniem na lokale tworzące mieszkaniowy zasób gminy wydając 884 decyzje,</w:t>
      </w:r>
    </w:p>
    <w:p w14:paraId="1071128A" w14:textId="77777777" w:rsidR="00053CEC" w:rsidRPr="00380FA4" w:rsidRDefault="00053CEC" w:rsidP="00053CEC">
      <w:pPr>
        <w:pStyle w:val="Standard"/>
        <w:widowControl/>
        <w:numPr>
          <w:ilvl w:val="0"/>
          <w:numId w:val="10"/>
        </w:numPr>
        <w:suppressAutoHyphens w:val="0"/>
        <w:jc w:val="both"/>
        <w:rPr>
          <w:rFonts w:cs="Times New Roman"/>
          <w:lang w:val="pl-PL"/>
        </w:rPr>
      </w:pPr>
      <w:r w:rsidRPr="00380FA4">
        <w:rPr>
          <w:rFonts w:cs="Times New Roman"/>
          <w:lang w:val="pl-PL"/>
        </w:rPr>
        <w:t>2</w:t>
      </w:r>
      <w:r w:rsidR="001433E0">
        <w:rPr>
          <w:rFonts w:cs="Times New Roman"/>
          <w:lang w:val="pl-PL"/>
        </w:rPr>
        <w:t xml:space="preserve"> </w:t>
      </w:r>
      <w:r w:rsidRPr="00380FA4">
        <w:rPr>
          <w:rFonts w:cs="Times New Roman"/>
          <w:lang w:val="pl-PL"/>
        </w:rPr>
        <w:t>204 dodatki na kwotę 367</w:t>
      </w:r>
      <w:r w:rsidR="001433E0">
        <w:rPr>
          <w:rFonts w:cs="Times New Roman"/>
          <w:lang w:val="pl-PL"/>
        </w:rPr>
        <w:t xml:space="preserve"> </w:t>
      </w:r>
      <w:r w:rsidRPr="00380FA4">
        <w:rPr>
          <w:rFonts w:cs="Times New Roman"/>
          <w:lang w:val="pl-PL"/>
        </w:rPr>
        <w:t xml:space="preserve">258,78 zł. z przeznaczeniem na lokale w spółdzielniach mieszkaniowych wydając 362 decyzje,                                                      </w:t>
      </w:r>
    </w:p>
    <w:p w14:paraId="5CE0F7D2" w14:textId="77777777" w:rsidR="00053CEC" w:rsidRPr="00380FA4" w:rsidRDefault="009872A0" w:rsidP="00C63675">
      <w:pPr>
        <w:pStyle w:val="Standard"/>
        <w:jc w:val="both"/>
        <w:rPr>
          <w:rFonts w:cs="Times New Roman"/>
          <w:lang w:val="pl-PL"/>
        </w:rPr>
      </w:pPr>
      <w:r w:rsidRPr="00380FA4">
        <w:rPr>
          <w:rFonts w:cs="Times New Roman"/>
          <w:lang w:val="pl-PL"/>
        </w:rPr>
        <w:t xml:space="preserve">-     </w:t>
      </w:r>
      <w:r w:rsidR="00053CEC" w:rsidRPr="00380FA4">
        <w:rPr>
          <w:rFonts w:cs="Times New Roman"/>
          <w:lang w:val="pl-PL"/>
        </w:rPr>
        <w:t>7</w:t>
      </w:r>
      <w:r w:rsidR="001433E0">
        <w:rPr>
          <w:rFonts w:cs="Times New Roman"/>
          <w:lang w:val="pl-PL"/>
        </w:rPr>
        <w:t xml:space="preserve"> </w:t>
      </w:r>
      <w:r w:rsidR="00053CEC" w:rsidRPr="00380FA4">
        <w:rPr>
          <w:rFonts w:cs="Times New Roman"/>
          <w:lang w:val="pl-PL"/>
        </w:rPr>
        <w:t>643 dodatki na kwotę 1</w:t>
      </w:r>
      <w:r w:rsidR="001433E0">
        <w:rPr>
          <w:rFonts w:cs="Times New Roman"/>
          <w:lang w:val="pl-PL"/>
        </w:rPr>
        <w:t> </w:t>
      </w:r>
      <w:r w:rsidR="00053CEC" w:rsidRPr="00380FA4">
        <w:rPr>
          <w:rFonts w:cs="Times New Roman"/>
          <w:lang w:val="pl-PL"/>
        </w:rPr>
        <w:t>779</w:t>
      </w:r>
      <w:r w:rsidR="001433E0">
        <w:rPr>
          <w:rFonts w:cs="Times New Roman"/>
          <w:lang w:val="pl-PL"/>
        </w:rPr>
        <w:t xml:space="preserve"> </w:t>
      </w:r>
      <w:r w:rsidR="00053CEC" w:rsidRPr="00380FA4">
        <w:rPr>
          <w:rFonts w:cs="Times New Roman"/>
          <w:lang w:val="pl-PL"/>
        </w:rPr>
        <w:t>177,35 zł. z przeznaczeniem na pozostałe lokale (prywatno- czynszowe, własnościowe, zakładowe, wspólnoty, TBS, domki jednorodzinne itd.) wydając 1</w:t>
      </w:r>
      <w:r w:rsidR="001433E0">
        <w:rPr>
          <w:rFonts w:cs="Times New Roman"/>
          <w:lang w:val="pl-PL"/>
        </w:rPr>
        <w:t xml:space="preserve"> </w:t>
      </w:r>
      <w:r w:rsidR="00C63675" w:rsidRPr="00380FA4">
        <w:rPr>
          <w:rFonts w:cs="Times New Roman"/>
          <w:lang w:val="pl-PL"/>
        </w:rPr>
        <w:t xml:space="preserve">253 </w:t>
      </w:r>
      <w:r w:rsidR="00053CEC" w:rsidRPr="00380FA4">
        <w:rPr>
          <w:rFonts w:cs="Times New Roman"/>
          <w:lang w:val="pl-PL"/>
        </w:rPr>
        <w:t>decyzje.</w:t>
      </w:r>
    </w:p>
    <w:p w14:paraId="3D901C44" w14:textId="77777777" w:rsidR="00053CEC" w:rsidRPr="00380FA4" w:rsidRDefault="00053CEC" w:rsidP="00053CEC">
      <w:pPr>
        <w:pStyle w:val="Standard"/>
        <w:rPr>
          <w:rFonts w:cs="Times New Roman"/>
          <w:lang w:val="pl-PL"/>
        </w:rPr>
      </w:pPr>
    </w:p>
    <w:p w14:paraId="5C992289" w14:textId="77777777" w:rsidR="00112457" w:rsidRPr="00380FA4" w:rsidRDefault="00112457" w:rsidP="00053CEC">
      <w:pPr>
        <w:pStyle w:val="Standard"/>
        <w:rPr>
          <w:rFonts w:cs="Times New Roman"/>
          <w:lang w:val="pl-PL"/>
        </w:rPr>
      </w:pPr>
    </w:p>
    <w:p w14:paraId="79CEC6B2" w14:textId="77777777" w:rsidR="00777151" w:rsidRPr="00380FA4" w:rsidRDefault="00777151" w:rsidP="00053CEC">
      <w:pPr>
        <w:pStyle w:val="Standard"/>
        <w:rPr>
          <w:rFonts w:cs="Times New Roman"/>
          <w:b/>
          <w:sz w:val="26"/>
          <w:szCs w:val="26"/>
          <w:u w:val="single"/>
          <w:lang w:val="pl-PL"/>
        </w:rPr>
      </w:pPr>
      <w:r w:rsidRPr="00380FA4">
        <w:rPr>
          <w:rFonts w:cs="Times New Roman"/>
          <w:b/>
          <w:sz w:val="26"/>
          <w:szCs w:val="26"/>
          <w:u w:val="single"/>
          <w:lang w:val="pl-PL"/>
        </w:rPr>
        <w:t>XI</w:t>
      </w:r>
      <w:r w:rsidR="00717EA6" w:rsidRPr="00380FA4">
        <w:rPr>
          <w:rFonts w:cs="Times New Roman"/>
          <w:b/>
          <w:sz w:val="26"/>
          <w:szCs w:val="26"/>
          <w:u w:val="single"/>
          <w:lang w:val="pl-PL"/>
        </w:rPr>
        <w:t>I</w:t>
      </w:r>
      <w:r w:rsidR="00C728F1" w:rsidRPr="00380FA4">
        <w:rPr>
          <w:rFonts w:cs="Times New Roman"/>
          <w:b/>
          <w:sz w:val="26"/>
          <w:szCs w:val="26"/>
          <w:u w:val="single"/>
          <w:lang w:val="pl-PL"/>
        </w:rPr>
        <w:t>I</w:t>
      </w:r>
      <w:r w:rsidRPr="00380FA4">
        <w:rPr>
          <w:rFonts w:cs="Times New Roman"/>
          <w:b/>
          <w:sz w:val="26"/>
          <w:szCs w:val="26"/>
          <w:u w:val="single"/>
          <w:lang w:val="pl-PL"/>
        </w:rPr>
        <w:t>. Dodatek energetyczny</w:t>
      </w:r>
      <w:r w:rsidR="00245346" w:rsidRPr="00380FA4">
        <w:rPr>
          <w:rFonts w:cs="Times New Roman"/>
          <w:b/>
          <w:sz w:val="26"/>
          <w:szCs w:val="26"/>
          <w:u w:val="single"/>
          <w:lang w:val="pl-PL"/>
        </w:rPr>
        <w:t>.</w:t>
      </w:r>
    </w:p>
    <w:p w14:paraId="0CA98E35" w14:textId="77777777" w:rsidR="00370C91" w:rsidRPr="00380FA4" w:rsidRDefault="00370C91" w:rsidP="00777151">
      <w:pPr>
        <w:pStyle w:val="Standard"/>
        <w:rPr>
          <w:rFonts w:cs="Times New Roman"/>
          <w:b/>
          <w:sz w:val="26"/>
          <w:szCs w:val="26"/>
          <w:u w:val="single"/>
          <w:lang w:val="pl-PL"/>
        </w:rPr>
      </w:pPr>
    </w:p>
    <w:p w14:paraId="5FC13E53" w14:textId="77777777" w:rsidR="00C035AB" w:rsidRPr="00380FA4" w:rsidRDefault="00C035AB" w:rsidP="00C035AB">
      <w:pPr>
        <w:pStyle w:val="Standard"/>
        <w:suppressAutoHyphens w:val="0"/>
        <w:ind w:firstLine="708"/>
        <w:contextualSpacing/>
        <w:jc w:val="both"/>
        <w:rPr>
          <w:rFonts w:cs="Times New Roman"/>
          <w:lang w:val="pl-PL"/>
        </w:rPr>
      </w:pPr>
      <w:r w:rsidRPr="00380FA4">
        <w:rPr>
          <w:rFonts w:cs="Times New Roman"/>
          <w:lang w:val="pl-PL"/>
        </w:rPr>
        <w:t>Z</w:t>
      </w:r>
      <w:r w:rsidR="003963D2" w:rsidRPr="00380FA4">
        <w:rPr>
          <w:rFonts w:cs="Times New Roman"/>
          <w:lang w:val="pl-PL"/>
        </w:rPr>
        <w:t xml:space="preserve">  </w:t>
      </w:r>
      <w:r w:rsidRPr="00380FA4">
        <w:rPr>
          <w:rFonts w:cs="Times New Roman"/>
          <w:lang w:val="pl-PL"/>
        </w:rPr>
        <w:t xml:space="preserve"> dniem </w:t>
      </w:r>
      <w:r w:rsidR="003963D2" w:rsidRPr="00380FA4">
        <w:rPr>
          <w:rFonts w:cs="Times New Roman"/>
          <w:lang w:val="pl-PL"/>
        </w:rPr>
        <w:t xml:space="preserve">    </w:t>
      </w:r>
      <w:r w:rsidRPr="00380FA4">
        <w:rPr>
          <w:rFonts w:cs="Times New Roman"/>
          <w:lang w:val="pl-PL"/>
        </w:rPr>
        <w:t>1</w:t>
      </w:r>
      <w:r w:rsidR="003963D2" w:rsidRPr="00380FA4">
        <w:rPr>
          <w:rFonts w:cs="Times New Roman"/>
          <w:lang w:val="pl-PL"/>
        </w:rPr>
        <w:t xml:space="preserve">  </w:t>
      </w:r>
      <w:r w:rsidRPr="00380FA4">
        <w:rPr>
          <w:rFonts w:cs="Times New Roman"/>
          <w:lang w:val="pl-PL"/>
        </w:rPr>
        <w:t xml:space="preserve"> stycznia</w:t>
      </w:r>
      <w:r w:rsidR="003963D2" w:rsidRPr="00380FA4">
        <w:rPr>
          <w:rFonts w:cs="Times New Roman"/>
          <w:lang w:val="pl-PL"/>
        </w:rPr>
        <w:t xml:space="preserve">  </w:t>
      </w:r>
      <w:r w:rsidRPr="00380FA4">
        <w:rPr>
          <w:rFonts w:cs="Times New Roman"/>
          <w:lang w:val="pl-PL"/>
        </w:rPr>
        <w:t xml:space="preserve"> 2014r. </w:t>
      </w:r>
      <w:r w:rsidR="003963D2" w:rsidRPr="00380FA4">
        <w:rPr>
          <w:rFonts w:cs="Times New Roman"/>
          <w:lang w:val="pl-PL"/>
        </w:rPr>
        <w:t xml:space="preserve">  </w:t>
      </w:r>
      <w:r w:rsidRPr="00380FA4">
        <w:rPr>
          <w:rFonts w:cs="Times New Roman"/>
          <w:lang w:val="pl-PL"/>
        </w:rPr>
        <w:t xml:space="preserve">zgodnie </w:t>
      </w:r>
      <w:r w:rsidR="003963D2" w:rsidRPr="00380FA4">
        <w:rPr>
          <w:rFonts w:cs="Times New Roman"/>
          <w:lang w:val="pl-PL"/>
        </w:rPr>
        <w:t xml:space="preserve">  </w:t>
      </w:r>
      <w:r w:rsidRPr="00380FA4">
        <w:rPr>
          <w:rFonts w:cs="Times New Roman"/>
          <w:lang w:val="pl-PL"/>
        </w:rPr>
        <w:t xml:space="preserve">z </w:t>
      </w:r>
      <w:r w:rsidR="003963D2" w:rsidRPr="00380FA4">
        <w:rPr>
          <w:rFonts w:cs="Times New Roman"/>
          <w:lang w:val="pl-PL"/>
        </w:rPr>
        <w:t xml:space="preserve">  </w:t>
      </w:r>
      <w:r w:rsidRPr="00380FA4">
        <w:rPr>
          <w:rFonts w:cs="Times New Roman"/>
          <w:lang w:val="pl-PL"/>
        </w:rPr>
        <w:t xml:space="preserve">Uchwałą </w:t>
      </w:r>
      <w:r w:rsidR="003963D2" w:rsidRPr="00380FA4">
        <w:rPr>
          <w:rFonts w:cs="Times New Roman"/>
          <w:lang w:val="pl-PL"/>
        </w:rPr>
        <w:t xml:space="preserve">  </w:t>
      </w:r>
      <w:r w:rsidRPr="00380FA4">
        <w:rPr>
          <w:rFonts w:cs="Times New Roman"/>
          <w:lang w:val="pl-PL"/>
        </w:rPr>
        <w:t xml:space="preserve">Nr </w:t>
      </w:r>
      <w:r w:rsidR="003963D2" w:rsidRPr="00380FA4">
        <w:rPr>
          <w:rFonts w:cs="Times New Roman"/>
          <w:lang w:val="pl-PL"/>
        </w:rPr>
        <w:t xml:space="preserve">  </w:t>
      </w:r>
      <w:r w:rsidRPr="00380FA4">
        <w:rPr>
          <w:rFonts w:cs="Times New Roman"/>
          <w:lang w:val="pl-PL"/>
        </w:rPr>
        <w:t>226/2013</w:t>
      </w:r>
      <w:r w:rsidR="003963D2" w:rsidRPr="00380FA4">
        <w:rPr>
          <w:rFonts w:cs="Times New Roman"/>
          <w:lang w:val="pl-PL"/>
        </w:rPr>
        <w:t xml:space="preserve">   </w:t>
      </w:r>
      <w:r w:rsidR="00E259CA">
        <w:rPr>
          <w:rFonts w:cs="Times New Roman"/>
          <w:lang w:val="pl-PL"/>
        </w:rPr>
        <w:t xml:space="preserve">  </w:t>
      </w:r>
      <w:r w:rsidR="003963D2" w:rsidRPr="00380FA4">
        <w:rPr>
          <w:rFonts w:cs="Times New Roman"/>
          <w:lang w:val="pl-PL"/>
        </w:rPr>
        <w:t xml:space="preserve">Rady    </w:t>
      </w:r>
      <w:r w:rsidR="004F0D7D" w:rsidRPr="00380FA4">
        <w:rPr>
          <w:rFonts w:cs="Times New Roman"/>
          <w:lang w:val="pl-PL"/>
        </w:rPr>
        <w:t>Miejskiej</w:t>
      </w:r>
      <w:r w:rsidRPr="00380FA4">
        <w:rPr>
          <w:rFonts w:cs="Times New Roman"/>
          <w:lang w:val="pl-PL"/>
        </w:rPr>
        <w:t xml:space="preserve"> w Przemyślu z dnia 28 listopada 2013r. zadanie dotyczące dodatku energetycznego, zostało przekazane do Miejskiego Ośrodka Pomocy Społecznej w Przemyślu.</w:t>
      </w:r>
    </w:p>
    <w:p w14:paraId="1380E367" w14:textId="77777777" w:rsidR="00C035AB" w:rsidRPr="00380FA4" w:rsidRDefault="00C035AB" w:rsidP="00C035AB">
      <w:pPr>
        <w:pStyle w:val="Standard"/>
        <w:contextualSpacing/>
        <w:jc w:val="both"/>
        <w:rPr>
          <w:rFonts w:cs="Times New Roman"/>
          <w:lang w:val="pl-PL"/>
        </w:rPr>
      </w:pPr>
      <w:r w:rsidRPr="00380FA4">
        <w:rPr>
          <w:rFonts w:cs="Times New Roman"/>
          <w:lang w:val="pl-PL"/>
        </w:rPr>
        <w:t xml:space="preserve">       Zryczałtowany </w:t>
      </w:r>
      <w:r w:rsidR="008F3376" w:rsidRPr="00380FA4">
        <w:rPr>
          <w:rFonts w:cs="Times New Roman"/>
          <w:lang w:val="pl-PL"/>
        </w:rPr>
        <w:t xml:space="preserve">  </w:t>
      </w:r>
      <w:r w:rsidRPr="00380FA4">
        <w:rPr>
          <w:rFonts w:cs="Times New Roman"/>
          <w:lang w:val="pl-PL"/>
        </w:rPr>
        <w:t xml:space="preserve">dodatek </w:t>
      </w:r>
      <w:r w:rsidR="008F3376" w:rsidRPr="00380FA4">
        <w:rPr>
          <w:rFonts w:cs="Times New Roman"/>
          <w:lang w:val="pl-PL"/>
        </w:rPr>
        <w:t xml:space="preserve">  </w:t>
      </w:r>
      <w:r w:rsidRPr="00380FA4">
        <w:rPr>
          <w:rFonts w:cs="Times New Roman"/>
          <w:lang w:val="pl-PL"/>
        </w:rPr>
        <w:t xml:space="preserve">energetyczny od 1 stycznia 2014r. przysługuje na </w:t>
      </w:r>
      <w:r w:rsidR="00E259CA">
        <w:rPr>
          <w:rFonts w:cs="Times New Roman"/>
          <w:lang w:val="pl-PL"/>
        </w:rPr>
        <w:t xml:space="preserve">  </w:t>
      </w:r>
      <w:r w:rsidRPr="00380FA4">
        <w:rPr>
          <w:rFonts w:cs="Times New Roman"/>
          <w:lang w:val="pl-PL"/>
        </w:rPr>
        <w:t>podstawie ustawy  z dnia 26 lipca 2013r. o zmianie ustawy - Prawo energetyczne -</w:t>
      </w:r>
      <w:r w:rsidR="008F3376" w:rsidRPr="00380FA4">
        <w:rPr>
          <w:rFonts w:cs="Times New Roman"/>
          <w:lang w:val="pl-PL"/>
        </w:rPr>
        <w:t xml:space="preserve">  </w:t>
      </w:r>
      <w:r w:rsidRPr="00380FA4">
        <w:rPr>
          <w:rFonts w:cs="Times New Roman"/>
          <w:lang w:val="pl-PL"/>
        </w:rPr>
        <w:t xml:space="preserve"> </w:t>
      </w:r>
      <w:r w:rsidR="008F3376" w:rsidRPr="00380FA4">
        <w:rPr>
          <w:rFonts w:cs="Times New Roman"/>
          <w:lang w:val="pl-PL"/>
        </w:rPr>
        <w:t xml:space="preserve"> oraz niektórych innych  </w:t>
      </w:r>
      <w:r w:rsidR="00E259CA">
        <w:rPr>
          <w:rFonts w:cs="Times New Roman"/>
          <w:lang w:val="pl-PL"/>
        </w:rPr>
        <w:t xml:space="preserve">  </w:t>
      </w:r>
      <w:r w:rsidR="008F3376" w:rsidRPr="00380FA4">
        <w:rPr>
          <w:rFonts w:cs="Times New Roman"/>
          <w:lang w:val="pl-PL"/>
        </w:rPr>
        <w:t>ustaw /</w:t>
      </w:r>
      <w:r w:rsidRPr="00380FA4">
        <w:rPr>
          <w:rFonts w:cs="Times New Roman"/>
          <w:lang w:val="pl-PL"/>
        </w:rPr>
        <w:t>Dz. U. z 2013r. poz. 984/ odbiorcy wrażliwemu energii elektrycznej, czyli osobie pobierającej dodatek mieszkaniowy. Zryczałtowany dodatek energetyczny jest formą pomocy przeznaczoną dla osób otrzymujących dodatek mieszkaniowy mającą na celu częściową rekompensatę kosztów zakupu energii elektrycznej. Aby otrzymać w/w dodatek wnioskodawca musi spełnić łącznie 3 przesłanki:  jest uprawniony do dodatku mieszkaniowego, jest stroną umowy</w:t>
      </w:r>
      <w:r w:rsidR="00E259CA">
        <w:rPr>
          <w:rFonts w:cs="Times New Roman"/>
          <w:lang w:val="pl-PL"/>
        </w:rPr>
        <w:t xml:space="preserve">    </w:t>
      </w:r>
      <w:r w:rsidRPr="00380FA4">
        <w:rPr>
          <w:rFonts w:cs="Times New Roman"/>
          <w:lang w:val="pl-PL"/>
        </w:rPr>
        <w:t xml:space="preserve"> sprzedaży</w:t>
      </w:r>
      <w:r w:rsidR="00E259CA">
        <w:rPr>
          <w:rFonts w:cs="Times New Roman"/>
          <w:lang w:val="pl-PL"/>
        </w:rPr>
        <w:t xml:space="preserve">   </w:t>
      </w:r>
      <w:r w:rsidRPr="00380FA4">
        <w:rPr>
          <w:rFonts w:cs="Times New Roman"/>
          <w:lang w:val="pl-PL"/>
        </w:rPr>
        <w:t xml:space="preserve"> energii</w:t>
      </w:r>
      <w:r w:rsidR="00E259CA">
        <w:rPr>
          <w:rFonts w:cs="Times New Roman"/>
          <w:lang w:val="pl-PL"/>
        </w:rPr>
        <w:t xml:space="preserve">    </w:t>
      </w:r>
      <w:r w:rsidRPr="00380FA4">
        <w:rPr>
          <w:rFonts w:cs="Times New Roman"/>
          <w:lang w:val="pl-PL"/>
        </w:rPr>
        <w:t xml:space="preserve"> elektrycznej  i zamieszkuje w miejscu dostarczania tej energii.</w:t>
      </w:r>
    </w:p>
    <w:p w14:paraId="52A09373" w14:textId="77777777" w:rsidR="00C035AB" w:rsidRPr="00380FA4" w:rsidRDefault="00C035AB" w:rsidP="00C035AB">
      <w:pPr>
        <w:pStyle w:val="Standard"/>
        <w:contextualSpacing/>
        <w:jc w:val="both"/>
        <w:rPr>
          <w:rFonts w:cs="Times New Roman"/>
          <w:lang w:val="pl-PL"/>
        </w:rPr>
      </w:pPr>
      <w:r w:rsidRPr="00380FA4">
        <w:rPr>
          <w:rFonts w:cs="Times New Roman"/>
          <w:lang w:val="pl-PL"/>
        </w:rPr>
        <w:t xml:space="preserve">Na wypłatę dodatków energetycznych </w:t>
      </w:r>
      <w:r w:rsidR="00E259CA">
        <w:rPr>
          <w:rFonts w:cs="Times New Roman"/>
          <w:lang w:val="pl-PL"/>
        </w:rPr>
        <w:t xml:space="preserve">   </w:t>
      </w:r>
      <w:r w:rsidRPr="00380FA4">
        <w:rPr>
          <w:rFonts w:cs="Times New Roman"/>
          <w:lang w:val="pl-PL"/>
        </w:rPr>
        <w:t>jest</w:t>
      </w:r>
      <w:r w:rsidR="00E259CA">
        <w:rPr>
          <w:rFonts w:cs="Times New Roman"/>
          <w:lang w:val="pl-PL"/>
        </w:rPr>
        <w:t xml:space="preserve">  </w:t>
      </w:r>
      <w:r w:rsidRPr="00380FA4">
        <w:rPr>
          <w:rFonts w:cs="Times New Roman"/>
          <w:lang w:val="pl-PL"/>
        </w:rPr>
        <w:t xml:space="preserve"> przyznawana</w:t>
      </w:r>
      <w:r w:rsidR="00E259CA">
        <w:rPr>
          <w:rFonts w:cs="Times New Roman"/>
          <w:lang w:val="pl-PL"/>
        </w:rPr>
        <w:t xml:space="preserve">    </w:t>
      </w:r>
      <w:r w:rsidRPr="00380FA4">
        <w:rPr>
          <w:rFonts w:cs="Times New Roman"/>
          <w:lang w:val="pl-PL"/>
        </w:rPr>
        <w:t xml:space="preserve"> subwencja</w:t>
      </w:r>
      <w:r w:rsidR="00E259CA">
        <w:rPr>
          <w:rFonts w:cs="Times New Roman"/>
          <w:lang w:val="pl-PL"/>
        </w:rPr>
        <w:t xml:space="preserve">    </w:t>
      </w:r>
      <w:r w:rsidRPr="00380FA4">
        <w:rPr>
          <w:rFonts w:cs="Times New Roman"/>
          <w:lang w:val="pl-PL"/>
        </w:rPr>
        <w:t xml:space="preserve"> ze </w:t>
      </w:r>
      <w:r w:rsidR="00E259CA">
        <w:rPr>
          <w:rFonts w:cs="Times New Roman"/>
          <w:lang w:val="pl-PL"/>
        </w:rPr>
        <w:t xml:space="preserve">   </w:t>
      </w:r>
      <w:r w:rsidRPr="00380FA4">
        <w:rPr>
          <w:rFonts w:cs="Times New Roman"/>
          <w:lang w:val="pl-PL"/>
        </w:rPr>
        <w:t>Skarbu</w:t>
      </w:r>
      <w:r w:rsidR="00E259CA">
        <w:rPr>
          <w:rFonts w:cs="Times New Roman"/>
          <w:lang w:val="pl-PL"/>
        </w:rPr>
        <w:t xml:space="preserve">  </w:t>
      </w:r>
      <w:r w:rsidRPr="00380FA4">
        <w:rPr>
          <w:rFonts w:cs="Times New Roman"/>
          <w:lang w:val="pl-PL"/>
        </w:rPr>
        <w:t xml:space="preserve"> Państwa – od Wojewody – na zasadach wnioskowania kwartalnego, a następnie rozliczania </w:t>
      </w:r>
      <w:r w:rsidR="00AE7668" w:rsidRPr="00380FA4">
        <w:rPr>
          <w:rFonts w:cs="Times New Roman"/>
          <w:lang w:val="pl-PL"/>
        </w:rPr>
        <w:t xml:space="preserve">na koniec </w:t>
      </w:r>
      <w:r w:rsidRPr="00380FA4">
        <w:rPr>
          <w:rFonts w:cs="Times New Roman"/>
          <w:lang w:val="pl-PL"/>
        </w:rPr>
        <w:t>danego kwartału.</w:t>
      </w:r>
    </w:p>
    <w:p w14:paraId="754582FB" w14:textId="7E86D7E8" w:rsidR="00C035AB" w:rsidRPr="00380FA4" w:rsidRDefault="00C035AB" w:rsidP="00C035AB">
      <w:pPr>
        <w:pStyle w:val="Standard"/>
        <w:contextualSpacing/>
        <w:jc w:val="both"/>
        <w:rPr>
          <w:rFonts w:cs="Times New Roman"/>
          <w:lang w:val="pl-PL"/>
        </w:rPr>
      </w:pPr>
      <w:r w:rsidRPr="00380FA4">
        <w:rPr>
          <w:rFonts w:cs="Times New Roman"/>
          <w:lang w:val="pl-PL"/>
        </w:rPr>
        <w:t xml:space="preserve">Od 1 stycznia do 31 grudnia 2018r. </w:t>
      </w:r>
      <w:r w:rsidRPr="00380FA4">
        <w:rPr>
          <w:rFonts w:cs="Times New Roman"/>
          <w:b/>
          <w:lang w:val="pl-PL"/>
        </w:rPr>
        <w:t>wypłacono 2</w:t>
      </w:r>
      <w:r w:rsidR="001433E0">
        <w:rPr>
          <w:rFonts w:cs="Times New Roman"/>
          <w:b/>
          <w:lang w:val="pl-PL"/>
        </w:rPr>
        <w:t xml:space="preserve"> </w:t>
      </w:r>
      <w:r w:rsidRPr="00380FA4">
        <w:rPr>
          <w:rFonts w:cs="Times New Roman"/>
          <w:b/>
          <w:lang w:val="pl-PL"/>
        </w:rPr>
        <w:t xml:space="preserve">416  dodatków energetycznych na łączną kwotę </w:t>
      </w:r>
      <w:r w:rsidRPr="00380FA4">
        <w:rPr>
          <w:rFonts w:cs="Times New Roman"/>
          <w:b/>
          <w:lang w:val="pl-PL"/>
        </w:rPr>
        <w:lastRenderedPageBreak/>
        <w:t>34</w:t>
      </w:r>
      <w:r w:rsidR="001433E0">
        <w:rPr>
          <w:rFonts w:cs="Times New Roman"/>
          <w:b/>
          <w:lang w:val="pl-PL"/>
        </w:rPr>
        <w:t xml:space="preserve"> </w:t>
      </w:r>
      <w:r w:rsidRPr="00380FA4">
        <w:rPr>
          <w:rFonts w:cs="Times New Roman"/>
          <w:b/>
          <w:lang w:val="pl-PL"/>
        </w:rPr>
        <w:t xml:space="preserve">771,89 zł. w tym 681,79 zł. kosztów obsługi tego zadania. </w:t>
      </w:r>
      <w:r w:rsidR="008F3376" w:rsidRPr="00380FA4">
        <w:rPr>
          <w:rFonts w:cs="Times New Roman"/>
          <w:b/>
          <w:lang w:val="pl-PL"/>
        </w:rPr>
        <w:t xml:space="preserve">  </w:t>
      </w:r>
      <w:r w:rsidRPr="00380FA4">
        <w:rPr>
          <w:rFonts w:cs="Times New Roman"/>
          <w:b/>
          <w:lang w:val="pl-PL"/>
        </w:rPr>
        <w:t xml:space="preserve">Plan </w:t>
      </w:r>
      <w:r w:rsidR="008F3376" w:rsidRPr="00380FA4">
        <w:rPr>
          <w:rFonts w:cs="Times New Roman"/>
          <w:b/>
          <w:lang w:val="pl-PL"/>
        </w:rPr>
        <w:t xml:space="preserve">  </w:t>
      </w:r>
      <w:r w:rsidRPr="00380FA4">
        <w:rPr>
          <w:rFonts w:cs="Times New Roman"/>
          <w:b/>
          <w:lang w:val="pl-PL"/>
        </w:rPr>
        <w:t xml:space="preserve">na dodatki energetyczne </w:t>
      </w:r>
      <w:r w:rsidR="006571D6">
        <w:rPr>
          <w:rFonts w:cs="Times New Roman"/>
          <w:b/>
          <w:lang w:val="pl-PL"/>
        </w:rPr>
        <w:t xml:space="preserve">              </w:t>
      </w:r>
      <w:r w:rsidRPr="00380FA4">
        <w:rPr>
          <w:rFonts w:cs="Times New Roman"/>
          <w:b/>
          <w:lang w:val="pl-PL"/>
        </w:rPr>
        <w:t>na 2018r. wyniósł  34</w:t>
      </w:r>
      <w:r w:rsidR="006571D6">
        <w:rPr>
          <w:rFonts w:cs="Times New Roman"/>
          <w:b/>
          <w:lang w:val="pl-PL"/>
        </w:rPr>
        <w:t xml:space="preserve"> </w:t>
      </w:r>
      <w:r w:rsidRPr="00380FA4">
        <w:rPr>
          <w:rFonts w:cs="Times New Roman"/>
          <w:b/>
          <w:lang w:val="pl-PL"/>
        </w:rPr>
        <w:t>800,00zł.</w:t>
      </w:r>
    </w:p>
    <w:p w14:paraId="06BEE015" w14:textId="77777777" w:rsidR="00777151" w:rsidRPr="00380FA4" w:rsidRDefault="00777151" w:rsidP="00777151">
      <w:pPr>
        <w:pStyle w:val="Standard"/>
        <w:rPr>
          <w:rFonts w:cs="Times New Roman"/>
          <w:lang w:val="pl-PL"/>
        </w:rPr>
      </w:pPr>
    </w:p>
    <w:p w14:paraId="63A733B5" w14:textId="77777777" w:rsidR="003820B8" w:rsidRPr="00380FA4" w:rsidRDefault="003820B8" w:rsidP="00777151">
      <w:pPr>
        <w:pStyle w:val="Standard"/>
        <w:rPr>
          <w:rFonts w:cs="Times New Roman"/>
          <w:lang w:val="pl-PL"/>
        </w:rPr>
      </w:pPr>
    </w:p>
    <w:p w14:paraId="20779BCB" w14:textId="77777777" w:rsidR="00777151" w:rsidRPr="00380FA4" w:rsidRDefault="00C728F1" w:rsidP="00777151">
      <w:pPr>
        <w:pStyle w:val="Standard"/>
        <w:rPr>
          <w:rFonts w:cs="Times New Roman"/>
          <w:b/>
          <w:u w:val="single"/>
          <w:lang w:val="pl-PL"/>
        </w:rPr>
      </w:pPr>
      <w:r w:rsidRPr="00380FA4">
        <w:rPr>
          <w:rFonts w:cs="Times New Roman"/>
          <w:b/>
          <w:sz w:val="26"/>
          <w:szCs w:val="26"/>
          <w:u w:val="single"/>
          <w:lang w:val="pl-PL"/>
        </w:rPr>
        <w:t>XIV</w:t>
      </w:r>
      <w:r w:rsidR="00777151" w:rsidRPr="00380FA4">
        <w:rPr>
          <w:rFonts w:cs="Times New Roman"/>
          <w:b/>
          <w:sz w:val="26"/>
          <w:szCs w:val="26"/>
          <w:u w:val="single"/>
          <w:lang w:val="pl-PL"/>
        </w:rPr>
        <w:t>. Pomoc materialna dla uczniów</w:t>
      </w:r>
      <w:r w:rsidR="00777151" w:rsidRPr="00380FA4">
        <w:rPr>
          <w:rFonts w:cs="Times New Roman"/>
          <w:b/>
          <w:u w:val="single"/>
          <w:lang w:val="pl-PL"/>
        </w:rPr>
        <w:t>.</w:t>
      </w:r>
    </w:p>
    <w:p w14:paraId="27A089F2" w14:textId="77777777" w:rsidR="00777151" w:rsidRPr="00380FA4" w:rsidRDefault="00777151" w:rsidP="00777151">
      <w:pPr>
        <w:pStyle w:val="Standard"/>
        <w:rPr>
          <w:rFonts w:cs="Times New Roman"/>
          <w:lang w:val="pl-PL"/>
        </w:rPr>
      </w:pPr>
    </w:p>
    <w:p w14:paraId="54D8E287" w14:textId="77777777" w:rsidR="0023702E" w:rsidRPr="00380FA4" w:rsidRDefault="0023702E" w:rsidP="0023702E">
      <w:pPr>
        <w:pStyle w:val="ust"/>
        <w:ind w:firstLine="708"/>
        <w:contextualSpacing/>
        <w:jc w:val="both"/>
        <w:rPr>
          <w:kern w:val="0"/>
          <w:lang w:eastAsia="ar-SA"/>
        </w:rPr>
      </w:pPr>
      <w:r w:rsidRPr="00380FA4">
        <w:rPr>
          <w:kern w:val="0"/>
          <w:lang w:eastAsia="ar-SA"/>
        </w:rPr>
        <w:t>Z dniem 1 stycznia 2014 r. zgodnie z Uchwałą Nr 206/2013 Rady Miejskiej w</w:t>
      </w:r>
      <w:r w:rsidR="00E259CA">
        <w:rPr>
          <w:kern w:val="0"/>
          <w:lang w:eastAsia="ar-SA"/>
        </w:rPr>
        <w:t xml:space="preserve">  </w:t>
      </w:r>
      <w:r w:rsidRPr="00380FA4">
        <w:rPr>
          <w:kern w:val="0"/>
          <w:lang w:eastAsia="ar-SA"/>
        </w:rPr>
        <w:t xml:space="preserve"> Przemyślu       z dnia 24 października 2013 r. zadania dotyczące świadczeń pomocy materialnej o charakterze socjalnym</w:t>
      </w:r>
      <w:r w:rsidR="00C41DA7" w:rsidRPr="00380FA4">
        <w:rPr>
          <w:kern w:val="0"/>
          <w:lang w:eastAsia="ar-SA"/>
        </w:rPr>
        <w:t xml:space="preserve">  </w:t>
      </w:r>
      <w:r w:rsidRPr="00380FA4">
        <w:rPr>
          <w:kern w:val="0"/>
          <w:lang w:eastAsia="ar-SA"/>
        </w:rPr>
        <w:t xml:space="preserve"> dla </w:t>
      </w:r>
      <w:r w:rsidR="00C41DA7" w:rsidRPr="00380FA4">
        <w:rPr>
          <w:kern w:val="0"/>
          <w:lang w:eastAsia="ar-SA"/>
        </w:rPr>
        <w:t xml:space="preserve">  </w:t>
      </w:r>
      <w:r w:rsidRPr="00380FA4">
        <w:rPr>
          <w:kern w:val="0"/>
          <w:lang w:eastAsia="ar-SA"/>
        </w:rPr>
        <w:t xml:space="preserve">uczniów </w:t>
      </w:r>
      <w:r w:rsidR="00C41DA7" w:rsidRPr="00380FA4">
        <w:rPr>
          <w:kern w:val="0"/>
          <w:lang w:eastAsia="ar-SA"/>
        </w:rPr>
        <w:t xml:space="preserve"> </w:t>
      </w:r>
      <w:r w:rsidRPr="00380FA4">
        <w:rPr>
          <w:kern w:val="0"/>
          <w:lang w:eastAsia="ar-SA"/>
        </w:rPr>
        <w:t xml:space="preserve">zamieszkałych </w:t>
      </w:r>
      <w:r w:rsidR="00C41DA7" w:rsidRPr="00380FA4">
        <w:rPr>
          <w:kern w:val="0"/>
          <w:lang w:eastAsia="ar-SA"/>
        </w:rPr>
        <w:t xml:space="preserve">  </w:t>
      </w:r>
      <w:r w:rsidRPr="00380FA4">
        <w:rPr>
          <w:kern w:val="0"/>
          <w:lang w:eastAsia="ar-SA"/>
        </w:rPr>
        <w:t xml:space="preserve">na </w:t>
      </w:r>
      <w:r w:rsidR="00C41DA7" w:rsidRPr="00380FA4">
        <w:rPr>
          <w:kern w:val="0"/>
          <w:lang w:eastAsia="ar-SA"/>
        </w:rPr>
        <w:t xml:space="preserve">  </w:t>
      </w:r>
      <w:r w:rsidRPr="00380FA4">
        <w:rPr>
          <w:kern w:val="0"/>
          <w:lang w:eastAsia="ar-SA"/>
        </w:rPr>
        <w:t>terenie</w:t>
      </w:r>
      <w:r w:rsidR="00C41DA7" w:rsidRPr="00380FA4">
        <w:rPr>
          <w:kern w:val="0"/>
          <w:lang w:eastAsia="ar-SA"/>
        </w:rPr>
        <w:t xml:space="preserve">  </w:t>
      </w:r>
      <w:r w:rsidR="00B76156">
        <w:rPr>
          <w:kern w:val="0"/>
          <w:lang w:eastAsia="ar-SA"/>
        </w:rPr>
        <w:t xml:space="preserve"> M</w:t>
      </w:r>
      <w:r w:rsidRPr="00380FA4">
        <w:rPr>
          <w:kern w:val="0"/>
          <w:lang w:eastAsia="ar-SA"/>
        </w:rPr>
        <w:t xml:space="preserve">iasta </w:t>
      </w:r>
      <w:r w:rsidR="009416F7" w:rsidRPr="00380FA4">
        <w:rPr>
          <w:kern w:val="0"/>
          <w:lang w:eastAsia="ar-SA"/>
        </w:rPr>
        <w:t xml:space="preserve">   Przemyśla,</w:t>
      </w:r>
      <w:r w:rsidR="00C41DA7" w:rsidRPr="00380FA4">
        <w:rPr>
          <w:kern w:val="0"/>
          <w:lang w:eastAsia="ar-SA"/>
        </w:rPr>
        <w:t xml:space="preserve">  </w:t>
      </w:r>
      <w:r w:rsidR="009416F7" w:rsidRPr="00380FA4">
        <w:rPr>
          <w:kern w:val="0"/>
          <w:lang w:eastAsia="ar-SA"/>
        </w:rPr>
        <w:t xml:space="preserve"> </w:t>
      </w:r>
      <w:r w:rsidRPr="00380FA4">
        <w:rPr>
          <w:kern w:val="0"/>
          <w:lang w:eastAsia="ar-SA"/>
        </w:rPr>
        <w:t xml:space="preserve">zostały </w:t>
      </w:r>
      <w:r w:rsidR="00C41DA7" w:rsidRPr="00380FA4">
        <w:rPr>
          <w:kern w:val="0"/>
          <w:lang w:eastAsia="ar-SA"/>
        </w:rPr>
        <w:t xml:space="preserve">  </w:t>
      </w:r>
      <w:r w:rsidRPr="00380FA4">
        <w:rPr>
          <w:kern w:val="0"/>
          <w:lang w:eastAsia="ar-SA"/>
        </w:rPr>
        <w:t>przekazane do Miejskiego Ośrodka Pomocy Społecznej.</w:t>
      </w:r>
    </w:p>
    <w:p w14:paraId="1F77382D" w14:textId="77777777" w:rsidR="0023702E" w:rsidRPr="00380FA4" w:rsidRDefault="0023702E" w:rsidP="0023702E">
      <w:pPr>
        <w:pStyle w:val="ust"/>
        <w:ind w:firstLine="708"/>
        <w:contextualSpacing/>
        <w:jc w:val="both"/>
        <w:rPr>
          <w:kern w:val="0"/>
          <w:lang w:eastAsia="ar-SA"/>
        </w:rPr>
      </w:pPr>
      <w:r w:rsidRPr="00380FA4">
        <w:rPr>
          <w:kern w:val="0"/>
          <w:lang w:eastAsia="ar-SA"/>
        </w:rPr>
        <w:t>Rodzajami świadczeń pomocy materialnej o charakterze socjalnym są:</w:t>
      </w:r>
    </w:p>
    <w:p w14:paraId="3BB2D5BD" w14:textId="77777777" w:rsidR="0023702E" w:rsidRPr="00380FA4" w:rsidRDefault="0023702E" w:rsidP="0023702E">
      <w:pPr>
        <w:pStyle w:val="ust"/>
        <w:numPr>
          <w:ilvl w:val="1"/>
          <w:numId w:val="10"/>
        </w:numPr>
        <w:contextualSpacing/>
        <w:jc w:val="both"/>
        <w:rPr>
          <w:kern w:val="0"/>
          <w:lang w:eastAsia="ar-SA"/>
        </w:rPr>
      </w:pPr>
      <w:r w:rsidRPr="00380FA4">
        <w:rPr>
          <w:kern w:val="0"/>
          <w:lang w:eastAsia="ar-SA"/>
        </w:rPr>
        <w:t>stypendia szkolne,</w:t>
      </w:r>
    </w:p>
    <w:p w14:paraId="56BE80C3" w14:textId="77777777" w:rsidR="0023702E" w:rsidRPr="00380FA4" w:rsidRDefault="0023702E" w:rsidP="0023702E">
      <w:pPr>
        <w:pStyle w:val="ust"/>
        <w:numPr>
          <w:ilvl w:val="1"/>
          <w:numId w:val="10"/>
        </w:numPr>
        <w:contextualSpacing/>
        <w:jc w:val="both"/>
        <w:rPr>
          <w:kern w:val="0"/>
          <w:lang w:eastAsia="ar-SA"/>
        </w:rPr>
      </w:pPr>
      <w:r w:rsidRPr="00380FA4">
        <w:rPr>
          <w:kern w:val="0"/>
          <w:lang w:eastAsia="ar-SA"/>
        </w:rPr>
        <w:t>zasiłki szkolne</w:t>
      </w:r>
    </w:p>
    <w:p w14:paraId="655E8F28" w14:textId="77777777" w:rsidR="0023702E" w:rsidRPr="00380FA4" w:rsidRDefault="0023702E" w:rsidP="0023702E">
      <w:pPr>
        <w:pStyle w:val="ust"/>
        <w:ind w:firstLine="708"/>
        <w:contextualSpacing/>
        <w:jc w:val="both"/>
        <w:rPr>
          <w:kern w:val="0"/>
          <w:lang w:eastAsia="ar-SA"/>
        </w:rPr>
      </w:pPr>
    </w:p>
    <w:p w14:paraId="77A6D4F5" w14:textId="77777777" w:rsidR="0023702E" w:rsidRPr="00380FA4" w:rsidRDefault="0023702E" w:rsidP="0023702E">
      <w:pPr>
        <w:pStyle w:val="ust"/>
        <w:ind w:firstLine="708"/>
        <w:contextualSpacing/>
        <w:jc w:val="both"/>
        <w:rPr>
          <w:kern w:val="0"/>
          <w:lang w:eastAsia="ar-SA"/>
        </w:rPr>
      </w:pPr>
      <w:r w:rsidRPr="00380FA4">
        <w:rPr>
          <w:kern w:val="0"/>
          <w:lang w:eastAsia="ar-SA"/>
        </w:rPr>
        <w:t>Podstawa prawna:</w:t>
      </w:r>
    </w:p>
    <w:p w14:paraId="5644BCA1" w14:textId="77777777" w:rsidR="0023702E" w:rsidRPr="00380FA4" w:rsidRDefault="0039566B" w:rsidP="0023702E">
      <w:pPr>
        <w:pStyle w:val="ust"/>
        <w:contextualSpacing/>
        <w:jc w:val="both"/>
        <w:rPr>
          <w:kern w:val="0"/>
          <w:lang w:eastAsia="ar-SA"/>
        </w:rPr>
      </w:pPr>
      <w:r w:rsidRPr="00380FA4">
        <w:rPr>
          <w:kern w:val="0"/>
          <w:lang w:eastAsia="ar-SA"/>
        </w:rPr>
        <w:t xml:space="preserve">- </w:t>
      </w:r>
      <w:r w:rsidR="0023702E" w:rsidRPr="00380FA4">
        <w:rPr>
          <w:kern w:val="0"/>
          <w:lang w:eastAsia="ar-SA"/>
        </w:rPr>
        <w:t>Ustawa z dnia 7 września 199</w:t>
      </w:r>
      <w:r w:rsidR="006F4850" w:rsidRPr="00380FA4">
        <w:rPr>
          <w:kern w:val="0"/>
          <w:lang w:eastAsia="ar-SA"/>
        </w:rPr>
        <w:t>1</w:t>
      </w:r>
      <w:r w:rsidR="0023702E" w:rsidRPr="00380FA4">
        <w:rPr>
          <w:kern w:val="0"/>
          <w:lang w:eastAsia="ar-SA"/>
        </w:rPr>
        <w:t>r. o systemie oświaty (t. j. Dz. U. z 2018r, poz. 1457 z późn. zm.),</w:t>
      </w:r>
    </w:p>
    <w:p w14:paraId="26054F9F" w14:textId="77777777" w:rsidR="0023702E" w:rsidRPr="00380FA4" w:rsidRDefault="0039566B" w:rsidP="0023702E">
      <w:pPr>
        <w:pStyle w:val="ust"/>
        <w:contextualSpacing/>
        <w:jc w:val="both"/>
        <w:rPr>
          <w:kern w:val="0"/>
          <w:lang w:eastAsia="ar-SA"/>
        </w:rPr>
      </w:pPr>
      <w:r w:rsidRPr="00380FA4">
        <w:rPr>
          <w:kern w:val="0"/>
          <w:lang w:eastAsia="ar-SA"/>
        </w:rPr>
        <w:t xml:space="preserve">- </w:t>
      </w:r>
      <w:r w:rsidR="0023702E" w:rsidRPr="00380FA4">
        <w:rPr>
          <w:kern w:val="0"/>
          <w:lang w:eastAsia="ar-SA"/>
        </w:rPr>
        <w:t>Uchwała Rady Miejskiej w Przemyślu Nr 12/2014 z dnia 06.02.2014r. w sprawie ustalenia regulaminu udzielania pomocy materialnej o charakterze socjalnym</w:t>
      </w:r>
      <w:r w:rsidR="00864F6B" w:rsidRPr="00380FA4">
        <w:rPr>
          <w:kern w:val="0"/>
          <w:lang w:eastAsia="ar-SA"/>
        </w:rPr>
        <w:t xml:space="preserve"> </w:t>
      </w:r>
      <w:r w:rsidR="0023702E" w:rsidRPr="00380FA4">
        <w:rPr>
          <w:kern w:val="0"/>
          <w:lang w:eastAsia="ar-SA"/>
        </w:rPr>
        <w:t xml:space="preserve"> dla </w:t>
      </w:r>
      <w:r w:rsidR="00864F6B" w:rsidRPr="00380FA4">
        <w:rPr>
          <w:kern w:val="0"/>
          <w:lang w:eastAsia="ar-SA"/>
        </w:rPr>
        <w:t xml:space="preserve"> </w:t>
      </w:r>
      <w:r w:rsidR="0023702E" w:rsidRPr="00380FA4">
        <w:rPr>
          <w:kern w:val="0"/>
          <w:lang w:eastAsia="ar-SA"/>
        </w:rPr>
        <w:t>uczniów</w:t>
      </w:r>
      <w:r w:rsidR="00E259CA">
        <w:rPr>
          <w:kern w:val="0"/>
          <w:lang w:eastAsia="ar-SA"/>
        </w:rPr>
        <w:t xml:space="preserve">  </w:t>
      </w:r>
      <w:r w:rsidR="0023702E" w:rsidRPr="00380FA4">
        <w:rPr>
          <w:kern w:val="0"/>
          <w:lang w:eastAsia="ar-SA"/>
        </w:rPr>
        <w:t xml:space="preserve"> </w:t>
      </w:r>
      <w:r w:rsidR="00864F6B" w:rsidRPr="00380FA4">
        <w:rPr>
          <w:kern w:val="0"/>
          <w:lang w:eastAsia="ar-SA"/>
        </w:rPr>
        <w:t xml:space="preserve"> zamieszkałych na terenie </w:t>
      </w:r>
      <w:r w:rsidR="007664F7">
        <w:rPr>
          <w:kern w:val="0"/>
          <w:lang w:eastAsia="ar-SA"/>
        </w:rPr>
        <w:t>M</w:t>
      </w:r>
      <w:r w:rsidR="0023702E" w:rsidRPr="00380FA4">
        <w:rPr>
          <w:kern w:val="0"/>
          <w:lang w:eastAsia="ar-SA"/>
        </w:rPr>
        <w:t>iasta Przemyśla (Dz. Urz. Woj. Podkarpackiego z dnia 13.03.2014r. poz. 952 zm. Uchwałą Nr 32/2014 Rady Miejskiej w Przemyślu z dnia 06.03.2014r. Dz.</w:t>
      </w:r>
      <w:r w:rsidRPr="00380FA4">
        <w:rPr>
          <w:kern w:val="0"/>
          <w:lang w:eastAsia="ar-SA"/>
        </w:rPr>
        <w:t xml:space="preserve"> </w:t>
      </w:r>
      <w:r w:rsidR="0023702E" w:rsidRPr="00380FA4">
        <w:rPr>
          <w:kern w:val="0"/>
          <w:lang w:eastAsia="ar-SA"/>
        </w:rPr>
        <w:t>U. Woj. Podk. z 2014r. poz. 953 zm. Uchwałą Nr 135/2015 Rady Miejskiej w Przemyślu z dnia 27 sierpnia 2015r. Dz. Urz. Woj. Podk</w:t>
      </w:r>
      <w:r w:rsidR="009610B0" w:rsidRPr="00380FA4">
        <w:rPr>
          <w:kern w:val="0"/>
          <w:lang w:eastAsia="ar-SA"/>
        </w:rPr>
        <w:t>arpackiego</w:t>
      </w:r>
      <w:r w:rsidR="0023702E" w:rsidRPr="00380FA4">
        <w:rPr>
          <w:kern w:val="0"/>
          <w:lang w:eastAsia="ar-SA"/>
        </w:rPr>
        <w:t xml:space="preserve"> z 2015r. poz. 2697),</w:t>
      </w:r>
    </w:p>
    <w:p w14:paraId="34CC4627" w14:textId="77777777" w:rsidR="0023702E" w:rsidRPr="00380FA4" w:rsidRDefault="0023702E" w:rsidP="0023702E">
      <w:pPr>
        <w:pStyle w:val="ust"/>
        <w:contextualSpacing/>
        <w:jc w:val="both"/>
        <w:rPr>
          <w:kern w:val="0"/>
          <w:lang w:eastAsia="ar-SA"/>
        </w:rPr>
      </w:pPr>
      <w:r w:rsidRPr="00380FA4">
        <w:rPr>
          <w:kern w:val="0"/>
          <w:lang w:eastAsia="ar-SA"/>
        </w:rPr>
        <w:t>- Rozporządzenie Rady Ministrów z dnia 11 lipca 2018r. w sprawie zweryfikowanych kryteriów dochodowych oraz kwot świadczeń pieniężnych z pomocy społecznej (Dz. U. z 2018r, poz. 1358)</w:t>
      </w:r>
      <w:r w:rsidR="009610B0" w:rsidRPr="00380FA4">
        <w:rPr>
          <w:kern w:val="0"/>
          <w:lang w:eastAsia="ar-SA"/>
        </w:rPr>
        <w:t>.</w:t>
      </w:r>
    </w:p>
    <w:p w14:paraId="1BAC1346" w14:textId="77777777" w:rsidR="0023702E" w:rsidRPr="00380FA4" w:rsidRDefault="0023702E" w:rsidP="0023702E">
      <w:pPr>
        <w:pStyle w:val="ust"/>
        <w:ind w:firstLine="708"/>
        <w:contextualSpacing/>
        <w:jc w:val="both"/>
        <w:rPr>
          <w:kern w:val="0"/>
          <w:lang w:eastAsia="ar-SA"/>
        </w:rPr>
      </w:pPr>
      <w:r w:rsidRPr="00380FA4">
        <w:rPr>
          <w:kern w:val="0"/>
          <w:lang w:eastAsia="ar-SA"/>
        </w:rPr>
        <w:t>Stypendia i zasiłki szkolne przyznaje się w ramach środków finansowych</w:t>
      </w:r>
      <w:r w:rsidR="00E259CA">
        <w:rPr>
          <w:kern w:val="0"/>
          <w:lang w:eastAsia="ar-SA"/>
        </w:rPr>
        <w:t xml:space="preserve">   </w:t>
      </w:r>
      <w:r w:rsidRPr="00380FA4">
        <w:rPr>
          <w:kern w:val="0"/>
          <w:lang w:eastAsia="ar-SA"/>
        </w:rPr>
        <w:t xml:space="preserve"> przeznaczonych na ten cel z budżetu państwa (80% kwoty) i budżetu gminy (20% kwoty). Na wypłatę zasiłków szkolnych gmina może przeznaczyć maksymalnie 5% z kwoty dotacji.</w:t>
      </w:r>
    </w:p>
    <w:p w14:paraId="336C1463" w14:textId="77777777" w:rsidR="0023702E" w:rsidRPr="00380FA4" w:rsidRDefault="0023702E" w:rsidP="0023702E">
      <w:pPr>
        <w:pStyle w:val="ust"/>
        <w:ind w:firstLine="708"/>
        <w:contextualSpacing/>
        <w:jc w:val="both"/>
        <w:rPr>
          <w:b/>
        </w:rPr>
      </w:pPr>
      <w:r w:rsidRPr="00380FA4">
        <w:rPr>
          <w:kern w:val="0"/>
          <w:lang w:eastAsia="ar-SA"/>
        </w:rPr>
        <w:t>Pomoc materialna przysługuje uczniom szkół podstawowych, gimnazjów i szkół ponadgimnazjalnych, bez względu na typ, o którym mowa w art. 90b ust.3 pkt</w:t>
      </w:r>
      <w:r w:rsidR="00864F6B" w:rsidRPr="00380FA4">
        <w:rPr>
          <w:kern w:val="0"/>
          <w:lang w:eastAsia="ar-SA"/>
        </w:rPr>
        <w:t>.</w:t>
      </w:r>
      <w:r w:rsidRPr="00380FA4">
        <w:rPr>
          <w:kern w:val="0"/>
          <w:lang w:eastAsia="ar-SA"/>
        </w:rPr>
        <w:t xml:space="preserve"> 1, 2 oraz art. 90b ust.4 ustawy o systemie oświaty.</w:t>
      </w:r>
      <w:r w:rsidR="00864F6B" w:rsidRPr="00380FA4">
        <w:rPr>
          <w:kern w:val="0"/>
          <w:lang w:eastAsia="ar-SA"/>
        </w:rPr>
        <w:t xml:space="preserve"> </w:t>
      </w:r>
      <w:r w:rsidRPr="00380FA4">
        <w:rPr>
          <w:kern w:val="0"/>
          <w:lang w:eastAsia="ar-SA"/>
        </w:rPr>
        <w:t xml:space="preserve"> Mogą to być szkoły każdego </w:t>
      </w:r>
      <w:r w:rsidR="00864F6B" w:rsidRPr="00380FA4">
        <w:rPr>
          <w:kern w:val="0"/>
          <w:lang w:eastAsia="ar-SA"/>
        </w:rPr>
        <w:t xml:space="preserve">  </w:t>
      </w:r>
      <w:r w:rsidRPr="00380FA4">
        <w:rPr>
          <w:kern w:val="0"/>
          <w:lang w:eastAsia="ar-SA"/>
        </w:rPr>
        <w:t>rodzaju, zarówno dla młodzieży jak i dla dorosłych, dzienne, wieczorowe i zaoczne. Świadczenia przysługują też słuchaczom dwuletniego studium - do czasu jego ukończenia kształcenia, nie dłużej jednak niż do ukończenia 24 roku życia. Świadczenia te przyznaje się uczniom zamieszkałym na terenie gminy</w:t>
      </w:r>
      <w:r w:rsidR="006B3FCA" w:rsidRPr="00380FA4">
        <w:rPr>
          <w:kern w:val="0"/>
          <w:lang w:eastAsia="ar-SA"/>
        </w:rPr>
        <w:t>,</w:t>
      </w:r>
      <w:r w:rsidRPr="00380FA4">
        <w:rPr>
          <w:kern w:val="0"/>
          <w:lang w:eastAsia="ar-SA"/>
        </w:rPr>
        <w:t xml:space="preserve"> w której uczeń zamieszkuje.</w:t>
      </w:r>
    </w:p>
    <w:p w14:paraId="5456D708" w14:textId="77777777" w:rsidR="0023702E" w:rsidRPr="00380FA4" w:rsidRDefault="0023702E" w:rsidP="0023702E">
      <w:pPr>
        <w:pStyle w:val="Standard"/>
        <w:widowControl/>
        <w:contextualSpacing/>
        <w:jc w:val="both"/>
        <w:rPr>
          <w:rFonts w:cs="Times New Roman"/>
          <w:lang w:val="pl-PL"/>
        </w:rPr>
      </w:pPr>
      <w:r w:rsidRPr="00380FA4">
        <w:rPr>
          <w:rFonts w:cs="Times New Roman"/>
          <w:b/>
          <w:lang w:val="pl-PL"/>
        </w:rPr>
        <w:t>A.  Stypendia szkolne</w:t>
      </w:r>
    </w:p>
    <w:p w14:paraId="2284292C" w14:textId="77777777" w:rsidR="0023702E" w:rsidRPr="00380FA4" w:rsidRDefault="0023702E" w:rsidP="0023702E">
      <w:pPr>
        <w:pStyle w:val="Teksttreci0"/>
        <w:shd w:val="clear" w:color="auto" w:fill="auto"/>
        <w:spacing w:before="0" w:line="240" w:lineRule="auto"/>
        <w:ind w:left="20" w:right="20" w:firstLine="720"/>
        <w:contextualSpacing/>
        <w:rPr>
          <w:sz w:val="24"/>
          <w:szCs w:val="24"/>
        </w:rPr>
      </w:pPr>
      <w:r w:rsidRPr="00380FA4">
        <w:rPr>
          <w:sz w:val="24"/>
          <w:szCs w:val="24"/>
        </w:rPr>
        <w:t>Do ubiegania się o przyznanie stypendium szkolnego uprawnieni są uczniowie, którzy spełniają łącznie następujące kryteria:</w:t>
      </w:r>
    </w:p>
    <w:p w14:paraId="432C399A" w14:textId="77777777" w:rsidR="0023702E" w:rsidRPr="00380FA4" w:rsidRDefault="00052041" w:rsidP="0023702E">
      <w:pPr>
        <w:pStyle w:val="Teksttreci0"/>
        <w:numPr>
          <w:ilvl w:val="1"/>
          <w:numId w:val="20"/>
        </w:numPr>
        <w:shd w:val="clear" w:color="auto" w:fill="auto"/>
        <w:tabs>
          <w:tab w:val="left" w:pos="1051"/>
        </w:tabs>
        <w:spacing w:before="0" w:after="0" w:line="240" w:lineRule="auto"/>
        <w:contextualSpacing/>
        <w:rPr>
          <w:sz w:val="24"/>
          <w:szCs w:val="24"/>
        </w:rPr>
      </w:pPr>
      <w:r w:rsidRPr="00380FA4">
        <w:rPr>
          <w:sz w:val="24"/>
          <w:szCs w:val="24"/>
        </w:rPr>
        <w:t xml:space="preserve">Zamieszkują na terenie </w:t>
      </w:r>
      <w:r w:rsidR="00B76156">
        <w:rPr>
          <w:sz w:val="24"/>
          <w:szCs w:val="24"/>
        </w:rPr>
        <w:t>M</w:t>
      </w:r>
      <w:r w:rsidR="0023702E" w:rsidRPr="00380FA4">
        <w:rPr>
          <w:sz w:val="24"/>
          <w:szCs w:val="24"/>
        </w:rPr>
        <w:t>iasta Przemyśla,</w:t>
      </w:r>
    </w:p>
    <w:p w14:paraId="12AAA0C4" w14:textId="188077EF" w:rsidR="0023702E" w:rsidRPr="00380FA4" w:rsidRDefault="0023702E" w:rsidP="0023702E">
      <w:pPr>
        <w:pStyle w:val="Teksttreci0"/>
        <w:numPr>
          <w:ilvl w:val="1"/>
          <w:numId w:val="20"/>
        </w:numPr>
        <w:shd w:val="clear" w:color="auto" w:fill="auto"/>
        <w:tabs>
          <w:tab w:val="left" w:pos="1075"/>
        </w:tabs>
        <w:spacing w:before="0" w:after="0" w:line="240" w:lineRule="auto"/>
        <w:ind w:right="20"/>
        <w:contextualSpacing/>
        <w:rPr>
          <w:rStyle w:val="TeksttreciPogrubienie"/>
          <w:b w:val="0"/>
          <w:sz w:val="24"/>
          <w:szCs w:val="24"/>
        </w:rPr>
      </w:pPr>
      <w:r w:rsidRPr="00380FA4">
        <w:rPr>
          <w:sz w:val="24"/>
          <w:szCs w:val="24"/>
        </w:rPr>
        <w:t>Znajdują się w trudnej sytuacji materialnej oraz spełniają określane kryterium dochodowe określone w art.9 ustawy z dnia</w:t>
      </w:r>
      <w:r w:rsidR="00E259CA">
        <w:rPr>
          <w:sz w:val="24"/>
          <w:szCs w:val="24"/>
        </w:rPr>
        <w:t xml:space="preserve">  </w:t>
      </w:r>
      <w:r w:rsidRPr="00380FA4">
        <w:rPr>
          <w:sz w:val="24"/>
          <w:szCs w:val="24"/>
        </w:rPr>
        <w:t xml:space="preserve"> 12 </w:t>
      </w:r>
      <w:r w:rsidR="00E259CA">
        <w:rPr>
          <w:sz w:val="24"/>
          <w:szCs w:val="24"/>
        </w:rPr>
        <w:t xml:space="preserve">   </w:t>
      </w:r>
      <w:r w:rsidRPr="00380FA4">
        <w:rPr>
          <w:sz w:val="24"/>
          <w:szCs w:val="24"/>
        </w:rPr>
        <w:t xml:space="preserve">marca </w:t>
      </w:r>
      <w:r w:rsidR="00E259CA">
        <w:rPr>
          <w:sz w:val="24"/>
          <w:szCs w:val="24"/>
        </w:rPr>
        <w:t xml:space="preserve">  </w:t>
      </w:r>
      <w:r w:rsidRPr="00380FA4">
        <w:rPr>
          <w:sz w:val="24"/>
          <w:szCs w:val="24"/>
        </w:rPr>
        <w:t xml:space="preserve">2004r. o </w:t>
      </w:r>
      <w:r w:rsidR="00E259CA">
        <w:rPr>
          <w:sz w:val="24"/>
          <w:szCs w:val="24"/>
        </w:rPr>
        <w:t xml:space="preserve">     </w:t>
      </w:r>
      <w:r w:rsidRPr="00380FA4">
        <w:rPr>
          <w:sz w:val="24"/>
          <w:szCs w:val="24"/>
        </w:rPr>
        <w:t>pomocy</w:t>
      </w:r>
      <w:r w:rsidR="00E259CA">
        <w:rPr>
          <w:sz w:val="24"/>
          <w:szCs w:val="24"/>
        </w:rPr>
        <w:t xml:space="preserve">   </w:t>
      </w:r>
      <w:r w:rsidRPr="00380FA4">
        <w:rPr>
          <w:sz w:val="24"/>
          <w:szCs w:val="24"/>
        </w:rPr>
        <w:t xml:space="preserve"> społecznej, zgodnie z rozporządzeniem Rady Ministrów z dnia 14 lipca 2015r. (Dz.</w:t>
      </w:r>
      <w:r w:rsidR="00EE40D6" w:rsidRPr="00380FA4">
        <w:rPr>
          <w:sz w:val="24"/>
          <w:szCs w:val="24"/>
        </w:rPr>
        <w:t xml:space="preserve"> </w:t>
      </w:r>
      <w:r w:rsidRPr="00380FA4">
        <w:rPr>
          <w:sz w:val="24"/>
          <w:szCs w:val="24"/>
        </w:rPr>
        <w:t>U. 2015r. poz.1058), kryterium dochodowe ( od 01.10.2015r. do 30.09.2018r.) nie mogło przekroczyć kwoty</w:t>
      </w:r>
      <w:r w:rsidRPr="00380FA4">
        <w:rPr>
          <w:rStyle w:val="TeksttreciPogrubienie"/>
          <w:bCs w:val="0"/>
          <w:sz w:val="24"/>
          <w:szCs w:val="24"/>
        </w:rPr>
        <w:t xml:space="preserve"> 514</w:t>
      </w:r>
      <w:r w:rsidR="00D524FE">
        <w:rPr>
          <w:rStyle w:val="TeksttreciPogrubienie"/>
          <w:bCs w:val="0"/>
          <w:sz w:val="24"/>
          <w:szCs w:val="24"/>
        </w:rPr>
        <w:t xml:space="preserve"> </w:t>
      </w:r>
      <w:r w:rsidRPr="00380FA4">
        <w:rPr>
          <w:rStyle w:val="TeksttreciPogrubienie"/>
          <w:bCs w:val="0"/>
          <w:sz w:val="24"/>
          <w:szCs w:val="24"/>
        </w:rPr>
        <w:t xml:space="preserve">zł , </w:t>
      </w:r>
      <w:r w:rsidRPr="00380FA4">
        <w:rPr>
          <w:rStyle w:val="TeksttreciPogrubienie"/>
          <w:b w:val="0"/>
          <w:bCs w:val="0"/>
          <w:sz w:val="24"/>
          <w:szCs w:val="24"/>
        </w:rPr>
        <w:t>a zgodnie z rozporządzenia</w:t>
      </w:r>
      <w:r w:rsidR="00EE40D6" w:rsidRPr="00380FA4">
        <w:rPr>
          <w:rStyle w:val="TeksttreciPogrubienie"/>
          <w:b w:val="0"/>
          <w:bCs w:val="0"/>
          <w:sz w:val="24"/>
          <w:szCs w:val="24"/>
        </w:rPr>
        <w:t xml:space="preserve"> </w:t>
      </w:r>
      <w:r w:rsidRPr="00380FA4">
        <w:rPr>
          <w:rStyle w:val="TeksttreciPogrubienie"/>
          <w:b w:val="0"/>
          <w:bCs w:val="0"/>
          <w:sz w:val="24"/>
          <w:szCs w:val="24"/>
        </w:rPr>
        <w:t xml:space="preserve">Rady Ministrów  z dnia 11 lipca 2018r  ( Dz. U. 2018r. poz. 1358) nie może przekroczyć kwoty </w:t>
      </w:r>
      <w:r w:rsidR="00052041" w:rsidRPr="00380FA4">
        <w:rPr>
          <w:rStyle w:val="TeksttreciPogrubienie"/>
          <w:b w:val="0"/>
          <w:bCs w:val="0"/>
          <w:sz w:val="24"/>
          <w:szCs w:val="24"/>
        </w:rPr>
        <w:t xml:space="preserve"> </w:t>
      </w:r>
      <w:r w:rsidRPr="00380FA4">
        <w:rPr>
          <w:rStyle w:val="TeksttreciPogrubienie"/>
          <w:b w:val="0"/>
          <w:bCs w:val="0"/>
          <w:sz w:val="24"/>
          <w:szCs w:val="24"/>
        </w:rPr>
        <w:t xml:space="preserve"> </w:t>
      </w:r>
      <w:r w:rsidRPr="00380FA4">
        <w:rPr>
          <w:rStyle w:val="TeksttreciPogrubienie"/>
          <w:bCs w:val="0"/>
          <w:sz w:val="24"/>
          <w:szCs w:val="24"/>
        </w:rPr>
        <w:t>528</w:t>
      </w:r>
      <w:r w:rsidR="00D524FE">
        <w:rPr>
          <w:rStyle w:val="TeksttreciPogrubienie"/>
          <w:bCs w:val="0"/>
          <w:sz w:val="24"/>
          <w:szCs w:val="24"/>
        </w:rPr>
        <w:t xml:space="preserve"> </w:t>
      </w:r>
      <w:r w:rsidRPr="00380FA4">
        <w:rPr>
          <w:rStyle w:val="TeksttreciPogrubienie"/>
          <w:bCs w:val="0"/>
          <w:sz w:val="24"/>
          <w:szCs w:val="24"/>
        </w:rPr>
        <w:t>zł w</w:t>
      </w:r>
      <w:r w:rsidRPr="00380FA4">
        <w:rPr>
          <w:rStyle w:val="TeksttreciPogrubienie"/>
          <w:b w:val="0"/>
          <w:bCs w:val="0"/>
          <w:sz w:val="24"/>
          <w:szCs w:val="24"/>
        </w:rPr>
        <w:t xml:space="preserve"> przeliczeniu na jednego członka rodziny</w:t>
      </w:r>
      <w:r w:rsidR="00052041" w:rsidRPr="00380FA4">
        <w:rPr>
          <w:rStyle w:val="TeksttreciPogrubienie"/>
          <w:b w:val="0"/>
          <w:bCs w:val="0"/>
          <w:sz w:val="24"/>
          <w:szCs w:val="24"/>
        </w:rPr>
        <w:t xml:space="preserve"> </w:t>
      </w:r>
      <w:r w:rsidRPr="00380FA4">
        <w:rPr>
          <w:rStyle w:val="TeksttreciPogrubienie"/>
          <w:b w:val="0"/>
          <w:bCs w:val="0"/>
          <w:sz w:val="24"/>
          <w:szCs w:val="24"/>
        </w:rPr>
        <w:t>(od 01 października 2018r. do 30.09 2021r.).</w:t>
      </w:r>
    </w:p>
    <w:p w14:paraId="36E62E2F" w14:textId="77777777" w:rsidR="0023702E" w:rsidRPr="00380FA4" w:rsidRDefault="0023702E" w:rsidP="0023702E">
      <w:pPr>
        <w:pStyle w:val="Teksttreci0"/>
        <w:shd w:val="clear" w:color="auto" w:fill="auto"/>
        <w:tabs>
          <w:tab w:val="left" w:pos="1075"/>
        </w:tabs>
        <w:spacing w:before="0" w:after="0" w:line="240" w:lineRule="auto"/>
        <w:ind w:left="720" w:right="20" w:firstLine="0"/>
        <w:contextualSpacing/>
        <w:rPr>
          <w:sz w:val="24"/>
          <w:szCs w:val="24"/>
        </w:rPr>
      </w:pPr>
      <w:r w:rsidRPr="00380FA4">
        <w:rPr>
          <w:sz w:val="24"/>
          <w:szCs w:val="24"/>
        </w:rPr>
        <w:t>Świadczenia pomocy materialnej o charakterze socjalnym są przyznawane na:</w:t>
      </w:r>
    </w:p>
    <w:p w14:paraId="378696A5" w14:textId="77777777" w:rsidR="0023702E" w:rsidRPr="00380FA4" w:rsidRDefault="0023702E" w:rsidP="0023702E">
      <w:pPr>
        <w:pStyle w:val="Teksttreci0"/>
        <w:shd w:val="clear" w:color="auto" w:fill="auto"/>
        <w:tabs>
          <w:tab w:val="left" w:pos="1075"/>
        </w:tabs>
        <w:spacing w:before="0" w:after="0" w:line="240" w:lineRule="auto"/>
        <w:ind w:left="720" w:right="20" w:firstLine="0"/>
        <w:contextualSpacing/>
        <w:rPr>
          <w:sz w:val="24"/>
          <w:szCs w:val="24"/>
        </w:rPr>
      </w:pPr>
    </w:p>
    <w:p w14:paraId="414DFC0D" w14:textId="77777777" w:rsidR="0023702E" w:rsidRPr="00380FA4" w:rsidRDefault="0023702E" w:rsidP="0023702E">
      <w:pPr>
        <w:pStyle w:val="Teksttreci0"/>
        <w:shd w:val="clear" w:color="auto" w:fill="auto"/>
        <w:tabs>
          <w:tab w:val="left" w:pos="154"/>
        </w:tabs>
        <w:spacing w:before="0" w:after="0" w:line="240" w:lineRule="auto"/>
        <w:ind w:firstLine="0"/>
        <w:contextualSpacing/>
        <w:rPr>
          <w:sz w:val="24"/>
          <w:szCs w:val="24"/>
        </w:rPr>
      </w:pPr>
      <w:r w:rsidRPr="00380FA4">
        <w:rPr>
          <w:sz w:val="24"/>
          <w:szCs w:val="24"/>
        </w:rPr>
        <w:tab/>
        <w:t>1)  wniosek rodziców albo pełnoletniego ucznia</w:t>
      </w:r>
      <w:r w:rsidRPr="00380FA4">
        <w:rPr>
          <w:sz w:val="24"/>
          <w:szCs w:val="24"/>
          <w:u w:val="single"/>
        </w:rPr>
        <w:t>;</w:t>
      </w:r>
    </w:p>
    <w:p w14:paraId="67CB5CD5" w14:textId="77777777" w:rsidR="0023702E" w:rsidRPr="00380FA4" w:rsidRDefault="0023702E" w:rsidP="0023702E">
      <w:pPr>
        <w:pStyle w:val="Teksttreci0"/>
        <w:shd w:val="clear" w:color="auto" w:fill="auto"/>
        <w:tabs>
          <w:tab w:val="left" w:pos="159"/>
        </w:tabs>
        <w:spacing w:before="0" w:after="0" w:line="240" w:lineRule="auto"/>
        <w:ind w:firstLine="0"/>
        <w:contextualSpacing/>
        <w:rPr>
          <w:sz w:val="24"/>
          <w:szCs w:val="24"/>
        </w:rPr>
      </w:pPr>
      <w:r w:rsidRPr="00380FA4">
        <w:rPr>
          <w:sz w:val="24"/>
          <w:szCs w:val="24"/>
        </w:rPr>
        <w:t xml:space="preserve">   2) wniosek</w:t>
      </w:r>
      <w:r w:rsidR="00D71E3D" w:rsidRPr="00380FA4">
        <w:rPr>
          <w:sz w:val="24"/>
          <w:szCs w:val="24"/>
        </w:rPr>
        <w:t xml:space="preserve">   </w:t>
      </w:r>
      <w:r w:rsidRPr="00380FA4">
        <w:rPr>
          <w:sz w:val="24"/>
          <w:szCs w:val="24"/>
        </w:rPr>
        <w:t xml:space="preserve"> </w:t>
      </w:r>
      <w:r w:rsidR="00005DD5" w:rsidRPr="00380FA4">
        <w:rPr>
          <w:sz w:val="24"/>
          <w:szCs w:val="24"/>
        </w:rPr>
        <w:t>odpowiednio</w:t>
      </w:r>
      <w:r w:rsidRPr="00380FA4">
        <w:rPr>
          <w:sz w:val="24"/>
          <w:szCs w:val="24"/>
        </w:rPr>
        <w:t xml:space="preserve"> </w:t>
      </w:r>
      <w:r w:rsidR="00D71E3D" w:rsidRPr="00380FA4">
        <w:rPr>
          <w:sz w:val="24"/>
          <w:szCs w:val="24"/>
        </w:rPr>
        <w:t xml:space="preserve">  </w:t>
      </w:r>
      <w:r w:rsidRPr="00380FA4">
        <w:rPr>
          <w:sz w:val="24"/>
          <w:szCs w:val="24"/>
        </w:rPr>
        <w:t>dyrektora</w:t>
      </w:r>
      <w:r w:rsidR="00D71E3D" w:rsidRPr="00380FA4">
        <w:rPr>
          <w:sz w:val="24"/>
          <w:szCs w:val="24"/>
        </w:rPr>
        <w:t xml:space="preserve">  </w:t>
      </w:r>
      <w:r w:rsidRPr="00380FA4">
        <w:rPr>
          <w:sz w:val="24"/>
          <w:szCs w:val="24"/>
        </w:rPr>
        <w:t xml:space="preserve"> szkoły, </w:t>
      </w:r>
      <w:r w:rsidR="00D71E3D" w:rsidRPr="00380FA4">
        <w:rPr>
          <w:sz w:val="24"/>
          <w:szCs w:val="24"/>
        </w:rPr>
        <w:t xml:space="preserve">  </w:t>
      </w:r>
      <w:r w:rsidRPr="00380FA4">
        <w:rPr>
          <w:sz w:val="24"/>
          <w:szCs w:val="24"/>
        </w:rPr>
        <w:t>kolegium</w:t>
      </w:r>
      <w:r w:rsidR="00E259CA">
        <w:rPr>
          <w:sz w:val="24"/>
          <w:szCs w:val="24"/>
        </w:rPr>
        <w:t xml:space="preserve">  </w:t>
      </w:r>
      <w:r w:rsidRPr="00380FA4">
        <w:rPr>
          <w:sz w:val="24"/>
          <w:szCs w:val="24"/>
        </w:rPr>
        <w:t xml:space="preserve"> </w:t>
      </w:r>
      <w:r w:rsidR="00D71E3D" w:rsidRPr="00380FA4">
        <w:rPr>
          <w:sz w:val="24"/>
          <w:szCs w:val="24"/>
        </w:rPr>
        <w:t xml:space="preserve">  </w:t>
      </w:r>
      <w:r w:rsidRPr="00380FA4">
        <w:rPr>
          <w:sz w:val="24"/>
          <w:szCs w:val="24"/>
        </w:rPr>
        <w:t>pracowników</w:t>
      </w:r>
      <w:r w:rsidR="00D71E3D" w:rsidRPr="00380FA4">
        <w:rPr>
          <w:sz w:val="24"/>
          <w:szCs w:val="24"/>
        </w:rPr>
        <w:t xml:space="preserve">   </w:t>
      </w:r>
      <w:r w:rsidRPr="00380FA4">
        <w:rPr>
          <w:sz w:val="24"/>
          <w:szCs w:val="24"/>
        </w:rPr>
        <w:t xml:space="preserve"> służb</w:t>
      </w:r>
      <w:r w:rsidR="00D71E3D" w:rsidRPr="00380FA4">
        <w:rPr>
          <w:sz w:val="24"/>
          <w:szCs w:val="24"/>
        </w:rPr>
        <w:t xml:space="preserve">  </w:t>
      </w:r>
      <w:r w:rsidRPr="00380FA4">
        <w:rPr>
          <w:sz w:val="24"/>
          <w:szCs w:val="24"/>
        </w:rPr>
        <w:t xml:space="preserve"> społecznych </w:t>
      </w:r>
      <w:r w:rsidR="00005DD5" w:rsidRPr="00380FA4">
        <w:rPr>
          <w:sz w:val="24"/>
          <w:szCs w:val="24"/>
        </w:rPr>
        <w:t>lub ośrodka, o którym mowa w art.</w:t>
      </w:r>
      <w:r w:rsidRPr="00380FA4">
        <w:rPr>
          <w:sz w:val="24"/>
          <w:szCs w:val="24"/>
        </w:rPr>
        <w:t xml:space="preserve"> 90b ust. 3 pkt</w:t>
      </w:r>
      <w:r w:rsidR="00052041" w:rsidRPr="00380FA4">
        <w:rPr>
          <w:sz w:val="24"/>
          <w:szCs w:val="24"/>
        </w:rPr>
        <w:t>.</w:t>
      </w:r>
      <w:r w:rsidRPr="00380FA4">
        <w:rPr>
          <w:sz w:val="24"/>
          <w:szCs w:val="24"/>
        </w:rPr>
        <w:t xml:space="preserve"> 2.</w:t>
      </w:r>
    </w:p>
    <w:p w14:paraId="7FB5369C" w14:textId="77777777" w:rsidR="0023702E" w:rsidRPr="00380FA4" w:rsidRDefault="0023702E" w:rsidP="0023702E">
      <w:pPr>
        <w:pStyle w:val="Teksttreci0"/>
        <w:shd w:val="clear" w:color="auto" w:fill="auto"/>
        <w:tabs>
          <w:tab w:val="left" w:pos="159"/>
        </w:tabs>
        <w:spacing w:before="0" w:after="0" w:line="240" w:lineRule="auto"/>
        <w:ind w:firstLine="0"/>
        <w:contextualSpacing/>
        <w:rPr>
          <w:sz w:val="24"/>
          <w:szCs w:val="24"/>
        </w:rPr>
      </w:pPr>
      <w:r w:rsidRPr="00380FA4">
        <w:rPr>
          <w:sz w:val="24"/>
          <w:szCs w:val="24"/>
        </w:rPr>
        <w:lastRenderedPageBreak/>
        <w:t xml:space="preserve">  3) świadczenia</w:t>
      </w:r>
      <w:r w:rsidR="004F425B" w:rsidRPr="00380FA4">
        <w:rPr>
          <w:sz w:val="24"/>
          <w:szCs w:val="24"/>
        </w:rPr>
        <w:t xml:space="preserve"> </w:t>
      </w:r>
      <w:r w:rsidRPr="00380FA4">
        <w:rPr>
          <w:sz w:val="24"/>
          <w:szCs w:val="24"/>
        </w:rPr>
        <w:t xml:space="preserve"> pomocy </w:t>
      </w:r>
      <w:r w:rsidR="004F425B" w:rsidRPr="00380FA4">
        <w:rPr>
          <w:sz w:val="24"/>
          <w:szCs w:val="24"/>
        </w:rPr>
        <w:t xml:space="preserve"> </w:t>
      </w:r>
      <w:r w:rsidRPr="00380FA4">
        <w:rPr>
          <w:sz w:val="24"/>
          <w:szCs w:val="24"/>
        </w:rPr>
        <w:t>materialnej</w:t>
      </w:r>
      <w:r w:rsidR="004F425B" w:rsidRPr="00380FA4">
        <w:rPr>
          <w:sz w:val="24"/>
          <w:szCs w:val="24"/>
        </w:rPr>
        <w:t xml:space="preserve"> </w:t>
      </w:r>
      <w:r w:rsidRPr="00380FA4">
        <w:rPr>
          <w:sz w:val="24"/>
          <w:szCs w:val="24"/>
        </w:rPr>
        <w:t xml:space="preserve"> o </w:t>
      </w:r>
      <w:r w:rsidR="004F425B" w:rsidRPr="00380FA4">
        <w:rPr>
          <w:sz w:val="24"/>
          <w:szCs w:val="24"/>
        </w:rPr>
        <w:t xml:space="preserve"> </w:t>
      </w:r>
      <w:r w:rsidRPr="00380FA4">
        <w:rPr>
          <w:sz w:val="24"/>
          <w:szCs w:val="24"/>
        </w:rPr>
        <w:t xml:space="preserve">charakterze </w:t>
      </w:r>
      <w:r w:rsidR="004F425B" w:rsidRPr="00380FA4">
        <w:rPr>
          <w:sz w:val="24"/>
          <w:szCs w:val="24"/>
        </w:rPr>
        <w:t xml:space="preserve"> </w:t>
      </w:r>
      <w:r w:rsidRPr="00380FA4">
        <w:rPr>
          <w:sz w:val="24"/>
          <w:szCs w:val="24"/>
        </w:rPr>
        <w:t>socjalnym</w:t>
      </w:r>
      <w:r w:rsidR="00E259CA">
        <w:rPr>
          <w:sz w:val="24"/>
          <w:szCs w:val="24"/>
        </w:rPr>
        <w:t xml:space="preserve">  </w:t>
      </w:r>
      <w:r w:rsidR="004F425B" w:rsidRPr="00380FA4">
        <w:rPr>
          <w:sz w:val="24"/>
          <w:szCs w:val="24"/>
        </w:rPr>
        <w:t xml:space="preserve"> </w:t>
      </w:r>
      <w:r w:rsidRPr="00380FA4">
        <w:rPr>
          <w:sz w:val="24"/>
          <w:szCs w:val="24"/>
        </w:rPr>
        <w:t xml:space="preserve"> mogą </w:t>
      </w:r>
      <w:r w:rsidR="004F425B" w:rsidRPr="00380FA4">
        <w:rPr>
          <w:sz w:val="24"/>
          <w:szCs w:val="24"/>
        </w:rPr>
        <w:t xml:space="preserve"> </w:t>
      </w:r>
      <w:r w:rsidRPr="00380FA4">
        <w:rPr>
          <w:sz w:val="24"/>
          <w:szCs w:val="24"/>
        </w:rPr>
        <w:t>być również przyznawane z urzędu.</w:t>
      </w:r>
    </w:p>
    <w:p w14:paraId="65FCF9B4" w14:textId="77777777" w:rsidR="0023702E" w:rsidRPr="00380FA4" w:rsidRDefault="0023702E" w:rsidP="0023702E">
      <w:pPr>
        <w:pStyle w:val="Teksttreci0"/>
        <w:shd w:val="clear" w:color="auto" w:fill="auto"/>
        <w:spacing w:before="0" w:after="0" w:line="240" w:lineRule="auto"/>
        <w:ind w:left="20" w:right="20" w:firstLine="700"/>
        <w:contextualSpacing/>
        <w:rPr>
          <w:sz w:val="24"/>
          <w:szCs w:val="24"/>
        </w:rPr>
      </w:pPr>
    </w:p>
    <w:p w14:paraId="3504521F" w14:textId="77777777" w:rsidR="0023702E" w:rsidRPr="00380FA4" w:rsidRDefault="0023702E" w:rsidP="0023702E">
      <w:pPr>
        <w:pStyle w:val="Teksttreci0"/>
        <w:shd w:val="clear" w:color="auto" w:fill="auto"/>
        <w:spacing w:before="0" w:after="0" w:line="240" w:lineRule="auto"/>
        <w:ind w:left="20" w:right="20" w:firstLine="700"/>
        <w:contextualSpacing/>
        <w:rPr>
          <w:sz w:val="24"/>
          <w:szCs w:val="24"/>
        </w:rPr>
      </w:pPr>
      <w:r w:rsidRPr="00380FA4">
        <w:rPr>
          <w:sz w:val="24"/>
          <w:szCs w:val="24"/>
        </w:rPr>
        <w:t xml:space="preserve">Wniosek o przyznanie stypendium szkolnego składa się w Miejskim Ośrodku Pomocy Społecznej w Przemyślu lub za pośrednictwem poczty do dnia 15 września danego roku szkolnego, a w przypadku słuchaczy kolegiów nauczycielskich, nauczycielskich kolegiów </w:t>
      </w:r>
      <w:r w:rsidR="00E259CA">
        <w:rPr>
          <w:sz w:val="24"/>
          <w:szCs w:val="24"/>
        </w:rPr>
        <w:t xml:space="preserve">   </w:t>
      </w:r>
      <w:r w:rsidRPr="00380FA4">
        <w:rPr>
          <w:sz w:val="24"/>
          <w:szCs w:val="24"/>
        </w:rPr>
        <w:t>języków obcych       i kolegiów pracowników służb społecznych do dnia 15 października danego roku szkolnego.</w:t>
      </w:r>
    </w:p>
    <w:p w14:paraId="01CF400A" w14:textId="77777777" w:rsidR="0023702E" w:rsidRPr="00380FA4" w:rsidRDefault="0023702E" w:rsidP="0023702E">
      <w:pPr>
        <w:pStyle w:val="Teksttreci0"/>
        <w:shd w:val="clear" w:color="auto" w:fill="auto"/>
        <w:spacing w:before="0" w:after="0" w:line="240" w:lineRule="auto"/>
        <w:ind w:left="20" w:right="20" w:firstLine="700"/>
        <w:contextualSpacing/>
        <w:rPr>
          <w:sz w:val="24"/>
          <w:szCs w:val="24"/>
        </w:rPr>
      </w:pPr>
      <w:r w:rsidRPr="00380FA4">
        <w:rPr>
          <w:sz w:val="24"/>
          <w:szCs w:val="24"/>
        </w:rPr>
        <w:t>W uzasadnionych przypadkach wniosek o przyznanie stypendium szkolnego może być złożony po upływie ww. terminu.</w:t>
      </w:r>
    </w:p>
    <w:p w14:paraId="06D86BC5" w14:textId="77777777" w:rsidR="0023702E" w:rsidRPr="00380FA4" w:rsidRDefault="0023702E" w:rsidP="0023702E">
      <w:pPr>
        <w:pStyle w:val="NormalnyWeb"/>
        <w:spacing w:before="120" w:after="120"/>
        <w:ind w:firstLine="340"/>
        <w:contextualSpacing/>
        <w:jc w:val="both"/>
      </w:pPr>
      <w:r w:rsidRPr="00380FA4">
        <w:t>1. Stypendium szkolne jest przyznawane na okres nie krótszy niż jeden</w:t>
      </w:r>
      <w:r w:rsidR="00E259CA">
        <w:t xml:space="preserve"> </w:t>
      </w:r>
      <w:r w:rsidRPr="00380FA4">
        <w:t xml:space="preserve"> miesiąc i nie dłuższy niż od września do czerwca w danym roku szkolnym, a w przypadku słuchaczy kolegiów na okres nie dłuższy niż od października do czerwca w danym roku szkolnym.</w:t>
      </w:r>
    </w:p>
    <w:p w14:paraId="37AB1785" w14:textId="77777777" w:rsidR="0023702E" w:rsidRPr="00380FA4" w:rsidRDefault="0023702E" w:rsidP="0023702E">
      <w:pPr>
        <w:pStyle w:val="NormalnyWeb"/>
        <w:spacing w:before="120" w:after="120"/>
        <w:ind w:firstLine="340"/>
        <w:contextualSpacing/>
        <w:jc w:val="both"/>
      </w:pPr>
      <w:r w:rsidRPr="00380FA4">
        <w:t>2. Stypendium szkolne wypłacane jest w formach, o których mowa w § 3 (uchwały nr 12/2014 Rady Miejskiej w Przemyślu z dnia 6 luty 2014r.)  miesięcznie lub jednorazowo w terminach:</w:t>
      </w:r>
    </w:p>
    <w:p w14:paraId="39B22791" w14:textId="77777777" w:rsidR="0023702E" w:rsidRPr="00380FA4" w:rsidRDefault="0023702E" w:rsidP="0023702E">
      <w:pPr>
        <w:pStyle w:val="NormalnyWeb"/>
        <w:spacing w:before="120" w:after="120"/>
        <w:ind w:left="340" w:hanging="227"/>
        <w:contextualSpacing/>
        <w:jc w:val="both"/>
      </w:pPr>
      <w:r w:rsidRPr="00380FA4">
        <w:t>1) do dnia 31 grudnia – za okres od września do grudnia lub od października do grudnia danego roku,</w:t>
      </w:r>
    </w:p>
    <w:p w14:paraId="02A4C391" w14:textId="77777777" w:rsidR="0023702E" w:rsidRPr="00380FA4" w:rsidRDefault="0023702E" w:rsidP="0023702E">
      <w:pPr>
        <w:pStyle w:val="NormalnyWeb"/>
        <w:spacing w:before="120" w:after="120"/>
        <w:ind w:left="340" w:hanging="227"/>
        <w:contextualSpacing/>
        <w:jc w:val="both"/>
      </w:pPr>
      <w:r w:rsidRPr="00380FA4">
        <w:t>2) do dnia 31 sierpnia – za okres od stycznia do czerwca danego roku.</w:t>
      </w:r>
    </w:p>
    <w:p w14:paraId="05EF35A5" w14:textId="77777777" w:rsidR="0023702E" w:rsidRPr="00380FA4" w:rsidRDefault="0023702E" w:rsidP="0023702E">
      <w:pPr>
        <w:pStyle w:val="NormalnyWeb"/>
        <w:spacing w:before="120" w:after="120"/>
        <w:ind w:firstLine="340"/>
        <w:contextualSpacing/>
        <w:jc w:val="both"/>
      </w:pPr>
      <w:r w:rsidRPr="00380FA4">
        <w:t>3. Jeżeli forma stypendium szkolnego tego wymaga, może być ono realizowane w okresach innych niż miesięczne lub jednorazowo.</w:t>
      </w:r>
    </w:p>
    <w:p w14:paraId="44E9B59D" w14:textId="77777777" w:rsidR="0023702E" w:rsidRPr="00380FA4" w:rsidRDefault="0023702E" w:rsidP="0023702E">
      <w:pPr>
        <w:pStyle w:val="NormalnyWeb"/>
        <w:spacing w:before="120" w:after="120"/>
        <w:ind w:firstLine="340"/>
        <w:contextualSpacing/>
        <w:jc w:val="both"/>
      </w:pPr>
      <w:r w:rsidRPr="00380FA4">
        <w:t>4. Wypłata stypendium szkolnego jest dokonywana przelewem na wskazane konto bankowe rodzica lub pełnoletniego ucznia, a w przypadku braku konta bankowego w kasie Miejskiego Ośrodka Pomocy Społecznej w Przemyślu.</w:t>
      </w:r>
    </w:p>
    <w:p w14:paraId="54E91B1F" w14:textId="77777777" w:rsidR="0023702E" w:rsidRPr="00380FA4" w:rsidRDefault="0023702E" w:rsidP="0023702E">
      <w:pPr>
        <w:pStyle w:val="Teksttreci0"/>
        <w:shd w:val="clear" w:color="auto" w:fill="auto"/>
        <w:spacing w:before="0" w:line="240" w:lineRule="auto"/>
        <w:ind w:left="20" w:right="20" w:firstLine="700"/>
        <w:contextualSpacing/>
        <w:rPr>
          <w:sz w:val="24"/>
          <w:szCs w:val="24"/>
        </w:rPr>
      </w:pPr>
      <w:r w:rsidRPr="00380FA4">
        <w:rPr>
          <w:sz w:val="24"/>
          <w:szCs w:val="24"/>
        </w:rPr>
        <w:t>Miesięczna kwota stypendium szkolnego ustalana jest w oparciu o wysokość zasiłku rodzinnego dla dzieci w wieku powyżej 5 roku życia do ukończenia 18 roku życia, tj. 124 zł            (zgodnie z art. 2 ust. 2 pkt</w:t>
      </w:r>
      <w:r w:rsidR="008171D8" w:rsidRPr="00380FA4">
        <w:rPr>
          <w:sz w:val="24"/>
          <w:szCs w:val="24"/>
        </w:rPr>
        <w:t>.</w:t>
      </w:r>
      <w:r w:rsidRPr="00380FA4">
        <w:rPr>
          <w:sz w:val="24"/>
          <w:szCs w:val="24"/>
        </w:rPr>
        <w:t xml:space="preserve"> 1 lit. b ustawy z dnia 28 listopada 2003r. o świadczeniach rodzinnych, Dz.</w:t>
      </w:r>
      <w:r w:rsidR="008171D8" w:rsidRPr="00380FA4">
        <w:rPr>
          <w:sz w:val="24"/>
          <w:szCs w:val="24"/>
        </w:rPr>
        <w:t xml:space="preserve"> </w:t>
      </w:r>
      <w:r w:rsidRPr="00380FA4">
        <w:rPr>
          <w:sz w:val="24"/>
          <w:szCs w:val="24"/>
        </w:rPr>
        <w:t>U. z 2018r., poz. 2020 ) i powinna wynosić nie mniej niż 80 % i nie więcej niż 200% kwoty tego zasiłku.</w:t>
      </w:r>
    </w:p>
    <w:p w14:paraId="0DC24FAD" w14:textId="77777777" w:rsidR="0023702E" w:rsidRPr="00380FA4" w:rsidRDefault="0023702E" w:rsidP="0023702E">
      <w:pPr>
        <w:pStyle w:val="Teksttreci0"/>
        <w:shd w:val="clear" w:color="auto" w:fill="auto"/>
        <w:spacing w:before="0" w:after="0" w:line="240" w:lineRule="auto"/>
        <w:ind w:left="20" w:firstLine="700"/>
        <w:contextualSpacing/>
        <w:rPr>
          <w:sz w:val="24"/>
          <w:szCs w:val="24"/>
        </w:rPr>
      </w:pPr>
      <w:r w:rsidRPr="00380FA4">
        <w:rPr>
          <w:sz w:val="24"/>
          <w:szCs w:val="24"/>
        </w:rPr>
        <w:t>Wyróżnia się następujące formy stypendiów szkolnych:</w:t>
      </w:r>
    </w:p>
    <w:p w14:paraId="72776A66" w14:textId="77777777" w:rsidR="0023702E" w:rsidRPr="00380FA4" w:rsidRDefault="0023702E" w:rsidP="0023702E">
      <w:pPr>
        <w:pStyle w:val="Teksttreci0"/>
        <w:numPr>
          <w:ilvl w:val="0"/>
          <w:numId w:val="20"/>
        </w:numPr>
        <w:shd w:val="clear" w:color="auto" w:fill="auto"/>
        <w:tabs>
          <w:tab w:val="left" w:pos="217"/>
        </w:tabs>
        <w:spacing w:before="0" w:after="0" w:line="240" w:lineRule="auto"/>
        <w:ind w:right="20"/>
        <w:contextualSpacing/>
        <w:rPr>
          <w:sz w:val="24"/>
          <w:szCs w:val="24"/>
        </w:rPr>
      </w:pPr>
      <w:r w:rsidRPr="00380FA4">
        <w:rPr>
          <w:sz w:val="24"/>
          <w:szCs w:val="24"/>
        </w:rPr>
        <w:t xml:space="preserve">całkowite </w:t>
      </w:r>
      <w:r w:rsidR="00B32913" w:rsidRPr="00380FA4">
        <w:rPr>
          <w:sz w:val="24"/>
          <w:szCs w:val="24"/>
        </w:rPr>
        <w:t xml:space="preserve"> </w:t>
      </w:r>
      <w:r w:rsidRPr="00380FA4">
        <w:rPr>
          <w:sz w:val="24"/>
          <w:szCs w:val="24"/>
        </w:rPr>
        <w:t xml:space="preserve">lub </w:t>
      </w:r>
      <w:r w:rsidR="00B32913" w:rsidRPr="00380FA4">
        <w:rPr>
          <w:sz w:val="24"/>
          <w:szCs w:val="24"/>
        </w:rPr>
        <w:t xml:space="preserve">   </w:t>
      </w:r>
      <w:r w:rsidRPr="00380FA4">
        <w:rPr>
          <w:sz w:val="24"/>
          <w:szCs w:val="24"/>
        </w:rPr>
        <w:t xml:space="preserve">częściowe </w:t>
      </w:r>
      <w:r w:rsidR="00B32913" w:rsidRPr="00380FA4">
        <w:rPr>
          <w:sz w:val="24"/>
          <w:szCs w:val="24"/>
        </w:rPr>
        <w:t xml:space="preserve">  </w:t>
      </w:r>
      <w:r w:rsidRPr="00380FA4">
        <w:rPr>
          <w:sz w:val="24"/>
          <w:szCs w:val="24"/>
        </w:rPr>
        <w:t>pokrycie kosztów udziału</w:t>
      </w:r>
      <w:r w:rsidR="00B32913" w:rsidRPr="00380FA4">
        <w:rPr>
          <w:sz w:val="24"/>
          <w:szCs w:val="24"/>
        </w:rPr>
        <w:t xml:space="preserve">  </w:t>
      </w:r>
      <w:r w:rsidRPr="00380FA4">
        <w:rPr>
          <w:sz w:val="24"/>
          <w:szCs w:val="24"/>
        </w:rPr>
        <w:t xml:space="preserve"> w </w:t>
      </w:r>
      <w:r w:rsidR="00B32913" w:rsidRPr="00380FA4">
        <w:rPr>
          <w:sz w:val="24"/>
          <w:szCs w:val="24"/>
        </w:rPr>
        <w:t xml:space="preserve">  </w:t>
      </w:r>
      <w:r w:rsidRPr="00380FA4">
        <w:rPr>
          <w:sz w:val="24"/>
          <w:szCs w:val="24"/>
        </w:rPr>
        <w:t>płatnyc</w:t>
      </w:r>
      <w:r w:rsidR="00B32913" w:rsidRPr="00380FA4">
        <w:rPr>
          <w:sz w:val="24"/>
          <w:szCs w:val="24"/>
        </w:rPr>
        <w:t>h   zajęciach</w:t>
      </w:r>
      <w:r w:rsidR="00E259CA">
        <w:rPr>
          <w:sz w:val="24"/>
          <w:szCs w:val="24"/>
        </w:rPr>
        <w:t xml:space="preserve">   </w:t>
      </w:r>
      <w:r w:rsidR="00B32913" w:rsidRPr="00380FA4">
        <w:rPr>
          <w:sz w:val="24"/>
          <w:szCs w:val="24"/>
        </w:rPr>
        <w:t xml:space="preserve">  edukacyjnych, w tym </w:t>
      </w:r>
      <w:r w:rsidRPr="00380FA4">
        <w:rPr>
          <w:sz w:val="24"/>
          <w:szCs w:val="24"/>
        </w:rPr>
        <w:t>wyrównawczych wykraczających poza zajęcia realizowane w szkole w ramach planu nauczania;</w:t>
      </w:r>
    </w:p>
    <w:p w14:paraId="6A39C0FD" w14:textId="77777777" w:rsidR="0023702E" w:rsidRPr="00380FA4" w:rsidRDefault="0023702E" w:rsidP="0023702E">
      <w:pPr>
        <w:pStyle w:val="Teksttreci0"/>
        <w:numPr>
          <w:ilvl w:val="0"/>
          <w:numId w:val="20"/>
        </w:numPr>
        <w:shd w:val="clear" w:color="auto" w:fill="auto"/>
        <w:tabs>
          <w:tab w:val="left" w:pos="322"/>
        </w:tabs>
        <w:spacing w:before="0" w:after="0" w:line="240" w:lineRule="auto"/>
        <w:ind w:right="20"/>
        <w:contextualSpacing/>
        <w:rPr>
          <w:sz w:val="24"/>
          <w:szCs w:val="24"/>
        </w:rPr>
      </w:pPr>
      <w:r w:rsidRPr="00380FA4">
        <w:rPr>
          <w:sz w:val="24"/>
          <w:szCs w:val="24"/>
        </w:rPr>
        <w:t>całkowite lub częściowe pokrycie udziału w płatnych zajęciach edukacyjnych realizowanych poza szkołą;</w:t>
      </w:r>
    </w:p>
    <w:p w14:paraId="44ADA684" w14:textId="77777777" w:rsidR="0023702E" w:rsidRPr="00380FA4" w:rsidRDefault="0023702E" w:rsidP="0023702E">
      <w:pPr>
        <w:pStyle w:val="Teksttreci0"/>
        <w:numPr>
          <w:ilvl w:val="0"/>
          <w:numId w:val="20"/>
        </w:numPr>
        <w:shd w:val="clear" w:color="auto" w:fill="auto"/>
        <w:tabs>
          <w:tab w:val="left" w:pos="154"/>
        </w:tabs>
        <w:spacing w:before="0" w:after="0" w:line="240" w:lineRule="auto"/>
        <w:contextualSpacing/>
        <w:rPr>
          <w:sz w:val="24"/>
          <w:szCs w:val="24"/>
        </w:rPr>
      </w:pPr>
      <w:r w:rsidRPr="00380FA4">
        <w:rPr>
          <w:sz w:val="24"/>
          <w:szCs w:val="24"/>
        </w:rPr>
        <w:t>pomoc rzeczowa o charakterze edukacyjnym, w tym w szczególności zakup podręczników;</w:t>
      </w:r>
    </w:p>
    <w:p w14:paraId="54D9F26A" w14:textId="77777777" w:rsidR="0023702E" w:rsidRPr="00380FA4" w:rsidRDefault="005C4D52" w:rsidP="0023702E">
      <w:pPr>
        <w:pStyle w:val="Teksttreci0"/>
        <w:numPr>
          <w:ilvl w:val="0"/>
          <w:numId w:val="20"/>
        </w:numPr>
        <w:shd w:val="clear" w:color="auto" w:fill="auto"/>
        <w:tabs>
          <w:tab w:val="left" w:pos="169"/>
        </w:tabs>
        <w:spacing w:before="0" w:after="0" w:line="240" w:lineRule="auto"/>
        <w:ind w:right="20"/>
        <w:contextualSpacing/>
        <w:rPr>
          <w:sz w:val="24"/>
          <w:szCs w:val="24"/>
        </w:rPr>
      </w:pPr>
      <w:r w:rsidRPr="00380FA4">
        <w:rPr>
          <w:sz w:val="24"/>
          <w:szCs w:val="24"/>
        </w:rPr>
        <w:t>całkowite l</w:t>
      </w:r>
      <w:r w:rsidR="0023702E" w:rsidRPr="00380FA4">
        <w:rPr>
          <w:sz w:val="24"/>
          <w:szCs w:val="24"/>
        </w:rPr>
        <w:t>ub częściowe pokrycie kosztów związanych z pobieraniem nauki poza miejscem zamieszkania;</w:t>
      </w:r>
    </w:p>
    <w:p w14:paraId="4835ABE4" w14:textId="77777777" w:rsidR="0023702E" w:rsidRPr="00380FA4" w:rsidRDefault="0023702E" w:rsidP="0023702E">
      <w:pPr>
        <w:pStyle w:val="Teksttreci0"/>
        <w:numPr>
          <w:ilvl w:val="0"/>
          <w:numId w:val="20"/>
        </w:numPr>
        <w:shd w:val="clear" w:color="auto" w:fill="auto"/>
        <w:tabs>
          <w:tab w:val="left" w:pos="236"/>
        </w:tabs>
        <w:spacing w:before="0" w:after="283" w:line="240" w:lineRule="auto"/>
        <w:ind w:right="20"/>
        <w:contextualSpacing/>
        <w:rPr>
          <w:sz w:val="24"/>
          <w:szCs w:val="24"/>
        </w:rPr>
      </w:pPr>
      <w:r w:rsidRPr="00380FA4">
        <w:rPr>
          <w:sz w:val="24"/>
          <w:szCs w:val="24"/>
        </w:rPr>
        <w:t>świadczenie w formie pieniężnej w przypadku jeżeli udzielenie stypendium w wyżej wymienionych formach nie jest możliwe.</w:t>
      </w:r>
    </w:p>
    <w:p w14:paraId="4E102C6F" w14:textId="77777777" w:rsidR="0023702E" w:rsidRPr="00380FA4" w:rsidRDefault="0023702E" w:rsidP="0023702E">
      <w:pPr>
        <w:pStyle w:val="Standard"/>
        <w:widowControl/>
        <w:contextualSpacing/>
        <w:jc w:val="both"/>
        <w:rPr>
          <w:rFonts w:cs="Times New Roman"/>
          <w:lang w:val="pl-PL"/>
        </w:rPr>
      </w:pPr>
      <w:r w:rsidRPr="00380FA4">
        <w:rPr>
          <w:rFonts w:cs="Times New Roman"/>
          <w:b/>
          <w:lang w:val="pl-PL"/>
        </w:rPr>
        <w:t>B. Zasiłki szkolne</w:t>
      </w:r>
    </w:p>
    <w:p w14:paraId="5D8579A9" w14:textId="77777777" w:rsidR="0023702E" w:rsidRPr="00380FA4" w:rsidRDefault="0023702E" w:rsidP="0023702E">
      <w:pPr>
        <w:pStyle w:val="Standard"/>
        <w:contextualSpacing/>
        <w:jc w:val="both"/>
        <w:rPr>
          <w:rFonts w:cs="Times New Roman"/>
          <w:b/>
          <w:lang w:val="pl-PL"/>
        </w:rPr>
      </w:pPr>
    </w:p>
    <w:p w14:paraId="64993257" w14:textId="77777777" w:rsidR="0023702E" w:rsidRPr="00380FA4" w:rsidRDefault="0023702E" w:rsidP="0023702E">
      <w:pPr>
        <w:pStyle w:val="Teksttreci0"/>
        <w:shd w:val="clear" w:color="auto" w:fill="auto"/>
        <w:spacing w:before="0" w:after="0" w:line="240" w:lineRule="auto"/>
        <w:ind w:left="20" w:right="20" w:firstLine="700"/>
        <w:contextualSpacing/>
        <w:rPr>
          <w:sz w:val="24"/>
          <w:szCs w:val="24"/>
        </w:rPr>
      </w:pPr>
      <w:r w:rsidRPr="00380FA4">
        <w:rPr>
          <w:sz w:val="24"/>
          <w:szCs w:val="24"/>
        </w:rPr>
        <w:t>Podstawą przyznania uczniowi zasiłku szkolnego stanowi łączne spełnienie następujących przesłanek:</w:t>
      </w:r>
    </w:p>
    <w:p w14:paraId="642D2DA9" w14:textId="77777777" w:rsidR="0023702E" w:rsidRPr="00380FA4" w:rsidRDefault="00DF4EF2" w:rsidP="00275DF9">
      <w:pPr>
        <w:pStyle w:val="Teksttreci0"/>
        <w:numPr>
          <w:ilvl w:val="0"/>
          <w:numId w:val="29"/>
        </w:numPr>
        <w:shd w:val="clear" w:color="auto" w:fill="auto"/>
        <w:tabs>
          <w:tab w:val="left" w:pos="154"/>
        </w:tabs>
        <w:spacing w:before="0" w:after="0" w:line="240" w:lineRule="auto"/>
        <w:ind w:left="20" w:firstLine="0"/>
        <w:contextualSpacing/>
        <w:rPr>
          <w:sz w:val="24"/>
          <w:szCs w:val="24"/>
        </w:rPr>
      </w:pPr>
      <w:r w:rsidRPr="00380FA4">
        <w:rPr>
          <w:sz w:val="24"/>
          <w:szCs w:val="24"/>
        </w:rPr>
        <w:t xml:space="preserve"> </w:t>
      </w:r>
      <w:r w:rsidR="0023702E" w:rsidRPr="00380FA4">
        <w:rPr>
          <w:sz w:val="24"/>
          <w:szCs w:val="24"/>
        </w:rPr>
        <w:t>wystąpienie zdarzenia o charakterze losowym,</w:t>
      </w:r>
    </w:p>
    <w:p w14:paraId="343DA87A" w14:textId="77777777" w:rsidR="0023702E" w:rsidRPr="00380FA4" w:rsidRDefault="0023702E" w:rsidP="00275DF9">
      <w:pPr>
        <w:pStyle w:val="Teksttreci0"/>
        <w:numPr>
          <w:ilvl w:val="0"/>
          <w:numId w:val="29"/>
        </w:numPr>
        <w:shd w:val="clear" w:color="auto" w:fill="auto"/>
        <w:tabs>
          <w:tab w:val="left" w:pos="231"/>
        </w:tabs>
        <w:spacing w:before="0" w:after="0" w:line="240" w:lineRule="auto"/>
        <w:ind w:left="20" w:right="20" w:firstLine="0"/>
        <w:contextualSpacing/>
        <w:rPr>
          <w:sz w:val="24"/>
          <w:szCs w:val="24"/>
        </w:rPr>
      </w:pPr>
      <w:r w:rsidRPr="00380FA4">
        <w:rPr>
          <w:sz w:val="24"/>
          <w:szCs w:val="24"/>
        </w:rPr>
        <w:t>nie przekroczenie terminu dwóch miesięcy od wystąpienia zdarzenia uzasadniającego przyznanie tego zasiłku,</w:t>
      </w:r>
    </w:p>
    <w:p w14:paraId="3C75225E" w14:textId="77777777" w:rsidR="0023702E" w:rsidRPr="00380FA4" w:rsidRDefault="0023702E" w:rsidP="00275DF9">
      <w:pPr>
        <w:pStyle w:val="Teksttreci0"/>
        <w:numPr>
          <w:ilvl w:val="0"/>
          <w:numId w:val="29"/>
        </w:numPr>
        <w:shd w:val="clear" w:color="auto" w:fill="auto"/>
        <w:spacing w:before="0" w:after="0" w:line="240" w:lineRule="auto"/>
        <w:ind w:left="20" w:firstLine="0"/>
        <w:contextualSpacing/>
        <w:rPr>
          <w:sz w:val="24"/>
          <w:szCs w:val="24"/>
        </w:rPr>
      </w:pPr>
      <w:r w:rsidRPr="00380FA4">
        <w:rPr>
          <w:sz w:val="24"/>
          <w:szCs w:val="24"/>
        </w:rPr>
        <w:t>związek przyczynowy pomiędzy tym zdarzeniem, a trudną sytuacją materialną</w:t>
      </w:r>
      <w:r w:rsidR="00C1233D" w:rsidRPr="00380FA4">
        <w:rPr>
          <w:sz w:val="24"/>
          <w:szCs w:val="24"/>
        </w:rPr>
        <w:t>,</w:t>
      </w:r>
    </w:p>
    <w:p w14:paraId="74B44603" w14:textId="77777777" w:rsidR="0023702E" w:rsidRPr="00380FA4" w:rsidRDefault="0023702E" w:rsidP="00275DF9">
      <w:pPr>
        <w:pStyle w:val="Teksttreci0"/>
        <w:numPr>
          <w:ilvl w:val="0"/>
          <w:numId w:val="29"/>
        </w:numPr>
        <w:shd w:val="clear" w:color="auto" w:fill="auto"/>
        <w:spacing w:before="0" w:after="0" w:line="240" w:lineRule="auto"/>
        <w:ind w:left="20" w:right="20" w:firstLine="0"/>
        <w:contextualSpacing/>
        <w:rPr>
          <w:sz w:val="24"/>
          <w:szCs w:val="24"/>
        </w:rPr>
      </w:pPr>
      <w:r w:rsidRPr="00380FA4">
        <w:rPr>
          <w:sz w:val="24"/>
          <w:szCs w:val="24"/>
        </w:rPr>
        <w:t>związek pomiędzy tą przejściowo trudną sytuacją materialną, a niezaspokojonymi potrzebami ucznia na pokrycie wydatków związanych z procesem edukacyjnym lub w zakresie pomocy rzeczowej o charakterze edukacyjnym.</w:t>
      </w:r>
    </w:p>
    <w:p w14:paraId="42EEE770" w14:textId="77777777" w:rsidR="0023702E" w:rsidRPr="00380FA4" w:rsidRDefault="0023702E" w:rsidP="00C1233D">
      <w:pPr>
        <w:pStyle w:val="Teksttreci0"/>
        <w:shd w:val="clear" w:color="auto" w:fill="auto"/>
        <w:spacing w:before="0" w:after="0" w:line="240" w:lineRule="auto"/>
        <w:ind w:left="20" w:right="20" w:firstLine="688"/>
        <w:contextualSpacing/>
        <w:rPr>
          <w:sz w:val="24"/>
          <w:szCs w:val="24"/>
        </w:rPr>
      </w:pPr>
      <w:r w:rsidRPr="00380FA4">
        <w:rPr>
          <w:sz w:val="24"/>
          <w:szCs w:val="24"/>
        </w:rPr>
        <w:lastRenderedPageBreak/>
        <w:t xml:space="preserve">W przypadku przyznawania </w:t>
      </w:r>
      <w:r w:rsidR="00B77E66" w:rsidRPr="00380FA4">
        <w:rPr>
          <w:sz w:val="24"/>
          <w:szCs w:val="24"/>
        </w:rPr>
        <w:t xml:space="preserve">  </w:t>
      </w:r>
      <w:r w:rsidRPr="00380FA4">
        <w:rPr>
          <w:sz w:val="24"/>
          <w:szCs w:val="24"/>
        </w:rPr>
        <w:t>zasiłków</w:t>
      </w:r>
      <w:r w:rsidR="00B77E66" w:rsidRPr="00380FA4">
        <w:rPr>
          <w:sz w:val="24"/>
          <w:szCs w:val="24"/>
        </w:rPr>
        <w:t xml:space="preserve">  </w:t>
      </w:r>
      <w:r w:rsidRPr="00380FA4">
        <w:rPr>
          <w:sz w:val="24"/>
          <w:szCs w:val="24"/>
        </w:rPr>
        <w:t xml:space="preserve"> szkolnych,</w:t>
      </w:r>
      <w:r w:rsidR="00B77E66" w:rsidRPr="00380FA4">
        <w:rPr>
          <w:sz w:val="24"/>
          <w:szCs w:val="24"/>
        </w:rPr>
        <w:t xml:space="preserve"> </w:t>
      </w:r>
      <w:r w:rsidRPr="00380FA4">
        <w:rPr>
          <w:sz w:val="24"/>
          <w:szCs w:val="24"/>
        </w:rPr>
        <w:t xml:space="preserve"> kryterium dochodowe </w:t>
      </w:r>
      <w:r w:rsidR="00E259CA">
        <w:rPr>
          <w:sz w:val="24"/>
          <w:szCs w:val="24"/>
        </w:rPr>
        <w:t xml:space="preserve">   </w:t>
      </w:r>
      <w:r w:rsidRPr="00380FA4">
        <w:rPr>
          <w:sz w:val="24"/>
          <w:szCs w:val="24"/>
        </w:rPr>
        <w:t xml:space="preserve">nie jest brane </w:t>
      </w:r>
      <w:r w:rsidR="00C1233D" w:rsidRPr="00380FA4">
        <w:rPr>
          <w:sz w:val="24"/>
          <w:szCs w:val="24"/>
        </w:rPr>
        <w:t>pod</w:t>
      </w:r>
      <w:r w:rsidRPr="00380FA4">
        <w:rPr>
          <w:sz w:val="24"/>
          <w:szCs w:val="24"/>
        </w:rPr>
        <w:t xml:space="preserve"> uwagę.</w:t>
      </w:r>
    </w:p>
    <w:p w14:paraId="62318163" w14:textId="212D985F" w:rsidR="0023702E" w:rsidRPr="00380FA4" w:rsidRDefault="0023702E" w:rsidP="00C1233D">
      <w:pPr>
        <w:pStyle w:val="Teksttreci0"/>
        <w:shd w:val="clear" w:color="auto" w:fill="auto"/>
        <w:spacing w:before="0" w:after="0" w:line="240" w:lineRule="auto"/>
        <w:ind w:left="20" w:right="20" w:firstLine="688"/>
        <w:contextualSpacing/>
        <w:rPr>
          <w:sz w:val="24"/>
          <w:szCs w:val="24"/>
        </w:rPr>
      </w:pPr>
      <w:r w:rsidRPr="00380FA4">
        <w:rPr>
          <w:sz w:val="24"/>
          <w:szCs w:val="24"/>
        </w:rPr>
        <w:t>Wysokość zasiłku szkolnego nie może przekroczyć jednorazowo kwoty stanowiącej pięciokrotność kwoty</w:t>
      </w:r>
      <w:r w:rsidR="00F12427" w:rsidRPr="00380FA4">
        <w:rPr>
          <w:sz w:val="24"/>
          <w:szCs w:val="24"/>
        </w:rPr>
        <w:t xml:space="preserve">,  </w:t>
      </w:r>
      <w:r w:rsidRPr="00380FA4">
        <w:rPr>
          <w:sz w:val="24"/>
          <w:szCs w:val="24"/>
        </w:rPr>
        <w:t xml:space="preserve"> o </w:t>
      </w:r>
      <w:r w:rsidR="00F12427" w:rsidRPr="00380FA4">
        <w:rPr>
          <w:sz w:val="24"/>
          <w:szCs w:val="24"/>
        </w:rPr>
        <w:t xml:space="preserve">  </w:t>
      </w:r>
      <w:r w:rsidRPr="00380FA4">
        <w:rPr>
          <w:sz w:val="24"/>
          <w:szCs w:val="24"/>
        </w:rPr>
        <w:t>której mowa w art.2 ust.2 pkt</w:t>
      </w:r>
      <w:r w:rsidR="00910EDF" w:rsidRPr="00380FA4">
        <w:rPr>
          <w:sz w:val="24"/>
          <w:szCs w:val="24"/>
        </w:rPr>
        <w:t>.</w:t>
      </w:r>
      <w:r w:rsidRPr="00380FA4">
        <w:rPr>
          <w:sz w:val="24"/>
          <w:szCs w:val="24"/>
        </w:rPr>
        <w:t xml:space="preserve"> 1 lit. b ustawy z dnia 28 listopada 2003r. </w:t>
      </w:r>
      <w:r w:rsidR="006571D6">
        <w:rPr>
          <w:sz w:val="24"/>
          <w:szCs w:val="24"/>
        </w:rPr>
        <w:t xml:space="preserve">   </w:t>
      </w:r>
      <w:r w:rsidRPr="00380FA4">
        <w:rPr>
          <w:sz w:val="24"/>
          <w:szCs w:val="24"/>
        </w:rPr>
        <w:t>o świadcze</w:t>
      </w:r>
      <w:r w:rsidR="00B76156">
        <w:rPr>
          <w:sz w:val="24"/>
          <w:szCs w:val="24"/>
        </w:rPr>
        <w:t>niach rodzinnych (</w:t>
      </w:r>
      <w:r w:rsidRPr="00380FA4">
        <w:rPr>
          <w:sz w:val="24"/>
          <w:szCs w:val="24"/>
        </w:rPr>
        <w:t>Dz. U. z 2018 r., poz. 2020 ).</w:t>
      </w:r>
    </w:p>
    <w:p w14:paraId="203D9AAB" w14:textId="77777777" w:rsidR="0023702E" w:rsidRPr="00380FA4" w:rsidRDefault="0023702E" w:rsidP="0023702E">
      <w:pPr>
        <w:ind w:firstLine="708"/>
        <w:contextualSpacing/>
        <w:jc w:val="both"/>
      </w:pPr>
      <w:r w:rsidRPr="00380FA4">
        <w:t>Zasiłek szkolny może być przyznany w formie świadczenia pieniężnego na pokrycie wydatków związanych z procesem edukacyjnym, raz lub kilka razy w roku w przypadku kilku oddzielnych zdarzeń o charakterze losowym, niezależnie od otrzymywanego stypendium szkolnego.</w:t>
      </w:r>
    </w:p>
    <w:p w14:paraId="4D9A1361" w14:textId="77777777" w:rsidR="005F2C27" w:rsidRPr="00380FA4" w:rsidRDefault="005F2C27" w:rsidP="0023702E">
      <w:pPr>
        <w:ind w:firstLine="708"/>
        <w:contextualSpacing/>
        <w:jc w:val="both"/>
        <w:rPr>
          <w:b/>
        </w:rPr>
      </w:pPr>
    </w:p>
    <w:p w14:paraId="5BB0B663" w14:textId="77777777" w:rsidR="0023702E" w:rsidRPr="00380FA4" w:rsidRDefault="003820B8" w:rsidP="0023702E">
      <w:pPr>
        <w:pStyle w:val="Standard"/>
        <w:contextualSpacing/>
        <w:jc w:val="both"/>
        <w:rPr>
          <w:rFonts w:cs="Times New Roman"/>
          <w:lang w:val="pl-PL"/>
        </w:rPr>
      </w:pPr>
      <w:r w:rsidRPr="00380FA4">
        <w:rPr>
          <w:rFonts w:cs="Times New Roman"/>
          <w:b/>
          <w:lang w:val="pl-PL"/>
        </w:rPr>
        <w:t>Tabela Nr 49</w:t>
      </w:r>
      <w:r w:rsidR="0023702E" w:rsidRPr="00380FA4">
        <w:rPr>
          <w:rFonts w:cs="Times New Roman"/>
          <w:b/>
          <w:lang w:val="pl-PL"/>
        </w:rPr>
        <w:t>. Udzielone stypendia i zasiłki szkolne w 2018r.</w:t>
      </w:r>
    </w:p>
    <w:tbl>
      <w:tblPr>
        <w:tblW w:w="5000" w:type="pct"/>
        <w:jc w:val="center"/>
        <w:tblCellMar>
          <w:left w:w="70" w:type="dxa"/>
          <w:right w:w="70" w:type="dxa"/>
        </w:tblCellMar>
        <w:tblLook w:val="0000" w:firstRow="0" w:lastRow="0" w:firstColumn="0" w:lastColumn="0" w:noHBand="0" w:noVBand="0"/>
      </w:tblPr>
      <w:tblGrid>
        <w:gridCol w:w="2973"/>
        <w:gridCol w:w="2817"/>
        <w:gridCol w:w="3837"/>
      </w:tblGrid>
      <w:tr w:rsidR="0023702E" w:rsidRPr="00380FA4" w14:paraId="1BDAA558" w14:textId="77777777" w:rsidTr="004764E7">
        <w:trPr>
          <w:trHeight w:val="873"/>
          <w:jc w:val="center"/>
        </w:trPr>
        <w:tc>
          <w:tcPr>
            <w:tcW w:w="1544" w:type="pct"/>
            <w:tcBorders>
              <w:top w:val="single" w:sz="4" w:space="0" w:color="000000"/>
              <w:left w:val="single" w:sz="4" w:space="0" w:color="000000"/>
              <w:bottom w:val="single" w:sz="4" w:space="0" w:color="000000"/>
            </w:tcBorders>
            <w:vAlign w:val="center"/>
          </w:tcPr>
          <w:p w14:paraId="2551E14A" w14:textId="77777777" w:rsidR="0023702E" w:rsidRPr="00380FA4" w:rsidRDefault="0023702E" w:rsidP="0023702E">
            <w:pPr>
              <w:pStyle w:val="Teksttreci20"/>
              <w:shd w:val="clear" w:color="auto" w:fill="auto"/>
              <w:spacing w:after="0" w:line="240" w:lineRule="auto"/>
              <w:ind w:left="960"/>
              <w:contextualSpacing/>
              <w:rPr>
                <w:sz w:val="24"/>
                <w:szCs w:val="24"/>
              </w:rPr>
            </w:pPr>
            <w:r w:rsidRPr="00380FA4">
              <w:rPr>
                <w:sz w:val="24"/>
                <w:szCs w:val="24"/>
              </w:rPr>
              <w:t>Rok 2018</w:t>
            </w:r>
          </w:p>
        </w:tc>
        <w:tc>
          <w:tcPr>
            <w:tcW w:w="1463" w:type="pct"/>
            <w:tcBorders>
              <w:top w:val="single" w:sz="4" w:space="0" w:color="000000"/>
              <w:left w:val="single" w:sz="4" w:space="0" w:color="000000"/>
              <w:bottom w:val="single" w:sz="4" w:space="0" w:color="000000"/>
            </w:tcBorders>
            <w:vAlign w:val="center"/>
          </w:tcPr>
          <w:p w14:paraId="513C87E2" w14:textId="77777777" w:rsidR="0023702E" w:rsidRPr="00380FA4" w:rsidRDefault="0023702E" w:rsidP="0023702E">
            <w:pPr>
              <w:pStyle w:val="Teksttreci20"/>
              <w:shd w:val="clear" w:color="auto" w:fill="auto"/>
              <w:spacing w:after="0" w:line="240" w:lineRule="auto"/>
              <w:ind w:left="540"/>
              <w:contextualSpacing/>
              <w:jc w:val="center"/>
              <w:rPr>
                <w:sz w:val="24"/>
                <w:szCs w:val="24"/>
              </w:rPr>
            </w:pPr>
            <w:r w:rsidRPr="00380FA4">
              <w:rPr>
                <w:sz w:val="24"/>
                <w:szCs w:val="24"/>
              </w:rPr>
              <w:t>Stypendia szkolne</w:t>
            </w:r>
          </w:p>
        </w:tc>
        <w:tc>
          <w:tcPr>
            <w:tcW w:w="1993" w:type="pct"/>
            <w:tcBorders>
              <w:top w:val="single" w:sz="4" w:space="0" w:color="000000"/>
              <w:left w:val="single" w:sz="4" w:space="0" w:color="000000"/>
              <w:bottom w:val="single" w:sz="4" w:space="0" w:color="000000"/>
              <w:right w:val="single" w:sz="4" w:space="0" w:color="000000"/>
            </w:tcBorders>
            <w:vAlign w:val="center"/>
          </w:tcPr>
          <w:p w14:paraId="1A35C531" w14:textId="77777777" w:rsidR="0023702E" w:rsidRPr="00380FA4" w:rsidRDefault="0023702E" w:rsidP="0023702E">
            <w:pPr>
              <w:pStyle w:val="Teksttreci20"/>
              <w:shd w:val="clear" w:color="auto" w:fill="auto"/>
              <w:spacing w:after="0" w:line="240" w:lineRule="auto"/>
              <w:ind w:left="1140"/>
              <w:contextualSpacing/>
              <w:rPr>
                <w:sz w:val="24"/>
                <w:szCs w:val="24"/>
              </w:rPr>
            </w:pPr>
            <w:r w:rsidRPr="00380FA4">
              <w:rPr>
                <w:sz w:val="24"/>
                <w:szCs w:val="24"/>
              </w:rPr>
              <w:t>Zasiłki szkolne</w:t>
            </w:r>
          </w:p>
        </w:tc>
      </w:tr>
      <w:tr w:rsidR="0023702E" w:rsidRPr="00380FA4" w14:paraId="49144150" w14:textId="77777777" w:rsidTr="004764E7">
        <w:trPr>
          <w:jc w:val="center"/>
        </w:trPr>
        <w:tc>
          <w:tcPr>
            <w:tcW w:w="1544" w:type="pct"/>
            <w:tcBorders>
              <w:top w:val="single" w:sz="4" w:space="0" w:color="000000"/>
              <w:left w:val="single" w:sz="4" w:space="0" w:color="000000"/>
              <w:bottom w:val="single" w:sz="4" w:space="0" w:color="000000"/>
            </w:tcBorders>
            <w:vAlign w:val="center"/>
          </w:tcPr>
          <w:p w14:paraId="2E05F1D1" w14:textId="77777777" w:rsidR="0023702E" w:rsidRPr="00380FA4" w:rsidRDefault="0023702E" w:rsidP="0023702E">
            <w:pPr>
              <w:pStyle w:val="Teksttreci20"/>
              <w:shd w:val="clear" w:color="auto" w:fill="auto"/>
              <w:spacing w:after="0" w:line="240" w:lineRule="auto"/>
              <w:ind w:left="80"/>
              <w:contextualSpacing/>
              <w:jc w:val="center"/>
              <w:rPr>
                <w:sz w:val="24"/>
                <w:szCs w:val="24"/>
              </w:rPr>
            </w:pPr>
            <w:r w:rsidRPr="00380FA4">
              <w:rPr>
                <w:sz w:val="24"/>
                <w:szCs w:val="24"/>
              </w:rPr>
              <w:t>Liczba uczniów objętych pomocą</w:t>
            </w:r>
          </w:p>
        </w:tc>
        <w:tc>
          <w:tcPr>
            <w:tcW w:w="1463" w:type="pct"/>
            <w:tcBorders>
              <w:top w:val="single" w:sz="4" w:space="0" w:color="000000"/>
              <w:left w:val="single" w:sz="4" w:space="0" w:color="000000"/>
              <w:bottom w:val="single" w:sz="4" w:space="0" w:color="000000"/>
            </w:tcBorders>
            <w:vAlign w:val="center"/>
          </w:tcPr>
          <w:p w14:paraId="351AB864" w14:textId="77777777" w:rsidR="0023702E" w:rsidRPr="00380FA4" w:rsidRDefault="0023702E" w:rsidP="0023702E">
            <w:pPr>
              <w:pStyle w:val="Teksttreci0"/>
              <w:shd w:val="clear" w:color="auto" w:fill="auto"/>
              <w:spacing w:before="0" w:after="0" w:line="240" w:lineRule="auto"/>
              <w:ind w:left="1280" w:firstLine="0"/>
              <w:contextualSpacing/>
              <w:rPr>
                <w:sz w:val="24"/>
                <w:szCs w:val="24"/>
              </w:rPr>
            </w:pPr>
            <w:r w:rsidRPr="00380FA4">
              <w:rPr>
                <w:sz w:val="24"/>
                <w:szCs w:val="24"/>
              </w:rPr>
              <w:t>478</w:t>
            </w:r>
          </w:p>
        </w:tc>
        <w:tc>
          <w:tcPr>
            <w:tcW w:w="1993" w:type="pct"/>
            <w:tcBorders>
              <w:top w:val="single" w:sz="4" w:space="0" w:color="000000"/>
              <w:left w:val="single" w:sz="4" w:space="0" w:color="000000"/>
              <w:bottom w:val="single" w:sz="4" w:space="0" w:color="000000"/>
              <w:right w:val="single" w:sz="4" w:space="0" w:color="000000"/>
            </w:tcBorders>
            <w:vAlign w:val="center"/>
          </w:tcPr>
          <w:p w14:paraId="5D20A985" w14:textId="77777777" w:rsidR="0023702E" w:rsidRPr="00380FA4" w:rsidRDefault="0023702E" w:rsidP="0023702E">
            <w:pPr>
              <w:pStyle w:val="Teksttreci0"/>
              <w:shd w:val="clear" w:color="auto" w:fill="auto"/>
              <w:spacing w:before="0" w:after="0" w:line="240" w:lineRule="auto"/>
              <w:ind w:left="1820" w:firstLine="0"/>
              <w:contextualSpacing/>
              <w:rPr>
                <w:sz w:val="24"/>
                <w:szCs w:val="24"/>
              </w:rPr>
            </w:pPr>
            <w:r w:rsidRPr="00380FA4">
              <w:rPr>
                <w:sz w:val="24"/>
                <w:szCs w:val="24"/>
              </w:rPr>
              <w:t>7</w:t>
            </w:r>
          </w:p>
        </w:tc>
      </w:tr>
      <w:tr w:rsidR="0023702E" w:rsidRPr="00380FA4" w14:paraId="57FA92B0" w14:textId="77777777" w:rsidTr="004764E7">
        <w:trPr>
          <w:trHeight w:val="587"/>
          <w:jc w:val="center"/>
        </w:trPr>
        <w:tc>
          <w:tcPr>
            <w:tcW w:w="1544" w:type="pct"/>
            <w:tcBorders>
              <w:top w:val="single" w:sz="4" w:space="0" w:color="000000"/>
              <w:left w:val="single" w:sz="4" w:space="0" w:color="000000"/>
              <w:bottom w:val="single" w:sz="4" w:space="0" w:color="000000"/>
            </w:tcBorders>
            <w:vAlign w:val="center"/>
          </w:tcPr>
          <w:p w14:paraId="291A666B" w14:textId="77777777" w:rsidR="0023702E" w:rsidRPr="00380FA4" w:rsidRDefault="0023702E" w:rsidP="0023702E">
            <w:pPr>
              <w:pStyle w:val="Teksttreci20"/>
              <w:shd w:val="clear" w:color="auto" w:fill="auto"/>
              <w:spacing w:after="0" w:line="240" w:lineRule="auto"/>
              <w:ind w:left="80"/>
              <w:contextualSpacing/>
              <w:jc w:val="center"/>
              <w:rPr>
                <w:sz w:val="24"/>
                <w:szCs w:val="24"/>
              </w:rPr>
            </w:pPr>
            <w:r w:rsidRPr="00380FA4">
              <w:rPr>
                <w:sz w:val="24"/>
                <w:szCs w:val="24"/>
              </w:rPr>
              <w:t>Wypłacona kwota</w:t>
            </w:r>
          </w:p>
        </w:tc>
        <w:tc>
          <w:tcPr>
            <w:tcW w:w="1463" w:type="pct"/>
            <w:tcBorders>
              <w:top w:val="single" w:sz="4" w:space="0" w:color="000000"/>
              <w:left w:val="single" w:sz="4" w:space="0" w:color="000000"/>
              <w:bottom w:val="single" w:sz="4" w:space="0" w:color="000000"/>
            </w:tcBorders>
            <w:vAlign w:val="center"/>
          </w:tcPr>
          <w:p w14:paraId="74D7CDDE" w14:textId="77777777" w:rsidR="0023702E" w:rsidRPr="00380FA4" w:rsidRDefault="0023702E" w:rsidP="0023702E">
            <w:pPr>
              <w:pStyle w:val="Teksttreci0"/>
              <w:shd w:val="clear" w:color="auto" w:fill="auto"/>
              <w:spacing w:before="0" w:after="0" w:line="240" w:lineRule="auto"/>
              <w:ind w:left="840" w:firstLine="0"/>
              <w:contextualSpacing/>
              <w:rPr>
                <w:sz w:val="24"/>
                <w:szCs w:val="24"/>
              </w:rPr>
            </w:pPr>
            <w:r w:rsidRPr="00380FA4">
              <w:rPr>
                <w:sz w:val="24"/>
                <w:szCs w:val="24"/>
              </w:rPr>
              <w:t>393 565,91</w:t>
            </w:r>
          </w:p>
        </w:tc>
        <w:tc>
          <w:tcPr>
            <w:tcW w:w="1993" w:type="pct"/>
            <w:tcBorders>
              <w:top w:val="single" w:sz="4" w:space="0" w:color="000000"/>
              <w:left w:val="single" w:sz="4" w:space="0" w:color="000000"/>
              <w:bottom w:val="single" w:sz="4" w:space="0" w:color="000000"/>
              <w:right w:val="single" w:sz="4" w:space="0" w:color="000000"/>
            </w:tcBorders>
            <w:vAlign w:val="center"/>
          </w:tcPr>
          <w:p w14:paraId="1601A3EE" w14:textId="77777777" w:rsidR="0023702E" w:rsidRPr="00380FA4" w:rsidRDefault="0023702E" w:rsidP="0023702E">
            <w:pPr>
              <w:pStyle w:val="Teksttreci0"/>
              <w:shd w:val="clear" w:color="auto" w:fill="auto"/>
              <w:spacing w:before="0" w:after="0" w:line="240" w:lineRule="auto"/>
              <w:ind w:left="1380" w:firstLine="0"/>
              <w:contextualSpacing/>
              <w:rPr>
                <w:sz w:val="24"/>
                <w:szCs w:val="24"/>
              </w:rPr>
            </w:pPr>
            <w:r w:rsidRPr="00380FA4">
              <w:rPr>
                <w:sz w:val="24"/>
                <w:szCs w:val="24"/>
              </w:rPr>
              <w:t>3 844,00</w:t>
            </w:r>
          </w:p>
        </w:tc>
      </w:tr>
      <w:tr w:rsidR="0023702E" w:rsidRPr="00380FA4" w14:paraId="714C3E34" w14:textId="77777777" w:rsidTr="004764E7">
        <w:trPr>
          <w:jc w:val="center"/>
        </w:trPr>
        <w:tc>
          <w:tcPr>
            <w:tcW w:w="1544" w:type="pct"/>
            <w:tcBorders>
              <w:top w:val="single" w:sz="4" w:space="0" w:color="000000"/>
              <w:left w:val="single" w:sz="4" w:space="0" w:color="000000"/>
              <w:bottom w:val="single" w:sz="4" w:space="0" w:color="000000"/>
            </w:tcBorders>
            <w:vAlign w:val="center"/>
          </w:tcPr>
          <w:p w14:paraId="42DA50BD" w14:textId="77777777" w:rsidR="0023702E" w:rsidRPr="00380FA4" w:rsidRDefault="0023702E" w:rsidP="0023702E">
            <w:pPr>
              <w:pStyle w:val="Teksttreci20"/>
              <w:shd w:val="clear" w:color="auto" w:fill="auto"/>
              <w:spacing w:after="0" w:line="240" w:lineRule="auto"/>
              <w:ind w:left="80"/>
              <w:contextualSpacing/>
              <w:jc w:val="center"/>
              <w:rPr>
                <w:sz w:val="24"/>
                <w:szCs w:val="24"/>
              </w:rPr>
            </w:pPr>
            <w:r w:rsidRPr="00380FA4">
              <w:rPr>
                <w:sz w:val="24"/>
                <w:szCs w:val="24"/>
              </w:rPr>
              <w:t>Łączna kwota wypłaconych świadczeń:</w:t>
            </w:r>
          </w:p>
        </w:tc>
        <w:tc>
          <w:tcPr>
            <w:tcW w:w="3456" w:type="pct"/>
            <w:gridSpan w:val="2"/>
            <w:tcBorders>
              <w:top w:val="single" w:sz="4" w:space="0" w:color="000000"/>
              <w:left w:val="single" w:sz="4" w:space="0" w:color="000000"/>
              <w:bottom w:val="single" w:sz="4" w:space="0" w:color="000000"/>
              <w:right w:val="single" w:sz="4" w:space="0" w:color="000000"/>
            </w:tcBorders>
            <w:vAlign w:val="center"/>
          </w:tcPr>
          <w:p w14:paraId="4C584497" w14:textId="77777777" w:rsidR="0023702E" w:rsidRPr="00380FA4" w:rsidRDefault="0023702E" w:rsidP="0023702E">
            <w:pPr>
              <w:pStyle w:val="Teksttreci0"/>
              <w:shd w:val="clear" w:color="auto" w:fill="auto"/>
              <w:spacing w:before="0" w:after="0" w:line="240" w:lineRule="auto"/>
              <w:ind w:left="2700" w:firstLine="0"/>
              <w:contextualSpacing/>
              <w:rPr>
                <w:sz w:val="24"/>
                <w:szCs w:val="24"/>
              </w:rPr>
            </w:pPr>
            <w:r w:rsidRPr="00380FA4">
              <w:rPr>
                <w:sz w:val="24"/>
                <w:szCs w:val="24"/>
              </w:rPr>
              <w:t>397 409,91</w:t>
            </w:r>
          </w:p>
        </w:tc>
      </w:tr>
    </w:tbl>
    <w:p w14:paraId="14FB3992" w14:textId="77777777" w:rsidR="00B23137" w:rsidRPr="00380FA4" w:rsidRDefault="00B23137" w:rsidP="001337E8"/>
    <w:p w14:paraId="04DC4014" w14:textId="77777777" w:rsidR="00FD2F8D" w:rsidRPr="00380FA4" w:rsidRDefault="00FD2F8D" w:rsidP="001337E8"/>
    <w:p w14:paraId="1092EEEC" w14:textId="77777777" w:rsidR="00EA3B69" w:rsidRPr="00380FA4" w:rsidRDefault="00C728F1" w:rsidP="00EA3B69">
      <w:pPr>
        <w:jc w:val="both"/>
        <w:rPr>
          <w:b/>
          <w:sz w:val="26"/>
          <w:szCs w:val="26"/>
          <w:u w:val="single"/>
        </w:rPr>
      </w:pPr>
      <w:r w:rsidRPr="00380FA4">
        <w:rPr>
          <w:b/>
          <w:sz w:val="26"/>
          <w:szCs w:val="26"/>
          <w:u w:val="single"/>
        </w:rPr>
        <w:t>X</w:t>
      </w:r>
      <w:r w:rsidR="00717EA6" w:rsidRPr="00380FA4">
        <w:rPr>
          <w:b/>
          <w:sz w:val="26"/>
          <w:szCs w:val="26"/>
          <w:u w:val="single"/>
        </w:rPr>
        <w:t>V</w:t>
      </w:r>
      <w:r w:rsidR="00EA3B69" w:rsidRPr="00380FA4">
        <w:rPr>
          <w:b/>
          <w:sz w:val="26"/>
          <w:szCs w:val="26"/>
          <w:u w:val="single"/>
        </w:rPr>
        <w:t>. Rehabilitacja Osób Niepełnosprawnych.</w:t>
      </w:r>
    </w:p>
    <w:p w14:paraId="6FE49B4A" w14:textId="77777777" w:rsidR="00EA3B69" w:rsidRPr="00380FA4" w:rsidRDefault="00EA3B69" w:rsidP="00C710DA">
      <w:pPr>
        <w:jc w:val="both"/>
      </w:pPr>
    </w:p>
    <w:p w14:paraId="302651A2" w14:textId="77777777" w:rsidR="001B43F0" w:rsidRPr="006571D6" w:rsidRDefault="00EA3B69" w:rsidP="001B43F0">
      <w:pPr>
        <w:tabs>
          <w:tab w:val="left" w:pos="567"/>
          <w:tab w:val="left" w:pos="709"/>
        </w:tabs>
        <w:contextualSpacing/>
        <w:jc w:val="both"/>
      </w:pPr>
      <w:r w:rsidRPr="006571D6">
        <w:tab/>
      </w:r>
      <w:r w:rsidR="001B43F0" w:rsidRPr="006571D6">
        <w:t xml:space="preserve">W dniu 22 lutego 2018 r. pismem z dnia 13 lutego 2018 r., znak DF.WRO.68.2018.w.IWR, Zastępca Prezesa Zarządu PFRON przekazał informację o wysokości środków PFRON przypadających dla Powiatu Grodzkiego Przemyśl w 2018 roku na realizację zadań określonych ustawą z dnia 27 sierpnia 1997 r. </w:t>
      </w:r>
      <w:r w:rsidR="001B43F0" w:rsidRPr="006571D6">
        <w:rPr>
          <w:i/>
        </w:rPr>
        <w:t>o rehabilitacji zawodowej i społecznej oraz zatrudnianiu osób niepełnosprawnych</w:t>
      </w:r>
      <w:r w:rsidR="001B43F0" w:rsidRPr="006571D6">
        <w:t xml:space="preserve"> (Dz.</w:t>
      </w:r>
      <w:r w:rsidR="002E0BA8" w:rsidRPr="006571D6">
        <w:t xml:space="preserve"> </w:t>
      </w:r>
      <w:r w:rsidR="001B43F0" w:rsidRPr="006571D6">
        <w:t xml:space="preserve">U. z 2016 r., poz. 2046ze zm.), wyliczonych zgodnie z rozporządzeniem Rady Ministrów z dnia 13 maja 2003 r. </w:t>
      </w:r>
      <w:r w:rsidR="001B43F0" w:rsidRPr="006571D6">
        <w:rPr>
          <w:i/>
        </w:rPr>
        <w:t>w sprawie algorytmu przekazywania środków Państwowego Funduszu Rehabilitacji</w:t>
      </w:r>
      <w:r w:rsidR="002E0BA8" w:rsidRPr="006571D6">
        <w:rPr>
          <w:i/>
        </w:rPr>
        <w:t xml:space="preserve"> </w:t>
      </w:r>
      <w:r w:rsidR="001B43F0" w:rsidRPr="006571D6">
        <w:rPr>
          <w:i/>
        </w:rPr>
        <w:t xml:space="preserve"> Osób </w:t>
      </w:r>
      <w:r w:rsidR="002E0BA8" w:rsidRPr="006571D6">
        <w:rPr>
          <w:i/>
        </w:rPr>
        <w:t xml:space="preserve">  </w:t>
      </w:r>
      <w:r w:rsidR="001B43F0" w:rsidRPr="006571D6">
        <w:rPr>
          <w:i/>
        </w:rPr>
        <w:t xml:space="preserve">Niepełnosprawnych samorządom </w:t>
      </w:r>
      <w:r w:rsidR="002E0BA8" w:rsidRPr="006571D6">
        <w:rPr>
          <w:i/>
        </w:rPr>
        <w:t xml:space="preserve">   </w:t>
      </w:r>
      <w:r w:rsidR="001B43F0" w:rsidRPr="006571D6">
        <w:rPr>
          <w:i/>
        </w:rPr>
        <w:t>wojewódzkim i powiatowym</w:t>
      </w:r>
      <w:r w:rsidR="001B43F0" w:rsidRPr="006571D6">
        <w:t xml:space="preserve"> (Dz.</w:t>
      </w:r>
      <w:r w:rsidR="002E0BA8" w:rsidRPr="006571D6">
        <w:t xml:space="preserve"> </w:t>
      </w:r>
      <w:r w:rsidR="001B43F0" w:rsidRPr="006571D6">
        <w:t>U. Nr 88, poz. 808 ze zm.). Na podstawie ww. pisma kwota przyznana Miastu Przemyśl wyniosła 2</w:t>
      </w:r>
      <w:r w:rsidR="001433E0" w:rsidRPr="006571D6">
        <w:t> </w:t>
      </w:r>
      <w:r w:rsidR="001B43F0" w:rsidRPr="006571D6">
        <w:t>805</w:t>
      </w:r>
      <w:r w:rsidR="001433E0" w:rsidRPr="006571D6">
        <w:t xml:space="preserve"> </w:t>
      </w:r>
      <w:r w:rsidR="001B43F0" w:rsidRPr="006571D6">
        <w:t>943 zł, w tym na zobowiązania dotyczące finansowania kosztów działalności warsztatów terapii zajęciowej 1</w:t>
      </w:r>
      <w:r w:rsidR="001433E0" w:rsidRPr="006571D6">
        <w:t xml:space="preserve"> </w:t>
      </w:r>
      <w:r w:rsidR="001B43F0" w:rsidRPr="006571D6">
        <w:t>679</w:t>
      </w:r>
      <w:r w:rsidR="001433E0" w:rsidRPr="006571D6">
        <w:t xml:space="preserve"> </w:t>
      </w:r>
      <w:r w:rsidR="001B43F0" w:rsidRPr="006571D6">
        <w:t>580 zł. W dniu 13 lipca 2018 r. do MOPS wpłynęło pismo PFRON z dnia 02 lipca 2018 r., znak DF.WRO.284.2018.w.IWR, dotyczące zwiększenia wysokości środków PFRON dla</w:t>
      </w:r>
      <w:r w:rsidR="002E0BA8" w:rsidRPr="006571D6">
        <w:t xml:space="preserve"> </w:t>
      </w:r>
      <w:r w:rsidR="001B43F0" w:rsidRPr="006571D6">
        <w:t xml:space="preserve">Miasta Przemyśla w 2018 roku na realizację zadań z zakresu rehabilitacji łącznie do kwoty </w:t>
      </w:r>
      <w:r w:rsidR="001433E0" w:rsidRPr="006571D6">
        <w:t xml:space="preserve">                      </w:t>
      </w:r>
      <w:r w:rsidR="001B43F0" w:rsidRPr="006571D6">
        <w:t>2</w:t>
      </w:r>
      <w:r w:rsidR="001433E0" w:rsidRPr="006571D6">
        <w:t> </w:t>
      </w:r>
      <w:r w:rsidR="001B43F0" w:rsidRPr="006571D6">
        <w:t>868</w:t>
      </w:r>
      <w:r w:rsidR="001433E0" w:rsidRPr="006571D6">
        <w:t xml:space="preserve"> </w:t>
      </w:r>
      <w:r w:rsidR="001B43F0" w:rsidRPr="006571D6">
        <w:t>945 zł, w tym zobowiązania dotyczące finansowania kosztów działalności warsztatów terapii zajęciowej zwiększono</w:t>
      </w:r>
      <w:r w:rsidR="002E0BA8" w:rsidRPr="006571D6">
        <w:t xml:space="preserve"> </w:t>
      </w:r>
      <w:r w:rsidR="001B43F0" w:rsidRPr="006571D6">
        <w:t>o kwotę 63</w:t>
      </w:r>
      <w:r w:rsidR="001433E0" w:rsidRPr="006571D6">
        <w:t xml:space="preserve"> </w:t>
      </w:r>
      <w:r w:rsidR="001B43F0" w:rsidRPr="006571D6">
        <w:t>000 zł, tj. do 1</w:t>
      </w:r>
      <w:r w:rsidR="001433E0" w:rsidRPr="006571D6">
        <w:t> </w:t>
      </w:r>
      <w:r w:rsidR="001B43F0" w:rsidRPr="006571D6">
        <w:t>742</w:t>
      </w:r>
      <w:r w:rsidR="001433E0" w:rsidRPr="006571D6">
        <w:t xml:space="preserve"> </w:t>
      </w:r>
      <w:r w:rsidR="001B43F0" w:rsidRPr="006571D6">
        <w:t>580 zł.</w:t>
      </w:r>
    </w:p>
    <w:p w14:paraId="49166F1F" w14:textId="77777777" w:rsidR="001B43F0" w:rsidRPr="006571D6" w:rsidRDefault="001B43F0" w:rsidP="001B43F0">
      <w:pPr>
        <w:tabs>
          <w:tab w:val="left" w:pos="567"/>
          <w:tab w:val="left" w:pos="709"/>
        </w:tabs>
        <w:contextualSpacing/>
        <w:jc w:val="both"/>
      </w:pPr>
      <w:r w:rsidRPr="006571D6">
        <w:tab/>
        <w:t xml:space="preserve">W 2018 roku na realizację zadań z zakresu rehabilitacji zawodowej i społecznej osób niepełnosprawnych w Powiecie Grodzkim Przemyśl przeznaczono </w:t>
      </w:r>
      <w:r w:rsidR="00C54BFF" w:rsidRPr="006571D6">
        <w:t xml:space="preserve">  </w:t>
      </w:r>
      <w:r w:rsidRPr="006571D6">
        <w:t xml:space="preserve">łącznie </w:t>
      </w:r>
      <w:r w:rsidR="00C54BFF" w:rsidRPr="006571D6">
        <w:t xml:space="preserve">  </w:t>
      </w:r>
      <w:r w:rsidRPr="006571D6">
        <w:t>kwotę</w:t>
      </w:r>
      <w:r w:rsidR="00C54BFF" w:rsidRPr="006571D6">
        <w:t xml:space="preserve">  </w:t>
      </w:r>
      <w:r w:rsidR="00E259CA" w:rsidRPr="006571D6">
        <w:t xml:space="preserve">  </w:t>
      </w:r>
      <w:r w:rsidRPr="006571D6">
        <w:t xml:space="preserve"> 2</w:t>
      </w:r>
      <w:r w:rsidR="001433E0" w:rsidRPr="006571D6">
        <w:t xml:space="preserve"> </w:t>
      </w:r>
      <w:r w:rsidRPr="006571D6">
        <w:t>868</w:t>
      </w:r>
      <w:r w:rsidR="001433E0" w:rsidRPr="006571D6">
        <w:t xml:space="preserve"> </w:t>
      </w:r>
      <w:r w:rsidRPr="006571D6">
        <w:t>945 zł, w tym na zobowiązania dotyczące finansowania kosztów działalności warsztatów terapii zajęciowej dla 105 uczestników w 3-ech warsztatach - kwotę 1</w:t>
      </w:r>
      <w:r w:rsidR="001433E0" w:rsidRPr="006571D6">
        <w:t xml:space="preserve"> </w:t>
      </w:r>
      <w:r w:rsidRPr="006571D6">
        <w:t>742</w:t>
      </w:r>
      <w:r w:rsidR="001433E0" w:rsidRPr="006571D6">
        <w:t xml:space="preserve"> </w:t>
      </w:r>
      <w:r w:rsidRPr="006571D6">
        <w:t>580 zł.</w:t>
      </w:r>
    </w:p>
    <w:p w14:paraId="7CB1C5BC" w14:textId="77777777" w:rsidR="001B43F0" w:rsidRPr="006571D6" w:rsidRDefault="001B43F0" w:rsidP="001B43F0">
      <w:pPr>
        <w:tabs>
          <w:tab w:val="left" w:pos="567"/>
          <w:tab w:val="left" w:pos="709"/>
        </w:tabs>
        <w:contextualSpacing/>
        <w:jc w:val="both"/>
      </w:pPr>
      <w:r w:rsidRPr="006571D6">
        <w:tab/>
      </w:r>
      <w:r w:rsidRPr="006571D6">
        <w:tab/>
        <w:t xml:space="preserve">Uchwałą Nr 54/2018 Rady Miejskiej w Przemyślu z dnia 22 marca 2018 r. (zmienioną uchwałami: Nr 138/2018 z dnia 21sierpnia 2018 r., </w:t>
      </w:r>
      <w:r w:rsidR="005428E0" w:rsidRPr="006571D6">
        <w:t xml:space="preserve">  </w:t>
      </w:r>
      <w:r w:rsidRPr="006571D6">
        <w:t xml:space="preserve">Nr 175/2018 z dnia </w:t>
      </w:r>
      <w:r w:rsidR="005428E0" w:rsidRPr="006571D6">
        <w:t xml:space="preserve">  </w:t>
      </w:r>
      <w:r w:rsidRPr="006571D6">
        <w:t>15</w:t>
      </w:r>
      <w:r w:rsidR="005428E0" w:rsidRPr="006571D6">
        <w:t xml:space="preserve">     </w:t>
      </w:r>
      <w:r w:rsidRPr="006571D6">
        <w:t>października 2018 r. i Nr 21/2018 z dnia 04 grudnia 2018 r.) określono zadania i dokonano podziału środków finansowych Państwowego Funduszu Rehabilitacji</w:t>
      </w:r>
      <w:r w:rsidR="005428E0" w:rsidRPr="006571D6">
        <w:t xml:space="preserve">  </w:t>
      </w:r>
      <w:r w:rsidRPr="006571D6">
        <w:t xml:space="preserve"> Osób</w:t>
      </w:r>
      <w:r w:rsidR="005428E0" w:rsidRPr="006571D6">
        <w:t xml:space="preserve">  </w:t>
      </w:r>
      <w:r w:rsidRPr="006571D6">
        <w:t xml:space="preserve"> Niepełnosprawnych</w:t>
      </w:r>
      <w:r w:rsidR="005428E0" w:rsidRPr="006571D6">
        <w:t xml:space="preserve">  </w:t>
      </w:r>
      <w:r w:rsidRPr="006571D6">
        <w:t xml:space="preserve"> przeznaczonych na realizację zadań z zakresu rehabilitacji społecznej i zawodowej osób niepełnosprawnych. Ostatecznie w całym roku budżetowym 2018 na rehabilitację społeczną (realizacja przez Miejski Ośrodek Pomocy Społecznej w Przemyślu), przeznaczono kwotę 2</w:t>
      </w:r>
      <w:r w:rsidR="001433E0" w:rsidRPr="006571D6">
        <w:t> </w:t>
      </w:r>
      <w:r w:rsidRPr="006571D6">
        <w:t>738</w:t>
      </w:r>
      <w:r w:rsidR="001433E0" w:rsidRPr="006571D6">
        <w:t xml:space="preserve"> </w:t>
      </w:r>
      <w:r w:rsidRPr="006571D6">
        <w:t>576 zł, w tym: 995</w:t>
      </w:r>
      <w:r w:rsidR="001433E0" w:rsidRPr="006571D6">
        <w:t xml:space="preserve"> </w:t>
      </w:r>
      <w:r w:rsidRPr="006571D6">
        <w:t xml:space="preserve">996 zł na zadania </w:t>
      </w:r>
      <w:r w:rsidR="00E259CA" w:rsidRPr="006571D6">
        <w:t xml:space="preserve">  </w:t>
      </w:r>
      <w:r w:rsidRPr="006571D6">
        <w:t xml:space="preserve">bieżące i </w:t>
      </w:r>
      <w:r w:rsidR="00496060" w:rsidRPr="006571D6">
        <w:t>1</w:t>
      </w:r>
      <w:r w:rsidR="001433E0" w:rsidRPr="006571D6">
        <w:t> </w:t>
      </w:r>
      <w:r w:rsidR="00496060" w:rsidRPr="006571D6">
        <w:t>742</w:t>
      </w:r>
      <w:r w:rsidR="001433E0" w:rsidRPr="006571D6">
        <w:t xml:space="preserve"> </w:t>
      </w:r>
      <w:r w:rsidR="00496060" w:rsidRPr="006571D6">
        <w:t>580</w:t>
      </w:r>
      <w:r w:rsidR="005428E0" w:rsidRPr="006571D6">
        <w:t xml:space="preserve"> </w:t>
      </w:r>
      <w:r w:rsidRPr="006571D6">
        <w:t>zł na zobowiązania dotyczące kosztów działalności trzech warsztatów terapii zajęciowej. Na zadania</w:t>
      </w:r>
      <w:r w:rsidR="00E259CA" w:rsidRPr="006571D6">
        <w:t xml:space="preserve">  </w:t>
      </w:r>
      <w:r w:rsidRPr="006571D6">
        <w:t xml:space="preserve"> z</w:t>
      </w:r>
      <w:r w:rsidR="00E259CA" w:rsidRPr="006571D6">
        <w:t xml:space="preserve">  </w:t>
      </w:r>
      <w:r w:rsidRPr="006571D6">
        <w:t xml:space="preserve"> zakresu</w:t>
      </w:r>
      <w:r w:rsidR="00E259CA" w:rsidRPr="006571D6">
        <w:t xml:space="preserve">  </w:t>
      </w:r>
      <w:r w:rsidRPr="006571D6">
        <w:t xml:space="preserve"> rehabilitacji </w:t>
      </w:r>
      <w:r w:rsidR="00E259CA" w:rsidRPr="006571D6">
        <w:t xml:space="preserve">     </w:t>
      </w:r>
      <w:r w:rsidRPr="006571D6">
        <w:t xml:space="preserve">zawodowej </w:t>
      </w:r>
      <w:r w:rsidR="00E259CA" w:rsidRPr="006571D6">
        <w:t xml:space="preserve">  </w:t>
      </w:r>
      <w:r w:rsidRPr="006571D6">
        <w:t xml:space="preserve">osób </w:t>
      </w:r>
      <w:r w:rsidR="00E259CA" w:rsidRPr="006571D6">
        <w:t xml:space="preserve">  </w:t>
      </w:r>
      <w:r w:rsidRPr="006571D6">
        <w:t xml:space="preserve">niepełnosprawnych </w:t>
      </w:r>
      <w:r w:rsidR="00E259CA" w:rsidRPr="006571D6">
        <w:t xml:space="preserve">  </w:t>
      </w:r>
      <w:r w:rsidRPr="006571D6">
        <w:t>realizowanych przez Powiatowy Urząd Pracy w Przemyślu przeznaczono kwotę 130</w:t>
      </w:r>
      <w:r w:rsidR="001433E0" w:rsidRPr="006571D6">
        <w:t xml:space="preserve"> </w:t>
      </w:r>
      <w:r w:rsidRPr="006571D6">
        <w:t>369 zł.</w:t>
      </w:r>
    </w:p>
    <w:p w14:paraId="4AFBB675" w14:textId="77777777" w:rsidR="003820B8" w:rsidRPr="00380FA4" w:rsidRDefault="003820B8" w:rsidP="003820B8">
      <w:pPr>
        <w:pStyle w:val="Standard"/>
        <w:jc w:val="both"/>
        <w:rPr>
          <w:rFonts w:cs="Times New Roman"/>
          <w:sz w:val="22"/>
          <w:szCs w:val="22"/>
          <w:lang w:val="pl-PL"/>
        </w:rPr>
      </w:pPr>
    </w:p>
    <w:p w14:paraId="35937568" w14:textId="77777777" w:rsidR="001B43F0" w:rsidRPr="00380FA4" w:rsidRDefault="003820B8" w:rsidP="003820B8">
      <w:pPr>
        <w:pStyle w:val="Standard"/>
        <w:jc w:val="both"/>
        <w:rPr>
          <w:rFonts w:cs="Times New Roman"/>
          <w:b/>
          <w:szCs w:val="22"/>
          <w:lang w:val="pl-PL"/>
        </w:rPr>
      </w:pPr>
      <w:r w:rsidRPr="00380FA4">
        <w:rPr>
          <w:rFonts w:cs="Times New Roman"/>
          <w:b/>
          <w:szCs w:val="22"/>
          <w:lang w:val="pl-PL"/>
        </w:rPr>
        <w:t>Tabela Nr 50</w:t>
      </w:r>
      <w:r w:rsidR="001B43F0" w:rsidRPr="00380FA4">
        <w:rPr>
          <w:rFonts w:cs="Times New Roman"/>
          <w:b/>
          <w:szCs w:val="22"/>
          <w:lang w:val="pl-PL"/>
        </w:rPr>
        <w:t>. Podział środków finansowych PFRON na zadania z zakresu rehabilitacji społecznej osób niepełnosprawnych w 2018 r.</w:t>
      </w: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4295"/>
        <w:gridCol w:w="1385"/>
        <w:gridCol w:w="2769"/>
        <w:gridCol w:w="1109"/>
      </w:tblGrid>
      <w:tr w:rsidR="001B43F0" w:rsidRPr="00380FA4" w14:paraId="00EEA807" w14:textId="77777777" w:rsidTr="001433E0">
        <w:trPr>
          <w:trHeight w:val="332"/>
        </w:trPr>
        <w:tc>
          <w:tcPr>
            <w:tcW w:w="258" w:type="pct"/>
            <w:vMerge w:val="restart"/>
            <w:tcBorders>
              <w:top w:val="single" w:sz="4" w:space="0" w:color="auto"/>
              <w:left w:val="single" w:sz="4" w:space="0" w:color="auto"/>
              <w:right w:val="single" w:sz="4" w:space="0" w:color="auto"/>
            </w:tcBorders>
            <w:shd w:val="clear" w:color="auto" w:fill="auto"/>
            <w:vAlign w:val="center"/>
          </w:tcPr>
          <w:p w14:paraId="750BD485" w14:textId="77777777" w:rsidR="001B43F0" w:rsidRPr="00380FA4" w:rsidRDefault="001B43F0" w:rsidP="001433E0">
            <w:pPr>
              <w:jc w:val="center"/>
              <w:rPr>
                <w:b/>
                <w:sz w:val="20"/>
                <w:szCs w:val="20"/>
              </w:rPr>
            </w:pPr>
            <w:r w:rsidRPr="00380FA4">
              <w:rPr>
                <w:b/>
                <w:sz w:val="20"/>
                <w:szCs w:val="20"/>
              </w:rPr>
              <w:t>Lp.</w:t>
            </w:r>
          </w:p>
        </w:tc>
        <w:tc>
          <w:tcPr>
            <w:tcW w:w="2131" w:type="pct"/>
            <w:vMerge w:val="restart"/>
            <w:tcBorders>
              <w:top w:val="single" w:sz="4" w:space="0" w:color="auto"/>
              <w:left w:val="single" w:sz="4" w:space="0" w:color="auto"/>
              <w:right w:val="single" w:sz="4" w:space="0" w:color="auto"/>
            </w:tcBorders>
            <w:shd w:val="clear" w:color="auto" w:fill="auto"/>
            <w:vAlign w:val="center"/>
          </w:tcPr>
          <w:p w14:paraId="61E4E5EE" w14:textId="77777777" w:rsidR="001B43F0" w:rsidRPr="00380FA4" w:rsidRDefault="001B43F0" w:rsidP="0074127E">
            <w:pPr>
              <w:ind w:left="180"/>
              <w:jc w:val="center"/>
              <w:rPr>
                <w:b/>
                <w:sz w:val="20"/>
                <w:szCs w:val="20"/>
              </w:rPr>
            </w:pPr>
            <w:r w:rsidRPr="00380FA4">
              <w:rPr>
                <w:b/>
                <w:sz w:val="20"/>
                <w:szCs w:val="20"/>
              </w:rPr>
              <w:t>Nazwa zadania</w:t>
            </w:r>
          </w:p>
        </w:tc>
        <w:tc>
          <w:tcPr>
            <w:tcW w:w="687" w:type="pct"/>
            <w:vMerge w:val="restart"/>
            <w:tcBorders>
              <w:top w:val="single" w:sz="4" w:space="0" w:color="auto"/>
              <w:left w:val="single" w:sz="4" w:space="0" w:color="auto"/>
              <w:right w:val="single" w:sz="4" w:space="0" w:color="auto"/>
            </w:tcBorders>
            <w:shd w:val="clear" w:color="auto" w:fill="auto"/>
            <w:vAlign w:val="center"/>
          </w:tcPr>
          <w:p w14:paraId="2555BFCB" w14:textId="77777777" w:rsidR="001B43F0" w:rsidRPr="00380FA4" w:rsidRDefault="001B43F0" w:rsidP="0074127E">
            <w:pPr>
              <w:ind w:left="180"/>
              <w:jc w:val="center"/>
              <w:rPr>
                <w:b/>
                <w:sz w:val="20"/>
                <w:szCs w:val="20"/>
              </w:rPr>
            </w:pPr>
            <w:r w:rsidRPr="00380FA4">
              <w:rPr>
                <w:b/>
                <w:sz w:val="20"/>
                <w:szCs w:val="20"/>
              </w:rPr>
              <w:t xml:space="preserve">Podział środków PFRON </w:t>
            </w:r>
            <w:r w:rsidRPr="00380FA4">
              <w:rPr>
                <w:b/>
                <w:sz w:val="20"/>
                <w:szCs w:val="20"/>
              </w:rPr>
              <w:br/>
              <w:t>uchwałami RM</w:t>
            </w:r>
          </w:p>
        </w:tc>
        <w:tc>
          <w:tcPr>
            <w:tcW w:w="1924" w:type="pct"/>
            <w:gridSpan w:val="2"/>
            <w:tcBorders>
              <w:top w:val="single" w:sz="4" w:space="0" w:color="auto"/>
              <w:left w:val="single" w:sz="4" w:space="0" w:color="auto"/>
              <w:bottom w:val="single" w:sz="4" w:space="0" w:color="auto"/>
              <w:right w:val="single" w:sz="4" w:space="0" w:color="auto"/>
            </w:tcBorders>
            <w:vAlign w:val="center"/>
          </w:tcPr>
          <w:p w14:paraId="65AB8A89" w14:textId="77777777" w:rsidR="001B43F0" w:rsidRPr="00380FA4" w:rsidRDefault="001B43F0" w:rsidP="0074127E">
            <w:pPr>
              <w:ind w:left="180"/>
              <w:jc w:val="center"/>
              <w:rPr>
                <w:b/>
                <w:sz w:val="20"/>
                <w:szCs w:val="20"/>
              </w:rPr>
            </w:pPr>
            <w:r w:rsidRPr="00380FA4">
              <w:rPr>
                <w:b/>
                <w:sz w:val="20"/>
                <w:szCs w:val="20"/>
              </w:rPr>
              <w:t>Wykonanie</w:t>
            </w:r>
          </w:p>
        </w:tc>
      </w:tr>
      <w:tr w:rsidR="001B43F0" w:rsidRPr="00380FA4" w14:paraId="60195C91" w14:textId="77777777" w:rsidTr="001433E0">
        <w:trPr>
          <w:trHeight w:val="192"/>
        </w:trPr>
        <w:tc>
          <w:tcPr>
            <w:tcW w:w="258" w:type="pct"/>
            <w:vMerge/>
            <w:tcBorders>
              <w:left w:val="single" w:sz="4" w:space="0" w:color="auto"/>
              <w:bottom w:val="single" w:sz="4" w:space="0" w:color="auto"/>
              <w:right w:val="single" w:sz="4" w:space="0" w:color="auto"/>
            </w:tcBorders>
            <w:shd w:val="clear" w:color="auto" w:fill="auto"/>
            <w:vAlign w:val="center"/>
          </w:tcPr>
          <w:p w14:paraId="5EB0CA7D" w14:textId="77777777" w:rsidR="001B43F0" w:rsidRPr="00380FA4" w:rsidRDefault="001B43F0" w:rsidP="001433E0">
            <w:pPr>
              <w:jc w:val="center"/>
              <w:rPr>
                <w:b/>
                <w:sz w:val="20"/>
                <w:szCs w:val="20"/>
              </w:rPr>
            </w:pPr>
          </w:p>
        </w:tc>
        <w:tc>
          <w:tcPr>
            <w:tcW w:w="2131" w:type="pct"/>
            <w:vMerge/>
            <w:tcBorders>
              <w:left w:val="single" w:sz="4" w:space="0" w:color="auto"/>
              <w:bottom w:val="single" w:sz="4" w:space="0" w:color="auto"/>
              <w:right w:val="single" w:sz="4" w:space="0" w:color="auto"/>
            </w:tcBorders>
            <w:shd w:val="clear" w:color="auto" w:fill="auto"/>
            <w:vAlign w:val="center"/>
          </w:tcPr>
          <w:p w14:paraId="3F551539" w14:textId="77777777" w:rsidR="001B43F0" w:rsidRPr="00380FA4" w:rsidRDefault="001B43F0" w:rsidP="0074127E">
            <w:pPr>
              <w:ind w:left="180"/>
              <w:jc w:val="center"/>
              <w:rPr>
                <w:b/>
                <w:sz w:val="20"/>
                <w:szCs w:val="20"/>
              </w:rPr>
            </w:pPr>
          </w:p>
        </w:tc>
        <w:tc>
          <w:tcPr>
            <w:tcW w:w="687" w:type="pct"/>
            <w:vMerge/>
            <w:tcBorders>
              <w:left w:val="single" w:sz="4" w:space="0" w:color="auto"/>
              <w:bottom w:val="single" w:sz="4" w:space="0" w:color="auto"/>
              <w:right w:val="single" w:sz="4" w:space="0" w:color="auto"/>
            </w:tcBorders>
            <w:shd w:val="clear" w:color="auto" w:fill="auto"/>
            <w:vAlign w:val="center"/>
          </w:tcPr>
          <w:p w14:paraId="3E1BFBA8" w14:textId="77777777" w:rsidR="001B43F0" w:rsidRPr="00380FA4" w:rsidRDefault="001B43F0" w:rsidP="0074127E">
            <w:pPr>
              <w:ind w:left="180"/>
              <w:jc w:val="center"/>
              <w:rPr>
                <w:b/>
                <w:sz w:val="20"/>
                <w:szCs w:val="20"/>
              </w:rPr>
            </w:pPr>
          </w:p>
        </w:tc>
        <w:tc>
          <w:tcPr>
            <w:tcW w:w="1374" w:type="pct"/>
            <w:tcBorders>
              <w:top w:val="single" w:sz="4" w:space="0" w:color="auto"/>
              <w:left w:val="single" w:sz="4" w:space="0" w:color="auto"/>
              <w:bottom w:val="single" w:sz="4" w:space="0" w:color="auto"/>
              <w:right w:val="single" w:sz="4" w:space="0" w:color="auto"/>
            </w:tcBorders>
            <w:vAlign w:val="center"/>
          </w:tcPr>
          <w:p w14:paraId="52922E9A" w14:textId="77777777" w:rsidR="001B43F0" w:rsidRPr="00380FA4" w:rsidRDefault="001B43F0" w:rsidP="0074127E">
            <w:pPr>
              <w:ind w:left="180"/>
              <w:jc w:val="center"/>
              <w:rPr>
                <w:b/>
                <w:sz w:val="19"/>
                <w:szCs w:val="19"/>
              </w:rPr>
            </w:pPr>
            <w:r w:rsidRPr="00380FA4">
              <w:rPr>
                <w:b/>
                <w:sz w:val="19"/>
                <w:szCs w:val="19"/>
              </w:rPr>
              <w:t>Liczba dofinansowań</w:t>
            </w:r>
          </w:p>
        </w:tc>
        <w:tc>
          <w:tcPr>
            <w:tcW w:w="550" w:type="pct"/>
            <w:tcBorders>
              <w:top w:val="single" w:sz="4" w:space="0" w:color="auto"/>
              <w:left w:val="single" w:sz="4" w:space="0" w:color="auto"/>
              <w:bottom w:val="single" w:sz="4" w:space="0" w:color="auto"/>
              <w:right w:val="single" w:sz="4" w:space="0" w:color="auto"/>
            </w:tcBorders>
            <w:vAlign w:val="center"/>
          </w:tcPr>
          <w:p w14:paraId="4D12AA3A" w14:textId="77777777" w:rsidR="001B43F0" w:rsidRPr="00380FA4" w:rsidRDefault="001B43F0" w:rsidP="0074127E">
            <w:pPr>
              <w:ind w:left="-248" w:firstLine="248"/>
              <w:jc w:val="center"/>
              <w:rPr>
                <w:b/>
                <w:sz w:val="19"/>
                <w:szCs w:val="19"/>
              </w:rPr>
            </w:pPr>
            <w:r w:rsidRPr="00380FA4">
              <w:rPr>
                <w:b/>
                <w:sz w:val="19"/>
                <w:szCs w:val="19"/>
              </w:rPr>
              <w:t>Kwota</w:t>
            </w:r>
            <w:r w:rsidRPr="00380FA4">
              <w:rPr>
                <w:b/>
                <w:sz w:val="19"/>
                <w:szCs w:val="19"/>
              </w:rPr>
              <w:br/>
              <w:t xml:space="preserve">    [w zł]</w:t>
            </w:r>
          </w:p>
        </w:tc>
      </w:tr>
      <w:tr w:rsidR="001B43F0" w:rsidRPr="00380FA4" w14:paraId="2810050B" w14:textId="77777777" w:rsidTr="001433E0">
        <w:trPr>
          <w:trHeight w:val="567"/>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8011D49" w14:textId="77777777" w:rsidR="001B43F0" w:rsidRPr="00380FA4" w:rsidRDefault="001B43F0" w:rsidP="001433E0">
            <w:pPr>
              <w:jc w:val="center"/>
              <w:rPr>
                <w:sz w:val="18"/>
                <w:szCs w:val="18"/>
              </w:rPr>
            </w:pPr>
            <w:r w:rsidRPr="00380FA4">
              <w:rPr>
                <w:sz w:val="18"/>
                <w:szCs w:val="18"/>
              </w:rPr>
              <w:t>1.</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6DCD67F6" w14:textId="77777777" w:rsidR="001B43F0" w:rsidRPr="00380FA4" w:rsidRDefault="001B43F0" w:rsidP="0074127E">
            <w:pPr>
              <w:ind w:left="180"/>
              <w:jc w:val="center"/>
              <w:rPr>
                <w:sz w:val="18"/>
                <w:szCs w:val="18"/>
              </w:rPr>
            </w:pPr>
            <w:r w:rsidRPr="00380FA4">
              <w:rPr>
                <w:sz w:val="18"/>
                <w:szCs w:val="18"/>
              </w:rPr>
              <w:t xml:space="preserve">Dofinansowanie do uczestnictwa osób niepełnosprawnych </w:t>
            </w:r>
            <w:r w:rsidRPr="00380FA4">
              <w:rPr>
                <w:sz w:val="18"/>
                <w:szCs w:val="18"/>
              </w:rPr>
              <w:br/>
              <w:t>i ich opiekunów w turnusach rehabilitacyjnych</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C1A3E87" w14:textId="77777777" w:rsidR="001B43F0" w:rsidRPr="00380FA4" w:rsidRDefault="001B43F0" w:rsidP="001433E0">
            <w:pPr>
              <w:ind w:left="180"/>
              <w:jc w:val="right"/>
              <w:rPr>
                <w:sz w:val="18"/>
                <w:szCs w:val="18"/>
              </w:rPr>
            </w:pPr>
            <w:r w:rsidRPr="00380FA4">
              <w:rPr>
                <w:sz w:val="18"/>
                <w:szCs w:val="18"/>
              </w:rPr>
              <w:t>340</w:t>
            </w:r>
            <w:r w:rsidR="001433E0">
              <w:rPr>
                <w:sz w:val="18"/>
                <w:szCs w:val="18"/>
              </w:rPr>
              <w:t xml:space="preserve"> </w:t>
            </w:r>
            <w:r w:rsidRPr="00380FA4">
              <w:rPr>
                <w:sz w:val="18"/>
                <w:szCs w:val="18"/>
              </w:rPr>
              <w:t>243</w:t>
            </w:r>
          </w:p>
        </w:tc>
        <w:tc>
          <w:tcPr>
            <w:tcW w:w="1374" w:type="pct"/>
            <w:tcBorders>
              <w:top w:val="single" w:sz="4" w:space="0" w:color="auto"/>
              <w:left w:val="single" w:sz="4" w:space="0" w:color="auto"/>
              <w:bottom w:val="single" w:sz="4" w:space="0" w:color="auto"/>
              <w:right w:val="single" w:sz="4" w:space="0" w:color="auto"/>
            </w:tcBorders>
            <w:vAlign w:val="center"/>
          </w:tcPr>
          <w:p w14:paraId="15DDAC1E" w14:textId="77777777" w:rsidR="001B43F0" w:rsidRPr="00380FA4" w:rsidRDefault="001B43F0" w:rsidP="0074127E">
            <w:pPr>
              <w:jc w:val="center"/>
              <w:rPr>
                <w:sz w:val="18"/>
                <w:szCs w:val="18"/>
              </w:rPr>
            </w:pPr>
            <w:r w:rsidRPr="00380FA4">
              <w:rPr>
                <w:sz w:val="18"/>
                <w:szCs w:val="18"/>
              </w:rPr>
              <w:t>308 osób</w:t>
            </w:r>
            <w:r w:rsidRPr="00380FA4">
              <w:rPr>
                <w:sz w:val="18"/>
                <w:szCs w:val="18"/>
              </w:rPr>
              <w:br/>
              <w:t>(uczestnicy + opiekunowie)</w:t>
            </w:r>
          </w:p>
        </w:tc>
        <w:tc>
          <w:tcPr>
            <w:tcW w:w="550" w:type="pct"/>
            <w:tcBorders>
              <w:top w:val="single" w:sz="4" w:space="0" w:color="auto"/>
              <w:left w:val="single" w:sz="4" w:space="0" w:color="auto"/>
              <w:bottom w:val="single" w:sz="4" w:space="0" w:color="auto"/>
              <w:right w:val="single" w:sz="4" w:space="0" w:color="auto"/>
            </w:tcBorders>
            <w:vAlign w:val="center"/>
          </w:tcPr>
          <w:p w14:paraId="7420C41A" w14:textId="77777777" w:rsidR="001B43F0" w:rsidRPr="00380FA4" w:rsidRDefault="001B43F0" w:rsidP="001433E0">
            <w:pPr>
              <w:ind w:left="180"/>
              <w:jc w:val="right"/>
              <w:rPr>
                <w:sz w:val="18"/>
                <w:szCs w:val="18"/>
              </w:rPr>
            </w:pPr>
            <w:r w:rsidRPr="00380FA4">
              <w:rPr>
                <w:sz w:val="18"/>
                <w:szCs w:val="18"/>
              </w:rPr>
              <w:t>340</w:t>
            </w:r>
            <w:r w:rsidR="001433E0">
              <w:rPr>
                <w:sz w:val="18"/>
                <w:szCs w:val="18"/>
              </w:rPr>
              <w:t xml:space="preserve"> </w:t>
            </w:r>
            <w:r w:rsidRPr="00380FA4">
              <w:rPr>
                <w:sz w:val="18"/>
                <w:szCs w:val="18"/>
              </w:rPr>
              <w:t>243</w:t>
            </w:r>
          </w:p>
        </w:tc>
      </w:tr>
      <w:tr w:rsidR="001B43F0" w:rsidRPr="00380FA4" w14:paraId="6255C02B" w14:textId="77777777" w:rsidTr="001433E0">
        <w:trPr>
          <w:trHeight w:val="567"/>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99E4A8B" w14:textId="77777777" w:rsidR="001B43F0" w:rsidRPr="00380FA4" w:rsidRDefault="001B43F0" w:rsidP="001433E0">
            <w:pPr>
              <w:jc w:val="center"/>
              <w:rPr>
                <w:sz w:val="18"/>
                <w:szCs w:val="18"/>
              </w:rPr>
            </w:pPr>
            <w:r w:rsidRPr="00380FA4">
              <w:rPr>
                <w:sz w:val="18"/>
                <w:szCs w:val="18"/>
              </w:rPr>
              <w:t>2.</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189E7E48" w14:textId="77777777" w:rsidR="001B43F0" w:rsidRPr="00380FA4" w:rsidRDefault="001B43F0" w:rsidP="0074127E">
            <w:pPr>
              <w:ind w:left="180"/>
              <w:jc w:val="center"/>
              <w:rPr>
                <w:sz w:val="18"/>
                <w:szCs w:val="18"/>
              </w:rPr>
            </w:pPr>
            <w:r w:rsidRPr="00380FA4">
              <w:rPr>
                <w:sz w:val="18"/>
                <w:szCs w:val="18"/>
              </w:rPr>
              <w:t xml:space="preserve">Dofinansowanie sportu, kultury, rekreacji i turystyki </w:t>
            </w:r>
            <w:r w:rsidRPr="00380FA4">
              <w:rPr>
                <w:sz w:val="18"/>
                <w:szCs w:val="18"/>
              </w:rPr>
              <w:br/>
              <w:t>osób niepełnosprawnych</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135F4416" w14:textId="77777777" w:rsidR="001B43F0" w:rsidRPr="00380FA4" w:rsidRDefault="001B43F0" w:rsidP="001433E0">
            <w:pPr>
              <w:ind w:left="180"/>
              <w:jc w:val="right"/>
              <w:rPr>
                <w:sz w:val="18"/>
                <w:szCs w:val="18"/>
              </w:rPr>
            </w:pPr>
            <w:r w:rsidRPr="00380FA4">
              <w:rPr>
                <w:sz w:val="18"/>
                <w:szCs w:val="18"/>
              </w:rPr>
              <w:t>20</w:t>
            </w:r>
            <w:r w:rsidR="001433E0">
              <w:rPr>
                <w:sz w:val="18"/>
                <w:szCs w:val="18"/>
              </w:rPr>
              <w:t xml:space="preserve"> </w:t>
            </w:r>
            <w:r w:rsidRPr="00380FA4">
              <w:rPr>
                <w:sz w:val="18"/>
                <w:szCs w:val="18"/>
              </w:rPr>
              <w:t>000</w:t>
            </w:r>
          </w:p>
        </w:tc>
        <w:tc>
          <w:tcPr>
            <w:tcW w:w="1374" w:type="pct"/>
            <w:tcBorders>
              <w:top w:val="single" w:sz="4" w:space="0" w:color="auto"/>
              <w:left w:val="single" w:sz="4" w:space="0" w:color="auto"/>
              <w:bottom w:val="single" w:sz="4" w:space="0" w:color="auto"/>
              <w:right w:val="single" w:sz="4" w:space="0" w:color="auto"/>
            </w:tcBorders>
            <w:vAlign w:val="center"/>
          </w:tcPr>
          <w:p w14:paraId="48C3AEBF" w14:textId="77777777" w:rsidR="001B43F0" w:rsidRPr="00380FA4" w:rsidRDefault="001B43F0" w:rsidP="0074127E">
            <w:pPr>
              <w:jc w:val="center"/>
              <w:rPr>
                <w:sz w:val="18"/>
                <w:szCs w:val="18"/>
              </w:rPr>
            </w:pPr>
            <w:r w:rsidRPr="00380FA4">
              <w:rPr>
                <w:sz w:val="18"/>
                <w:szCs w:val="18"/>
              </w:rPr>
              <w:t>11 umów;</w:t>
            </w:r>
          </w:p>
          <w:p w14:paraId="1613BC6A" w14:textId="77777777" w:rsidR="001B43F0" w:rsidRPr="00380FA4" w:rsidRDefault="001B43F0" w:rsidP="0074127E">
            <w:pPr>
              <w:jc w:val="center"/>
              <w:rPr>
                <w:sz w:val="18"/>
                <w:szCs w:val="18"/>
              </w:rPr>
            </w:pPr>
            <w:r w:rsidRPr="00380FA4">
              <w:rPr>
                <w:sz w:val="18"/>
                <w:szCs w:val="18"/>
              </w:rPr>
              <w:t>277 osób</w:t>
            </w:r>
            <w:r w:rsidRPr="00380FA4">
              <w:rPr>
                <w:sz w:val="18"/>
                <w:szCs w:val="18"/>
              </w:rPr>
              <w:br/>
              <w:t>(uczestnicy + opiekunowie)</w:t>
            </w:r>
          </w:p>
        </w:tc>
        <w:tc>
          <w:tcPr>
            <w:tcW w:w="550" w:type="pct"/>
            <w:tcBorders>
              <w:top w:val="single" w:sz="4" w:space="0" w:color="auto"/>
              <w:left w:val="single" w:sz="4" w:space="0" w:color="auto"/>
              <w:bottom w:val="single" w:sz="4" w:space="0" w:color="auto"/>
              <w:right w:val="single" w:sz="4" w:space="0" w:color="auto"/>
            </w:tcBorders>
            <w:vAlign w:val="center"/>
          </w:tcPr>
          <w:p w14:paraId="0E2FFEFC" w14:textId="77777777" w:rsidR="001B43F0" w:rsidRPr="00380FA4" w:rsidRDefault="001B43F0" w:rsidP="001433E0">
            <w:pPr>
              <w:ind w:left="180"/>
              <w:jc w:val="right"/>
              <w:rPr>
                <w:sz w:val="18"/>
                <w:szCs w:val="18"/>
              </w:rPr>
            </w:pPr>
            <w:r w:rsidRPr="00380FA4">
              <w:rPr>
                <w:sz w:val="18"/>
                <w:szCs w:val="18"/>
              </w:rPr>
              <w:t>20</w:t>
            </w:r>
            <w:r w:rsidR="001433E0">
              <w:rPr>
                <w:sz w:val="18"/>
                <w:szCs w:val="18"/>
              </w:rPr>
              <w:t xml:space="preserve"> </w:t>
            </w:r>
            <w:r w:rsidRPr="00380FA4">
              <w:rPr>
                <w:sz w:val="18"/>
                <w:szCs w:val="18"/>
              </w:rPr>
              <w:t>000</w:t>
            </w:r>
          </w:p>
        </w:tc>
      </w:tr>
      <w:tr w:rsidR="001B43F0" w:rsidRPr="00380FA4" w14:paraId="1D4CE452" w14:textId="77777777" w:rsidTr="001433E0">
        <w:trPr>
          <w:trHeight w:val="567"/>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EBA1B6C" w14:textId="77777777" w:rsidR="001B43F0" w:rsidRPr="00380FA4" w:rsidRDefault="001B43F0" w:rsidP="001433E0">
            <w:pPr>
              <w:jc w:val="center"/>
              <w:rPr>
                <w:sz w:val="18"/>
                <w:szCs w:val="18"/>
              </w:rPr>
            </w:pPr>
            <w:r w:rsidRPr="00380FA4">
              <w:rPr>
                <w:sz w:val="18"/>
                <w:szCs w:val="18"/>
              </w:rPr>
              <w:t>3.</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14BAC3FF" w14:textId="77777777" w:rsidR="001B43F0" w:rsidRPr="00380FA4" w:rsidRDefault="001B43F0" w:rsidP="0074127E">
            <w:pPr>
              <w:ind w:left="180"/>
              <w:jc w:val="center"/>
              <w:rPr>
                <w:sz w:val="18"/>
                <w:szCs w:val="18"/>
              </w:rPr>
            </w:pPr>
            <w:r w:rsidRPr="00380FA4">
              <w:rPr>
                <w:sz w:val="18"/>
                <w:szCs w:val="18"/>
              </w:rPr>
              <w:t>Dofinansowanie zaopatrzenia w sprzęt rehabilitacyjny, przedmioty ortopedyczne i środki pomocnicze przyznawane osobom niepełnosprawnym</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5BFDC53B" w14:textId="77777777" w:rsidR="001B43F0" w:rsidRPr="00380FA4" w:rsidRDefault="001B43F0" w:rsidP="001433E0">
            <w:pPr>
              <w:ind w:left="180"/>
              <w:jc w:val="right"/>
              <w:rPr>
                <w:sz w:val="18"/>
                <w:szCs w:val="18"/>
              </w:rPr>
            </w:pPr>
            <w:r w:rsidRPr="00380FA4">
              <w:rPr>
                <w:sz w:val="18"/>
                <w:szCs w:val="18"/>
              </w:rPr>
              <w:t>424</w:t>
            </w:r>
            <w:r w:rsidR="001433E0">
              <w:rPr>
                <w:sz w:val="18"/>
                <w:szCs w:val="18"/>
              </w:rPr>
              <w:t xml:space="preserve"> </w:t>
            </w:r>
            <w:r w:rsidRPr="00380FA4">
              <w:rPr>
                <w:sz w:val="18"/>
                <w:szCs w:val="18"/>
              </w:rPr>
              <w:t>252</w:t>
            </w:r>
          </w:p>
        </w:tc>
        <w:tc>
          <w:tcPr>
            <w:tcW w:w="1374" w:type="pct"/>
            <w:tcBorders>
              <w:top w:val="single" w:sz="4" w:space="0" w:color="auto"/>
              <w:left w:val="single" w:sz="4" w:space="0" w:color="auto"/>
              <w:bottom w:val="single" w:sz="4" w:space="0" w:color="auto"/>
              <w:right w:val="single" w:sz="4" w:space="0" w:color="auto"/>
            </w:tcBorders>
            <w:vAlign w:val="center"/>
          </w:tcPr>
          <w:p w14:paraId="31846018" w14:textId="77777777" w:rsidR="001B43F0" w:rsidRPr="00380FA4" w:rsidRDefault="001B43F0" w:rsidP="0074127E">
            <w:pPr>
              <w:jc w:val="center"/>
              <w:rPr>
                <w:sz w:val="18"/>
                <w:szCs w:val="18"/>
              </w:rPr>
            </w:pPr>
            <w:r w:rsidRPr="00380FA4">
              <w:rPr>
                <w:sz w:val="18"/>
                <w:szCs w:val="18"/>
              </w:rPr>
              <w:t>384 osób</w:t>
            </w:r>
          </w:p>
        </w:tc>
        <w:tc>
          <w:tcPr>
            <w:tcW w:w="550" w:type="pct"/>
            <w:tcBorders>
              <w:top w:val="single" w:sz="4" w:space="0" w:color="auto"/>
              <w:left w:val="single" w:sz="4" w:space="0" w:color="auto"/>
              <w:bottom w:val="single" w:sz="4" w:space="0" w:color="auto"/>
              <w:right w:val="single" w:sz="4" w:space="0" w:color="auto"/>
            </w:tcBorders>
            <w:vAlign w:val="center"/>
          </w:tcPr>
          <w:p w14:paraId="3E6755A1" w14:textId="77777777" w:rsidR="001B43F0" w:rsidRPr="00380FA4" w:rsidRDefault="001B43F0" w:rsidP="001433E0">
            <w:pPr>
              <w:ind w:left="180"/>
              <w:jc w:val="right"/>
              <w:rPr>
                <w:sz w:val="18"/>
                <w:szCs w:val="18"/>
              </w:rPr>
            </w:pPr>
            <w:r w:rsidRPr="00380FA4">
              <w:rPr>
                <w:sz w:val="18"/>
                <w:szCs w:val="18"/>
              </w:rPr>
              <w:t>424</w:t>
            </w:r>
            <w:r w:rsidR="001433E0">
              <w:rPr>
                <w:sz w:val="18"/>
                <w:szCs w:val="18"/>
              </w:rPr>
              <w:t xml:space="preserve"> </w:t>
            </w:r>
            <w:r w:rsidRPr="00380FA4">
              <w:rPr>
                <w:sz w:val="18"/>
                <w:szCs w:val="18"/>
              </w:rPr>
              <w:t>251</w:t>
            </w:r>
          </w:p>
        </w:tc>
      </w:tr>
      <w:tr w:rsidR="001B43F0" w:rsidRPr="00380FA4" w14:paraId="0EE6C5FD" w14:textId="77777777" w:rsidTr="001433E0">
        <w:trPr>
          <w:trHeight w:val="567"/>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9DFE7AC" w14:textId="77777777" w:rsidR="001B43F0" w:rsidRPr="00380FA4" w:rsidRDefault="001B43F0" w:rsidP="001433E0">
            <w:pPr>
              <w:jc w:val="center"/>
              <w:rPr>
                <w:sz w:val="18"/>
                <w:szCs w:val="18"/>
              </w:rPr>
            </w:pPr>
            <w:r w:rsidRPr="00380FA4">
              <w:rPr>
                <w:sz w:val="18"/>
                <w:szCs w:val="18"/>
              </w:rPr>
              <w:t>4.</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0DC768B6" w14:textId="77777777" w:rsidR="001B43F0" w:rsidRPr="00380FA4" w:rsidRDefault="001B43F0" w:rsidP="0074127E">
            <w:pPr>
              <w:ind w:left="180"/>
              <w:jc w:val="center"/>
              <w:rPr>
                <w:sz w:val="18"/>
                <w:szCs w:val="18"/>
              </w:rPr>
            </w:pPr>
            <w:r w:rsidRPr="00380FA4">
              <w:rPr>
                <w:sz w:val="18"/>
                <w:szCs w:val="18"/>
              </w:rPr>
              <w:t xml:space="preserve">Dofinansowanie likwidacji barier architektonicznych, </w:t>
            </w:r>
            <w:r w:rsidRPr="00380FA4">
              <w:rPr>
                <w:sz w:val="18"/>
                <w:szCs w:val="18"/>
              </w:rPr>
              <w:br/>
              <w:t xml:space="preserve">w komunikowaniu się i technicznych w związku </w:t>
            </w:r>
            <w:r w:rsidRPr="00380FA4">
              <w:rPr>
                <w:sz w:val="18"/>
                <w:szCs w:val="18"/>
              </w:rPr>
              <w:br/>
              <w:t>z indywidualnymi potrzebami osób niepełnosprawnych</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3608BC93" w14:textId="77777777" w:rsidR="001B43F0" w:rsidRPr="00380FA4" w:rsidRDefault="001B43F0" w:rsidP="001433E0">
            <w:pPr>
              <w:ind w:left="180"/>
              <w:jc w:val="right"/>
              <w:rPr>
                <w:sz w:val="18"/>
                <w:szCs w:val="18"/>
              </w:rPr>
            </w:pPr>
            <w:r w:rsidRPr="00380FA4">
              <w:rPr>
                <w:sz w:val="18"/>
                <w:szCs w:val="18"/>
              </w:rPr>
              <w:t>211</w:t>
            </w:r>
            <w:r w:rsidR="001433E0">
              <w:rPr>
                <w:sz w:val="18"/>
                <w:szCs w:val="18"/>
              </w:rPr>
              <w:t xml:space="preserve"> </w:t>
            </w:r>
            <w:r w:rsidRPr="00380FA4">
              <w:rPr>
                <w:sz w:val="18"/>
                <w:szCs w:val="18"/>
              </w:rPr>
              <w:t>501</w:t>
            </w:r>
          </w:p>
        </w:tc>
        <w:tc>
          <w:tcPr>
            <w:tcW w:w="1374" w:type="pct"/>
            <w:tcBorders>
              <w:top w:val="single" w:sz="4" w:space="0" w:color="auto"/>
              <w:left w:val="single" w:sz="4" w:space="0" w:color="auto"/>
              <w:bottom w:val="single" w:sz="4" w:space="0" w:color="auto"/>
              <w:right w:val="single" w:sz="4" w:space="0" w:color="auto"/>
            </w:tcBorders>
            <w:vAlign w:val="center"/>
          </w:tcPr>
          <w:p w14:paraId="08371E8F" w14:textId="77777777" w:rsidR="001B43F0" w:rsidRPr="00380FA4" w:rsidRDefault="001B43F0" w:rsidP="0074127E">
            <w:pPr>
              <w:jc w:val="center"/>
              <w:rPr>
                <w:sz w:val="18"/>
                <w:szCs w:val="18"/>
              </w:rPr>
            </w:pPr>
            <w:r w:rsidRPr="00380FA4">
              <w:rPr>
                <w:sz w:val="18"/>
                <w:szCs w:val="18"/>
              </w:rPr>
              <w:t>113 osób</w:t>
            </w:r>
          </w:p>
        </w:tc>
        <w:tc>
          <w:tcPr>
            <w:tcW w:w="550" w:type="pct"/>
            <w:tcBorders>
              <w:top w:val="single" w:sz="4" w:space="0" w:color="auto"/>
              <w:left w:val="single" w:sz="4" w:space="0" w:color="auto"/>
              <w:bottom w:val="single" w:sz="4" w:space="0" w:color="auto"/>
              <w:right w:val="single" w:sz="4" w:space="0" w:color="auto"/>
            </w:tcBorders>
            <w:vAlign w:val="center"/>
          </w:tcPr>
          <w:p w14:paraId="459C0E8B" w14:textId="77777777" w:rsidR="001B43F0" w:rsidRPr="00380FA4" w:rsidRDefault="001B43F0" w:rsidP="001433E0">
            <w:pPr>
              <w:ind w:left="180"/>
              <w:jc w:val="right"/>
              <w:rPr>
                <w:sz w:val="18"/>
                <w:szCs w:val="18"/>
              </w:rPr>
            </w:pPr>
            <w:r w:rsidRPr="00380FA4">
              <w:rPr>
                <w:sz w:val="18"/>
                <w:szCs w:val="18"/>
              </w:rPr>
              <w:t>211</w:t>
            </w:r>
            <w:r w:rsidR="001433E0">
              <w:rPr>
                <w:sz w:val="18"/>
                <w:szCs w:val="18"/>
              </w:rPr>
              <w:t xml:space="preserve"> </w:t>
            </w:r>
            <w:r w:rsidRPr="00380FA4">
              <w:rPr>
                <w:sz w:val="18"/>
                <w:szCs w:val="18"/>
              </w:rPr>
              <w:t>352</w:t>
            </w:r>
          </w:p>
        </w:tc>
      </w:tr>
      <w:tr w:rsidR="001B43F0" w:rsidRPr="00380FA4" w14:paraId="46B68E10" w14:textId="77777777" w:rsidTr="001433E0">
        <w:trPr>
          <w:trHeight w:val="567"/>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6462612" w14:textId="77777777" w:rsidR="001B43F0" w:rsidRPr="00380FA4" w:rsidRDefault="001B43F0" w:rsidP="001433E0">
            <w:pPr>
              <w:jc w:val="center"/>
              <w:rPr>
                <w:sz w:val="18"/>
                <w:szCs w:val="18"/>
              </w:rPr>
            </w:pPr>
            <w:r w:rsidRPr="00380FA4">
              <w:rPr>
                <w:sz w:val="18"/>
                <w:szCs w:val="18"/>
              </w:rPr>
              <w:t>5.</w:t>
            </w:r>
          </w:p>
        </w:tc>
        <w:tc>
          <w:tcPr>
            <w:tcW w:w="2131" w:type="pct"/>
            <w:tcBorders>
              <w:top w:val="single" w:sz="4" w:space="0" w:color="auto"/>
              <w:left w:val="single" w:sz="4" w:space="0" w:color="auto"/>
              <w:bottom w:val="single" w:sz="4" w:space="0" w:color="auto"/>
              <w:right w:val="single" w:sz="4" w:space="0" w:color="auto"/>
            </w:tcBorders>
            <w:shd w:val="clear" w:color="auto" w:fill="auto"/>
            <w:vAlign w:val="center"/>
          </w:tcPr>
          <w:p w14:paraId="0C2F4BFF" w14:textId="77777777" w:rsidR="001B43F0" w:rsidRPr="00380FA4" w:rsidRDefault="001B43F0" w:rsidP="0074127E">
            <w:pPr>
              <w:ind w:left="180"/>
              <w:jc w:val="center"/>
              <w:rPr>
                <w:sz w:val="18"/>
                <w:szCs w:val="18"/>
              </w:rPr>
            </w:pPr>
            <w:r w:rsidRPr="00380FA4">
              <w:rPr>
                <w:sz w:val="18"/>
                <w:szCs w:val="18"/>
              </w:rPr>
              <w:t>Zobowiązania dotyczące finansowania kosztów działalności warsztatów terapii zajęciowej</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0D8325BE" w14:textId="77777777" w:rsidR="001B43F0" w:rsidRPr="00380FA4" w:rsidRDefault="001B43F0" w:rsidP="001433E0">
            <w:pPr>
              <w:ind w:left="180"/>
              <w:jc w:val="right"/>
              <w:rPr>
                <w:sz w:val="18"/>
                <w:szCs w:val="18"/>
              </w:rPr>
            </w:pPr>
          </w:p>
          <w:p w14:paraId="7B4BB506" w14:textId="77777777" w:rsidR="001B43F0" w:rsidRPr="00380FA4" w:rsidRDefault="001B43F0" w:rsidP="001433E0">
            <w:pPr>
              <w:ind w:left="180"/>
              <w:jc w:val="right"/>
              <w:rPr>
                <w:sz w:val="18"/>
                <w:szCs w:val="18"/>
              </w:rPr>
            </w:pPr>
            <w:r w:rsidRPr="00380FA4">
              <w:rPr>
                <w:sz w:val="18"/>
                <w:szCs w:val="18"/>
              </w:rPr>
              <w:t>1</w:t>
            </w:r>
            <w:r w:rsidR="001433E0">
              <w:rPr>
                <w:sz w:val="18"/>
                <w:szCs w:val="18"/>
              </w:rPr>
              <w:t xml:space="preserve"> </w:t>
            </w:r>
            <w:r w:rsidRPr="00380FA4">
              <w:rPr>
                <w:sz w:val="18"/>
                <w:szCs w:val="18"/>
              </w:rPr>
              <w:t>742</w:t>
            </w:r>
            <w:r w:rsidR="001433E0">
              <w:rPr>
                <w:sz w:val="18"/>
                <w:szCs w:val="18"/>
              </w:rPr>
              <w:t xml:space="preserve"> </w:t>
            </w:r>
            <w:r w:rsidRPr="00380FA4">
              <w:rPr>
                <w:sz w:val="18"/>
                <w:szCs w:val="18"/>
              </w:rPr>
              <w:t>580</w:t>
            </w:r>
          </w:p>
          <w:p w14:paraId="226CA091" w14:textId="77777777" w:rsidR="001B43F0" w:rsidRPr="00380FA4" w:rsidRDefault="001B43F0" w:rsidP="001433E0">
            <w:pPr>
              <w:ind w:left="180"/>
              <w:jc w:val="right"/>
              <w:rPr>
                <w:sz w:val="18"/>
                <w:szCs w:val="18"/>
              </w:rPr>
            </w:pPr>
          </w:p>
        </w:tc>
        <w:tc>
          <w:tcPr>
            <w:tcW w:w="1374" w:type="pct"/>
            <w:tcBorders>
              <w:top w:val="single" w:sz="4" w:space="0" w:color="auto"/>
              <w:left w:val="single" w:sz="4" w:space="0" w:color="auto"/>
              <w:bottom w:val="single" w:sz="4" w:space="0" w:color="auto"/>
              <w:right w:val="single" w:sz="4" w:space="0" w:color="auto"/>
            </w:tcBorders>
            <w:vAlign w:val="center"/>
          </w:tcPr>
          <w:p w14:paraId="3C58980B" w14:textId="77777777" w:rsidR="001B43F0" w:rsidRPr="00380FA4" w:rsidRDefault="001B43F0" w:rsidP="0074127E">
            <w:pPr>
              <w:ind w:left="180"/>
              <w:jc w:val="center"/>
              <w:rPr>
                <w:sz w:val="18"/>
                <w:szCs w:val="18"/>
              </w:rPr>
            </w:pPr>
            <w:r w:rsidRPr="00380FA4">
              <w:rPr>
                <w:sz w:val="18"/>
                <w:szCs w:val="18"/>
              </w:rPr>
              <w:t>3 WTZ-ty;</w:t>
            </w:r>
            <w:r w:rsidRPr="00380FA4">
              <w:rPr>
                <w:sz w:val="18"/>
                <w:szCs w:val="18"/>
              </w:rPr>
              <w:br/>
              <w:t>105 uczestników</w:t>
            </w:r>
          </w:p>
        </w:tc>
        <w:tc>
          <w:tcPr>
            <w:tcW w:w="550" w:type="pct"/>
            <w:tcBorders>
              <w:top w:val="single" w:sz="4" w:space="0" w:color="auto"/>
              <w:left w:val="single" w:sz="4" w:space="0" w:color="auto"/>
              <w:bottom w:val="single" w:sz="4" w:space="0" w:color="auto"/>
              <w:right w:val="single" w:sz="4" w:space="0" w:color="auto"/>
            </w:tcBorders>
            <w:vAlign w:val="center"/>
          </w:tcPr>
          <w:p w14:paraId="2DCDAEC5" w14:textId="77777777" w:rsidR="001B43F0" w:rsidRPr="00380FA4" w:rsidRDefault="001B43F0" w:rsidP="001433E0">
            <w:pPr>
              <w:jc w:val="right"/>
              <w:rPr>
                <w:sz w:val="18"/>
                <w:szCs w:val="18"/>
              </w:rPr>
            </w:pPr>
            <w:r w:rsidRPr="00380FA4">
              <w:rPr>
                <w:sz w:val="18"/>
                <w:szCs w:val="18"/>
              </w:rPr>
              <w:t>1</w:t>
            </w:r>
            <w:r w:rsidR="001433E0">
              <w:rPr>
                <w:sz w:val="18"/>
                <w:szCs w:val="18"/>
              </w:rPr>
              <w:t> </w:t>
            </w:r>
            <w:r w:rsidRPr="00380FA4">
              <w:rPr>
                <w:sz w:val="18"/>
                <w:szCs w:val="18"/>
              </w:rPr>
              <w:t>742</w:t>
            </w:r>
            <w:r w:rsidR="001433E0">
              <w:rPr>
                <w:sz w:val="18"/>
                <w:szCs w:val="18"/>
              </w:rPr>
              <w:t xml:space="preserve"> </w:t>
            </w:r>
            <w:r w:rsidRPr="00380FA4">
              <w:rPr>
                <w:sz w:val="18"/>
                <w:szCs w:val="18"/>
              </w:rPr>
              <w:t>580</w:t>
            </w:r>
          </w:p>
        </w:tc>
      </w:tr>
      <w:tr w:rsidR="001B43F0" w:rsidRPr="00380FA4" w14:paraId="27ACC933" w14:textId="77777777" w:rsidTr="001433E0">
        <w:trPr>
          <w:trHeight w:val="567"/>
        </w:trPr>
        <w:tc>
          <w:tcPr>
            <w:tcW w:w="2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4D520" w14:textId="77777777" w:rsidR="001B43F0" w:rsidRPr="007664F7" w:rsidRDefault="001B43F0" w:rsidP="0074127E">
            <w:pPr>
              <w:ind w:left="180"/>
              <w:jc w:val="center"/>
              <w:rPr>
                <w:sz w:val="18"/>
                <w:szCs w:val="18"/>
              </w:rPr>
            </w:pPr>
            <w:r w:rsidRPr="007664F7">
              <w:rPr>
                <w:b/>
                <w:sz w:val="18"/>
                <w:szCs w:val="18"/>
              </w:rPr>
              <w:t>Razem rehabilitacja społeczna</w:t>
            </w:r>
            <w:r w:rsidRPr="007664F7">
              <w:rPr>
                <w:sz w:val="18"/>
                <w:szCs w:val="18"/>
              </w:rPr>
              <w:br/>
              <w:t>realizowana przez Miejski Ośrodek Pomocy Społecznej:</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71211A3E" w14:textId="77777777" w:rsidR="001B43F0" w:rsidRPr="007664F7" w:rsidRDefault="001B43F0" w:rsidP="001433E0">
            <w:pPr>
              <w:ind w:left="180"/>
              <w:jc w:val="right"/>
              <w:rPr>
                <w:b/>
                <w:sz w:val="18"/>
                <w:szCs w:val="18"/>
              </w:rPr>
            </w:pPr>
            <w:r w:rsidRPr="007664F7">
              <w:rPr>
                <w:b/>
                <w:sz w:val="18"/>
                <w:szCs w:val="18"/>
              </w:rPr>
              <w:t>2</w:t>
            </w:r>
            <w:r w:rsidR="001433E0">
              <w:rPr>
                <w:b/>
                <w:sz w:val="18"/>
                <w:szCs w:val="18"/>
              </w:rPr>
              <w:t> </w:t>
            </w:r>
            <w:r w:rsidRPr="007664F7">
              <w:rPr>
                <w:b/>
                <w:sz w:val="18"/>
                <w:szCs w:val="18"/>
              </w:rPr>
              <w:t>738</w:t>
            </w:r>
            <w:r w:rsidR="001433E0">
              <w:rPr>
                <w:b/>
                <w:sz w:val="18"/>
                <w:szCs w:val="18"/>
              </w:rPr>
              <w:t xml:space="preserve"> </w:t>
            </w:r>
            <w:r w:rsidRPr="007664F7">
              <w:rPr>
                <w:b/>
                <w:sz w:val="18"/>
                <w:szCs w:val="18"/>
              </w:rPr>
              <w:t>576</w:t>
            </w:r>
          </w:p>
        </w:tc>
        <w:tc>
          <w:tcPr>
            <w:tcW w:w="1374" w:type="pct"/>
            <w:tcBorders>
              <w:top w:val="single" w:sz="4" w:space="0" w:color="auto"/>
              <w:left w:val="single" w:sz="4" w:space="0" w:color="auto"/>
              <w:bottom w:val="single" w:sz="4" w:space="0" w:color="auto"/>
              <w:right w:val="single" w:sz="4" w:space="0" w:color="auto"/>
            </w:tcBorders>
            <w:vAlign w:val="center"/>
          </w:tcPr>
          <w:p w14:paraId="1DF8B2C3" w14:textId="77777777" w:rsidR="001B43F0" w:rsidRPr="007664F7" w:rsidRDefault="001B43F0" w:rsidP="001433E0">
            <w:pPr>
              <w:ind w:left="180"/>
              <w:jc w:val="center"/>
              <w:rPr>
                <w:b/>
                <w:sz w:val="18"/>
                <w:szCs w:val="18"/>
              </w:rPr>
            </w:pPr>
            <w:r w:rsidRPr="007664F7">
              <w:rPr>
                <w:b/>
                <w:sz w:val="18"/>
                <w:szCs w:val="18"/>
              </w:rPr>
              <w:t>1</w:t>
            </w:r>
            <w:r w:rsidR="001433E0">
              <w:rPr>
                <w:b/>
                <w:sz w:val="18"/>
                <w:szCs w:val="18"/>
              </w:rPr>
              <w:t xml:space="preserve"> </w:t>
            </w:r>
            <w:r w:rsidRPr="007664F7">
              <w:rPr>
                <w:b/>
                <w:sz w:val="18"/>
                <w:szCs w:val="18"/>
              </w:rPr>
              <w:t>187 osób</w:t>
            </w:r>
          </w:p>
        </w:tc>
        <w:tc>
          <w:tcPr>
            <w:tcW w:w="550" w:type="pct"/>
            <w:tcBorders>
              <w:top w:val="single" w:sz="4" w:space="0" w:color="auto"/>
              <w:left w:val="single" w:sz="4" w:space="0" w:color="auto"/>
              <w:bottom w:val="single" w:sz="4" w:space="0" w:color="auto"/>
              <w:right w:val="single" w:sz="4" w:space="0" w:color="auto"/>
            </w:tcBorders>
            <w:vAlign w:val="center"/>
          </w:tcPr>
          <w:p w14:paraId="68EEAE97" w14:textId="77777777" w:rsidR="001B43F0" w:rsidRPr="00380FA4" w:rsidRDefault="001B43F0" w:rsidP="001433E0">
            <w:pPr>
              <w:jc w:val="right"/>
              <w:rPr>
                <w:b/>
                <w:sz w:val="18"/>
                <w:szCs w:val="18"/>
              </w:rPr>
            </w:pPr>
            <w:r w:rsidRPr="00380FA4">
              <w:rPr>
                <w:b/>
                <w:sz w:val="18"/>
                <w:szCs w:val="18"/>
              </w:rPr>
              <w:t>2</w:t>
            </w:r>
            <w:r w:rsidR="001433E0">
              <w:rPr>
                <w:b/>
                <w:sz w:val="18"/>
                <w:szCs w:val="18"/>
              </w:rPr>
              <w:t> </w:t>
            </w:r>
            <w:r w:rsidRPr="00380FA4">
              <w:rPr>
                <w:b/>
                <w:sz w:val="18"/>
                <w:szCs w:val="18"/>
              </w:rPr>
              <w:t>738</w:t>
            </w:r>
            <w:r w:rsidR="001433E0">
              <w:rPr>
                <w:b/>
                <w:sz w:val="18"/>
                <w:szCs w:val="18"/>
              </w:rPr>
              <w:t xml:space="preserve"> </w:t>
            </w:r>
            <w:r w:rsidRPr="00380FA4">
              <w:rPr>
                <w:b/>
                <w:sz w:val="18"/>
                <w:szCs w:val="18"/>
              </w:rPr>
              <w:t>426</w:t>
            </w:r>
          </w:p>
        </w:tc>
      </w:tr>
      <w:tr w:rsidR="001B43F0" w:rsidRPr="00380FA4" w14:paraId="2F99B833" w14:textId="77777777" w:rsidTr="001433E0">
        <w:trPr>
          <w:trHeight w:val="567"/>
        </w:trPr>
        <w:tc>
          <w:tcPr>
            <w:tcW w:w="2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F640C" w14:textId="77777777" w:rsidR="001B43F0" w:rsidRPr="007664F7" w:rsidRDefault="001B43F0" w:rsidP="0074127E">
            <w:pPr>
              <w:ind w:left="180"/>
              <w:jc w:val="center"/>
              <w:rPr>
                <w:b/>
                <w:sz w:val="18"/>
                <w:szCs w:val="18"/>
              </w:rPr>
            </w:pPr>
            <w:r w:rsidRPr="007664F7">
              <w:rPr>
                <w:b/>
                <w:sz w:val="18"/>
                <w:szCs w:val="18"/>
              </w:rPr>
              <w:t>Razem rehabilitacja zawodowa</w:t>
            </w:r>
            <w:r w:rsidRPr="007664F7">
              <w:rPr>
                <w:sz w:val="18"/>
                <w:szCs w:val="18"/>
              </w:rPr>
              <w:br/>
              <w:t>realizowana przez Powiatowy Urząd Pracy:</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259DF4E1" w14:textId="77777777" w:rsidR="001B43F0" w:rsidRPr="007664F7" w:rsidRDefault="001B43F0" w:rsidP="001433E0">
            <w:pPr>
              <w:ind w:left="180"/>
              <w:jc w:val="right"/>
              <w:rPr>
                <w:b/>
                <w:sz w:val="18"/>
                <w:szCs w:val="18"/>
              </w:rPr>
            </w:pPr>
            <w:r w:rsidRPr="007664F7">
              <w:rPr>
                <w:b/>
                <w:sz w:val="18"/>
                <w:szCs w:val="18"/>
              </w:rPr>
              <w:t>130</w:t>
            </w:r>
            <w:r w:rsidR="001433E0">
              <w:rPr>
                <w:b/>
                <w:sz w:val="18"/>
                <w:szCs w:val="18"/>
              </w:rPr>
              <w:t xml:space="preserve"> </w:t>
            </w:r>
            <w:r w:rsidRPr="007664F7">
              <w:rPr>
                <w:b/>
                <w:sz w:val="18"/>
                <w:szCs w:val="18"/>
              </w:rPr>
              <w:t>369</w:t>
            </w:r>
          </w:p>
        </w:tc>
        <w:tc>
          <w:tcPr>
            <w:tcW w:w="1374" w:type="pct"/>
            <w:tcBorders>
              <w:top w:val="single" w:sz="4" w:space="0" w:color="auto"/>
              <w:left w:val="single" w:sz="4" w:space="0" w:color="auto"/>
              <w:bottom w:val="single" w:sz="4" w:space="0" w:color="auto"/>
              <w:right w:val="single" w:sz="4" w:space="0" w:color="auto"/>
            </w:tcBorders>
            <w:vAlign w:val="center"/>
          </w:tcPr>
          <w:p w14:paraId="37C83162" w14:textId="77777777" w:rsidR="001B43F0" w:rsidRPr="007664F7" w:rsidRDefault="001B43F0" w:rsidP="0074127E">
            <w:pPr>
              <w:ind w:left="180"/>
              <w:jc w:val="center"/>
              <w:rPr>
                <w:sz w:val="16"/>
                <w:szCs w:val="16"/>
              </w:rPr>
            </w:pPr>
            <w:r w:rsidRPr="007664F7">
              <w:rPr>
                <w:sz w:val="16"/>
                <w:szCs w:val="16"/>
              </w:rPr>
              <w:t xml:space="preserve">wyposażenie 3-ech </w:t>
            </w:r>
            <w:r w:rsidRPr="007664F7">
              <w:rPr>
                <w:sz w:val="16"/>
                <w:szCs w:val="16"/>
              </w:rPr>
              <w:br/>
              <w:t>stanowisk pracy</w:t>
            </w:r>
            <w:r w:rsidRPr="007664F7">
              <w:rPr>
                <w:sz w:val="16"/>
                <w:szCs w:val="16"/>
              </w:rPr>
              <w:br/>
              <w:t>+ 1 przeszkolona osoba niepełnosprawna</w:t>
            </w:r>
            <w:r w:rsidRPr="007664F7">
              <w:rPr>
                <w:sz w:val="16"/>
                <w:szCs w:val="16"/>
              </w:rPr>
              <w:br/>
              <w:t>+ 3 sfinansowane stypendia stażowe dla osób niepełnosprawnych</w:t>
            </w:r>
          </w:p>
        </w:tc>
        <w:tc>
          <w:tcPr>
            <w:tcW w:w="550" w:type="pct"/>
            <w:tcBorders>
              <w:top w:val="single" w:sz="4" w:space="0" w:color="auto"/>
              <w:left w:val="single" w:sz="4" w:space="0" w:color="auto"/>
              <w:bottom w:val="single" w:sz="4" w:space="0" w:color="auto"/>
              <w:right w:val="single" w:sz="4" w:space="0" w:color="auto"/>
            </w:tcBorders>
            <w:vAlign w:val="center"/>
          </w:tcPr>
          <w:p w14:paraId="161B47AF" w14:textId="77777777" w:rsidR="001B43F0" w:rsidRPr="00380FA4" w:rsidRDefault="001B43F0" w:rsidP="001433E0">
            <w:pPr>
              <w:ind w:left="180"/>
              <w:jc w:val="right"/>
              <w:rPr>
                <w:b/>
                <w:sz w:val="18"/>
                <w:szCs w:val="18"/>
              </w:rPr>
            </w:pPr>
            <w:r w:rsidRPr="00380FA4">
              <w:rPr>
                <w:b/>
                <w:sz w:val="18"/>
                <w:szCs w:val="18"/>
              </w:rPr>
              <w:t>127</w:t>
            </w:r>
            <w:r w:rsidR="001433E0">
              <w:rPr>
                <w:b/>
                <w:sz w:val="18"/>
                <w:szCs w:val="18"/>
              </w:rPr>
              <w:t xml:space="preserve"> </w:t>
            </w:r>
            <w:r w:rsidRPr="00380FA4">
              <w:rPr>
                <w:b/>
                <w:sz w:val="18"/>
                <w:szCs w:val="18"/>
              </w:rPr>
              <w:t>297</w:t>
            </w:r>
          </w:p>
        </w:tc>
      </w:tr>
      <w:tr w:rsidR="001B43F0" w:rsidRPr="00380FA4" w14:paraId="48776ADA" w14:textId="77777777" w:rsidTr="001433E0">
        <w:trPr>
          <w:trHeight w:val="957"/>
        </w:trPr>
        <w:tc>
          <w:tcPr>
            <w:tcW w:w="2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C5C23" w14:textId="77777777" w:rsidR="001B43F0" w:rsidRPr="007664F7" w:rsidRDefault="001B43F0" w:rsidP="0074127E">
            <w:pPr>
              <w:ind w:left="180"/>
              <w:jc w:val="center"/>
              <w:rPr>
                <w:b/>
                <w:sz w:val="18"/>
                <w:szCs w:val="18"/>
              </w:rPr>
            </w:pPr>
            <w:r w:rsidRPr="007664F7">
              <w:rPr>
                <w:b/>
                <w:sz w:val="18"/>
                <w:szCs w:val="18"/>
              </w:rPr>
              <w:t>Ogółem</w:t>
            </w:r>
            <w:r w:rsidR="007664F7">
              <w:rPr>
                <w:b/>
                <w:sz w:val="18"/>
                <w:szCs w:val="18"/>
              </w:rPr>
              <w:t xml:space="preserve"> </w:t>
            </w:r>
            <w:r w:rsidRPr="007664F7">
              <w:rPr>
                <w:b/>
                <w:sz w:val="18"/>
                <w:szCs w:val="18"/>
              </w:rPr>
              <w:t>cała rehabilitacja (społeczna + zawodowa):</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21A77BDD" w14:textId="77777777" w:rsidR="001B43F0" w:rsidRPr="007664F7" w:rsidRDefault="001B43F0" w:rsidP="001433E0">
            <w:pPr>
              <w:ind w:left="180"/>
              <w:jc w:val="right"/>
              <w:rPr>
                <w:b/>
                <w:sz w:val="18"/>
                <w:szCs w:val="18"/>
              </w:rPr>
            </w:pPr>
            <w:r w:rsidRPr="007664F7">
              <w:rPr>
                <w:b/>
                <w:sz w:val="18"/>
                <w:szCs w:val="18"/>
              </w:rPr>
              <w:t>2</w:t>
            </w:r>
            <w:r w:rsidR="001433E0">
              <w:rPr>
                <w:b/>
                <w:sz w:val="18"/>
                <w:szCs w:val="18"/>
              </w:rPr>
              <w:t> </w:t>
            </w:r>
            <w:r w:rsidRPr="007664F7">
              <w:rPr>
                <w:b/>
                <w:sz w:val="18"/>
                <w:szCs w:val="18"/>
              </w:rPr>
              <w:t>868</w:t>
            </w:r>
            <w:r w:rsidR="001433E0">
              <w:rPr>
                <w:b/>
                <w:sz w:val="18"/>
                <w:szCs w:val="18"/>
              </w:rPr>
              <w:t xml:space="preserve"> </w:t>
            </w:r>
            <w:r w:rsidRPr="007664F7">
              <w:rPr>
                <w:b/>
                <w:sz w:val="18"/>
                <w:szCs w:val="18"/>
              </w:rPr>
              <w:t>945</w:t>
            </w:r>
          </w:p>
        </w:tc>
        <w:tc>
          <w:tcPr>
            <w:tcW w:w="1374" w:type="pct"/>
            <w:tcBorders>
              <w:top w:val="single" w:sz="4" w:space="0" w:color="auto"/>
              <w:left w:val="single" w:sz="4" w:space="0" w:color="auto"/>
              <w:bottom w:val="single" w:sz="4" w:space="0" w:color="auto"/>
              <w:right w:val="single" w:sz="4" w:space="0" w:color="auto"/>
            </w:tcBorders>
            <w:vAlign w:val="center"/>
          </w:tcPr>
          <w:p w14:paraId="31479C43" w14:textId="77777777" w:rsidR="001B43F0" w:rsidRPr="007664F7" w:rsidRDefault="001B43F0" w:rsidP="001433E0">
            <w:pPr>
              <w:ind w:left="180"/>
              <w:jc w:val="center"/>
              <w:rPr>
                <w:b/>
                <w:sz w:val="18"/>
                <w:szCs w:val="18"/>
              </w:rPr>
            </w:pPr>
            <w:r w:rsidRPr="007664F7">
              <w:rPr>
                <w:b/>
                <w:sz w:val="18"/>
                <w:szCs w:val="18"/>
              </w:rPr>
              <w:t>1</w:t>
            </w:r>
            <w:r w:rsidR="001433E0">
              <w:rPr>
                <w:b/>
                <w:sz w:val="18"/>
                <w:szCs w:val="18"/>
              </w:rPr>
              <w:t xml:space="preserve"> </w:t>
            </w:r>
            <w:r w:rsidRPr="007664F7">
              <w:rPr>
                <w:b/>
                <w:sz w:val="18"/>
                <w:szCs w:val="18"/>
              </w:rPr>
              <w:t>194</w:t>
            </w:r>
          </w:p>
        </w:tc>
        <w:tc>
          <w:tcPr>
            <w:tcW w:w="550" w:type="pct"/>
            <w:tcBorders>
              <w:top w:val="single" w:sz="4" w:space="0" w:color="auto"/>
              <w:left w:val="single" w:sz="4" w:space="0" w:color="auto"/>
              <w:bottom w:val="single" w:sz="4" w:space="0" w:color="auto"/>
              <w:right w:val="single" w:sz="4" w:space="0" w:color="auto"/>
            </w:tcBorders>
            <w:vAlign w:val="center"/>
          </w:tcPr>
          <w:p w14:paraId="23427B0D" w14:textId="77777777" w:rsidR="001B43F0" w:rsidRPr="00380FA4" w:rsidRDefault="001B43F0" w:rsidP="001433E0">
            <w:pPr>
              <w:jc w:val="right"/>
              <w:rPr>
                <w:b/>
                <w:sz w:val="18"/>
                <w:szCs w:val="18"/>
              </w:rPr>
            </w:pPr>
            <w:r w:rsidRPr="00380FA4">
              <w:rPr>
                <w:b/>
                <w:sz w:val="18"/>
                <w:szCs w:val="18"/>
              </w:rPr>
              <w:t>2</w:t>
            </w:r>
            <w:r w:rsidR="001433E0">
              <w:rPr>
                <w:b/>
                <w:sz w:val="18"/>
                <w:szCs w:val="18"/>
              </w:rPr>
              <w:t> </w:t>
            </w:r>
            <w:r w:rsidRPr="00380FA4">
              <w:rPr>
                <w:b/>
                <w:sz w:val="18"/>
                <w:szCs w:val="18"/>
              </w:rPr>
              <w:t>865</w:t>
            </w:r>
            <w:r w:rsidR="001433E0">
              <w:rPr>
                <w:b/>
                <w:sz w:val="18"/>
                <w:szCs w:val="18"/>
              </w:rPr>
              <w:t xml:space="preserve"> </w:t>
            </w:r>
            <w:r w:rsidRPr="00380FA4">
              <w:rPr>
                <w:b/>
                <w:sz w:val="18"/>
                <w:szCs w:val="18"/>
              </w:rPr>
              <w:t>723</w:t>
            </w:r>
          </w:p>
        </w:tc>
      </w:tr>
    </w:tbl>
    <w:p w14:paraId="284B11D3" w14:textId="77777777" w:rsidR="001B43F0" w:rsidRPr="00380FA4" w:rsidRDefault="001B43F0" w:rsidP="001B43F0">
      <w:pPr>
        <w:pStyle w:val="Standard"/>
        <w:jc w:val="both"/>
        <w:rPr>
          <w:rFonts w:cs="Times New Roman"/>
          <w:sz w:val="22"/>
          <w:szCs w:val="22"/>
          <w:lang w:val="pl-PL"/>
        </w:rPr>
      </w:pPr>
    </w:p>
    <w:p w14:paraId="62F7A351" w14:textId="77777777" w:rsidR="001B43F0" w:rsidRPr="00380FA4" w:rsidRDefault="001B43F0" w:rsidP="001B43F0">
      <w:pPr>
        <w:tabs>
          <w:tab w:val="left" w:pos="567"/>
          <w:tab w:val="left" w:pos="709"/>
        </w:tabs>
        <w:contextualSpacing/>
        <w:jc w:val="both"/>
      </w:pPr>
      <w:r w:rsidRPr="00380FA4">
        <w:tab/>
        <w:t>Realizacja zadań i wykorzystanie środków PFRON z zakresu rehabilitacji społecznej osób niepełnosprawnych w roku 2018 przedstawia się następująco:</w:t>
      </w:r>
    </w:p>
    <w:p w14:paraId="51414832" w14:textId="77777777" w:rsidR="001B43F0" w:rsidRPr="00380FA4" w:rsidRDefault="001B43F0" w:rsidP="001B43F0">
      <w:pPr>
        <w:tabs>
          <w:tab w:val="left" w:pos="567"/>
          <w:tab w:val="left" w:pos="709"/>
        </w:tabs>
        <w:contextualSpacing/>
        <w:jc w:val="both"/>
        <w:rPr>
          <w:sz w:val="16"/>
          <w:szCs w:val="16"/>
          <w:lang w:eastAsia="pl-PL"/>
        </w:rPr>
      </w:pPr>
    </w:p>
    <w:p w14:paraId="507B83F9" w14:textId="77777777" w:rsidR="001B43F0" w:rsidRPr="00380FA4" w:rsidRDefault="001B43F0" w:rsidP="001B43F0">
      <w:pPr>
        <w:jc w:val="both"/>
        <w:rPr>
          <w:b/>
        </w:rPr>
      </w:pPr>
      <w:r w:rsidRPr="00380FA4">
        <w:rPr>
          <w:u w:val="single"/>
        </w:rPr>
        <w:t>a) Dofinansowanie do uczestnictwa osób niepełnosprawnych i ich opiekunów w turnusach rehabilitacyjnych</w:t>
      </w:r>
    </w:p>
    <w:p w14:paraId="2D82D12F" w14:textId="7ACE8C1A" w:rsidR="001B43F0" w:rsidRPr="00380FA4" w:rsidRDefault="001B43F0" w:rsidP="001B43F0">
      <w:pPr>
        <w:tabs>
          <w:tab w:val="left" w:pos="709"/>
          <w:tab w:val="left" w:pos="900"/>
        </w:tabs>
        <w:jc w:val="both"/>
        <w:rPr>
          <w:u w:val="single"/>
        </w:rPr>
      </w:pPr>
      <w:r w:rsidRPr="00380FA4">
        <w:tab/>
        <w:t>W roku 2018 liczba osób (wraz z opiekunami) ubiega</w:t>
      </w:r>
      <w:r w:rsidR="009A45C4" w:rsidRPr="00380FA4">
        <w:t>jących się o przyznanie dofinan</w:t>
      </w:r>
      <w:r w:rsidRPr="00380FA4">
        <w:t xml:space="preserve">sowania pobytu na turnusie rehabilitacyjnym wyniosła 398 (w tym 112 opiekunów), natomiast dofinansowanie wypłacono dla 308 osób (w tym </w:t>
      </w:r>
      <w:r w:rsidR="006651B7">
        <w:t xml:space="preserve">  </w:t>
      </w:r>
      <w:r w:rsidRPr="00380FA4">
        <w:t>82</w:t>
      </w:r>
      <w:r w:rsidR="006651B7">
        <w:t xml:space="preserve">  </w:t>
      </w:r>
      <w:r w:rsidRPr="00380FA4">
        <w:t xml:space="preserve"> opiekunów)</w:t>
      </w:r>
      <w:r w:rsidR="005F1D7B">
        <w:t xml:space="preserve"> </w:t>
      </w:r>
      <w:r w:rsidRPr="00380FA4">
        <w:t xml:space="preserve">na kwotę </w:t>
      </w:r>
      <w:r w:rsidR="006651B7">
        <w:t xml:space="preserve">  </w:t>
      </w:r>
      <w:r w:rsidRPr="00380FA4">
        <w:t>340</w:t>
      </w:r>
      <w:r w:rsidR="001433E0">
        <w:t xml:space="preserve"> </w:t>
      </w:r>
      <w:r w:rsidRPr="00380FA4">
        <w:t xml:space="preserve">243 zł, z czego </w:t>
      </w:r>
      <w:r w:rsidR="00C6651E">
        <w:t xml:space="preserve">             </w:t>
      </w:r>
      <w:r w:rsidRPr="00380FA4">
        <w:t>30 dofinansowań wypłacono dzieciom</w:t>
      </w:r>
      <w:r w:rsidR="00E259CA">
        <w:t xml:space="preserve">    </w:t>
      </w:r>
      <w:r w:rsidRPr="00380FA4">
        <w:t xml:space="preserve"> i</w:t>
      </w:r>
      <w:r w:rsidR="00E259CA">
        <w:t xml:space="preserve">   </w:t>
      </w:r>
      <w:r w:rsidRPr="00380FA4">
        <w:t xml:space="preserve"> młodzieży</w:t>
      </w:r>
      <w:r w:rsidR="00E259CA">
        <w:t xml:space="preserve">   </w:t>
      </w:r>
      <w:r w:rsidRPr="00380FA4">
        <w:t xml:space="preserve"> niepełnosprawnej </w:t>
      </w:r>
      <w:r w:rsidR="00E259CA">
        <w:t xml:space="preserve">   </w:t>
      </w:r>
      <w:r w:rsidRPr="00380FA4">
        <w:t xml:space="preserve">oraz 25 </w:t>
      </w:r>
      <w:r w:rsidR="00E259CA">
        <w:t xml:space="preserve">  </w:t>
      </w:r>
      <w:r w:rsidRPr="00380FA4">
        <w:t xml:space="preserve">dofinansowań ich </w:t>
      </w:r>
      <w:r w:rsidR="00E259CA">
        <w:t xml:space="preserve">   </w:t>
      </w:r>
      <w:r w:rsidRPr="00380FA4">
        <w:t xml:space="preserve">opiekunom </w:t>
      </w:r>
      <w:r w:rsidR="00E259CA">
        <w:t xml:space="preserve">   </w:t>
      </w:r>
      <w:r w:rsidRPr="00380FA4">
        <w:t xml:space="preserve">na łączną </w:t>
      </w:r>
      <w:r w:rsidR="00E259CA">
        <w:t xml:space="preserve">   </w:t>
      </w:r>
      <w:r w:rsidRPr="00380FA4">
        <w:t xml:space="preserve">kwotę </w:t>
      </w:r>
      <w:r w:rsidR="00E259CA">
        <w:t xml:space="preserve">   </w:t>
      </w:r>
      <w:r w:rsidRPr="00380FA4">
        <w:t xml:space="preserve">dofinansowania </w:t>
      </w:r>
      <w:r w:rsidR="00E259CA">
        <w:t xml:space="preserve">    </w:t>
      </w:r>
      <w:r w:rsidRPr="00380FA4">
        <w:t xml:space="preserve">turnusów </w:t>
      </w:r>
      <w:r w:rsidR="00E259CA">
        <w:t xml:space="preserve">   </w:t>
      </w:r>
      <w:r w:rsidRPr="00380FA4">
        <w:t xml:space="preserve">dla </w:t>
      </w:r>
      <w:r w:rsidR="00E259CA">
        <w:t xml:space="preserve">    </w:t>
      </w:r>
      <w:r w:rsidRPr="00380FA4">
        <w:t>dzieci</w:t>
      </w:r>
      <w:r w:rsidR="00E259CA">
        <w:t xml:space="preserve">   </w:t>
      </w:r>
      <w:r w:rsidRPr="00380FA4">
        <w:t xml:space="preserve"> i młodzieży</w:t>
      </w:r>
      <w:r w:rsidR="00E259CA">
        <w:t xml:space="preserve"> </w:t>
      </w:r>
      <w:r w:rsidRPr="00380FA4">
        <w:t xml:space="preserve"> wraz z ich opiekunami 58</w:t>
      </w:r>
      <w:r w:rsidR="001433E0">
        <w:t xml:space="preserve"> </w:t>
      </w:r>
      <w:r w:rsidRPr="00380FA4">
        <w:t>933 zł.</w:t>
      </w:r>
    </w:p>
    <w:p w14:paraId="0E9FB6DE" w14:textId="77777777" w:rsidR="001B43F0" w:rsidRPr="00380FA4" w:rsidRDefault="001B43F0" w:rsidP="001B43F0">
      <w:pPr>
        <w:tabs>
          <w:tab w:val="left" w:pos="567"/>
          <w:tab w:val="left" w:pos="709"/>
          <w:tab w:val="left" w:pos="900"/>
        </w:tabs>
        <w:jc w:val="both"/>
        <w:rPr>
          <w:sz w:val="8"/>
          <w:szCs w:val="8"/>
        </w:rPr>
      </w:pPr>
    </w:p>
    <w:p w14:paraId="20371E5E" w14:textId="77777777" w:rsidR="001B43F0" w:rsidRPr="00380FA4" w:rsidRDefault="001B43F0" w:rsidP="001B43F0">
      <w:pPr>
        <w:jc w:val="both"/>
        <w:rPr>
          <w:bCs/>
        </w:rPr>
      </w:pPr>
      <w:r w:rsidRPr="00380FA4">
        <w:rPr>
          <w:u w:val="single"/>
        </w:rPr>
        <w:t>b) Dofinansowanie sportu, kultury, rekreacji i turystyki osób niepełnosprawnych</w:t>
      </w:r>
    </w:p>
    <w:p w14:paraId="7D94CD11" w14:textId="77777777" w:rsidR="001B43F0" w:rsidRPr="00380FA4" w:rsidRDefault="001B43F0" w:rsidP="001B43F0">
      <w:pPr>
        <w:tabs>
          <w:tab w:val="left" w:pos="900"/>
        </w:tabs>
        <w:jc w:val="both"/>
      </w:pPr>
      <w:r w:rsidRPr="00380FA4">
        <w:rPr>
          <w:bCs/>
        </w:rPr>
        <w:tab/>
        <w:t>W 2018</w:t>
      </w:r>
      <w:r w:rsidRPr="00380FA4">
        <w:t xml:space="preserve"> roku na dofinansowanie dla organizacji pozarządowych imprez z zakresu sportu, kultury, rekreacji i turystyki osób niepełnosprawnych złożono 13 wniosków na ogólną kwotę dofinansowania 49</w:t>
      </w:r>
      <w:r w:rsidR="001433E0">
        <w:t xml:space="preserve"> </w:t>
      </w:r>
      <w:r w:rsidRPr="00380FA4">
        <w:t>305 zł. Ze względu na ograniczone środki finansowe, wnioskowane kwoty, podobnie jak i w roku ubiegłym, zostały pomniejszone. Zrealizowano 11 wniosków na łączną kwotę dofinansowania ze środków Funduszu 20</w:t>
      </w:r>
      <w:r w:rsidR="001433E0">
        <w:t xml:space="preserve"> </w:t>
      </w:r>
      <w:r w:rsidRPr="00380FA4">
        <w:t>000 zł dla 9 organizacji działających na rzecz osób niepełnosprawnych. W ramach</w:t>
      </w:r>
      <w:r w:rsidR="005F1D7B">
        <w:t xml:space="preserve">  </w:t>
      </w:r>
      <w:r w:rsidRPr="00380FA4">
        <w:t xml:space="preserve"> imprez</w:t>
      </w:r>
      <w:r w:rsidR="005F1D7B">
        <w:t xml:space="preserve">  </w:t>
      </w:r>
      <w:r w:rsidRPr="00380FA4">
        <w:t xml:space="preserve"> integracyjno - kulturalnych, </w:t>
      </w:r>
      <w:r w:rsidR="005F1D7B">
        <w:t xml:space="preserve">  </w:t>
      </w:r>
      <w:r w:rsidRPr="00380FA4">
        <w:t>sportowych,</w:t>
      </w:r>
      <w:r w:rsidR="00E259CA">
        <w:t xml:space="preserve">  </w:t>
      </w:r>
      <w:r w:rsidR="005F1D7B">
        <w:t xml:space="preserve">  </w:t>
      </w:r>
      <w:r w:rsidRPr="00380FA4">
        <w:t>rekreacyjnych i turystycznych wypłacono dofinansowanie uczestnictwa 277 osób, w tym 42 dofinansowania udziału w ww. imprezach dzieci i młodzieży niepełnosprawnej.</w:t>
      </w:r>
    </w:p>
    <w:p w14:paraId="508C0BF9" w14:textId="77777777" w:rsidR="001B43F0" w:rsidRPr="00380FA4" w:rsidRDefault="001B43F0" w:rsidP="001B43F0">
      <w:pPr>
        <w:tabs>
          <w:tab w:val="left" w:pos="709"/>
        </w:tabs>
        <w:jc w:val="both"/>
      </w:pPr>
      <w:r w:rsidRPr="00380FA4">
        <w:lastRenderedPageBreak/>
        <w:tab/>
        <w:t>Realizacja zadania pn.</w:t>
      </w:r>
      <w:r w:rsidR="00DE1701">
        <w:t xml:space="preserve">   </w:t>
      </w:r>
      <w:r w:rsidR="007664F7">
        <w:t xml:space="preserve"> </w:t>
      </w:r>
      <w:r w:rsidRPr="00380FA4">
        <w:t xml:space="preserve">„dofinansowanie ze środków </w:t>
      </w:r>
      <w:r w:rsidR="00DE1701">
        <w:t xml:space="preserve">    </w:t>
      </w:r>
      <w:r w:rsidRPr="00380FA4">
        <w:t>PFRON</w:t>
      </w:r>
      <w:r w:rsidR="00DE1701">
        <w:t xml:space="preserve">   </w:t>
      </w:r>
      <w:r w:rsidRPr="00380FA4">
        <w:t xml:space="preserve"> sportu, kultury, rekreacji i turystyki osób niepełnosprawnych” w</w:t>
      </w:r>
      <w:r w:rsidR="00323E50">
        <w:t xml:space="preserve"> </w:t>
      </w:r>
      <w:r w:rsidRPr="00380FA4">
        <w:rPr>
          <w:bCs/>
        </w:rPr>
        <w:t>2018</w:t>
      </w:r>
      <w:r w:rsidRPr="00380FA4">
        <w:t xml:space="preserve"> roku objęła: dofinansowanie do wycieczek turystyczno - krajoznawczych połączonych </w:t>
      </w:r>
      <w:r w:rsidR="00323E50">
        <w:t xml:space="preserve">  </w:t>
      </w:r>
      <w:r w:rsidRPr="00380FA4">
        <w:t>ze</w:t>
      </w:r>
      <w:r w:rsidR="00323E50">
        <w:t xml:space="preserve">  </w:t>
      </w:r>
      <w:r w:rsidRPr="00380FA4">
        <w:t xml:space="preserve"> zwiedzaniem</w:t>
      </w:r>
      <w:r w:rsidR="007664F7">
        <w:t xml:space="preserve"> </w:t>
      </w:r>
      <w:r w:rsidR="00323E50">
        <w:t xml:space="preserve">  </w:t>
      </w:r>
      <w:r w:rsidRPr="00380FA4">
        <w:t>i/lub</w:t>
      </w:r>
      <w:r w:rsidR="00323E50">
        <w:t xml:space="preserve">  </w:t>
      </w:r>
      <w:r w:rsidRPr="00380FA4">
        <w:t xml:space="preserve"> rekreacją</w:t>
      </w:r>
      <w:r w:rsidR="007664F7">
        <w:t xml:space="preserve"> </w:t>
      </w:r>
      <w:r w:rsidR="00E259CA">
        <w:t xml:space="preserve">   </w:t>
      </w:r>
      <w:r w:rsidRPr="00380FA4">
        <w:t xml:space="preserve">zorganizowanych </w:t>
      </w:r>
      <w:r w:rsidR="00E259CA">
        <w:t xml:space="preserve">  </w:t>
      </w:r>
      <w:r w:rsidRPr="00380FA4">
        <w:t xml:space="preserve">dla </w:t>
      </w:r>
      <w:r w:rsidR="00E259CA">
        <w:t xml:space="preserve">   </w:t>
      </w:r>
      <w:r w:rsidRPr="00380FA4">
        <w:t>osób z niepełnosprawnościami o różnym charakterze, dofinansowanie imprez kulturalno - integracyjnych, integracyjno - sportowych, Międzynarodowego Dnia Niewidomego, Międzyklasowego Przeglądu Kolęd i Pastorałek oraz Scenicznej Twórczości Bożonarodzeniowej, turnieju w szachach i warcabach 100-polowych oraz zawodów w showdownie, bowlingu, wioślarstwie halowym i strzelectwie pneumatycznym dla</w:t>
      </w:r>
      <w:r w:rsidR="00323E50">
        <w:t xml:space="preserve">  </w:t>
      </w:r>
      <w:r w:rsidRPr="00380FA4">
        <w:t xml:space="preserve"> osób </w:t>
      </w:r>
      <w:r w:rsidR="00323E50">
        <w:t xml:space="preserve">  </w:t>
      </w:r>
      <w:r w:rsidRPr="00380FA4">
        <w:t>niewidomych</w:t>
      </w:r>
      <w:r w:rsidR="00E259CA">
        <w:t xml:space="preserve">     </w:t>
      </w:r>
      <w:r w:rsidRPr="00380FA4">
        <w:t xml:space="preserve"> i </w:t>
      </w:r>
      <w:r w:rsidR="00E259CA">
        <w:t xml:space="preserve">   </w:t>
      </w:r>
      <w:r w:rsidRPr="00380FA4">
        <w:t xml:space="preserve">słabowidzących, </w:t>
      </w:r>
      <w:r w:rsidR="00E259CA">
        <w:t xml:space="preserve">   </w:t>
      </w:r>
      <w:r w:rsidRPr="00380FA4">
        <w:t>jak</w:t>
      </w:r>
      <w:r w:rsidR="00E259CA">
        <w:t xml:space="preserve">  </w:t>
      </w:r>
      <w:r w:rsidRPr="00380FA4">
        <w:t xml:space="preserve"> również</w:t>
      </w:r>
      <w:r w:rsidR="00E259CA">
        <w:t xml:space="preserve">  </w:t>
      </w:r>
      <w:r w:rsidRPr="00380FA4">
        <w:t xml:space="preserve"> dofinansowanie do organizacji imprez o charakterze integracyjno - kulturalno - rekreacyjnym.</w:t>
      </w:r>
    </w:p>
    <w:p w14:paraId="27B4209B" w14:textId="77777777" w:rsidR="001B43F0" w:rsidRPr="00380FA4" w:rsidRDefault="001B43F0" w:rsidP="001B43F0">
      <w:pPr>
        <w:tabs>
          <w:tab w:val="left" w:pos="709"/>
        </w:tabs>
        <w:jc w:val="both"/>
        <w:rPr>
          <w:sz w:val="8"/>
          <w:szCs w:val="8"/>
        </w:rPr>
      </w:pPr>
    </w:p>
    <w:p w14:paraId="4453A948" w14:textId="77777777" w:rsidR="001B43F0" w:rsidRPr="00380FA4" w:rsidRDefault="001B43F0" w:rsidP="001B43F0">
      <w:pPr>
        <w:jc w:val="both"/>
        <w:rPr>
          <w:b/>
        </w:rPr>
      </w:pPr>
      <w:r w:rsidRPr="00380FA4">
        <w:rPr>
          <w:u w:val="single"/>
        </w:rPr>
        <w:t>c) Dofinansowanie do zaopatrzenia w sprzęt rehabilitacyjny</w:t>
      </w:r>
    </w:p>
    <w:p w14:paraId="58921A3A" w14:textId="1EA6BB49" w:rsidR="001B43F0" w:rsidRPr="00380FA4" w:rsidRDefault="001B43F0" w:rsidP="001B43F0">
      <w:pPr>
        <w:tabs>
          <w:tab w:val="left" w:pos="709"/>
        </w:tabs>
        <w:jc w:val="both"/>
      </w:pPr>
      <w:r w:rsidRPr="00380FA4">
        <w:tab/>
        <w:t xml:space="preserve">W 2018 r. w ramach dofinansowania kosztów zakupu sprzętu rehabilitacyjnego złożono </w:t>
      </w:r>
      <w:r w:rsidR="006571D6">
        <w:t xml:space="preserve">                    </w:t>
      </w:r>
      <w:r w:rsidRPr="00380FA4">
        <w:t>31 wniosków. Zawarto 25 umów. Zrealizowano 24 umowy. Na ich podstawie ze środków PFRON wypłacono 17</w:t>
      </w:r>
      <w:r w:rsidR="006571D6">
        <w:t xml:space="preserve"> </w:t>
      </w:r>
      <w:r w:rsidRPr="00380FA4">
        <w:t xml:space="preserve">606 zł, z tego 10 dofinansowań dla dzieci i młodzieży niepełnosprawnej na kwotę </w:t>
      </w:r>
      <w:r w:rsidR="006571D6">
        <w:t xml:space="preserve">                 </w:t>
      </w:r>
      <w:r w:rsidRPr="00380FA4">
        <w:t>10</w:t>
      </w:r>
      <w:r w:rsidR="006571D6">
        <w:t xml:space="preserve"> </w:t>
      </w:r>
      <w:r w:rsidRPr="00380FA4">
        <w:t>850 zł.</w:t>
      </w:r>
      <w:r w:rsidR="008900C5">
        <w:t xml:space="preserve">     </w:t>
      </w:r>
      <w:r w:rsidR="007664F7">
        <w:t xml:space="preserve"> </w:t>
      </w:r>
      <w:r w:rsidRPr="00380FA4">
        <w:t>Przedmiotem</w:t>
      </w:r>
      <w:r w:rsidR="008900C5">
        <w:t xml:space="preserve">    </w:t>
      </w:r>
      <w:r w:rsidR="007664F7">
        <w:t xml:space="preserve"> </w:t>
      </w:r>
      <w:r w:rsidRPr="00380FA4">
        <w:t xml:space="preserve">dofinansowania </w:t>
      </w:r>
      <w:r w:rsidR="008900C5">
        <w:t xml:space="preserve">    </w:t>
      </w:r>
      <w:r w:rsidRPr="00380FA4">
        <w:t>były</w:t>
      </w:r>
      <w:r w:rsidR="008900C5">
        <w:t xml:space="preserve">  </w:t>
      </w:r>
      <w:r w:rsidR="007664F7">
        <w:t xml:space="preserve"> </w:t>
      </w:r>
      <w:r w:rsidR="008900C5">
        <w:t xml:space="preserve">   </w:t>
      </w:r>
      <w:r w:rsidRPr="00380FA4">
        <w:t>rowery</w:t>
      </w:r>
      <w:r w:rsidR="008900C5">
        <w:t xml:space="preserve">    </w:t>
      </w:r>
      <w:r w:rsidR="007664F7">
        <w:t xml:space="preserve"> </w:t>
      </w:r>
      <w:r w:rsidR="008900C5">
        <w:t xml:space="preserve">  </w:t>
      </w:r>
      <w:r w:rsidRPr="00380FA4">
        <w:t xml:space="preserve">rehabilitacyjne, </w:t>
      </w:r>
      <w:r w:rsidR="008900C5">
        <w:t xml:space="preserve">   </w:t>
      </w:r>
      <w:r w:rsidR="008D4E17">
        <w:t xml:space="preserve">   </w:t>
      </w:r>
      <w:r w:rsidRPr="00380FA4">
        <w:t>komputery ze specjalistycznymi programami rehabilitacyjnymi dla osób niepełnosprawnych poza normą intelektualną i osób z orzeczonymi całościowymi zaburzeniami rozwojowymi oraz bieżnie rehabilitacyjne dla osób niepełnosprawnych ruchowo, mata do masażu, taśma rehabilitacyjna, piłeczka rehabilitacyjna, nebulizator, koncentrator tlenu, rotor, steper.</w:t>
      </w:r>
    </w:p>
    <w:p w14:paraId="7805128F" w14:textId="77777777" w:rsidR="001B43F0" w:rsidRPr="00380FA4" w:rsidRDefault="001B43F0" w:rsidP="001B43F0">
      <w:pPr>
        <w:jc w:val="both"/>
        <w:rPr>
          <w:sz w:val="8"/>
          <w:szCs w:val="8"/>
        </w:rPr>
      </w:pPr>
    </w:p>
    <w:p w14:paraId="75A602F0" w14:textId="77777777" w:rsidR="001B43F0" w:rsidRPr="00380FA4" w:rsidRDefault="001B43F0" w:rsidP="001B43F0">
      <w:pPr>
        <w:jc w:val="both"/>
        <w:rPr>
          <w:b/>
        </w:rPr>
      </w:pPr>
      <w:r w:rsidRPr="00380FA4">
        <w:rPr>
          <w:u w:val="single"/>
        </w:rPr>
        <w:t>d) Dofinansowanie do zaopatrzenia w przedmioty ortopedyczne i środki pomocnicze</w:t>
      </w:r>
    </w:p>
    <w:p w14:paraId="7CCBAF4A" w14:textId="2323F01D" w:rsidR="001B43F0" w:rsidRPr="00380FA4" w:rsidRDefault="001B43F0" w:rsidP="001B43F0">
      <w:pPr>
        <w:tabs>
          <w:tab w:val="left" w:pos="709"/>
        </w:tabs>
        <w:jc w:val="both"/>
      </w:pPr>
      <w:r w:rsidRPr="00380FA4">
        <w:tab/>
        <w:t>W 2018 r. w ramach dofinansowania zakupu przedmiotów ortopedycznych i środków pomocniczych złożono 432 wnioski. Ze środków PFRON wypłacono 360 dofinansowań na kwotę 406</w:t>
      </w:r>
      <w:r w:rsidR="006571D6">
        <w:t xml:space="preserve"> </w:t>
      </w:r>
      <w:r w:rsidRPr="00380FA4">
        <w:t>645 zł, w tym dla dzieci i młodzieży niepełnosprawnej 37 dofinansowań na kwotę 94</w:t>
      </w:r>
      <w:r w:rsidR="006571D6">
        <w:t xml:space="preserve"> </w:t>
      </w:r>
      <w:r w:rsidRPr="00380FA4">
        <w:t xml:space="preserve">267 zł. Przedmiotem </w:t>
      </w:r>
      <w:r w:rsidR="00A15C16">
        <w:t xml:space="preserve">   </w:t>
      </w:r>
      <w:r w:rsidRPr="00380FA4">
        <w:t xml:space="preserve">dofinansowania </w:t>
      </w:r>
      <w:r w:rsidR="00A15C16">
        <w:t xml:space="preserve">    </w:t>
      </w:r>
      <w:r w:rsidRPr="00380FA4">
        <w:t>były</w:t>
      </w:r>
      <w:r w:rsidR="00A15C16">
        <w:t xml:space="preserve">  </w:t>
      </w:r>
      <w:r w:rsidRPr="00380FA4">
        <w:t xml:space="preserve"> przede </w:t>
      </w:r>
      <w:r w:rsidR="00A15C16">
        <w:t xml:space="preserve">  </w:t>
      </w:r>
      <w:r w:rsidRPr="00380FA4">
        <w:t xml:space="preserve">wszystkim </w:t>
      </w:r>
      <w:r w:rsidR="00A15C16">
        <w:t xml:space="preserve">  </w:t>
      </w:r>
      <w:r w:rsidRPr="00380FA4">
        <w:t xml:space="preserve">aparaty </w:t>
      </w:r>
      <w:r w:rsidR="00A15C16">
        <w:t xml:space="preserve">   </w:t>
      </w:r>
      <w:r w:rsidRPr="00380FA4">
        <w:t xml:space="preserve">słuchowe, </w:t>
      </w:r>
      <w:r w:rsidR="008D4E17">
        <w:t xml:space="preserve">  </w:t>
      </w:r>
      <w:r w:rsidRPr="00380FA4">
        <w:t xml:space="preserve">pieluchomajtki dla dorosłych i dla dzieci oraz protezy kończyn dolnych i górnych, wózki inwalidzkie, ortezy, aparaty do leczenia obturacyjnego bezdechu sennego, obuwie ortopedyczne, </w:t>
      </w:r>
      <w:r w:rsidR="008D4E17">
        <w:t xml:space="preserve">   </w:t>
      </w:r>
      <w:r w:rsidRPr="00380FA4">
        <w:t xml:space="preserve">szkła </w:t>
      </w:r>
      <w:r w:rsidR="008D4E17">
        <w:t xml:space="preserve">   </w:t>
      </w:r>
      <w:r w:rsidRPr="00380FA4">
        <w:t xml:space="preserve">okularowe, </w:t>
      </w:r>
      <w:r w:rsidR="008D4E17">
        <w:t xml:space="preserve">  </w:t>
      </w:r>
      <w:r w:rsidRPr="00380FA4">
        <w:t>soczewki i materace przeciwodleżynowe.</w:t>
      </w:r>
    </w:p>
    <w:p w14:paraId="2D109EB3" w14:textId="77777777" w:rsidR="001B43F0" w:rsidRPr="00380FA4" w:rsidRDefault="001B43F0" w:rsidP="001B43F0">
      <w:pPr>
        <w:jc w:val="both"/>
        <w:rPr>
          <w:sz w:val="8"/>
          <w:szCs w:val="8"/>
        </w:rPr>
      </w:pPr>
    </w:p>
    <w:p w14:paraId="71A4F365" w14:textId="77777777" w:rsidR="001B43F0" w:rsidRPr="00380FA4" w:rsidRDefault="001B43F0" w:rsidP="001B43F0">
      <w:pPr>
        <w:jc w:val="both"/>
        <w:rPr>
          <w:b/>
        </w:rPr>
      </w:pPr>
      <w:r w:rsidRPr="00380FA4">
        <w:rPr>
          <w:u w:val="single"/>
        </w:rPr>
        <w:t>e) Dofinansowanie</w:t>
      </w:r>
      <w:r w:rsidR="00A15C16">
        <w:rPr>
          <w:u w:val="single"/>
        </w:rPr>
        <w:t xml:space="preserve">   </w:t>
      </w:r>
      <w:r w:rsidRPr="00380FA4">
        <w:rPr>
          <w:u w:val="single"/>
        </w:rPr>
        <w:t xml:space="preserve"> kosztów</w:t>
      </w:r>
      <w:r w:rsidR="00A15C16">
        <w:rPr>
          <w:u w:val="single"/>
        </w:rPr>
        <w:t xml:space="preserve">   </w:t>
      </w:r>
      <w:r w:rsidRPr="00380FA4">
        <w:rPr>
          <w:u w:val="single"/>
        </w:rPr>
        <w:t xml:space="preserve"> likwidacji </w:t>
      </w:r>
      <w:r w:rsidR="00A15C16">
        <w:rPr>
          <w:u w:val="single"/>
        </w:rPr>
        <w:t xml:space="preserve">    </w:t>
      </w:r>
      <w:r w:rsidRPr="00380FA4">
        <w:rPr>
          <w:u w:val="single"/>
        </w:rPr>
        <w:t>barier</w:t>
      </w:r>
      <w:r w:rsidR="00A15C16">
        <w:rPr>
          <w:u w:val="single"/>
        </w:rPr>
        <w:t xml:space="preserve">   </w:t>
      </w:r>
      <w:r w:rsidRPr="00380FA4">
        <w:rPr>
          <w:u w:val="single"/>
        </w:rPr>
        <w:t xml:space="preserve"> architektonicznych, </w:t>
      </w:r>
      <w:r w:rsidR="00A15C16">
        <w:rPr>
          <w:u w:val="single"/>
        </w:rPr>
        <w:t xml:space="preserve">   </w:t>
      </w:r>
      <w:r w:rsidRPr="00380FA4">
        <w:rPr>
          <w:u w:val="single"/>
        </w:rPr>
        <w:t xml:space="preserve">w </w:t>
      </w:r>
      <w:r w:rsidR="00A15C16">
        <w:rPr>
          <w:u w:val="single"/>
        </w:rPr>
        <w:t xml:space="preserve">   </w:t>
      </w:r>
      <w:r w:rsidRPr="00380FA4">
        <w:rPr>
          <w:u w:val="single"/>
        </w:rPr>
        <w:t>komunikowaniu się i technicznych na wnioski indywidualnych osób niepełnosprawnych w miejscu ich zamieszkania</w:t>
      </w:r>
      <w:r w:rsidR="00156208" w:rsidRPr="00380FA4">
        <w:rPr>
          <w:u w:val="single"/>
        </w:rPr>
        <w:t>.</w:t>
      </w:r>
    </w:p>
    <w:p w14:paraId="601A56A3" w14:textId="77777777" w:rsidR="001B43F0" w:rsidRPr="00380FA4" w:rsidRDefault="001B43F0" w:rsidP="001B43F0">
      <w:pPr>
        <w:tabs>
          <w:tab w:val="left" w:pos="709"/>
          <w:tab w:val="left" w:pos="900"/>
        </w:tabs>
        <w:jc w:val="both"/>
      </w:pPr>
      <w:r w:rsidRPr="00380FA4">
        <w:tab/>
        <w:t>W</w:t>
      </w:r>
      <w:r w:rsidR="007664F7">
        <w:t xml:space="preserve"> </w:t>
      </w:r>
      <w:r w:rsidR="00A15C16">
        <w:t xml:space="preserve">  </w:t>
      </w:r>
      <w:r w:rsidRPr="00380FA4">
        <w:rPr>
          <w:bCs/>
        </w:rPr>
        <w:t>roku</w:t>
      </w:r>
      <w:r w:rsidR="007664F7">
        <w:rPr>
          <w:bCs/>
        </w:rPr>
        <w:t xml:space="preserve"> </w:t>
      </w:r>
      <w:r w:rsidR="00A15C16">
        <w:rPr>
          <w:bCs/>
        </w:rPr>
        <w:t xml:space="preserve">  </w:t>
      </w:r>
      <w:r w:rsidRPr="00380FA4">
        <w:t xml:space="preserve">ubiegłym </w:t>
      </w:r>
      <w:r w:rsidR="00A15C16">
        <w:t xml:space="preserve">   </w:t>
      </w:r>
      <w:r w:rsidRPr="00380FA4">
        <w:t xml:space="preserve">na </w:t>
      </w:r>
      <w:r w:rsidR="00A15C16">
        <w:t xml:space="preserve">  </w:t>
      </w:r>
      <w:r w:rsidRPr="00380FA4">
        <w:t xml:space="preserve">likwidację </w:t>
      </w:r>
      <w:r w:rsidR="00A15C16">
        <w:t xml:space="preserve">    </w:t>
      </w:r>
      <w:r w:rsidRPr="00380FA4">
        <w:t>barier</w:t>
      </w:r>
      <w:r w:rsidR="00A15C16">
        <w:t xml:space="preserve">  </w:t>
      </w:r>
      <w:r w:rsidR="007664F7">
        <w:t xml:space="preserve"> </w:t>
      </w:r>
      <w:r w:rsidR="00A15C16">
        <w:t xml:space="preserve">  </w:t>
      </w:r>
      <w:r w:rsidRPr="00380FA4">
        <w:t>funkcjonalnych</w:t>
      </w:r>
      <w:r w:rsidR="00A15C16">
        <w:t xml:space="preserve">    </w:t>
      </w:r>
      <w:r w:rsidRPr="00380FA4">
        <w:t xml:space="preserve"> (tj.</w:t>
      </w:r>
      <w:r w:rsidR="008D4E17">
        <w:t xml:space="preserve">  </w:t>
      </w:r>
      <w:r w:rsidRPr="00380FA4">
        <w:t xml:space="preserve"> architektonicznych, w komunikowaniu się i technicznych) wpłynęło łącznie 152 wnioski na </w:t>
      </w:r>
      <w:r w:rsidR="008D4E17">
        <w:t xml:space="preserve">   </w:t>
      </w:r>
      <w:r w:rsidRPr="00380FA4">
        <w:t>łączną kwotę 793</w:t>
      </w:r>
      <w:r w:rsidR="001433E0">
        <w:t xml:space="preserve"> </w:t>
      </w:r>
      <w:r w:rsidRPr="00380FA4">
        <w:t>274 zł. Na przedmiotowe zadanie wykorzystano kwotę środków PFRON w łącznej wysokości 211</w:t>
      </w:r>
      <w:r w:rsidR="001433E0">
        <w:t xml:space="preserve"> </w:t>
      </w:r>
      <w:r w:rsidRPr="00380FA4">
        <w:t>352 zł, co pozwoliło na wypłatę 112</w:t>
      </w:r>
      <w:r w:rsidR="000647E9">
        <w:t xml:space="preserve"> </w:t>
      </w:r>
      <w:r w:rsidRPr="00380FA4">
        <w:t>dofinansowań, w tym 12</w:t>
      </w:r>
      <w:r w:rsidR="000647E9">
        <w:t xml:space="preserve"> </w:t>
      </w:r>
      <w:r w:rsidRPr="00380FA4">
        <w:t>dofinansowań</w:t>
      </w:r>
      <w:r w:rsidR="000647E9">
        <w:t xml:space="preserve"> </w:t>
      </w:r>
      <w:r w:rsidRPr="00380FA4">
        <w:t>do realizacji wniosków złożonych na rzecz wsparcia dzieci i młodzieży niepełnosprawnej.</w:t>
      </w:r>
    </w:p>
    <w:p w14:paraId="6D7A893F" w14:textId="77777777" w:rsidR="001B43F0" w:rsidRPr="00380FA4" w:rsidRDefault="001B43F0" w:rsidP="001B43F0">
      <w:pPr>
        <w:tabs>
          <w:tab w:val="left" w:pos="709"/>
          <w:tab w:val="left" w:pos="900"/>
        </w:tabs>
        <w:jc w:val="both"/>
      </w:pPr>
      <w:r w:rsidRPr="00380FA4">
        <w:tab/>
        <w:t xml:space="preserve">Realizacja zadania w ramach likwidacji barier architektonicznych w miejscu zamieszkania osoby niepełnosprawnej w 2018 roku obejmowała najczęściej: przystosowanie łazienki do potrzeb osoby niepełnosprawnej (mającej trudności w poruszaniu się albo dla osoby z dysfunkcją narządu wzroku) </w:t>
      </w:r>
      <w:r w:rsidR="00110384">
        <w:t xml:space="preserve">  </w:t>
      </w:r>
      <w:r w:rsidRPr="00380FA4">
        <w:t>poprzez</w:t>
      </w:r>
      <w:r w:rsidR="00110384">
        <w:t xml:space="preserve">  </w:t>
      </w:r>
      <w:r w:rsidRPr="00380FA4">
        <w:t xml:space="preserve"> wymianę</w:t>
      </w:r>
      <w:r w:rsidR="00110384">
        <w:t xml:space="preserve">  </w:t>
      </w:r>
      <w:r w:rsidRPr="00380FA4">
        <w:t xml:space="preserve"> wanny na kabinę prysznicową z brodzikiem,</w:t>
      </w:r>
      <w:r w:rsidR="00110384">
        <w:t xml:space="preserve">  </w:t>
      </w:r>
      <w:r w:rsidRPr="00380FA4">
        <w:t xml:space="preserve"> niskim</w:t>
      </w:r>
      <w:r w:rsidR="00110384">
        <w:t xml:space="preserve">  </w:t>
      </w:r>
      <w:r w:rsidRPr="00380FA4">
        <w:t xml:space="preserve"> </w:t>
      </w:r>
      <w:r w:rsidR="008D4E17">
        <w:t xml:space="preserve">  </w:t>
      </w:r>
      <w:r w:rsidRPr="00380FA4">
        <w:t xml:space="preserve">brodzikiem lub na kabinę bezbrodzikową albo wykonanie - w miejscu istniejącej wanny - stanowiska natryskowego, zakup i montaż armatury łazienkowej, wykonanie w łazience i/lub w WC posadzki niepoślizgowej, zakup </w:t>
      </w:r>
      <w:r w:rsidR="00110384">
        <w:t xml:space="preserve"> </w:t>
      </w:r>
      <w:r w:rsidRPr="00380FA4">
        <w:t xml:space="preserve">i </w:t>
      </w:r>
      <w:r w:rsidR="00110384">
        <w:t xml:space="preserve">  </w:t>
      </w:r>
      <w:r w:rsidRPr="00380FA4">
        <w:t xml:space="preserve">montaż </w:t>
      </w:r>
      <w:r w:rsidR="00110384">
        <w:t xml:space="preserve">  </w:t>
      </w:r>
      <w:r w:rsidRPr="00380FA4">
        <w:t xml:space="preserve">uchwytów </w:t>
      </w:r>
      <w:r w:rsidR="00110384">
        <w:t xml:space="preserve">  </w:t>
      </w:r>
      <w:r w:rsidRPr="00380FA4">
        <w:t>asekuracyjnych</w:t>
      </w:r>
      <w:r w:rsidR="00110384">
        <w:t xml:space="preserve">  </w:t>
      </w:r>
      <w:r w:rsidRPr="00380FA4">
        <w:t xml:space="preserve"> w </w:t>
      </w:r>
      <w:r w:rsidR="00110384">
        <w:t xml:space="preserve">  </w:t>
      </w:r>
      <w:r w:rsidRPr="00380FA4">
        <w:t>niezbędnych</w:t>
      </w:r>
      <w:r w:rsidR="00110384">
        <w:t xml:space="preserve">  </w:t>
      </w:r>
      <w:r w:rsidRPr="00380FA4">
        <w:t xml:space="preserve"> miejscach, zakup i montaż umywalki z baterią, zakup i montaż kompaktu WC przystosowanego dla osoby niepełnosprawnej, zakup i montaż krzesełka prysznicowego, jak również związaną z powyższymi pracami niezbędn</w:t>
      </w:r>
      <w:r w:rsidR="00565716" w:rsidRPr="00380FA4">
        <w:t>ą modernizację instalacji</w:t>
      </w:r>
      <w:r w:rsidR="00110384">
        <w:t xml:space="preserve">  </w:t>
      </w:r>
      <w:r w:rsidR="00565716" w:rsidRPr="00380FA4">
        <w:t xml:space="preserve"> wodno</w:t>
      </w:r>
      <w:r w:rsidRPr="00380FA4">
        <w:t>-kanalizacyjnej. Środki PFRON</w:t>
      </w:r>
      <w:r w:rsidR="008D4E17">
        <w:t xml:space="preserve">   </w:t>
      </w:r>
      <w:r w:rsidRPr="00380FA4">
        <w:t xml:space="preserve"> przeznaczono też na wykonanie podłogi w pomieszczeniu, doprowadzenie do pomieszczenia łazienki instalacji centralnego ogrzewania, wydzielenie </w:t>
      </w:r>
      <w:r w:rsidR="00110384">
        <w:t xml:space="preserve">   </w:t>
      </w:r>
      <w:r w:rsidRPr="00380FA4">
        <w:t>z</w:t>
      </w:r>
      <w:r w:rsidR="00110384">
        <w:t xml:space="preserve"> </w:t>
      </w:r>
      <w:r w:rsidRPr="00380FA4">
        <w:t xml:space="preserve"> </w:t>
      </w:r>
      <w:r w:rsidR="00110384">
        <w:t xml:space="preserve">  </w:t>
      </w:r>
      <w:r w:rsidRPr="00380FA4">
        <w:t>większego</w:t>
      </w:r>
      <w:r w:rsidR="00110384">
        <w:t xml:space="preserve"> </w:t>
      </w:r>
      <w:r w:rsidRPr="00380FA4">
        <w:t xml:space="preserve"> </w:t>
      </w:r>
      <w:r w:rsidR="00110384">
        <w:t xml:space="preserve">  </w:t>
      </w:r>
      <w:r w:rsidRPr="00380FA4">
        <w:t xml:space="preserve">pomieszczenia </w:t>
      </w:r>
      <w:r w:rsidR="00110384">
        <w:t xml:space="preserve">  </w:t>
      </w:r>
      <w:r w:rsidRPr="00380FA4">
        <w:t xml:space="preserve">części </w:t>
      </w:r>
      <w:r w:rsidR="00110384">
        <w:t xml:space="preserve">  </w:t>
      </w:r>
      <w:r w:rsidRPr="00380FA4">
        <w:t xml:space="preserve">jego </w:t>
      </w:r>
      <w:r w:rsidR="008D4E17">
        <w:t xml:space="preserve">  </w:t>
      </w:r>
      <w:r w:rsidR="00110384">
        <w:t xml:space="preserve">  </w:t>
      </w:r>
      <w:r w:rsidRPr="00380FA4">
        <w:t xml:space="preserve">przestrzeni na pomieszczenie higieniczno - </w:t>
      </w:r>
      <w:r w:rsidR="00110384">
        <w:t xml:space="preserve">  </w:t>
      </w:r>
      <w:r w:rsidRPr="00380FA4">
        <w:t xml:space="preserve">sanitarne poprzez </w:t>
      </w:r>
      <w:r w:rsidR="00110384">
        <w:t xml:space="preserve">  </w:t>
      </w:r>
      <w:r w:rsidRPr="00380FA4">
        <w:t xml:space="preserve">postawienie </w:t>
      </w:r>
      <w:r w:rsidR="00110384">
        <w:t xml:space="preserve">  </w:t>
      </w:r>
      <w:r w:rsidRPr="00380FA4">
        <w:t xml:space="preserve">ścianki </w:t>
      </w:r>
      <w:r w:rsidR="00110384">
        <w:t xml:space="preserve">  </w:t>
      </w:r>
      <w:r w:rsidRPr="00380FA4">
        <w:t xml:space="preserve">działowej </w:t>
      </w:r>
      <w:r w:rsidR="008D4E17">
        <w:t xml:space="preserve"> </w:t>
      </w:r>
      <w:r w:rsidR="00110384">
        <w:t xml:space="preserve">  </w:t>
      </w:r>
      <w:r w:rsidRPr="00380FA4">
        <w:t>oraz</w:t>
      </w:r>
      <w:r w:rsidR="00110384">
        <w:t xml:space="preserve">  </w:t>
      </w:r>
      <w:r w:rsidRPr="00380FA4">
        <w:t xml:space="preserve"> zakup i wstawienie drzwi wejściowych, wymianę kabiny prysznicowej z wysokim brodzikiem </w:t>
      </w:r>
      <w:r w:rsidR="00110384">
        <w:t xml:space="preserve">  </w:t>
      </w:r>
      <w:r w:rsidRPr="00380FA4">
        <w:t>na kabinę z niskim brodzikiem, zakup i montaż przyściennych poręczy asekuracyjnych w korytarzu mieszkania albo na klatce schodowej (w biegu schodów), zakup i montaż listew antypoślizgowych na schodach wejściowych do budynku, modyfikację systemu zasilania łazienki w</w:t>
      </w:r>
      <w:r w:rsidR="008D4E17">
        <w:t xml:space="preserve">  </w:t>
      </w:r>
      <w:r w:rsidRPr="00380FA4">
        <w:t xml:space="preserve"> ciepłą </w:t>
      </w:r>
      <w:r w:rsidR="008D4E17">
        <w:t xml:space="preserve">   </w:t>
      </w:r>
      <w:r w:rsidRPr="00380FA4">
        <w:t>wodę</w:t>
      </w:r>
      <w:r w:rsidR="008D4E17">
        <w:t xml:space="preserve">  </w:t>
      </w:r>
      <w:r w:rsidRPr="00380FA4">
        <w:t xml:space="preserve"> poprzez zakup </w:t>
      </w:r>
      <w:r w:rsidRPr="00380FA4">
        <w:lastRenderedPageBreak/>
        <w:t>i montaż elektrycznego podgrzewacza wody, zakup i osadzenie drzwi przesuwnych, zakup materiałów i położenie glazury wokół natrysku (stanowisko</w:t>
      </w:r>
      <w:r w:rsidR="008D4E17">
        <w:t xml:space="preserve">  </w:t>
      </w:r>
      <w:r w:rsidRPr="00380FA4">
        <w:t xml:space="preserve"> prysznicowe), </w:t>
      </w:r>
      <w:r w:rsidR="008D4E17">
        <w:t xml:space="preserve">   </w:t>
      </w:r>
      <w:r w:rsidRPr="00380FA4">
        <w:t>wykonanie</w:t>
      </w:r>
      <w:r w:rsidR="008D4E17">
        <w:t xml:space="preserve">   </w:t>
      </w:r>
      <w:r w:rsidRPr="00380FA4">
        <w:t xml:space="preserve"> ubikacji (z wydzieleniem ścianką) w części pomieszczenia kuchennego oraz</w:t>
      </w:r>
      <w:r w:rsidR="008D4E17">
        <w:t xml:space="preserve">   </w:t>
      </w:r>
      <w:r w:rsidRPr="00380FA4">
        <w:t xml:space="preserve"> wyposażenie</w:t>
      </w:r>
      <w:r w:rsidR="008D4E17">
        <w:t xml:space="preserve">  </w:t>
      </w:r>
      <w:r w:rsidRPr="00380FA4">
        <w:t xml:space="preserve"> go</w:t>
      </w:r>
      <w:r w:rsidR="008D4E17">
        <w:t xml:space="preserve">  </w:t>
      </w:r>
      <w:r w:rsidRPr="00380FA4">
        <w:t xml:space="preserve"> stosownie do potrzeb osoby niepełnosprawnej ruchowo. </w:t>
      </w:r>
      <w:r w:rsidRPr="00380FA4">
        <w:rPr>
          <w:bCs/>
        </w:rPr>
        <w:t>Ogółem na likwidację barier architektonicznych wydano kwotę 141</w:t>
      </w:r>
      <w:r w:rsidR="001433E0">
        <w:rPr>
          <w:bCs/>
        </w:rPr>
        <w:t xml:space="preserve"> </w:t>
      </w:r>
      <w:r w:rsidRPr="00380FA4">
        <w:rPr>
          <w:bCs/>
        </w:rPr>
        <w:t>395 zł dla realizacji</w:t>
      </w:r>
      <w:r w:rsidR="002A15AA">
        <w:rPr>
          <w:bCs/>
        </w:rPr>
        <w:t xml:space="preserve"> </w:t>
      </w:r>
      <w:r w:rsidRPr="00380FA4">
        <w:rPr>
          <w:bCs/>
        </w:rPr>
        <w:t>43-ech wniosków złożonych przez osoby niepełnosprawn</w:t>
      </w:r>
      <w:r w:rsidR="002A15AA">
        <w:rPr>
          <w:bCs/>
        </w:rPr>
        <w:t>e, w tym dostosowano łazienkę</w:t>
      </w:r>
      <w:r w:rsidRPr="00380FA4">
        <w:rPr>
          <w:bCs/>
        </w:rPr>
        <w:t>/WC dla 2 dzieci niepełnosprawnych ruchowo na łączną kwotę 6</w:t>
      </w:r>
      <w:r w:rsidR="001433E0">
        <w:rPr>
          <w:bCs/>
        </w:rPr>
        <w:t xml:space="preserve"> </w:t>
      </w:r>
      <w:r w:rsidRPr="00380FA4">
        <w:rPr>
          <w:bCs/>
        </w:rPr>
        <w:t>500 zł.</w:t>
      </w:r>
    </w:p>
    <w:p w14:paraId="10F03485" w14:textId="77777777" w:rsidR="001B43F0" w:rsidRPr="00380FA4" w:rsidRDefault="001B43F0" w:rsidP="001B43F0">
      <w:pPr>
        <w:pStyle w:val="Tekstpodstawowywcity21"/>
        <w:tabs>
          <w:tab w:val="left" w:pos="709"/>
          <w:tab w:val="left" w:pos="900"/>
        </w:tabs>
        <w:ind w:firstLine="0"/>
        <w:rPr>
          <w:bCs/>
          <w:sz w:val="24"/>
          <w:szCs w:val="24"/>
        </w:rPr>
      </w:pPr>
      <w:r w:rsidRPr="00380FA4">
        <w:rPr>
          <w:bCs/>
          <w:sz w:val="24"/>
          <w:szCs w:val="24"/>
        </w:rPr>
        <w:tab/>
        <w:t xml:space="preserve">W ramach likwidacji barier w komunikowaniu się przyznano 59 dofinansowań na kwotę </w:t>
      </w:r>
      <w:r w:rsidR="001433E0">
        <w:rPr>
          <w:bCs/>
          <w:sz w:val="24"/>
          <w:szCs w:val="24"/>
        </w:rPr>
        <w:t xml:space="preserve">                  </w:t>
      </w:r>
      <w:r w:rsidRPr="00380FA4">
        <w:rPr>
          <w:bCs/>
          <w:sz w:val="24"/>
          <w:szCs w:val="24"/>
        </w:rPr>
        <w:t>56</w:t>
      </w:r>
      <w:r w:rsidR="001433E0">
        <w:rPr>
          <w:bCs/>
          <w:sz w:val="24"/>
          <w:szCs w:val="24"/>
        </w:rPr>
        <w:t xml:space="preserve"> </w:t>
      </w:r>
      <w:r w:rsidRPr="00380FA4">
        <w:rPr>
          <w:bCs/>
          <w:sz w:val="24"/>
          <w:szCs w:val="24"/>
        </w:rPr>
        <w:t>792 zł. Środki finansowe przeznaczono na dofinansowanie zakupu zestawów</w:t>
      </w:r>
      <w:r w:rsidR="008D4E17">
        <w:rPr>
          <w:bCs/>
          <w:sz w:val="24"/>
          <w:szCs w:val="24"/>
        </w:rPr>
        <w:t xml:space="preserve">  </w:t>
      </w:r>
      <w:r w:rsidRPr="00380FA4">
        <w:rPr>
          <w:bCs/>
          <w:sz w:val="24"/>
          <w:szCs w:val="24"/>
        </w:rPr>
        <w:t xml:space="preserve">komputerowych </w:t>
      </w:r>
      <w:r w:rsidR="001433E0">
        <w:rPr>
          <w:bCs/>
          <w:sz w:val="24"/>
          <w:szCs w:val="24"/>
        </w:rPr>
        <w:t xml:space="preserve">               </w:t>
      </w:r>
      <w:r w:rsidRPr="00380FA4">
        <w:rPr>
          <w:bCs/>
          <w:sz w:val="24"/>
          <w:szCs w:val="24"/>
        </w:rPr>
        <w:t>(w tym notebooków) z łączem internetowym oraz telefonów komórkowych.</w:t>
      </w:r>
    </w:p>
    <w:p w14:paraId="6A1B84E4" w14:textId="285F85E6" w:rsidR="001B43F0" w:rsidRPr="00380FA4" w:rsidRDefault="001B43F0" w:rsidP="001B43F0">
      <w:pPr>
        <w:pStyle w:val="Tekstpodstawowywcity21"/>
        <w:rPr>
          <w:sz w:val="24"/>
          <w:szCs w:val="24"/>
        </w:rPr>
      </w:pPr>
      <w:r w:rsidRPr="00380FA4">
        <w:rPr>
          <w:bCs/>
          <w:sz w:val="24"/>
          <w:szCs w:val="24"/>
        </w:rPr>
        <w:t>Na dofinansowanie kosztów likwidacji</w:t>
      </w:r>
      <w:r w:rsidR="00AD22FF">
        <w:rPr>
          <w:bCs/>
          <w:sz w:val="24"/>
          <w:szCs w:val="24"/>
        </w:rPr>
        <w:t xml:space="preserve">  </w:t>
      </w:r>
      <w:r w:rsidRPr="00380FA4">
        <w:rPr>
          <w:bCs/>
          <w:sz w:val="24"/>
          <w:szCs w:val="24"/>
        </w:rPr>
        <w:t xml:space="preserve"> barier </w:t>
      </w:r>
      <w:r w:rsidR="00AD22FF">
        <w:rPr>
          <w:bCs/>
          <w:sz w:val="24"/>
          <w:szCs w:val="24"/>
        </w:rPr>
        <w:t xml:space="preserve">  </w:t>
      </w:r>
      <w:r w:rsidRPr="00380FA4">
        <w:rPr>
          <w:bCs/>
          <w:sz w:val="24"/>
          <w:szCs w:val="24"/>
        </w:rPr>
        <w:t xml:space="preserve">technicznych </w:t>
      </w:r>
      <w:r w:rsidR="00AD22FF">
        <w:rPr>
          <w:bCs/>
          <w:sz w:val="24"/>
          <w:szCs w:val="24"/>
        </w:rPr>
        <w:t xml:space="preserve">  </w:t>
      </w:r>
      <w:r w:rsidRPr="00380FA4">
        <w:rPr>
          <w:bCs/>
          <w:sz w:val="24"/>
          <w:szCs w:val="24"/>
        </w:rPr>
        <w:t>wypłacono 10 dofinansowań w kwocie 13</w:t>
      </w:r>
      <w:r w:rsidR="006571D6">
        <w:rPr>
          <w:bCs/>
          <w:sz w:val="24"/>
          <w:szCs w:val="24"/>
        </w:rPr>
        <w:t xml:space="preserve"> </w:t>
      </w:r>
      <w:r w:rsidRPr="00380FA4">
        <w:rPr>
          <w:bCs/>
          <w:sz w:val="24"/>
          <w:szCs w:val="24"/>
        </w:rPr>
        <w:t>165 zł. Środki te wydatkowano na zakup łóżek sterowanych elektrycznie wspomagających opiekę nad osobą niepełnosprawną, słuchawek do odbioru sygnałów dźwiękowych, lupy powiększającej udźwiękowionej, aparatu do mierzenia ciśnienia i tętna, ssaka elektrycznego oraz uchwytów i poręczy.</w:t>
      </w:r>
    </w:p>
    <w:p w14:paraId="3CC60FF8" w14:textId="77777777" w:rsidR="001B43F0" w:rsidRPr="00380FA4" w:rsidRDefault="001B43F0" w:rsidP="001B43F0">
      <w:pPr>
        <w:tabs>
          <w:tab w:val="left" w:pos="709"/>
        </w:tabs>
        <w:jc w:val="both"/>
        <w:rPr>
          <w:sz w:val="8"/>
          <w:szCs w:val="8"/>
        </w:rPr>
      </w:pPr>
    </w:p>
    <w:p w14:paraId="155F8193" w14:textId="77777777" w:rsidR="001B43F0" w:rsidRPr="00380FA4" w:rsidRDefault="001B43F0" w:rsidP="001B43F0">
      <w:pPr>
        <w:jc w:val="both"/>
        <w:rPr>
          <w:bCs/>
        </w:rPr>
      </w:pPr>
      <w:r w:rsidRPr="00380FA4">
        <w:rPr>
          <w:u w:val="single"/>
        </w:rPr>
        <w:t>f) Zobowiązania dotyczące finansowania kosztów działalności warsztatów terapii zajęciowej</w:t>
      </w:r>
    </w:p>
    <w:p w14:paraId="0BFAAE23" w14:textId="77777777" w:rsidR="001B43F0" w:rsidRPr="00380FA4" w:rsidRDefault="001B43F0" w:rsidP="001B43F0">
      <w:pPr>
        <w:tabs>
          <w:tab w:val="left" w:pos="709"/>
        </w:tabs>
        <w:jc w:val="both"/>
      </w:pPr>
      <w:r w:rsidRPr="00380FA4">
        <w:rPr>
          <w:bCs/>
        </w:rPr>
        <w:tab/>
        <w:t>W 2018 roku na finansowanie kosztów działalności 3-ech warsztatów terapii zajęciowej znajdujących</w:t>
      </w:r>
      <w:r w:rsidR="007664F7">
        <w:rPr>
          <w:bCs/>
        </w:rPr>
        <w:t xml:space="preserve">  </w:t>
      </w:r>
      <w:r w:rsidRPr="00380FA4">
        <w:rPr>
          <w:bCs/>
        </w:rPr>
        <w:t xml:space="preserve"> się </w:t>
      </w:r>
      <w:r w:rsidR="007664F7">
        <w:rPr>
          <w:bCs/>
        </w:rPr>
        <w:t xml:space="preserve">  </w:t>
      </w:r>
      <w:r w:rsidRPr="00380FA4">
        <w:rPr>
          <w:bCs/>
        </w:rPr>
        <w:t>na</w:t>
      </w:r>
      <w:r w:rsidR="007664F7">
        <w:rPr>
          <w:bCs/>
        </w:rPr>
        <w:t xml:space="preserve">  </w:t>
      </w:r>
      <w:r w:rsidRPr="00380FA4">
        <w:rPr>
          <w:bCs/>
        </w:rPr>
        <w:t xml:space="preserve"> terenie</w:t>
      </w:r>
      <w:r w:rsidR="007664F7">
        <w:rPr>
          <w:bCs/>
        </w:rPr>
        <w:t xml:space="preserve">  </w:t>
      </w:r>
      <w:r w:rsidRPr="00380FA4">
        <w:rPr>
          <w:bCs/>
        </w:rPr>
        <w:t xml:space="preserve"> Miasta</w:t>
      </w:r>
      <w:r w:rsidR="007664F7">
        <w:rPr>
          <w:bCs/>
        </w:rPr>
        <w:t xml:space="preserve">  </w:t>
      </w:r>
      <w:r w:rsidRPr="00380FA4">
        <w:rPr>
          <w:bCs/>
        </w:rPr>
        <w:t xml:space="preserve"> Przemyśla </w:t>
      </w:r>
      <w:r w:rsidR="007664F7">
        <w:rPr>
          <w:bCs/>
        </w:rPr>
        <w:t xml:space="preserve">  </w:t>
      </w:r>
      <w:r w:rsidRPr="00380FA4">
        <w:rPr>
          <w:bCs/>
        </w:rPr>
        <w:t xml:space="preserve">dla </w:t>
      </w:r>
      <w:r w:rsidR="007664F7">
        <w:rPr>
          <w:bCs/>
        </w:rPr>
        <w:t xml:space="preserve">  </w:t>
      </w:r>
      <w:r w:rsidRPr="00380FA4">
        <w:rPr>
          <w:bCs/>
        </w:rPr>
        <w:t>105</w:t>
      </w:r>
      <w:r w:rsidR="007664F7">
        <w:rPr>
          <w:bCs/>
        </w:rPr>
        <w:t xml:space="preserve">  </w:t>
      </w:r>
      <w:r w:rsidRPr="00380FA4">
        <w:rPr>
          <w:bCs/>
        </w:rPr>
        <w:t xml:space="preserve"> uczestników </w:t>
      </w:r>
      <w:r w:rsidR="007664F7">
        <w:rPr>
          <w:bCs/>
        </w:rPr>
        <w:t xml:space="preserve">  </w:t>
      </w:r>
      <w:r w:rsidRPr="00380FA4">
        <w:rPr>
          <w:bCs/>
        </w:rPr>
        <w:t>przeznaczono</w:t>
      </w:r>
      <w:r w:rsidR="007664F7">
        <w:rPr>
          <w:bCs/>
        </w:rPr>
        <w:t xml:space="preserve"> </w:t>
      </w:r>
      <w:r w:rsidRPr="00380FA4">
        <w:rPr>
          <w:bCs/>
        </w:rPr>
        <w:t xml:space="preserve">łącznie, </w:t>
      </w:r>
      <w:r w:rsidR="00A13E5D">
        <w:rPr>
          <w:bCs/>
        </w:rPr>
        <w:t xml:space="preserve">   </w:t>
      </w:r>
      <w:r w:rsidRPr="00380FA4">
        <w:rPr>
          <w:bCs/>
        </w:rPr>
        <w:t>z</w:t>
      </w:r>
      <w:r w:rsidR="00A13E5D">
        <w:rPr>
          <w:bCs/>
        </w:rPr>
        <w:t xml:space="preserve">  </w:t>
      </w:r>
      <w:r w:rsidRPr="00380FA4">
        <w:rPr>
          <w:bCs/>
        </w:rPr>
        <w:t xml:space="preserve"> uwzględnieniem </w:t>
      </w:r>
      <w:r w:rsidR="00A13E5D">
        <w:rPr>
          <w:bCs/>
        </w:rPr>
        <w:t xml:space="preserve">  </w:t>
      </w:r>
      <w:r w:rsidR="008D4E17">
        <w:rPr>
          <w:bCs/>
        </w:rPr>
        <w:t xml:space="preserve">      </w:t>
      </w:r>
      <w:r w:rsidR="00A13E5D">
        <w:rPr>
          <w:bCs/>
        </w:rPr>
        <w:t xml:space="preserve">   </w:t>
      </w:r>
      <w:r w:rsidRPr="00380FA4">
        <w:rPr>
          <w:bCs/>
        </w:rPr>
        <w:t>wszystkich</w:t>
      </w:r>
      <w:r w:rsidR="00A13E5D">
        <w:rPr>
          <w:bCs/>
        </w:rPr>
        <w:t xml:space="preserve">  </w:t>
      </w:r>
      <w:r w:rsidRPr="00380FA4">
        <w:rPr>
          <w:bCs/>
        </w:rPr>
        <w:t xml:space="preserve"> </w:t>
      </w:r>
      <w:r w:rsidR="00A13E5D">
        <w:rPr>
          <w:bCs/>
        </w:rPr>
        <w:t xml:space="preserve">    </w:t>
      </w:r>
      <w:r w:rsidRPr="00380FA4">
        <w:rPr>
          <w:bCs/>
        </w:rPr>
        <w:t xml:space="preserve">źródeł </w:t>
      </w:r>
      <w:r w:rsidR="00A13E5D">
        <w:rPr>
          <w:bCs/>
        </w:rPr>
        <w:t xml:space="preserve"> </w:t>
      </w:r>
      <w:r w:rsidR="008D4E17">
        <w:rPr>
          <w:bCs/>
        </w:rPr>
        <w:t xml:space="preserve">      </w:t>
      </w:r>
      <w:r w:rsidR="00A13E5D">
        <w:rPr>
          <w:bCs/>
        </w:rPr>
        <w:t xml:space="preserve">     </w:t>
      </w:r>
      <w:r w:rsidRPr="00380FA4">
        <w:rPr>
          <w:bCs/>
        </w:rPr>
        <w:t xml:space="preserve">finansowania, </w:t>
      </w:r>
      <w:r w:rsidR="00A13E5D">
        <w:rPr>
          <w:bCs/>
        </w:rPr>
        <w:t xml:space="preserve">  </w:t>
      </w:r>
      <w:r w:rsidR="008D4E17">
        <w:rPr>
          <w:bCs/>
        </w:rPr>
        <w:t xml:space="preserve">   </w:t>
      </w:r>
      <w:r w:rsidR="00A13E5D">
        <w:rPr>
          <w:bCs/>
        </w:rPr>
        <w:t xml:space="preserve">  </w:t>
      </w:r>
      <w:r w:rsidRPr="00380FA4">
        <w:rPr>
          <w:bCs/>
        </w:rPr>
        <w:t>kwotę</w:t>
      </w:r>
      <w:r w:rsidR="00A13E5D">
        <w:rPr>
          <w:bCs/>
        </w:rPr>
        <w:t xml:space="preserve">    </w:t>
      </w:r>
      <w:r w:rsidR="008D4E17">
        <w:rPr>
          <w:bCs/>
        </w:rPr>
        <w:t xml:space="preserve">   </w:t>
      </w:r>
      <w:r w:rsidRPr="00380FA4">
        <w:t xml:space="preserve"> 1</w:t>
      </w:r>
      <w:r w:rsidR="00FE42BD">
        <w:t> </w:t>
      </w:r>
      <w:r w:rsidRPr="00380FA4">
        <w:t>937</w:t>
      </w:r>
      <w:r w:rsidR="00FE42BD">
        <w:t xml:space="preserve"> </w:t>
      </w:r>
      <w:r w:rsidRPr="00380FA4">
        <w:t>088 zł, z tego dofinansowanie ze środków Funduszu wyniosło 1</w:t>
      </w:r>
      <w:r w:rsidR="00FE42BD">
        <w:t> </w:t>
      </w:r>
      <w:r w:rsidRPr="00380FA4">
        <w:t>742</w:t>
      </w:r>
      <w:r w:rsidR="00FE42BD">
        <w:t xml:space="preserve"> </w:t>
      </w:r>
      <w:r w:rsidRPr="00380FA4">
        <w:t>580 zł. Pozostałe koszty pokryte były ze środków samorządowych Gminy Miejskiej Przemyśl w wysokości 193</w:t>
      </w:r>
      <w:r w:rsidR="00FE42BD">
        <w:t xml:space="preserve"> </w:t>
      </w:r>
      <w:r w:rsidRPr="00380FA4">
        <w:t xml:space="preserve">620 zł oraz ze środków własnych Stowarzyszenia Wspierania </w:t>
      </w:r>
      <w:r w:rsidR="007664F7">
        <w:t xml:space="preserve">  </w:t>
      </w:r>
      <w:r w:rsidRPr="00380FA4">
        <w:t>Osób</w:t>
      </w:r>
      <w:r w:rsidR="007664F7">
        <w:t xml:space="preserve">  </w:t>
      </w:r>
      <w:r w:rsidRPr="00380FA4">
        <w:t xml:space="preserve"> Niepełnosprawnych</w:t>
      </w:r>
      <w:r w:rsidR="007664F7">
        <w:t xml:space="preserve">  </w:t>
      </w:r>
      <w:r w:rsidRPr="00380FA4">
        <w:t xml:space="preserve"> Intelektualnie w</w:t>
      </w:r>
      <w:r w:rsidR="007664F7">
        <w:t xml:space="preserve">  </w:t>
      </w:r>
      <w:r w:rsidR="008D4E17">
        <w:t xml:space="preserve">  </w:t>
      </w:r>
      <w:r w:rsidRPr="00380FA4">
        <w:t xml:space="preserve"> Przemyślu - w kwocie 888 zł.</w:t>
      </w:r>
    </w:p>
    <w:p w14:paraId="2AF71E00" w14:textId="77777777" w:rsidR="001B43F0" w:rsidRPr="00380FA4" w:rsidRDefault="001B43F0" w:rsidP="001B43F0">
      <w:pPr>
        <w:tabs>
          <w:tab w:val="left" w:pos="709"/>
        </w:tabs>
        <w:jc w:val="both"/>
      </w:pPr>
      <w:r w:rsidRPr="00380FA4">
        <w:tab/>
        <w:t>Jednostkami prowadzącymi warsztaty terapii zajęciowej na terenie Przemyśla w 2018 roku były:</w:t>
      </w:r>
    </w:p>
    <w:p w14:paraId="6546C30F" w14:textId="77777777" w:rsidR="001B43F0" w:rsidRPr="00380FA4" w:rsidRDefault="001B43F0" w:rsidP="001B43F0">
      <w:pPr>
        <w:numPr>
          <w:ilvl w:val="0"/>
          <w:numId w:val="32"/>
        </w:numPr>
        <w:tabs>
          <w:tab w:val="clear" w:pos="283"/>
          <w:tab w:val="left" w:pos="709"/>
        </w:tabs>
        <w:suppressAutoHyphens w:val="0"/>
        <w:ind w:left="720" w:hanging="360"/>
        <w:jc w:val="both"/>
      </w:pPr>
      <w:r w:rsidRPr="00380FA4">
        <w:t xml:space="preserve">Polskie Towarzystwo Walki z </w:t>
      </w:r>
      <w:r w:rsidR="00CA50B0">
        <w:t xml:space="preserve"> </w:t>
      </w:r>
      <w:r w:rsidRPr="00380FA4">
        <w:t xml:space="preserve">Kalectwem </w:t>
      </w:r>
      <w:r w:rsidR="00CA50B0">
        <w:t xml:space="preserve">  </w:t>
      </w:r>
      <w:r w:rsidRPr="00380FA4">
        <w:t xml:space="preserve">Oddział </w:t>
      </w:r>
      <w:r w:rsidR="00CA50B0">
        <w:t xml:space="preserve">  </w:t>
      </w:r>
      <w:r w:rsidRPr="00380FA4">
        <w:t xml:space="preserve">Przemyśl, </w:t>
      </w:r>
      <w:r w:rsidR="00CA50B0">
        <w:t xml:space="preserve">  </w:t>
      </w:r>
      <w:r w:rsidRPr="00380FA4">
        <w:t xml:space="preserve">WTZ przy </w:t>
      </w:r>
      <w:r w:rsidR="00CA50B0">
        <w:t xml:space="preserve">  </w:t>
      </w:r>
      <w:r w:rsidRPr="00380FA4">
        <w:t>ul. Sobótki 23 z 45-cioma uczestnikami – ogółem koszty działalności to kwota 829</w:t>
      </w:r>
      <w:r w:rsidR="00FE42BD">
        <w:t xml:space="preserve"> </w:t>
      </w:r>
      <w:r w:rsidRPr="00380FA4">
        <w:t>800 zł, z czego środki PFRON to 746</w:t>
      </w:r>
      <w:r w:rsidR="00FE42BD">
        <w:t xml:space="preserve"> </w:t>
      </w:r>
      <w:r w:rsidRPr="00380FA4">
        <w:t>820 zł,</w:t>
      </w:r>
    </w:p>
    <w:p w14:paraId="66B60737" w14:textId="77777777" w:rsidR="001B43F0" w:rsidRPr="00380FA4" w:rsidRDefault="001B43F0" w:rsidP="001B43F0">
      <w:pPr>
        <w:numPr>
          <w:ilvl w:val="0"/>
          <w:numId w:val="32"/>
        </w:numPr>
        <w:tabs>
          <w:tab w:val="clear" w:pos="283"/>
          <w:tab w:val="left" w:pos="709"/>
        </w:tabs>
        <w:suppressAutoHyphens w:val="0"/>
        <w:ind w:left="720" w:hanging="360"/>
        <w:jc w:val="both"/>
      </w:pPr>
      <w:r w:rsidRPr="00380FA4">
        <w:t>Spółdzielnia Niewidomych „START” w Przemyślu, WTZ przy ul. Batorego 22, w której terapią zajęciową w roku 2018 objętych było, wg umowy, 40 osób niepełnosprawnych – ogółem koszty działalności to kwota 737</w:t>
      </w:r>
      <w:r w:rsidR="00FE42BD">
        <w:t xml:space="preserve"> </w:t>
      </w:r>
      <w:r w:rsidRPr="00380FA4">
        <w:t>600 zł, z czego środki PFRON to 663</w:t>
      </w:r>
      <w:r w:rsidR="00FE42BD">
        <w:t xml:space="preserve"> </w:t>
      </w:r>
      <w:r w:rsidRPr="00380FA4">
        <w:t>840 zł,</w:t>
      </w:r>
    </w:p>
    <w:p w14:paraId="703FB0FA" w14:textId="77777777" w:rsidR="001B43F0" w:rsidRPr="00380FA4" w:rsidRDefault="001B43F0" w:rsidP="001B43F0">
      <w:pPr>
        <w:numPr>
          <w:ilvl w:val="0"/>
          <w:numId w:val="32"/>
        </w:numPr>
        <w:tabs>
          <w:tab w:val="clear" w:pos="283"/>
          <w:tab w:val="left" w:pos="709"/>
        </w:tabs>
        <w:suppressAutoHyphens w:val="0"/>
        <w:ind w:left="720" w:hanging="360"/>
        <w:contextualSpacing/>
        <w:jc w:val="both"/>
      </w:pPr>
      <w:r w:rsidRPr="00380FA4">
        <w:t>Stowarzyszenie Wspierania Osób Niepełnosprawnych Intelektualnie</w:t>
      </w:r>
      <w:r w:rsidR="008D4E17">
        <w:t xml:space="preserve">  </w:t>
      </w:r>
      <w:r w:rsidRPr="00380FA4">
        <w:t xml:space="preserve"> w Przemyślu, WTZ przy ul. Lelewela 8a, w którym uczestniczy w terapii zajęciowej 20 osób – ogółem koszty działalności to kwota 369</w:t>
      </w:r>
      <w:r w:rsidR="00FE42BD">
        <w:t xml:space="preserve"> </w:t>
      </w:r>
      <w:r w:rsidRPr="00380FA4">
        <w:t>688 zł, z czego środki PFRON to 331</w:t>
      </w:r>
      <w:r w:rsidR="00FE42BD">
        <w:t xml:space="preserve"> </w:t>
      </w:r>
      <w:r w:rsidRPr="00380FA4">
        <w:t>920 zł, a środki własne Stowarzyszenia - 888 zł.</w:t>
      </w:r>
    </w:p>
    <w:p w14:paraId="56756B84" w14:textId="77777777" w:rsidR="001B43F0" w:rsidRPr="00380FA4" w:rsidRDefault="001B43F0" w:rsidP="001B43F0">
      <w:pPr>
        <w:rPr>
          <w:sz w:val="22"/>
          <w:szCs w:val="22"/>
        </w:rPr>
      </w:pPr>
    </w:p>
    <w:p w14:paraId="71AA9B2A" w14:textId="77777777" w:rsidR="001B43F0" w:rsidRPr="00380FA4" w:rsidRDefault="003820B8" w:rsidP="008D4E17">
      <w:pPr>
        <w:jc w:val="both"/>
        <w:rPr>
          <w:b/>
          <w:szCs w:val="22"/>
        </w:rPr>
      </w:pPr>
      <w:r w:rsidRPr="00380FA4">
        <w:rPr>
          <w:b/>
          <w:szCs w:val="22"/>
        </w:rPr>
        <w:t>Tabela Nr 51</w:t>
      </w:r>
      <w:r w:rsidR="001B43F0" w:rsidRPr="00380FA4">
        <w:rPr>
          <w:b/>
          <w:szCs w:val="22"/>
        </w:rPr>
        <w:t>. Wykorzystanie przyznanych środków PFRON na zadania z zakresu</w:t>
      </w:r>
      <w:r w:rsidR="008D4E17">
        <w:rPr>
          <w:b/>
          <w:szCs w:val="22"/>
        </w:rPr>
        <w:t xml:space="preserve"> </w:t>
      </w:r>
      <w:r w:rsidR="001B43F0" w:rsidRPr="00380FA4">
        <w:rPr>
          <w:b/>
          <w:szCs w:val="22"/>
        </w:rPr>
        <w:t>rehabilitacji społecznej w roku 2018</w:t>
      </w:r>
      <w:r w:rsidRPr="00380FA4">
        <w:rPr>
          <w:b/>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457"/>
        <w:gridCol w:w="3393"/>
        <w:gridCol w:w="1299"/>
        <w:gridCol w:w="839"/>
        <w:gridCol w:w="881"/>
        <w:gridCol w:w="839"/>
        <w:gridCol w:w="882"/>
        <w:gridCol w:w="1037"/>
      </w:tblGrid>
      <w:tr w:rsidR="001B43F0" w:rsidRPr="00380FA4" w14:paraId="49153FC3" w14:textId="77777777" w:rsidTr="0074127E">
        <w:trPr>
          <w:cantSplit/>
        </w:trPr>
        <w:tc>
          <w:tcPr>
            <w:tcW w:w="25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90F8FE5" w14:textId="77777777" w:rsidR="001B43F0" w:rsidRPr="00380FA4" w:rsidRDefault="001B43F0" w:rsidP="0074127E">
            <w:pPr>
              <w:jc w:val="center"/>
              <w:rPr>
                <w:b/>
                <w:sz w:val="18"/>
                <w:szCs w:val="18"/>
              </w:rPr>
            </w:pPr>
            <w:r w:rsidRPr="00380FA4">
              <w:rPr>
                <w:b/>
                <w:sz w:val="18"/>
                <w:szCs w:val="18"/>
              </w:rPr>
              <w:t>Lp.</w:t>
            </w:r>
          </w:p>
        </w:tc>
        <w:tc>
          <w:tcPr>
            <w:tcW w:w="177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51024ED" w14:textId="77777777" w:rsidR="001B43F0" w:rsidRPr="00380FA4" w:rsidRDefault="001B43F0" w:rsidP="0074127E">
            <w:pPr>
              <w:jc w:val="center"/>
              <w:rPr>
                <w:b/>
                <w:sz w:val="18"/>
                <w:szCs w:val="18"/>
              </w:rPr>
            </w:pPr>
            <w:r w:rsidRPr="00380FA4">
              <w:rPr>
                <w:b/>
                <w:sz w:val="18"/>
                <w:szCs w:val="18"/>
              </w:rPr>
              <w:t>Zadania z zakresu rehabilitacji</w:t>
            </w:r>
          </w:p>
          <w:p w14:paraId="77655EAD" w14:textId="77777777" w:rsidR="001B43F0" w:rsidRPr="00380FA4" w:rsidRDefault="001B43F0" w:rsidP="0074127E">
            <w:pPr>
              <w:jc w:val="center"/>
              <w:rPr>
                <w:b/>
                <w:sz w:val="18"/>
                <w:szCs w:val="18"/>
              </w:rPr>
            </w:pPr>
            <w:r w:rsidRPr="00380FA4">
              <w:rPr>
                <w:b/>
                <w:sz w:val="18"/>
                <w:szCs w:val="18"/>
              </w:rPr>
              <w:t>społecznej</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6EE171A" w14:textId="77777777" w:rsidR="001B43F0" w:rsidRPr="00380FA4" w:rsidRDefault="001B43F0" w:rsidP="0074127E">
            <w:pPr>
              <w:jc w:val="center"/>
              <w:rPr>
                <w:b/>
                <w:sz w:val="18"/>
                <w:szCs w:val="18"/>
              </w:rPr>
            </w:pPr>
            <w:r w:rsidRPr="00380FA4">
              <w:rPr>
                <w:b/>
                <w:sz w:val="18"/>
                <w:szCs w:val="18"/>
              </w:rPr>
              <w:t>Podział środków PFRON uchwałą Rady Miejskiej</w:t>
            </w:r>
          </w:p>
        </w:tc>
        <w:tc>
          <w:tcPr>
            <w:tcW w:w="88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F8E47C" w14:textId="77777777" w:rsidR="001B43F0" w:rsidRPr="00380FA4" w:rsidRDefault="001B43F0" w:rsidP="0074127E">
            <w:pPr>
              <w:jc w:val="center"/>
              <w:rPr>
                <w:b/>
                <w:sz w:val="18"/>
                <w:szCs w:val="18"/>
              </w:rPr>
            </w:pPr>
            <w:r w:rsidRPr="00380FA4">
              <w:rPr>
                <w:b/>
                <w:sz w:val="18"/>
                <w:szCs w:val="18"/>
              </w:rPr>
              <w:t>Zapotrzebowanie</w:t>
            </w:r>
          </w:p>
          <w:p w14:paraId="4562510C" w14:textId="77777777" w:rsidR="001B43F0" w:rsidRPr="00380FA4" w:rsidRDefault="001B43F0" w:rsidP="0074127E">
            <w:pPr>
              <w:jc w:val="center"/>
              <w:rPr>
                <w:b/>
                <w:sz w:val="18"/>
                <w:szCs w:val="18"/>
              </w:rPr>
            </w:pPr>
            <w:r w:rsidRPr="00380FA4">
              <w:rPr>
                <w:b/>
                <w:sz w:val="18"/>
                <w:szCs w:val="18"/>
              </w:rPr>
              <w:t>(złożone wnioski</w:t>
            </w:r>
            <w:r w:rsidR="00354160">
              <w:rPr>
                <w:b/>
                <w:sz w:val="18"/>
                <w:szCs w:val="18"/>
              </w:rPr>
              <w:t>)</w:t>
            </w:r>
          </w:p>
        </w:tc>
        <w:tc>
          <w:tcPr>
            <w:tcW w:w="88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CC17B1" w14:textId="77777777" w:rsidR="001B43F0" w:rsidRPr="00380FA4" w:rsidRDefault="001B43F0" w:rsidP="0074127E">
            <w:pPr>
              <w:jc w:val="center"/>
              <w:rPr>
                <w:b/>
                <w:sz w:val="18"/>
                <w:szCs w:val="18"/>
              </w:rPr>
            </w:pPr>
            <w:r w:rsidRPr="00380FA4">
              <w:rPr>
                <w:b/>
                <w:sz w:val="18"/>
                <w:szCs w:val="18"/>
              </w:rPr>
              <w:t>Wykonanie</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1BB5D571" w14:textId="77777777" w:rsidR="001B43F0" w:rsidRPr="00380FA4" w:rsidRDefault="001B43F0" w:rsidP="0074127E">
            <w:pPr>
              <w:jc w:val="center"/>
              <w:rPr>
                <w:b/>
                <w:sz w:val="18"/>
                <w:szCs w:val="18"/>
              </w:rPr>
            </w:pPr>
            <w:r w:rsidRPr="00380FA4">
              <w:rPr>
                <w:b/>
                <w:sz w:val="18"/>
                <w:szCs w:val="18"/>
              </w:rPr>
              <w:t>Wskaźnik  wykonania w odniesieniu</w:t>
            </w:r>
          </w:p>
          <w:p w14:paraId="29CA185C" w14:textId="77777777" w:rsidR="001B43F0" w:rsidRPr="00380FA4" w:rsidRDefault="001B43F0" w:rsidP="0074127E">
            <w:pPr>
              <w:jc w:val="center"/>
              <w:rPr>
                <w:b/>
                <w:sz w:val="18"/>
                <w:szCs w:val="18"/>
              </w:rPr>
            </w:pPr>
            <w:r w:rsidRPr="00380FA4">
              <w:rPr>
                <w:b/>
                <w:sz w:val="18"/>
                <w:szCs w:val="18"/>
              </w:rPr>
              <w:t>do potrzeb</w:t>
            </w:r>
          </w:p>
        </w:tc>
      </w:tr>
      <w:tr w:rsidR="001B43F0" w:rsidRPr="00380FA4" w14:paraId="494F5DB2" w14:textId="77777777" w:rsidTr="0074127E">
        <w:trPr>
          <w:cantSplit/>
        </w:trPr>
        <w:tc>
          <w:tcPr>
            <w:tcW w:w="25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F3BFA79" w14:textId="77777777" w:rsidR="001B43F0" w:rsidRPr="00380FA4" w:rsidRDefault="001B43F0" w:rsidP="0074127E">
            <w:pPr>
              <w:jc w:val="center"/>
              <w:rPr>
                <w:b/>
                <w:sz w:val="18"/>
                <w:szCs w:val="18"/>
              </w:rPr>
            </w:pPr>
          </w:p>
        </w:tc>
        <w:tc>
          <w:tcPr>
            <w:tcW w:w="1778"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B04DD9B" w14:textId="77777777" w:rsidR="001B43F0" w:rsidRPr="00380FA4" w:rsidRDefault="001B43F0" w:rsidP="0074127E">
            <w:pPr>
              <w:jc w:val="center"/>
              <w:rPr>
                <w:b/>
                <w:sz w:val="18"/>
                <w:szCs w:val="18"/>
              </w:rPr>
            </w:pPr>
          </w:p>
        </w:tc>
        <w:tc>
          <w:tcPr>
            <w:tcW w:w="690"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4B6617F" w14:textId="77777777" w:rsidR="001B43F0" w:rsidRPr="00380FA4" w:rsidRDefault="001B43F0" w:rsidP="0074127E">
            <w:pPr>
              <w:jc w:val="center"/>
              <w:rPr>
                <w:b/>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33C704FA" w14:textId="77777777" w:rsidR="001B43F0" w:rsidRPr="00380FA4" w:rsidRDefault="001B43F0" w:rsidP="0074127E">
            <w:pPr>
              <w:jc w:val="center"/>
              <w:rPr>
                <w:b/>
                <w:sz w:val="18"/>
                <w:szCs w:val="18"/>
              </w:rPr>
            </w:pPr>
            <w:r w:rsidRPr="00380FA4">
              <w:rPr>
                <w:b/>
                <w:sz w:val="18"/>
                <w:szCs w:val="18"/>
              </w:rPr>
              <w:t xml:space="preserve">ilość </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7516BB5E" w14:textId="77777777" w:rsidR="001B43F0" w:rsidRPr="00380FA4" w:rsidRDefault="001B43F0" w:rsidP="0074127E">
            <w:pPr>
              <w:jc w:val="center"/>
              <w:rPr>
                <w:b/>
                <w:sz w:val="18"/>
                <w:szCs w:val="18"/>
              </w:rPr>
            </w:pPr>
            <w:r w:rsidRPr="00380FA4">
              <w:rPr>
                <w:b/>
                <w:sz w:val="18"/>
                <w:szCs w:val="18"/>
              </w:rPr>
              <w:t>kwota</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041EE91B" w14:textId="77777777" w:rsidR="001B43F0" w:rsidRPr="00380FA4" w:rsidRDefault="001B43F0" w:rsidP="0074127E">
            <w:pPr>
              <w:jc w:val="center"/>
              <w:rPr>
                <w:b/>
                <w:sz w:val="18"/>
                <w:szCs w:val="18"/>
              </w:rPr>
            </w:pPr>
            <w:r w:rsidRPr="00380FA4">
              <w:rPr>
                <w:b/>
                <w:sz w:val="18"/>
                <w:szCs w:val="18"/>
              </w:rPr>
              <w:t xml:space="preserve">ilość </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30E17046" w14:textId="77777777" w:rsidR="001B43F0" w:rsidRPr="00380FA4" w:rsidRDefault="001B43F0" w:rsidP="0074127E">
            <w:pPr>
              <w:jc w:val="center"/>
              <w:rPr>
                <w:b/>
                <w:sz w:val="18"/>
                <w:szCs w:val="18"/>
              </w:rPr>
            </w:pPr>
            <w:r w:rsidRPr="00380FA4">
              <w:rPr>
                <w:b/>
                <w:sz w:val="18"/>
                <w:szCs w:val="18"/>
              </w:rPr>
              <w:t>kwota</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539D0180" w14:textId="77777777" w:rsidR="001B43F0" w:rsidRPr="00380FA4" w:rsidRDefault="001B43F0" w:rsidP="0074127E">
            <w:pPr>
              <w:jc w:val="center"/>
              <w:rPr>
                <w:b/>
                <w:sz w:val="18"/>
                <w:szCs w:val="18"/>
              </w:rPr>
            </w:pPr>
            <w:r w:rsidRPr="00380FA4">
              <w:rPr>
                <w:b/>
                <w:sz w:val="18"/>
                <w:szCs w:val="18"/>
              </w:rPr>
              <w:t>%</w:t>
            </w:r>
          </w:p>
        </w:tc>
      </w:tr>
      <w:tr w:rsidR="001B43F0" w:rsidRPr="00380FA4" w14:paraId="0997F9E6" w14:textId="77777777" w:rsidTr="00FE42BD">
        <w:tc>
          <w:tcPr>
            <w:tcW w:w="253" w:type="pct"/>
            <w:tcBorders>
              <w:top w:val="single" w:sz="4" w:space="0" w:color="auto"/>
              <w:left w:val="single" w:sz="4" w:space="0" w:color="auto"/>
              <w:right w:val="single" w:sz="4" w:space="0" w:color="auto"/>
            </w:tcBorders>
            <w:shd w:val="clear" w:color="auto" w:fill="FFFFFF"/>
            <w:vAlign w:val="center"/>
          </w:tcPr>
          <w:p w14:paraId="04CA5979" w14:textId="77777777" w:rsidR="001B43F0" w:rsidRPr="00380FA4" w:rsidRDefault="001B43F0" w:rsidP="0074127E">
            <w:pPr>
              <w:jc w:val="center"/>
              <w:rPr>
                <w:sz w:val="18"/>
                <w:szCs w:val="18"/>
              </w:rPr>
            </w:pPr>
            <w:r w:rsidRPr="00380FA4">
              <w:rPr>
                <w:sz w:val="18"/>
                <w:szCs w:val="18"/>
              </w:rPr>
              <w:t>1</w:t>
            </w:r>
          </w:p>
        </w:tc>
        <w:tc>
          <w:tcPr>
            <w:tcW w:w="1778" w:type="pct"/>
            <w:tcBorders>
              <w:top w:val="single" w:sz="4" w:space="0" w:color="auto"/>
              <w:left w:val="single" w:sz="4" w:space="0" w:color="auto"/>
              <w:bottom w:val="single" w:sz="4" w:space="0" w:color="auto"/>
              <w:right w:val="single" w:sz="4" w:space="0" w:color="auto"/>
            </w:tcBorders>
            <w:shd w:val="clear" w:color="auto" w:fill="FFFFFF"/>
            <w:vAlign w:val="center"/>
          </w:tcPr>
          <w:p w14:paraId="61D72855" w14:textId="77777777" w:rsidR="001B43F0" w:rsidRPr="00380FA4" w:rsidRDefault="001B43F0" w:rsidP="0074127E">
            <w:pPr>
              <w:jc w:val="center"/>
              <w:rPr>
                <w:sz w:val="18"/>
                <w:szCs w:val="18"/>
              </w:rPr>
            </w:pPr>
            <w:r w:rsidRPr="00380FA4">
              <w:rPr>
                <w:sz w:val="18"/>
                <w:szCs w:val="18"/>
              </w:rPr>
              <w:t xml:space="preserve">Dofinansowanie do uczestnictwa osób niepełnosprawnych i ich opiekunów </w:t>
            </w:r>
            <w:r w:rsidRPr="00380FA4">
              <w:rPr>
                <w:sz w:val="18"/>
                <w:szCs w:val="18"/>
              </w:rPr>
              <w:br/>
              <w:t>w turnusach rehabilitacyjnych</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14:paraId="1633399F" w14:textId="77777777" w:rsidR="001B43F0" w:rsidRPr="00380FA4" w:rsidRDefault="001B43F0" w:rsidP="00FE42BD">
            <w:pPr>
              <w:jc w:val="right"/>
              <w:rPr>
                <w:sz w:val="17"/>
                <w:szCs w:val="17"/>
              </w:rPr>
            </w:pPr>
            <w:r w:rsidRPr="00380FA4">
              <w:rPr>
                <w:sz w:val="17"/>
                <w:szCs w:val="17"/>
              </w:rPr>
              <w:t>340</w:t>
            </w:r>
            <w:r w:rsidR="00FE42BD">
              <w:rPr>
                <w:sz w:val="17"/>
                <w:szCs w:val="17"/>
              </w:rPr>
              <w:t xml:space="preserve"> </w:t>
            </w:r>
            <w:r w:rsidRPr="00380FA4">
              <w:rPr>
                <w:sz w:val="17"/>
                <w:szCs w:val="17"/>
              </w:rPr>
              <w:t>243</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46363C16" w14:textId="77777777" w:rsidR="001B43F0" w:rsidRPr="00380FA4" w:rsidRDefault="001B43F0" w:rsidP="0074127E">
            <w:pPr>
              <w:jc w:val="center"/>
              <w:rPr>
                <w:sz w:val="17"/>
                <w:szCs w:val="17"/>
              </w:rPr>
            </w:pPr>
            <w:r w:rsidRPr="00380FA4">
              <w:rPr>
                <w:sz w:val="17"/>
                <w:szCs w:val="17"/>
              </w:rPr>
              <w:t>398</w:t>
            </w:r>
            <w:r w:rsidRPr="00380FA4">
              <w:rPr>
                <w:sz w:val="17"/>
                <w:szCs w:val="17"/>
              </w:rPr>
              <w:br/>
              <w:t>osób</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29AC0218" w14:textId="77777777" w:rsidR="001B43F0" w:rsidRPr="00380FA4" w:rsidRDefault="001B43F0" w:rsidP="00FE42BD">
            <w:pPr>
              <w:jc w:val="center"/>
              <w:rPr>
                <w:sz w:val="17"/>
                <w:szCs w:val="17"/>
              </w:rPr>
            </w:pPr>
            <w:r w:rsidRPr="00380FA4">
              <w:rPr>
                <w:b/>
                <w:bCs/>
                <w:sz w:val="17"/>
                <w:szCs w:val="17"/>
              </w:rPr>
              <w:t>x</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46D90DFD" w14:textId="77777777" w:rsidR="001B43F0" w:rsidRPr="00380FA4" w:rsidRDefault="001B43F0" w:rsidP="0074127E">
            <w:pPr>
              <w:jc w:val="center"/>
              <w:rPr>
                <w:sz w:val="17"/>
                <w:szCs w:val="17"/>
              </w:rPr>
            </w:pPr>
            <w:r w:rsidRPr="00380FA4">
              <w:rPr>
                <w:sz w:val="17"/>
                <w:szCs w:val="17"/>
              </w:rPr>
              <w:t>308</w:t>
            </w:r>
            <w:r w:rsidRPr="00380FA4">
              <w:rPr>
                <w:sz w:val="17"/>
                <w:szCs w:val="17"/>
              </w:rPr>
              <w:br/>
              <w:t>osób</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0FFA7064" w14:textId="77777777" w:rsidR="001B43F0" w:rsidRPr="00380FA4" w:rsidRDefault="001B43F0" w:rsidP="00FE42BD">
            <w:pPr>
              <w:jc w:val="right"/>
              <w:rPr>
                <w:sz w:val="17"/>
                <w:szCs w:val="17"/>
              </w:rPr>
            </w:pPr>
            <w:r w:rsidRPr="00380FA4">
              <w:rPr>
                <w:sz w:val="17"/>
                <w:szCs w:val="17"/>
              </w:rPr>
              <w:t>340</w:t>
            </w:r>
            <w:r w:rsidR="00FE42BD">
              <w:rPr>
                <w:sz w:val="17"/>
                <w:szCs w:val="17"/>
              </w:rPr>
              <w:t xml:space="preserve"> </w:t>
            </w:r>
            <w:r w:rsidRPr="00380FA4">
              <w:rPr>
                <w:sz w:val="17"/>
                <w:szCs w:val="17"/>
              </w:rPr>
              <w:t>243</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15B658C3" w14:textId="77777777" w:rsidR="001B43F0" w:rsidRPr="00380FA4" w:rsidRDefault="001B43F0" w:rsidP="0074127E">
            <w:pPr>
              <w:jc w:val="center"/>
              <w:rPr>
                <w:sz w:val="17"/>
                <w:szCs w:val="17"/>
              </w:rPr>
            </w:pPr>
            <w:r w:rsidRPr="00380FA4">
              <w:rPr>
                <w:sz w:val="17"/>
                <w:szCs w:val="17"/>
              </w:rPr>
              <w:t>77,4</w:t>
            </w:r>
          </w:p>
          <w:p w14:paraId="0F77FFAB" w14:textId="77777777" w:rsidR="001B43F0" w:rsidRPr="00380FA4" w:rsidRDefault="001B43F0" w:rsidP="0074127E">
            <w:pPr>
              <w:jc w:val="center"/>
              <w:rPr>
                <w:sz w:val="17"/>
                <w:szCs w:val="17"/>
              </w:rPr>
            </w:pPr>
            <w:r w:rsidRPr="00380FA4">
              <w:rPr>
                <w:sz w:val="17"/>
                <w:szCs w:val="17"/>
              </w:rPr>
              <w:t>[dotyczy ilości osób]</w:t>
            </w:r>
          </w:p>
        </w:tc>
      </w:tr>
      <w:tr w:rsidR="001B43F0" w:rsidRPr="00380FA4" w14:paraId="11B5F6DD" w14:textId="77777777" w:rsidTr="00FE42BD">
        <w:tc>
          <w:tcPr>
            <w:tcW w:w="253" w:type="pct"/>
            <w:tcBorders>
              <w:top w:val="single" w:sz="4" w:space="0" w:color="auto"/>
              <w:left w:val="single" w:sz="4" w:space="0" w:color="auto"/>
              <w:right w:val="single" w:sz="4" w:space="0" w:color="auto"/>
            </w:tcBorders>
            <w:shd w:val="clear" w:color="auto" w:fill="FFFFFF"/>
            <w:vAlign w:val="center"/>
          </w:tcPr>
          <w:p w14:paraId="265A9791" w14:textId="77777777" w:rsidR="001B43F0" w:rsidRPr="00380FA4" w:rsidRDefault="001B43F0" w:rsidP="0074127E">
            <w:pPr>
              <w:jc w:val="center"/>
              <w:rPr>
                <w:sz w:val="18"/>
                <w:szCs w:val="18"/>
              </w:rPr>
            </w:pPr>
            <w:r w:rsidRPr="00380FA4">
              <w:rPr>
                <w:sz w:val="18"/>
                <w:szCs w:val="18"/>
              </w:rPr>
              <w:t>2</w:t>
            </w:r>
          </w:p>
        </w:tc>
        <w:tc>
          <w:tcPr>
            <w:tcW w:w="1778" w:type="pct"/>
            <w:tcBorders>
              <w:top w:val="single" w:sz="4" w:space="0" w:color="auto"/>
              <w:left w:val="single" w:sz="4" w:space="0" w:color="auto"/>
              <w:bottom w:val="single" w:sz="4" w:space="0" w:color="auto"/>
              <w:right w:val="single" w:sz="4" w:space="0" w:color="auto"/>
            </w:tcBorders>
            <w:shd w:val="clear" w:color="auto" w:fill="FFFFFF"/>
            <w:vAlign w:val="center"/>
          </w:tcPr>
          <w:p w14:paraId="7C755330" w14:textId="77777777" w:rsidR="001B43F0" w:rsidRPr="00380FA4" w:rsidRDefault="001B43F0" w:rsidP="0074127E">
            <w:pPr>
              <w:jc w:val="center"/>
              <w:rPr>
                <w:sz w:val="18"/>
                <w:szCs w:val="18"/>
              </w:rPr>
            </w:pPr>
            <w:r w:rsidRPr="00380FA4">
              <w:rPr>
                <w:sz w:val="18"/>
                <w:szCs w:val="18"/>
              </w:rPr>
              <w:t xml:space="preserve">Dofinansowanie sportu, kultury, rekreacji </w:t>
            </w:r>
            <w:r w:rsidRPr="00380FA4">
              <w:rPr>
                <w:sz w:val="18"/>
                <w:szCs w:val="18"/>
              </w:rPr>
              <w:br/>
              <w:t>i turystyki osób niepełnosprawnych</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14:paraId="3C055D83" w14:textId="77777777" w:rsidR="001B43F0" w:rsidRPr="00380FA4" w:rsidRDefault="001B43F0" w:rsidP="00FE42BD">
            <w:pPr>
              <w:jc w:val="right"/>
              <w:rPr>
                <w:sz w:val="17"/>
                <w:szCs w:val="17"/>
              </w:rPr>
            </w:pPr>
            <w:r w:rsidRPr="00380FA4">
              <w:rPr>
                <w:sz w:val="17"/>
                <w:szCs w:val="17"/>
              </w:rPr>
              <w:t>20</w:t>
            </w:r>
            <w:r w:rsidR="00FE42BD">
              <w:rPr>
                <w:sz w:val="17"/>
                <w:szCs w:val="17"/>
              </w:rPr>
              <w:t xml:space="preserve"> </w:t>
            </w:r>
            <w:r w:rsidRPr="00380FA4">
              <w:rPr>
                <w:sz w:val="17"/>
                <w:szCs w:val="17"/>
              </w:rPr>
              <w:t>000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34E134D8" w14:textId="77777777" w:rsidR="001B43F0" w:rsidRPr="00380FA4" w:rsidRDefault="001B43F0" w:rsidP="0074127E">
            <w:pPr>
              <w:jc w:val="center"/>
              <w:rPr>
                <w:sz w:val="17"/>
                <w:szCs w:val="17"/>
              </w:rPr>
            </w:pPr>
            <w:r w:rsidRPr="00380FA4">
              <w:rPr>
                <w:sz w:val="17"/>
                <w:szCs w:val="17"/>
              </w:rPr>
              <w:t>13 wniosków</w:t>
            </w:r>
            <w:r w:rsidRPr="00380FA4">
              <w:rPr>
                <w:sz w:val="17"/>
                <w:szCs w:val="17"/>
              </w:rPr>
              <w:br/>
              <w:t>/ 392 osoby</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3EB51C88" w14:textId="77777777" w:rsidR="001B43F0" w:rsidRPr="00380FA4" w:rsidRDefault="001B43F0" w:rsidP="00FE42BD">
            <w:pPr>
              <w:jc w:val="right"/>
              <w:rPr>
                <w:sz w:val="17"/>
                <w:szCs w:val="17"/>
              </w:rPr>
            </w:pPr>
            <w:r w:rsidRPr="00380FA4">
              <w:rPr>
                <w:sz w:val="17"/>
                <w:szCs w:val="17"/>
              </w:rPr>
              <w:t>49</w:t>
            </w:r>
            <w:r w:rsidR="00FE42BD">
              <w:rPr>
                <w:sz w:val="17"/>
                <w:szCs w:val="17"/>
              </w:rPr>
              <w:t xml:space="preserve"> </w:t>
            </w:r>
            <w:r w:rsidRPr="00380FA4">
              <w:rPr>
                <w:sz w:val="17"/>
                <w:szCs w:val="17"/>
              </w:rPr>
              <w:t>305</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451473FC" w14:textId="77777777" w:rsidR="001B43F0" w:rsidRPr="00380FA4" w:rsidRDefault="001B43F0" w:rsidP="0074127E">
            <w:pPr>
              <w:jc w:val="center"/>
              <w:rPr>
                <w:sz w:val="17"/>
                <w:szCs w:val="17"/>
              </w:rPr>
            </w:pPr>
            <w:r w:rsidRPr="00380FA4">
              <w:rPr>
                <w:sz w:val="17"/>
                <w:szCs w:val="17"/>
              </w:rPr>
              <w:t>11 wniosków</w:t>
            </w:r>
            <w:r w:rsidRPr="00380FA4">
              <w:rPr>
                <w:sz w:val="17"/>
                <w:szCs w:val="17"/>
              </w:rPr>
              <w:br/>
              <w:t>/ 277 osób</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3CB25793" w14:textId="77777777" w:rsidR="001B43F0" w:rsidRPr="00380FA4" w:rsidRDefault="001B43F0" w:rsidP="00FE42BD">
            <w:pPr>
              <w:jc w:val="right"/>
              <w:rPr>
                <w:sz w:val="17"/>
                <w:szCs w:val="17"/>
              </w:rPr>
            </w:pPr>
            <w:r w:rsidRPr="00380FA4">
              <w:rPr>
                <w:sz w:val="17"/>
                <w:szCs w:val="17"/>
              </w:rPr>
              <w:t>20</w:t>
            </w:r>
            <w:r w:rsidR="00FE42BD">
              <w:rPr>
                <w:sz w:val="17"/>
                <w:szCs w:val="17"/>
              </w:rPr>
              <w:t xml:space="preserve"> </w:t>
            </w:r>
            <w:r w:rsidRPr="00380FA4">
              <w:rPr>
                <w:sz w:val="17"/>
                <w:szCs w:val="17"/>
              </w:rPr>
              <w:t>000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0D671C1" w14:textId="77777777" w:rsidR="001B43F0" w:rsidRPr="00380FA4" w:rsidRDefault="001B43F0" w:rsidP="0074127E">
            <w:pPr>
              <w:jc w:val="center"/>
              <w:rPr>
                <w:sz w:val="17"/>
                <w:szCs w:val="17"/>
              </w:rPr>
            </w:pPr>
            <w:r w:rsidRPr="00380FA4">
              <w:rPr>
                <w:sz w:val="17"/>
                <w:szCs w:val="17"/>
              </w:rPr>
              <w:t>40,6</w:t>
            </w:r>
          </w:p>
          <w:p w14:paraId="5DD6BA4D" w14:textId="77777777" w:rsidR="001B43F0" w:rsidRPr="00380FA4" w:rsidRDefault="001B43F0" w:rsidP="0074127E">
            <w:pPr>
              <w:jc w:val="center"/>
              <w:rPr>
                <w:sz w:val="17"/>
                <w:szCs w:val="17"/>
              </w:rPr>
            </w:pPr>
            <w:r w:rsidRPr="00380FA4">
              <w:rPr>
                <w:sz w:val="17"/>
                <w:szCs w:val="17"/>
              </w:rPr>
              <w:t>[dot. kwoty]</w:t>
            </w:r>
          </w:p>
        </w:tc>
      </w:tr>
      <w:tr w:rsidR="001B43F0" w:rsidRPr="00380FA4" w14:paraId="7D753F03" w14:textId="77777777" w:rsidTr="00FE42BD">
        <w:tc>
          <w:tcPr>
            <w:tcW w:w="253" w:type="pct"/>
            <w:tcBorders>
              <w:top w:val="single" w:sz="4" w:space="0" w:color="auto"/>
              <w:left w:val="single" w:sz="4" w:space="0" w:color="auto"/>
              <w:right w:val="single" w:sz="4" w:space="0" w:color="auto"/>
            </w:tcBorders>
            <w:shd w:val="clear" w:color="auto" w:fill="FFFFFF"/>
            <w:vAlign w:val="center"/>
          </w:tcPr>
          <w:p w14:paraId="0CCC3C6D" w14:textId="77777777" w:rsidR="001B43F0" w:rsidRPr="00380FA4" w:rsidRDefault="001B43F0" w:rsidP="0074127E">
            <w:pPr>
              <w:jc w:val="center"/>
              <w:rPr>
                <w:sz w:val="18"/>
                <w:szCs w:val="18"/>
              </w:rPr>
            </w:pPr>
            <w:r w:rsidRPr="00380FA4">
              <w:rPr>
                <w:sz w:val="18"/>
                <w:szCs w:val="18"/>
              </w:rPr>
              <w:t>3</w:t>
            </w:r>
          </w:p>
        </w:tc>
        <w:tc>
          <w:tcPr>
            <w:tcW w:w="1778" w:type="pct"/>
            <w:tcBorders>
              <w:top w:val="single" w:sz="4" w:space="0" w:color="auto"/>
              <w:left w:val="single" w:sz="4" w:space="0" w:color="auto"/>
              <w:bottom w:val="single" w:sz="4" w:space="0" w:color="auto"/>
              <w:right w:val="single" w:sz="4" w:space="0" w:color="auto"/>
            </w:tcBorders>
            <w:shd w:val="clear" w:color="auto" w:fill="FFFFFF"/>
            <w:vAlign w:val="center"/>
          </w:tcPr>
          <w:p w14:paraId="1236E7A9" w14:textId="77777777" w:rsidR="001B43F0" w:rsidRPr="00380FA4" w:rsidRDefault="001B43F0" w:rsidP="0074127E">
            <w:pPr>
              <w:jc w:val="center"/>
              <w:rPr>
                <w:sz w:val="18"/>
                <w:szCs w:val="18"/>
              </w:rPr>
            </w:pPr>
            <w:r w:rsidRPr="00380FA4">
              <w:rPr>
                <w:sz w:val="18"/>
                <w:szCs w:val="18"/>
              </w:rPr>
              <w:t xml:space="preserve">Dofinansowanie zaopatrzenia w sprzęt rehabilitacyjny, przedmioty ortopedyczne </w:t>
            </w:r>
            <w:r w:rsidRPr="00380FA4">
              <w:rPr>
                <w:sz w:val="18"/>
                <w:szCs w:val="18"/>
              </w:rPr>
              <w:br/>
              <w:t>i środki pomocnicze</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14:paraId="5F61EB80" w14:textId="77777777" w:rsidR="001B43F0" w:rsidRPr="00380FA4" w:rsidRDefault="001B43F0" w:rsidP="00FE42BD">
            <w:pPr>
              <w:jc w:val="right"/>
              <w:rPr>
                <w:sz w:val="17"/>
                <w:szCs w:val="17"/>
              </w:rPr>
            </w:pPr>
            <w:r w:rsidRPr="00380FA4">
              <w:rPr>
                <w:sz w:val="17"/>
                <w:szCs w:val="17"/>
              </w:rPr>
              <w:t>424</w:t>
            </w:r>
            <w:r w:rsidR="00FE42BD">
              <w:rPr>
                <w:sz w:val="17"/>
                <w:szCs w:val="17"/>
              </w:rPr>
              <w:t xml:space="preserve"> </w:t>
            </w:r>
            <w:r w:rsidRPr="00380FA4">
              <w:rPr>
                <w:sz w:val="17"/>
                <w:szCs w:val="17"/>
              </w:rPr>
              <w:t>252</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4A9474AD" w14:textId="77777777" w:rsidR="001B43F0" w:rsidRPr="00380FA4" w:rsidRDefault="001B43F0" w:rsidP="0074127E">
            <w:pPr>
              <w:jc w:val="center"/>
              <w:rPr>
                <w:sz w:val="17"/>
                <w:szCs w:val="17"/>
              </w:rPr>
            </w:pPr>
            <w:r w:rsidRPr="00380FA4">
              <w:rPr>
                <w:sz w:val="17"/>
                <w:szCs w:val="17"/>
              </w:rPr>
              <w:t>463</w:t>
            </w:r>
            <w:r w:rsidRPr="00380FA4">
              <w:rPr>
                <w:sz w:val="17"/>
                <w:szCs w:val="17"/>
              </w:rPr>
              <w:br/>
              <w:t>wnioski</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3C4CEF42" w14:textId="77777777" w:rsidR="001B43F0" w:rsidRPr="00380FA4" w:rsidRDefault="001B43F0" w:rsidP="00FE42BD">
            <w:pPr>
              <w:jc w:val="right"/>
              <w:rPr>
                <w:sz w:val="17"/>
                <w:szCs w:val="17"/>
              </w:rPr>
            </w:pPr>
            <w:r w:rsidRPr="00380FA4">
              <w:rPr>
                <w:sz w:val="17"/>
                <w:szCs w:val="17"/>
              </w:rPr>
              <w:t>628</w:t>
            </w:r>
            <w:r w:rsidR="00FE42BD">
              <w:rPr>
                <w:sz w:val="17"/>
                <w:szCs w:val="17"/>
              </w:rPr>
              <w:t xml:space="preserve"> </w:t>
            </w:r>
            <w:r w:rsidRPr="00380FA4">
              <w:rPr>
                <w:sz w:val="17"/>
                <w:szCs w:val="17"/>
              </w:rPr>
              <w:t>760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6E838BB8" w14:textId="77777777" w:rsidR="001B43F0" w:rsidRPr="00380FA4" w:rsidRDefault="001B43F0" w:rsidP="0074127E">
            <w:pPr>
              <w:jc w:val="center"/>
              <w:rPr>
                <w:sz w:val="17"/>
                <w:szCs w:val="17"/>
              </w:rPr>
            </w:pPr>
            <w:r w:rsidRPr="00380FA4">
              <w:rPr>
                <w:sz w:val="17"/>
                <w:szCs w:val="17"/>
              </w:rPr>
              <w:t>384</w:t>
            </w:r>
            <w:r w:rsidRPr="00380FA4">
              <w:rPr>
                <w:sz w:val="17"/>
                <w:szCs w:val="17"/>
              </w:rPr>
              <w:br/>
              <w:t>osób</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4793FC64" w14:textId="77777777" w:rsidR="001B43F0" w:rsidRPr="00380FA4" w:rsidRDefault="001B43F0" w:rsidP="00FE42BD">
            <w:pPr>
              <w:jc w:val="right"/>
              <w:rPr>
                <w:sz w:val="17"/>
                <w:szCs w:val="17"/>
              </w:rPr>
            </w:pPr>
            <w:r w:rsidRPr="00380FA4">
              <w:rPr>
                <w:sz w:val="17"/>
                <w:szCs w:val="17"/>
              </w:rPr>
              <w:t>424</w:t>
            </w:r>
            <w:r w:rsidR="00FE42BD">
              <w:rPr>
                <w:sz w:val="17"/>
                <w:szCs w:val="17"/>
              </w:rPr>
              <w:t xml:space="preserve"> </w:t>
            </w:r>
            <w:r w:rsidRPr="00380FA4">
              <w:rPr>
                <w:sz w:val="17"/>
                <w:szCs w:val="17"/>
              </w:rPr>
              <w:t>251</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13466D8F" w14:textId="77777777" w:rsidR="001B43F0" w:rsidRPr="00380FA4" w:rsidRDefault="001B43F0" w:rsidP="0074127E">
            <w:pPr>
              <w:jc w:val="center"/>
              <w:rPr>
                <w:sz w:val="17"/>
                <w:szCs w:val="17"/>
              </w:rPr>
            </w:pPr>
            <w:r w:rsidRPr="00380FA4">
              <w:rPr>
                <w:sz w:val="17"/>
                <w:szCs w:val="17"/>
              </w:rPr>
              <w:t>67,5</w:t>
            </w:r>
          </w:p>
          <w:p w14:paraId="0FE5C9A3" w14:textId="77777777" w:rsidR="001B43F0" w:rsidRPr="00380FA4" w:rsidRDefault="001B43F0" w:rsidP="0074127E">
            <w:pPr>
              <w:jc w:val="center"/>
              <w:rPr>
                <w:sz w:val="17"/>
                <w:szCs w:val="17"/>
              </w:rPr>
            </w:pPr>
            <w:r w:rsidRPr="00380FA4">
              <w:rPr>
                <w:sz w:val="17"/>
                <w:szCs w:val="17"/>
              </w:rPr>
              <w:t>[dot. kwoty]</w:t>
            </w:r>
          </w:p>
        </w:tc>
      </w:tr>
      <w:tr w:rsidR="001B43F0" w:rsidRPr="00380FA4" w14:paraId="146222FB" w14:textId="77777777" w:rsidTr="00FE42BD">
        <w:tc>
          <w:tcPr>
            <w:tcW w:w="253" w:type="pct"/>
            <w:tcBorders>
              <w:top w:val="single" w:sz="4" w:space="0" w:color="auto"/>
              <w:left w:val="single" w:sz="4" w:space="0" w:color="auto"/>
              <w:right w:val="single" w:sz="4" w:space="0" w:color="auto"/>
            </w:tcBorders>
            <w:shd w:val="clear" w:color="auto" w:fill="FFFFFF"/>
            <w:vAlign w:val="center"/>
          </w:tcPr>
          <w:p w14:paraId="15FF5D43" w14:textId="77777777" w:rsidR="001B43F0" w:rsidRPr="00380FA4" w:rsidRDefault="001B43F0" w:rsidP="0074127E">
            <w:pPr>
              <w:jc w:val="center"/>
              <w:rPr>
                <w:sz w:val="18"/>
                <w:szCs w:val="18"/>
              </w:rPr>
            </w:pPr>
            <w:r w:rsidRPr="00380FA4">
              <w:rPr>
                <w:sz w:val="18"/>
                <w:szCs w:val="18"/>
              </w:rPr>
              <w:t>4</w:t>
            </w:r>
          </w:p>
        </w:tc>
        <w:tc>
          <w:tcPr>
            <w:tcW w:w="1778" w:type="pct"/>
            <w:tcBorders>
              <w:top w:val="single" w:sz="4" w:space="0" w:color="auto"/>
              <w:left w:val="single" w:sz="4" w:space="0" w:color="auto"/>
              <w:bottom w:val="single" w:sz="4" w:space="0" w:color="auto"/>
              <w:right w:val="single" w:sz="4" w:space="0" w:color="auto"/>
            </w:tcBorders>
            <w:shd w:val="clear" w:color="auto" w:fill="FFFFFF"/>
            <w:vAlign w:val="center"/>
          </w:tcPr>
          <w:p w14:paraId="00A9A0E5" w14:textId="77777777" w:rsidR="001B43F0" w:rsidRPr="00380FA4" w:rsidRDefault="001B43F0" w:rsidP="0074127E">
            <w:pPr>
              <w:jc w:val="center"/>
              <w:rPr>
                <w:sz w:val="18"/>
                <w:szCs w:val="18"/>
              </w:rPr>
            </w:pPr>
            <w:r w:rsidRPr="00380FA4">
              <w:rPr>
                <w:sz w:val="18"/>
                <w:szCs w:val="18"/>
              </w:rPr>
              <w:t xml:space="preserve">Dofinansowanie likwidacji barier architektonicznych, w komunikowaniu się </w:t>
            </w:r>
            <w:r w:rsidRPr="00380FA4">
              <w:rPr>
                <w:sz w:val="18"/>
                <w:szCs w:val="18"/>
              </w:rPr>
              <w:br/>
              <w:t>i technicznych</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14:paraId="068E2499" w14:textId="77777777" w:rsidR="001B43F0" w:rsidRPr="00380FA4" w:rsidRDefault="001B43F0" w:rsidP="00FE42BD">
            <w:pPr>
              <w:jc w:val="right"/>
              <w:rPr>
                <w:sz w:val="17"/>
                <w:szCs w:val="17"/>
              </w:rPr>
            </w:pPr>
            <w:r w:rsidRPr="00380FA4">
              <w:rPr>
                <w:sz w:val="17"/>
                <w:szCs w:val="17"/>
              </w:rPr>
              <w:t>211</w:t>
            </w:r>
            <w:r w:rsidR="00FE42BD">
              <w:rPr>
                <w:sz w:val="17"/>
                <w:szCs w:val="17"/>
              </w:rPr>
              <w:t xml:space="preserve"> </w:t>
            </w:r>
            <w:r w:rsidRPr="00380FA4">
              <w:rPr>
                <w:sz w:val="17"/>
                <w:szCs w:val="17"/>
              </w:rPr>
              <w:t>501</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161EA5ED" w14:textId="77777777" w:rsidR="001B43F0" w:rsidRPr="00380FA4" w:rsidRDefault="001B43F0" w:rsidP="0074127E">
            <w:pPr>
              <w:jc w:val="center"/>
              <w:rPr>
                <w:sz w:val="17"/>
                <w:szCs w:val="17"/>
              </w:rPr>
            </w:pPr>
            <w:r w:rsidRPr="00380FA4">
              <w:rPr>
                <w:sz w:val="17"/>
                <w:szCs w:val="17"/>
              </w:rPr>
              <w:t>152</w:t>
            </w:r>
            <w:r w:rsidRPr="00380FA4">
              <w:rPr>
                <w:sz w:val="17"/>
                <w:szCs w:val="17"/>
              </w:rPr>
              <w:br/>
              <w:t>wnioski</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30D037BE" w14:textId="77777777" w:rsidR="001B43F0" w:rsidRPr="00380FA4" w:rsidRDefault="001B43F0" w:rsidP="00FE42BD">
            <w:pPr>
              <w:jc w:val="right"/>
              <w:rPr>
                <w:sz w:val="17"/>
                <w:szCs w:val="17"/>
              </w:rPr>
            </w:pPr>
            <w:r w:rsidRPr="00380FA4">
              <w:rPr>
                <w:sz w:val="17"/>
                <w:szCs w:val="17"/>
              </w:rPr>
              <w:t>793</w:t>
            </w:r>
            <w:r w:rsidR="00FE42BD">
              <w:rPr>
                <w:sz w:val="17"/>
                <w:szCs w:val="17"/>
              </w:rPr>
              <w:t xml:space="preserve"> </w:t>
            </w:r>
            <w:r w:rsidRPr="00380FA4">
              <w:rPr>
                <w:sz w:val="17"/>
                <w:szCs w:val="17"/>
              </w:rPr>
              <w:t>274</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3EF748E6" w14:textId="77777777" w:rsidR="001B43F0" w:rsidRPr="00380FA4" w:rsidRDefault="001B43F0" w:rsidP="0074127E">
            <w:pPr>
              <w:jc w:val="center"/>
              <w:rPr>
                <w:sz w:val="17"/>
                <w:szCs w:val="17"/>
              </w:rPr>
            </w:pPr>
            <w:r w:rsidRPr="00380FA4">
              <w:rPr>
                <w:sz w:val="17"/>
                <w:szCs w:val="17"/>
              </w:rPr>
              <w:t>113</w:t>
            </w:r>
            <w:r w:rsidRPr="00380FA4">
              <w:rPr>
                <w:sz w:val="17"/>
                <w:szCs w:val="17"/>
              </w:rPr>
              <w:br/>
              <w:t>osób</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2FB4798B" w14:textId="77777777" w:rsidR="001B43F0" w:rsidRPr="00380FA4" w:rsidRDefault="001B43F0" w:rsidP="00FE42BD">
            <w:pPr>
              <w:jc w:val="right"/>
              <w:rPr>
                <w:sz w:val="17"/>
                <w:szCs w:val="17"/>
              </w:rPr>
            </w:pPr>
            <w:r w:rsidRPr="00380FA4">
              <w:rPr>
                <w:sz w:val="17"/>
                <w:szCs w:val="17"/>
              </w:rPr>
              <w:t>211</w:t>
            </w:r>
            <w:r w:rsidR="00FE42BD">
              <w:rPr>
                <w:sz w:val="17"/>
                <w:szCs w:val="17"/>
              </w:rPr>
              <w:t xml:space="preserve"> </w:t>
            </w:r>
            <w:r w:rsidRPr="00380FA4">
              <w:rPr>
                <w:sz w:val="17"/>
                <w:szCs w:val="17"/>
              </w:rPr>
              <w:t>352</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39A7A91B" w14:textId="77777777" w:rsidR="001B43F0" w:rsidRPr="00380FA4" w:rsidRDefault="001B43F0" w:rsidP="0074127E">
            <w:pPr>
              <w:jc w:val="center"/>
              <w:rPr>
                <w:sz w:val="17"/>
                <w:szCs w:val="17"/>
              </w:rPr>
            </w:pPr>
            <w:r w:rsidRPr="00380FA4">
              <w:rPr>
                <w:sz w:val="17"/>
                <w:szCs w:val="17"/>
              </w:rPr>
              <w:t>26,6</w:t>
            </w:r>
          </w:p>
          <w:p w14:paraId="700F41F4" w14:textId="77777777" w:rsidR="001B43F0" w:rsidRPr="00380FA4" w:rsidRDefault="001B43F0" w:rsidP="0074127E">
            <w:pPr>
              <w:jc w:val="center"/>
              <w:rPr>
                <w:sz w:val="17"/>
                <w:szCs w:val="17"/>
              </w:rPr>
            </w:pPr>
            <w:r w:rsidRPr="00380FA4">
              <w:rPr>
                <w:sz w:val="17"/>
                <w:szCs w:val="17"/>
              </w:rPr>
              <w:t>[dot. kwoty]</w:t>
            </w:r>
          </w:p>
        </w:tc>
      </w:tr>
      <w:tr w:rsidR="001B43F0" w:rsidRPr="00380FA4" w14:paraId="44164202" w14:textId="77777777" w:rsidTr="00FE42BD">
        <w:trPr>
          <w:cantSplit/>
          <w:trHeight w:val="361"/>
        </w:trPr>
        <w:tc>
          <w:tcPr>
            <w:tcW w:w="20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E4BC0C" w14:textId="77777777" w:rsidR="001B43F0" w:rsidRPr="00380FA4" w:rsidRDefault="001B43F0" w:rsidP="0074127E">
            <w:pPr>
              <w:jc w:val="center"/>
              <w:rPr>
                <w:b/>
                <w:bCs/>
                <w:sz w:val="18"/>
                <w:szCs w:val="18"/>
              </w:rPr>
            </w:pPr>
            <w:r w:rsidRPr="00380FA4">
              <w:rPr>
                <w:b/>
                <w:bCs/>
                <w:sz w:val="18"/>
                <w:szCs w:val="18"/>
              </w:rPr>
              <w:lastRenderedPageBreak/>
              <w:t>Razem</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14:paraId="490EC910" w14:textId="77777777" w:rsidR="001B43F0" w:rsidRPr="00380FA4" w:rsidRDefault="001B43F0" w:rsidP="00FE42BD">
            <w:pPr>
              <w:jc w:val="right"/>
              <w:rPr>
                <w:b/>
                <w:bCs/>
                <w:sz w:val="17"/>
                <w:szCs w:val="17"/>
              </w:rPr>
            </w:pPr>
            <w:r w:rsidRPr="00380FA4">
              <w:rPr>
                <w:b/>
                <w:sz w:val="17"/>
                <w:szCs w:val="17"/>
              </w:rPr>
              <w:t>995</w:t>
            </w:r>
            <w:r w:rsidR="00FE42BD">
              <w:rPr>
                <w:b/>
                <w:sz w:val="17"/>
                <w:szCs w:val="17"/>
              </w:rPr>
              <w:t xml:space="preserve"> </w:t>
            </w:r>
            <w:r w:rsidRPr="00380FA4">
              <w:rPr>
                <w:b/>
                <w:sz w:val="17"/>
                <w:szCs w:val="17"/>
              </w:rPr>
              <w:t>996</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57444733" w14:textId="77777777" w:rsidR="001B43F0" w:rsidRPr="00380FA4" w:rsidRDefault="001B43F0" w:rsidP="0074127E">
            <w:pPr>
              <w:jc w:val="center"/>
              <w:rPr>
                <w:b/>
                <w:bCs/>
                <w:sz w:val="17"/>
                <w:szCs w:val="17"/>
              </w:rPr>
            </w:pPr>
            <w:r w:rsidRPr="00380FA4">
              <w:rPr>
                <w:b/>
                <w:bCs/>
                <w:sz w:val="17"/>
                <w:szCs w:val="17"/>
              </w:rPr>
              <w:t>x</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716C47F1" w14:textId="77777777" w:rsidR="001B43F0" w:rsidRPr="00380FA4" w:rsidRDefault="001B43F0" w:rsidP="00FE42BD">
            <w:pPr>
              <w:jc w:val="right"/>
              <w:rPr>
                <w:b/>
                <w:bCs/>
                <w:sz w:val="17"/>
                <w:szCs w:val="17"/>
              </w:rPr>
            </w:pPr>
            <w:r w:rsidRPr="00380FA4">
              <w:rPr>
                <w:b/>
                <w:bCs/>
                <w:sz w:val="17"/>
                <w:szCs w:val="17"/>
              </w:rPr>
              <w:t>1</w:t>
            </w:r>
            <w:r w:rsidR="00FE42BD">
              <w:rPr>
                <w:b/>
                <w:bCs/>
                <w:sz w:val="17"/>
                <w:szCs w:val="17"/>
              </w:rPr>
              <w:t> </w:t>
            </w:r>
            <w:r w:rsidRPr="00380FA4">
              <w:rPr>
                <w:b/>
                <w:bCs/>
                <w:sz w:val="17"/>
                <w:szCs w:val="17"/>
              </w:rPr>
              <w:t>471</w:t>
            </w:r>
            <w:r w:rsidR="00FE42BD">
              <w:rPr>
                <w:b/>
                <w:bCs/>
                <w:sz w:val="17"/>
                <w:szCs w:val="17"/>
              </w:rPr>
              <w:t xml:space="preserve"> </w:t>
            </w:r>
            <w:r w:rsidRPr="00380FA4">
              <w:rPr>
                <w:b/>
                <w:bCs/>
                <w:sz w:val="17"/>
                <w:szCs w:val="17"/>
              </w:rPr>
              <w:t>339</w:t>
            </w:r>
            <w:r w:rsidRPr="00380FA4">
              <w:rPr>
                <w:b/>
                <w:bCs/>
                <w:sz w:val="17"/>
                <w:szCs w:val="17"/>
              </w:rPr>
              <w:br/>
            </w:r>
            <w:r w:rsidRPr="00380FA4">
              <w:rPr>
                <w:bCs/>
                <w:sz w:val="17"/>
                <w:szCs w:val="17"/>
              </w:rPr>
              <w:t>[bez kwoty na turnusy]</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6210CF47" w14:textId="77777777" w:rsidR="001B43F0" w:rsidRPr="00380FA4" w:rsidRDefault="001B43F0" w:rsidP="0074127E">
            <w:pPr>
              <w:jc w:val="center"/>
              <w:rPr>
                <w:b/>
                <w:bCs/>
                <w:sz w:val="17"/>
                <w:szCs w:val="17"/>
              </w:rPr>
            </w:pPr>
            <w:r w:rsidRPr="00380FA4">
              <w:rPr>
                <w:b/>
                <w:bCs/>
                <w:sz w:val="17"/>
                <w:szCs w:val="17"/>
              </w:rPr>
              <w:t>x</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39ECB1D5" w14:textId="77777777" w:rsidR="001B43F0" w:rsidRPr="00380FA4" w:rsidRDefault="001B43F0" w:rsidP="00FE42BD">
            <w:pPr>
              <w:jc w:val="right"/>
              <w:rPr>
                <w:b/>
                <w:bCs/>
                <w:sz w:val="17"/>
                <w:szCs w:val="17"/>
              </w:rPr>
            </w:pPr>
            <w:r w:rsidRPr="00380FA4">
              <w:rPr>
                <w:b/>
                <w:bCs/>
                <w:sz w:val="17"/>
                <w:szCs w:val="17"/>
              </w:rPr>
              <w:t>655</w:t>
            </w:r>
            <w:r w:rsidR="00FE42BD">
              <w:rPr>
                <w:b/>
                <w:bCs/>
                <w:sz w:val="17"/>
                <w:szCs w:val="17"/>
              </w:rPr>
              <w:t xml:space="preserve"> </w:t>
            </w:r>
            <w:r w:rsidRPr="00380FA4">
              <w:rPr>
                <w:b/>
                <w:bCs/>
                <w:sz w:val="17"/>
                <w:szCs w:val="17"/>
              </w:rPr>
              <w:t>603</w:t>
            </w:r>
            <w:r w:rsidRPr="00380FA4">
              <w:rPr>
                <w:b/>
                <w:bCs/>
                <w:sz w:val="17"/>
                <w:szCs w:val="17"/>
              </w:rPr>
              <w:br/>
            </w:r>
            <w:r w:rsidRPr="00380FA4">
              <w:rPr>
                <w:bCs/>
                <w:sz w:val="17"/>
                <w:szCs w:val="17"/>
              </w:rPr>
              <w:t>[bez kwoty na turnusy]</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486F0674" w14:textId="77777777" w:rsidR="001B43F0" w:rsidRPr="00380FA4" w:rsidRDefault="001B43F0" w:rsidP="0074127E">
            <w:pPr>
              <w:jc w:val="center"/>
              <w:rPr>
                <w:b/>
                <w:bCs/>
                <w:sz w:val="17"/>
                <w:szCs w:val="17"/>
              </w:rPr>
            </w:pPr>
            <w:r w:rsidRPr="00380FA4">
              <w:rPr>
                <w:b/>
                <w:bCs/>
                <w:sz w:val="17"/>
                <w:szCs w:val="17"/>
              </w:rPr>
              <w:t>44,6</w:t>
            </w:r>
          </w:p>
          <w:p w14:paraId="66577451" w14:textId="77777777" w:rsidR="001B43F0" w:rsidRPr="00380FA4" w:rsidRDefault="001B43F0" w:rsidP="0074127E">
            <w:pPr>
              <w:jc w:val="center"/>
              <w:rPr>
                <w:b/>
                <w:bCs/>
                <w:sz w:val="17"/>
                <w:szCs w:val="17"/>
              </w:rPr>
            </w:pPr>
            <w:r w:rsidRPr="00380FA4">
              <w:rPr>
                <w:sz w:val="17"/>
                <w:szCs w:val="17"/>
              </w:rPr>
              <w:t>[dot. kwot z wyłączeniem kwot na turnusy]</w:t>
            </w:r>
          </w:p>
        </w:tc>
      </w:tr>
      <w:tr w:rsidR="001B43F0" w:rsidRPr="00380FA4" w14:paraId="4BCCFEA2" w14:textId="77777777" w:rsidTr="00FE42BD">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14:paraId="24EF26DD" w14:textId="77777777" w:rsidR="001B43F0" w:rsidRPr="00380FA4" w:rsidRDefault="001B43F0" w:rsidP="0074127E">
            <w:pPr>
              <w:jc w:val="center"/>
              <w:rPr>
                <w:sz w:val="18"/>
                <w:szCs w:val="18"/>
              </w:rPr>
            </w:pPr>
            <w:r w:rsidRPr="00380FA4">
              <w:rPr>
                <w:sz w:val="18"/>
                <w:szCs w:val="18"/>
              </w:rPr>
              <w:t>5</w:t>
            </w:r>
          </w:p>
        </w:tc>
        <w:tc>
          <w:tcPr>
            <w:tcW w:w="1778" w:type="pct"/>
            <w:tcBorders>
              <w:top w:val="single" w:sz="4" w:space="0" w:color="auto"/>
              <w:left w:val="single" w:sz="4" w:space="0" w:color="auto"/>
              <w:bottom w:val="single" w:sz="4" w:space="0" w:color="auto"/>
              <w:right w:val="single" w:sz="4" w:space="0" w:color="auto"/>
            </w:tcBorders>
            <w:shd w:val="clear" w:color="auto" w:fill="FFFFFF"/>
            <w:vAlign w:val="center"/>
          </w:tcPr>
          <w:p w14:paraId="05B2A17D" w14:textId="77777777" w:rsidR="001B43F0" w:rsidRPr="00380FA4" w:rsidRDefault="001B43F0" w:rsidP="0074127E">
            <w:pPr>
              <w:jc w:val="center"/>
              <w:rPr>
                <w:sz w:val="18"/>
                <w:szCs w:val="18"/>
              </w:rPr>
            </w:pPr>
            <w:r w:rsidRPr="00380FA4">
              <w:rPr>
                <w:sz w:val="18"/>
                <w:szCs w:val="18"/>
              </w:rPr>
              <w:t>Dofinansowanie kosztów działalności WTZ</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14:paraId="30E9EA8A" w14:textId="77777777" w:rsidR="001B43F0" w:rsidRPr="00380FA4" w:rsidRDefault="001B43F0" w:rsidP="00FE42BD">
            <w:pPr>
              <w:jc w:val="right"/>
              <w:rPr>
                <w:sz w:val="17"/>
                <w:szCs w:val="17"/>
              </w:rPr>
            </w:pPr>
            <w:r w:rsidRPr="00380FA4">
              <w:rPr>
                <w:sz w:val="17"/>
                <w:szCs w:val="17"/>
              </w:rPr>
              <w:t>1</w:t>
            </w:r>
            <w:r w:rsidR="00FE42BD">
              <w:rPr>
                <w:sz w:val="17"/>
                <w:szCs w:val="17"/>
              </w:rPr>
              <w:t xml:space="preserve"> </w:t>
            </w:r>
            <w:r w:rsidRPr="00380FA4">
              <w:rPr>
                <w:sz w:val="17"/>
                <w:szCs w:val="17"/>
              </w:rPr>
              <w:t>742</w:t>
            </w:r>
            <w:r w:rsidR="00FE42BD">
              <w:rPr>
                <w:sz w:val="17"/>
                <w:szCs w:val="17"/>
              </w:rPr>
              <w:t xml:space="preserve"> </w:t>
            </w:r>
            <w:r w:rsidRPr="00380FA4">
              <w:rPr>
                <w:sz w:val="17"/>
                <w:szCs w:val="17"/>
              </w:rPr>
              <w:t>580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18D77778" w14:textId="77777777" w:rsidR="001B43F0" w:rsidRPr="00380FA4" w:rsidRDefault="001B43F0" w:rsidP="0074127E">
            <w:pPr>
              <w:jc w:val="center"/>
              <w:rPr>
                <w:sz w:val="17"/>
                <w:szCs w:val="17"/>
              </w:rPr>
            </w:pPr>
            <w:r w:rsidRPr="00380FA4">
              <w:rPr>
                <w:sz w:val="17"/>
                <w:szCs w:val="17"/>
              </w:rPr>
              <w:t>3 WTZ-ty /105 osób</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1D0EE713" w14:textId="77777777" w:rsidR="001B43F0" w:rsidRPr="00380FA4" w:rsidRDefault="001B43F0" w:rsidP="00FE42BD">
            <w:pPr>
              <w:jc w:val="right"/>
              <w:rPr>
                <w:sz w:val="17"/>
                <w:szCs w:val="17"/>
              </w:rPr>
            </w:pPr>
            <w:r w:rsidRPr="00380FA4">
              <w:rPr>
                <w:sz w:val="17"/>
                <w:szCs w:val="17"/>
              </w:rPr>
              <w:t>1</w:t>
            </w:r>
            <w:r w:rsidR="00FE42BD">
              <w:rPr>
                <w:sz w:val="17"/>
                <w:szCs w:val="17"/>
              </w:rPr>
              <w:t> </w:t>
            </w:r>
            <w:r w:rsidRPr="00380FA4">
              <w:rPr>
                <w:sz w:val="17"/>
                <w:szCs w:val="17"/>
              </w:rPr>
              <w:t>742</w:t>
            </w:r>
            <w:r w:rsidR="00FE42BD">
              <w:rPr>
                <w:sz w:val="17"/>
                <w:szCs w:val="17"/>
              </w:rPr>
              <w:t xml:space="preserve"> </w:t>
            </w:r>
            <w:r w:rsidRPr="00380FA4">
              <w:rPr>
                <w:sz w:val="17"/>
                <w:szCs w:val="17"/>
              </w:rPr>
              <w:t>580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5FC38B62" w14:textId="77777777" w:rsidR="001B43F0" w:rsidRPr="00380FA4" w:rsidRDefault="001B43F0" w:rsidP="0074127E">
            <w:pPr>
              <w:jc w:val="center"/>
              <w:rPr>
                <w:sz w:val="17"/>
                <w:szCs w:val="17"/>
              </w:rPr>
            </w:pPr>
            <w:r w:rsidRPr="00380FA4">
              <w:rPr>
                <w:sz w:val="17"/>
                <w:szCs w:val="17"/>
              </w:rPr>
              <w:t>3 WTZ-ty /105 osób</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6BC71361" w14:textId="77777777" w:rsidR="001B43F0" w:rsidRPr="00380FA4" w:rsidRDefault="001B43F0" w:rsidP="00FE42BD">
            <w:pPr>
              <w:jc w:val="right"/>
              <w:rPr>
                <w:sz w:val="17"/>
                <w:szCs w:val="17"/>
              </w:rPr>
            </w:pPr>
            <w:r w:rsidRPr="00380FA4">
              <w:rPr>
                <w:sz w:val="17"/>
                <w:szCs w:val="17"/>
              </w:rPr>
              <w:t>1</w:t>
            </w:r>
            <w:r w:rsidR="00FE42BD">
              <w:rPr>
                <w:sz w:val="17"/>
                <w:szCs w:val="17"/>
              </w:rPr>
              <w:t> </w:t>
            </w:r>
            <w:r w:rsidRPr="00380FA4">
              <w:rPr>
                <w:sz w:val="17"/>
                <w:szCs w:val="17"/>
              </w:rPr>
              <w:t>742</w:t>
            </w:r>
            <w:r w:rsidR="00FE42BD">
              <w:rPr>
                <w:sz w:val="17"/>
                <w:szCs w:val="17"/>
              </w:rPr>
              <w:t xml:space="preserve"> </w:t>
            </w:r>
            <w:r w:rsidRPr="00380FA4">
              <w:rPr>
                <w:sz w:val="17"/>
                <w:szCs w:val="17"/>
              </w:rPr>
              <w:t>580</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4F3F55D7" w14:textId="77777777" w:rsidR="001B43F0" w:rsidRPr="00380FA4" w:rsidRDefault="001B43F0" w:rsidP="0074127E">
            <w:pPr>
              <w:jc w:val="center"/>
              <w:rPr>
                <w:sz w:val="17"/>
                <w:szCs w:val="17"/>
              </w:rPr>
            </w:pPr>
            <w:r w:rsidRPr="00380FA4">
              <w:rPr>
                <w:sz w:val="17"/>
                <w:szCs w:val="17"/>
              </w:rPr>
              <w:t>100</w:t>
            </w:r>
          </w:p>
        </w:tc>
      </w:tr>
      <w:tr w:rsidR="001B43F0" w:rsidRPr="00380FA4" w14:paraId="43473F01" w14:textId="77777777" w:rsidTr="00FE42BD">
        <w:trPr>
          <w:cantSplit/>
          <w:trHeight w:val="439"/>
        </w:trPr>
        <w:tc>
          <w:tcPr>
            <w:tcW w:w="203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516B6A" w14:textId="77777777" w:rsidR="001B43F0" w:rsidRPr="00380FA4" w:rsidRDefault="001B43F0" w:rsidP="0074127E">
            <w:pPr>
              <w:jc w:val="center"/>
              <w:rPr>
                <w:b/>
                <w:bCs/>
                <w:sz w:val="18"/>
                <w:szCs w:val="18"/>
              </w:rPr>
            </w:pPr>
            <w:r w:rsidRPr="00380FA4">
              <w:rPr>
                <w:b/>
                <w:bCs/>
                <w:sz w:val="18"/>
                <w:szCs w:val="18"/>
              </w:rPr>
              <w:t>Ogółem</w:t>
            </w:r>
          </w:p>
        </w:tc>
        <w:tc>
          <w:tcPr>
            <w:tcW w:w="690" w:type="pct"/>
            <w:tcBorders>
              <w:top w:val="single" w:sz="4" w:space="0" w:color="auto"/>
              <w:left w:val="single" w:sz="4" w:space="0" w:color="auto"/>
              <w:bottom w:val="single" w:sz="4" w:space="0" w:color="auto"/>
              <w:right w:val="single" w:sz="4" w:space="0" w:color="auto"/>
            </w:tcBorders>
            <w:shd w:val="clear" w:color="auto" w:fill="FFFFFF"/>
            <w:vAlign w:val="center"/>
          </w:tcPr>
          <w:p w14:paraId="58927DD3" w14:textId="77777777" w:rsidR="001B43F0" w:rsidRPr="00380FA4" w:rsidRDefault="001B43F0" w:rsidP="00FE42BD">
            <w:pPr>
              <w:jc w:val="right"/>
              <w:rPr>
                <w:b/>
                <w:bCs/>
                <w:sz w:val="17"/>
                <w:szCs w:val="17"/>
              </w:rPr>
            </w:pPr>
            <w:r w:rsidRPr="00380FA4">
              <w:rPr>
                <w:b/>
                <w:sz w:val="17"/>
                <w:szCs w:val="17"/>
              </w:rPr>
              <w:t>2</w:t>
            </w:r>
            <w:r w:rsidR="00FE42BD">
              <w:rPr>
                <w:b/>
                <w:sz w:val="17"/>
                <w:szCs w:val="17"/>
              </w:rPr>
              <w:t> </w:t>
            </w:r>
            <w:r w:rsidRPr="00380FA4">
              <w:rPr>
                <w:b/>
                <w:sz w:val="17"/>
                <w:szCs w:val="17"/>
              </w:rPr>
              <w:t>738</w:t>
            </w:r>
            <w:r w:rsidR="00FE42BD">
              <w:rPr>
                <w:b/>
                <w:sz w:val="17"/>
                <w:szCs w:val="17"/>
              </w:rPr>
              <w:t xml:space="preserve"> </w:t>
            </w:r>
            <w:r w:rsidRPr="00380FA4">
              <w:rPr>
                <w:b/>
                <w:sz w:val="17"/>
                <w:szCs w:val="17"/>
              </w:rPr>
              <w:t>576</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06F1E9F6" w14:textId="77777777" w:rsidR="001B43F0" w:rsidRPr="00380FA4" w:rsidRDefault="001B43F0" w:rsidP="0074127E">
            <w:pPr>
              <w:jc w:val="center"/>
              <w:rPr>
                <w:b/>
                <w:bCs/>
                <w:sz w:val="17"/>
                <w:szCs w:val="17"/>
              </w:rPr>
            </w:pPr>
            <w:r w:rsidRPr="00380FA4">
              <w:rPr>
                <w:b/>
                <w:bCs/>
                <w:sz w:val="17"/>
                <w:szCs w:val="17"/>
              </w:rPr>
              <w:t>x</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09A941D6" w14:textId="77777777" w:rsidR="001B43F0" w:rsidRPr="00380FA4" w:rsidRDefault="001B43F0" w:rsidP="00FE42BD">
            <w:pPr>
              <w:jc w:val="right"/>
              <w:rPr>
                <w:b/>
                <w:bCs/>
                <w:sz w:val="17"/>
                <w:szCs w:val="17"/>
              </w:rPr>
            </w:pPr>
            <w:r w:rsidRPr="00380FA4">
              <w:rPr>
                <w:b/>
                <w:bCs/>
                <w:sz w:val="17"/>
                <w:szCs w:val="17"/>
              </w:rPr>
              <w:t>3</w:t>
            </w:r>
            <w:r w:rsidR="00FE42BD">
              <w:rPr>
                <w:b/>
                <w:bCs/>
                <w:sz w:val="17"/>
                <w:szCs w:val="17"/>
              </w:rPr>
              <w:t> </w:t>
            </w:r>
            <w:r w:rsidRPr="00380FA4">
              <w:rPr>
                <w:b/>
                <w:bCs/>
                <w:sz w:val="17"/>
                <w:szCs w:val="17"/>
              </w:rPr>
              <w:t>213</w:t>
            </w:r>
            <w:r w:rsidR="00FE42BD">
              <w:rPr>
                <w:b/>
                <w:bCs/>
                <w:sz w:val="17"/>
                <w:szCs w:val="17"/>
              </w:rPr>
              <w:t xml:space="preserve"> </w:t>
            </w:r>
            <w:r w:rsidRPr="00380FA4">
              <w:rPr>
                <w:b/>
                <w:bCs/>
                <w:sz w:val="17"/>
                <w:szCs w:val="17"/>
              </w:rPr>
              <w:t>919</w:t>
            </w:r>
            <w:r w:rsidRPr="00380FA4">
              <w:rPr>
                <w:b/>
                <w:bCs/>
                <w:sz w:val="17"/>
                <w:szCs w:val="17"/>
              </w:rPr>
              <w:br/>
            </w:r>
            <w:r w:rsidRPr="00380FA4">
              <w:rPr>
                <w:bCs/>
                <w:sz w:val="17"/>
                <w:szCs w:val="17"/>
              </w:rPr>
              <w:t>[bez kwoty na turnusy]</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3D4F5C73" w14:textId="77777777" w:rsidR="001B43F0" w:rsidRPr="00380FA4" w:rsidRDefault="001B43F0" w:rsidP="0074127E">
            <w:pPr>
              <w:jc w:val="center"/>
              <w:rPr>
                <w:b/>
                <w:bCs/>
                <w:sz w:val="17"/>
                <w:szCs w:val="17"/>
              </w:rPr>
            </w:pPr>
            <w:r w:rsidRPr="00380FA4">
              <w:rPr>
                <w:b/>
                <w:bCs/>
                <w:sz w:val="17"/>
                <w:szCs w:val="17"/>
              </w:rPr>
              <w:t>x</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289A79FA" w14:textId="77777777" w:rsidR="001B43F0" w:rsidRPr="00380FA4" w:rsidRDefault="001B43F0" w:rsidP="00FE42BD">
            <w:pPr>
              <w:jc w:val="right"/>
              <w:rPr>
                <w:b/>
                <w:bCs/>
                <w:sz w:val="17"/>
                <w:szCs w:val="17"/>
              </w:rPr>
            </w:pPr>
            <w:r w:rsidRPr="00380FA4">
              <w:rPr>
                <w:b/>
                <w:bCs/>
                <w:sz w:val="17"/>
                <w:szCs w:val="17"/>
              </w:rPr>
              <w:t>2</w:t>
            </w:r>
            <w:r w:rsidR="00FE42BD">
              <w:rPr>
                <w:b/>
                <w:bCs/>
                <w:sz w:val="17"/>
                <w:szCs w:val="17"/>
              </w:rPr>
              <w:t xml:space="preserve"> </w:t>
            </w:r>
            <w:r w:rsidRPr="00380FA4">
              <w:rPr>
                <w:b/>
                <w:bCs/>
                <w:sz w:val="17"/>
                <w:szCs w:val="17"/>
              </w:rPr>
              <w:t>398</w:t>
            </w:r>
            <w:r w:rsidR="00FE42BD">
              <w:rPr>
                <w:b/>
                <w:bCs/>
                <w:sz w:val="17"/>
                <w:szCs w:val="17"/>
              </w:rPr>
              <w:t xml:space="preserve"> </w:t>
            </w:r>
            <w:r w:rsidRPr="00380FA4">
              <w:rPr>
                <w:b/>
                <w:bCs/>
                <w:sz w:val="17"/>
                <w:szCs w:val="17"/>
              </w:rPr>
              <w:t>183</w:t>
            </w:r>
            <w:r w:rsidRPr="00380FA4">
              <w:rPr>
                <w:b/>
                <w:bCs/>
                <w:sz w:val="17"/>
                <w:szCs w:val="17"/>
              </w:rPr>
              <w:br/>
            </w:r>
            <w:r w:rsidRPr="00380FA4">
              <w:rPr>
                <w:bCs/>
                <w:sz w:val="17"/>
                <w:szCs w:val="17"/>
              </w:rPr>
              <w:t>[bez kwoty na turnusy]</w:t>
            </w: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49462943" w14:textId="77777777" w:rsidR="001B43F0" w:rsidRPr="00380FA4" w:rsidRDefault="001B43F0" w:rsidP="0074127E">
            <w:pPr>
              <w:jc w:val="center"/>
              <w:rPr>
                <w:b/>
                <w:bCs/>
                <w:sz w:val="17"/>
                <w:szCs w:val="17"/>
              </w:rPr>
            </w:pPr>
            <w:r w:rsidRPr="00380FA4">
              <w:rPr>
                <w:b/>
                <w:bCs/>
                <w:sz w:val="17"/>
                <w:szCs w:val="17"/>
              </w:rPr>
              <w:t>74,6</w:t>
            </w:r>
          </w:p>
          <w:p w14:paraId="23A9C715" w14:textId="77777777" w:rsidR="001B43F0" w:rsidRPr="00380FA4" w:rsidRDefault="001B43F0" w:rsidP="0074127E">
            <w:pPr>
              <w:jc w:val="center"/>
              <w:rPr>
                <w:b/>
                <w:bCs/>
                <w:sz w:val="17"/>
                <w:szCs w:val="17"/>
              </w:rPr>
            </w:pPr>
            <w:r w:rsidRPr="00380FA4">
              <w:rPr>
                <w:sz w:val="17"/>
                <w:szCs w:val="17"/>
              </w:rPr>
              <w:t>[dot. kwot z wyłączeniem kwot na turnusy]</w:t>
            </w:r>
          </w:p>
        </w:tc>
      </w:tr>
    </w:tbl>
    <w:p w14:paraId="534D86EB" w14:textId="77777777" w:rsidR="003E68C6" w:rsidRDefault="003E68C6" w:rsidP="003820B8">
      <w:pPr>
        <w:jc w:val="both"/>
        <w:rPr>
          <w:b/>
          <w:szCs w:val="22"/>
        </w:rPr>
      </w:pPr>
    </w:p>
    <w:p w14:paraId="4A3B53D2" w14:textId="77777777" w:rsidR="001B43F0" w:rsidRPr="00380FA4" w:rsidRDefault="003820B8" w:rsidP="003820B8">
      <w:pPr>
        <w:jc w:val="both"/>
        <w:rPr>
          <w:b/>
          <w:szCs w:val="22"/>
        </w:rPr>
      </w:pPr>
      <w:r w:rsidRPr="00380FA4">
        <w:rPr>
          <w:b/>
          <w:szCs w:val="22"/>
        </w:rPr>
        <w:t>Tabela Nr 52</w:t>
      </w:r>
      <w:r w:rsidR="001B43F0" w:rsidRPr="00380FA4">
        <w:rPr>
          <w:b/>
          <w:szCs w:val="22"/>
        </w:rPr>
        <w:t>. Porównanie wykonania zadań z zakresu rehabilitacji społecznej osób niepełnosprawnych w latach 2016-2018</w:t>
      </w:r>
    </w:p>
    <w:tbl>
      <w:tblPr>
        <w:tblW w:w="5365"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2946"/>
        <w:gridCol w:w="674"/>
        <w:gridCol w:w="886"/>
        <w:gridCol w:w="663"/>
        <w:gridCol w:w="979"/>
        <w:gridCol w:w="692"/>
        <w:gridCol w:w="977"/>
        <w:gridCol w:w="977"/>
        <w:gridCol w:w="1116"/>
      </w:tblGrid>
      <w:tr w:rsidR="001B43F0" w:rsidRPr="00380FA4" w14:paraId="4CCD8F49" w14:textId="77777777" w:rsidTr="0074127E">
        <w:trPr>
          <w:cantSplit/>
          <w:trHeight w:val="437"/>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0B80EB" w14:textId="77777777" w:rsidR="001B43F0" w:rsidRPr="00380FA4" w:rsidRDefault="001B43F0" w:rsidP="0074127E">
            <w:pPr>
              <w:jc w:val="center"/>
              <w:rPr>
                <w:b/>
                <w:sz w:val="18"/>
                <w:szCs w:val="18"/>
              </w:rPr>
            </w:pPr>
            <w:r w:rsidRPr="00380FA4">
              <w:rPr>
                <w:b/>
                <w:sz w:val="18"/>
                <w:szCs w:val="18"/>
              </w:rPr>
              <w:t>Lp.</w:t>
            </w:r>
          </w:p>
        </w:tc>
        <w:tc>
          <w:tcPr>
            <w:tcW w:w="142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5DAB37" w14:textId="77777777" w:rsidR="001B43F0" w:rsidRPr="00380FA4" w:rsidRDefault="001B43F0" w:rsidP="0074127E">
            <w:pPr>
              <w:jc w:val="center"/>
              <w:rPr>
                <w:b/>
                <w:sz w:val="18"/>
                <w:szCs w:val="18"/>
              </w:rPr>
            </w:pPr>
            <w:r w:rsidRPr="00380FA4">
              <w:rPr>
                <w:b/>
                <w:sz w:val="18"/>
                <w:szCs w:val="18"/>
              </w:rPr>
              <w:t xml:space="preserve">Zadania z zakresu </w:t>
            </w:r>
            <w:r w:rsidRPr="00380FA4">
              <w:rPr>
                <w:b/>
                <w:sz w:val="18"/>
                <w:szCs w:val="18"/>
              </w:rPr>
              <w:br/>
              <w:t>rehabilitacji społecznej</w:t>
            </w:r>
          </w:p>
        </w:tc>
        <w:tc>
          <w:tcPr>
            <w:tcW w:w="7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E096A" w14:textId="77777777" w:rsidR="001B43F0" w:rsidRPr="00380FA4" w:rsidRDefault="001B43F0" w:rsidP="0074127E">
            <w:pPr>
              <w:jc w:val="center"/>
              <w:rPr>
                <w:b/>
                <w:sz w:val="18"/>
                <w:szCs w:val="18"/>
              </w:rPr>
            </w:pPr>
            <w:r w:rsidRPr="00380FA4">
              <w:rPr>
                <w:b/>
                <w:sz w:val="18"/>
                <w:szCs w:val="18"/>
              </w:rPr>
              <w:t>Wykonanie</w:t>
            </w:r>
          </w:p>
          <w:p w14:paraId="6B3BF654" w14:textId="77777777" w:rsidR="001B43F0" w:rsidRPr="00380FA4" w:rsidRDefault="001B43F0" w:rsidP="0074127E">
            <w:pPr>
              <w:jc w:val="center"/>
              <w:rPr>
                <w:b/>
                <w:sz w:val="18"/>
                <w:szCs w:val="18"/>
              </w:rPr>
            </w:pPr>
            <w:r w:rsidRPr="00380FA4">
              <w:rPr>
                <w:b/>
                <w:sz w:val="18"/>
                <w:szCs w:val="18"/>
              </w:rPr>
              <w:t>2016</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5F803" w14:textId="77777777" w:rsidR="001B43F0" w:rsidRPr="00380FA4" w:rsidRDefault="001B43F0" w:rsidP="0074127E">
            <w:pPr>
              <w:jc w:val="center"/>
              <w:rPr>
                <w:b/>
                <w:sz w:val="18"/>
                <w:szCs w:val="18"/>
              </w:rPr>
            </w:pPr>
            <w:r w:rsidRPr="00380FA4">
              <w:rPr>
                <w:b/>
                <w:sz w:val="18"/>
                <w:szCs w:val="18"/>
              </w:rPr>
              <w:t>Wykonanie</w:t>
            </w:r>
          </w:p>
          <w:p w14:paraId="40E882E7" w14:textId="77777777" w:rsidR="001B43F0" w:rsidRPr="00380FA4" w:rsidRDefault="001B43F0" w:rsidP="0074127E">
            <w:pPr>
              <w:jc w:val="center"/>
              <w:rPr>
                <w:b/>
                <w:sz w:val="18"/>
                <w:szCs w:val="18"/>
              </w:rPr>
            </w:pPr>
            <w:r w:rsidRPr="00380FA4">
              <w:rPr>
                <w:b/>
                <w:sz w:val="18"/>
                <w:szCs w:val="18"/>
              </w:rPr>
              <w:t>2017</w:t>
            </w:r>
          </w:p>
        </w:tc>
        <w:tc>
          <w:tcPr>
            <w:tcW w:w="808" w:type="pct"/>
            <w:gridSpan w:val="2"/>
            <w:tcBorders>
              <w:top w:val="single" w:sz="4" w:space="0" w:color="auto"/>
              <w:left w:val="single" w:sz="4" w:space="0" w:color="auto"/>
              <w:bottom w:val="single" w:sz="4" w:space="0" w:color="auto"/>
              <w:right w:val="single" w:sz="4" w:space="0" w:color="auto"/>
            </w:tcBorders>
            <w:vAlign w:val="center"/>
          </w:tcPr>
          <w:p w14:paraId="32F29C7A" w14:textId="77777777" w:rsidR="001B43F0" w:rsidRPr="00380FA4" w:rsidRDefault="001B43F0" w:rsidP="0074127E">
            <w:pPr>
              <w:jc w:val="center"/>
              <w:rPr>
                <w:b/>
                <w:sz w:val="18"/>
                <w:szCs w:val="18"/>
              </w:rPr>
            </w:pPr>
            <w:r w:rsidRPr="00380FA4">
              <w:rPr>
                <w:b/>
                <w:sz w:val="18"/>
                <w:szCs w:val="18"/>
              </w:rPr>
              <w:t>Wykonanie</w:t>
            </w:r>
          </w:p>
          <w:p w14:paraId="2069D5E1" w14:textId="77777777" w:rsidR="001B43F0" w:rsidRPr="00380FA4" w:rsidRDefault="001B43F0" w:rsidP="0074127E">
            <w:pPr>
              <w:jc w:val="center"/>
              <w:rPr>
                <w:b/>
                <w:sz w:val="18"/>
                <w:szCs w:val="18"/>
              </w:rPr>
            </w:pPr>
            <w:r w:rsidRPr="00380FA4">
              <w:rPr>
                <w:b/>
                <w:sz w:val="18"/>
                <w:szCs w:val="18"/>
              </w:rPr>
              <w:t>2018</w:t>
            </w:r>
          </w:p>
        </w:tc>
        <w:tc>
          <w:tcPr>
            <w:tcW w:w="473" w:type="pct"/>
            <w:tcBorders>
              <w:top w:val="single" w:sz="4" w:space="0" w:color="auto"/>
              <w:left w:val="single" w:sz="4" w:space="0" w:color="auto"/>
              <w:bottom w:val="single" w:sz="4" w:space="0" w:color="auto"/>
              <w:right w:val="single" w:sz="4" w:space="0" w:color="auto"/>
            </w:tcBorders>
            <w:vAlign w:val="center"/>
          </w:tcPr>
          <w:p w14:paraId="173EDF40" w14:textId="77777777" w:rsidR="001B43F0" w:rsidRPr="00380FA4" w:rsidRDefault="001B43F0" w:rsidP="0074127E">
            <w:pPr>
              <w:jc w:val="center"/>
              <w:rPr>
                <w:b/>
                <w:sz w:val="18"/>
                <w:szCs w:val="18"/>
              </w:rPr>
            </w:pPr>
            <w:r w:rsidRPr="00380FA4">
              <w:rPr>
                <w:b/>
                <w:sz w:val="18"/>
                <w:szCs w:val="18"/>
              </w:rPr>
              <w:t>Wskaźnik 2018/2016</w:t>
            </w:r>
          </w:p>
        </w:tc>
        <w:tc>
          <w:tcPr>
            <w:tcW w:w="540" w:type="pct"/>
            <w:tcBorders>
              <w:top w:val="single" w:sz="4" w:space="0" w:color="auto"/>
              <w:left w:val="single" w:sz="4" w:space="0" w:color="auto"/>
              <w:bottom w:val="single" w:sz="4" w:space="0" w:color="auto"/>
              <w:right w:val="single" w:sz="4" w:space="0" w:color="auto"/>
            </w:tcBorders>
            <w:vAlign w:val="center"/>
          </w:tcPr>
          <w:p w14:paraId="62074ACD" w14:textId="77777777" w:rsidR="001B43F0" w:rsidRPr="00380FA4" w:rsidRDefault="001B43F0" w:rsidP="0074127E">
            <w:pPr>
              <w:jc w:val="center"/>
              <w:rPr>
                <w:b/>
                <w:sz w:val="18"/>
                <w:szCs w:val="18"/>
              </w:rPr>
            </w:pPr>
            <w:r w:rsidRPr="00380FA4">
              <w:rPr>
                <w:b/>
                <w:sz w:val="18"/>
                <w:szCs w:val="18"/>
              </w:rPr>
              <w:t>Wskaźnik 2018/2017</w:t>
            </w:r>
          </w:p>
        </w:tc>
      </w:tr>
      <w:tr w:rsidR="001B43F0" w:rsidRPr="00380FA4" w14:paraId="79925A48" w14:textId="77777777" w:rsidTr="0074127E">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4FEC42E" w14:textId="77777777" w:rsidR="001B43F0" w:rsidRPr="00380FA4" w:rsidRDefault="001B43F0" w:rsidP="0074127E">
            <w:pPr>
              <w:jc w:val="center"/>
              <w:rPr>
                <w:b/>
                <w:sz w:val="18"/>
                <w:szCs w:val="18"/>
              </w:rPr>
            </w:pPr>
          </w:p>
        </w:tc>
        <w:tc>
          <w:tcPr>
            <w:tcW w:w="142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B8D853" w14:textId="77777777" w:rsidR="001B43F0" w:rsidRPr="00380FA4" w:rsidRDefault="001B43F0" w:rsidP="0074127E">
            <w:pPr>
              <w:jc w:val="center"/>
              <w:rPr>
                <w:b/>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4FCA29" w14:textId="77777777" w:rsidR="001B43F0" w:rsidRPr="00380FA4" w:rsidRDefault="001B43F0" w:rsidP="0074127E">
            <w:pPr>
              <w:jc w:val="center"/>
              <w:rPr>
                <w:b/>
                <w:sz w:val="18"/>
                <w:szCs w:val="18"/>
              </w:rPr>
            </w:pPr>
            <w:r w:rsidRPr="00380FA4">
              <w:rPr>
                <w:b/>
                <w:sz w:val="18"/>
                <w:szCs w:val="18"/>
              </w:rPr>
              <w:t>ilość</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20B50DA" w14:textId="77777777" w:rsidR="001B43F0" w:rsidRPr="00380FA4" w:rsidRDefault="001B43F0" w:rsidP="0074127E">
            <w:pPr>
              <w:jc w:val="center"/>
              <w:rPr>
                <w:b/>
                <w:sz w:val="18"/>
                <w:szCs w:val="18"/>
              </w:rPr>
            </w:pPr>
            <w:r w:rsidRPr="00380FA4">
              <w:rPr>
                <w:b/>
                <w:sz w:val="18"/>
                <w:szCs w:val="18"/>
              </w:rPr>
              <w:t>kwota</w:t>
            </w:r>
          </w:p>
        </w:tc>
        <w:tc>
          <w:tcPr>
            <w:tcW w:w="321" w:type="pct"/>
            <w:tcBorders>
              <w:top w:val="single" w:sz="4" w:space="0" w:color="auto"/>
              <w:left w:val="single" w:sz="4" w:space="0" w:color="auto"/>
              <w:bottom w:val="single" w:sz="4" w:space="0" w:color="auto"/>
              <w:right w:val="single" w:sz="4" w:space="0" w:color="auto"/>
            </w:tcBorders>
            <w:vAlign w:val="center"/>
          </w:tcPr>
          <w:p w14:paraId="07297964" w14:textId="77777777" w:rsidR="001B43F0" w:rsidRPr="00380FA4" w:rsidRDefault="001B43F0" w:rsidP="0074127E">
            <w:pPr>
              <w:jc w:val="center"/>
              <w:rPr>
                <w:b/>
                <w:sz w:val="18"/>
                <w:szCs w:val="18"/>
              </w:rPr>
            </w:pPr>
            <w:r w:rsidRPr="00380FA4">
              <w:rPr>
                <w:b/>
                <w:sz w:val="18"/>
                <w:szCs w:val="18"/>
              </w:rPr>
              <w:t>ilość</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D229BAA" w14:textId="77777777" w:rsidR="001B43F0" w:rsidRPr="00380FA4" w:rsidRDefault="001B43F0" w:rsidP="0074127E">
            <w:pPr>
              <w:jc w:val="center"/>
              <w:rPr>
                <w:b/>
                <w:sz w:val="18"/>
                <w:szCs w:val="18"/>
              </w:rPr>
            </w:pPr>
            <w:r w:rsidRPr="00380FA4">
              <w:rPr>
                <w:b/>
                <w:sz w:val="18"/>
                <w:szCs w:val="18"/>
              </w:rPr>
              <w:t>kwota</w:t>
            </w:r>
          </w:p>
        </w:tc>
        <w:tc>
          <w:tcPr>
            <w:tcW w:w="335" w:type="pct"/>
            <w:tcBorders>
              <w:top w:val="single" w:sz="4" w:space="0" w:color="auto"/>
              <w:left w:val="single" w:sz="4" w:space="0" w:color="auto"/>
              <w:bottom w:val="single" w:sz="4" w:space="0" w:color="auto"/>
              <w:right w:val="single" w:sz="4" w:space="0" w:color="auto"/>
            </w:tcBorders>
            <w:vAlign w:val="center"/>
          </w:tcPr>
          <w:p w14:paraId="13BAAB48" w14:textId="77777777" w:rsidR="001B43F0" w:rsidRPr="00380FA4" w:rsidRDefault="001B43F0" w:rsidP="0074127E">
            <w:pPr>
              <w:jc w:val="center"/>
              <w:rPr>
                <w:b/>
                <w:sz w:val="18"/>
                <w:szCs w:val="18"/>
              </w:rPr>
            </w:pPr>
            <w:r w:rsidRPr="00380FA4">
              <w:rPr>
                <w:b/>
                <w:sz w:val="18"/>
                <w:szCs w:val="18"/>
              </w:rPr>
              <w:t>ilość</w:t>
            </w:r>
          </w:p>
        </w:tc>
        <w:tc>
          <w:tcPr>
            <w:tcW w:w="473" w:type="pct"/>
            <w:tcBorders>
              <w:top w:val="single" w:sz="4" w:space="0" w:color="auto"/>
              <w:left w:val="single" w:sz="4" w:space="0" w:color="auto"/>
              <w:bottom w:val="single" w:sz="4" w:space="0" w:color="auto"/>
              <w:right w:val="single" w:sz="4" w:space="0" w:color="auto"/>
            </w:tcBorders>
            <w:vAlign w:val="center"/>
          </w:tcPr>
          <w:p w14:paraId="7B49AE3D" w14:textId="77777777" w:rsidR="001B43F0" w:rsidRPr="00380FA4" w:rsidRDefault="001B43F0" w:rsidP="0074127E">
            <w:pPr>
              <w:jc w:val="center"/>
              <w:rPr>
                <w:b/>
                <w:sz w:val="18"/>
                <w:szCs w:val="18"/>
              </w:rPr>
            </w:pPr>
            <w:r w:rsidRPr="00380FA4">
              <w:rPr>
                <w:b/>
                <w:sz w:val="18"/>
                <w:szCs w:val="18"/>
              </w:rPr>
              <w:t>kwota</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54AE4622" w14:textId="77777777" w:rsidR="001B43F0" w:rsidRPr="00380FA4" w:rsidRDefault="001B43F0" w:rsidP="0074127E">
            <w:pPr>
              <w:jc w:val="center"/>
              <w:rPr>
                <w:b/>
                <w:sz w:val="18"/>
                <w:szCs w:val="18"/>
              </w:rPr>
            </w:pPr>
            <w:r w:rsidRPr="00380FA4">
              <w:rPr>
                <w:b/>
                <w:sz w:val="18"/>
                <w:szCs w:val="18"/>
              </w:rPr>
              <w:t>%</w:t>
            </w:r>
          </w:p>
        </w:tc>
        <w:tc>
          <w:tcPr>
            <w:tcW w:w="540" w:type="pct"/>
            <w:tcBorders>
              <w:top w:val="single" w:sz="4" w:space="0" w:color="auto"/>
              <w:left w:val="single" w:sz="4" w:space="0" w:color="auto"/>
              <w:bottom w:val="single" w:sz="4" w:space="0" w:color="auto"/>
              <w:right w:val="single" w:sz="4" w:space="0" w:color="auto"/>
            </w:tcBorders>
          </w:tcPr>
          <w:p w14:paraId="3CC55673" w14:textId="77777777" w:rsidR="001B43F0" w:rsidRPr="00380FA4" w:rsidRDefault="001B43F0" w:rsidP="0074127E">
            <w:pPr>
              <w:jc w:val="center"/>
              <w:rPr>
                <w:b/>
                <w:sz w:val="18"/>
                <w:szCs w:val="18"/>
              </w:rPr>
            </w:pPr>
            <w:r w:rsidRPr="00380FA4">
              <w:rPr>
                <w:b/>
                <w:sz w:val="18"/>
                <w:szCs w:val="18"/>
              </w:rPr>
              <w:t>%</w:t>
            </w:r>
          </w:p>
        </w:tc>
      </w:tr>
      <w:tr w:rsidR="001B43F0" w:rsidRPr="00380FA4" w14:paraId="2A51716F" w14:textId="77777777" w:rsidTr="00FE42BD">
        <w:trPr>
          <w:cantSplit/>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9E7A8F" w14:textId="77777777" w:rsidR="001B43F0" w:rsidRPr="00380FA4" w:rsidRDefault="001B43F0" w:rsidP="0074127E">
            <w:pPr>
              <w:jc w:val="center"/>
              <w:rPr>
                <w:sz w:val="18"/>
                <w:szCs w:val="18"/>
              </w:rPr>
            </w:pPr>
            <w:r w:rsidRPr="00380FA4">
              <w:rPr>
                <w:sz w:val="18"/>
                <w:szCs w:val="18"/>
              </w:rPr>
              <w:t>1</w:t>
            </w:r>
          </w:p>
        </w:tc>
        <w:tc>
          <w:tcPr>
            <w:tcW w:w="1426" w:type="pct"/>
            <w:tcBorders>
              <w:top w:val="single" w:sz="4" w:space="0" w:color="auto"/>
              <w:left w:val="single" w:sz="4" w:space="0" w:color="auto"/>
              <w:bottom w:val="single" w:sz="4" w:space="0" w:color="auto"/>
              <w:right w:val="single" w:sz="4" w:space="0" w:color="auto"/>
            </w:tcBorders>
            <w:shd w:val="clear" w:color="auto" w:fill="auto"/>
          </w:tcPr>
          <w:p w14:paraId="20D0AA46" w14:textId="77777777" w:rsidR="001B43F0" w:rsidRPr="00380FA4" w:rsidRDefault="001B43F0" w:rsidP="0074127E">
            <w:pPr>
              <w:rPr>
                <w:sz w:val="18"/>
                <w:szCs w:val="18"/>
              </w:rPr>
            </w:pPr>
            <w:r w:rsidRPr="00380FA4">
              <w:rPr>
                <w:sz w:val="18"/>
                <w:szCs w:val="18"/>
              </w:rPr>
              <w:t xml:space="preserve">Dofinansowanie do uczestnictwa osób niepełnosprawnych i ich opiekunów </w:t>
            </w:r>
            <w:r w:rsidRPr="00380FA4">
              <w:rPr>
                <w:sz w:val="18"/>
                <w:szCs w:val="18"/>
              </w:rPr>
              <w:br/>
              <w:t>w turnusach rehabilitacyjnych</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0210FAF" w14:textId="77777777" w:rsidR="001B43F0" w:rsidRPr="00380FA4" w:rsidRDefault="001B43F0" w:rsidP="0074127E">
            <w:pPr>
              <w:jc w:val="center"/>
              <w:rPr>
                <w:sz w:val="18"/>
                <w:szCs w:val="18"/>
              </w:rPr>
            </w:pPr>
            <w:r w:rsidRPr="00380FA4">
              <w:rPr>
                <w:sz w:val="18"/>
                <w:szCs w:val="18"/>
              </w:rPr>
              <w:t>241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F634E4C" w14:textId="77777777" w:rsidR="001B43F0" w:rsidRPr="00380FA4" w:rsidRDefault="001B43F0" w:rsidP="00FE42BD">
            <w:pPr>
              <w:jc w:val="right"/>
              <w:rPr>
                <w:sz w:val="18"/>
                <w:szCs w:val="18"/>
              </w:rPr>
            </w:pPr>
            <w:r w:rsidRPr="00380FA4">
              <w:rPr>
                <w:sz w:val="18"/>
                <w:szCs w:val="18"/>
              </w:rPr>
              <w:t>230</w:t>
            </w:r>
            <w:r w:rsidR="00FE42BD">
              <w:rPr>
                <w:sz w:val="18"/>
                <w:szCs w:val="18"/>
              </w:rPr>
              <w:t xml:space="preserve"> </w:t>
            </w:r>
            <w:r w:rsidRPr="00380FA4">
              <w:rPr>
                <w:sz w:val="18"/>
                <w:szCs w:val="18"/>
              </w:rPr>
              <w:t>549</w:t>
            </w:r>
          </w:p>
        </w:tc>
        <w:tc>
          <w:tcPr>
            <w:tcW w:w="321" w:type="pct"/>
            <w:tcBorders>
              <w:top w:val="single" w:sz="4" w:space="0" w:color="auto"/>
              <w:left w:val="single" w:sz="4" w:space="0" w:color="auto"/>
              <w:bottom w:val="single" w:sz="4" w:space="0" w:color="auto"/>
              <w:right w:val="single" w:sz="4" w:space="0" w:color="auto"/>
            </w:tcBorders>
            <w:vAlign w:val="center"/>
          </w:tcPr>
          <w:p w14:paraId="6FBF630B" w14:textId="77777777" w:rsidR="001B43F0" w:rsidRPr="00380FA4" w:rsidRDefault="001B43F0" w:rsidP="0074127E">
            <w:pPr>
              <w:jc w:val="center"/>
              <w:rPr>
                <w:sz w:val="18"/>
                <w:szCs w:val="18"/>
              </w:rPr>
            </w:pPr>
            <w:r w:rsidRPr="00380FA4">
              <w:rPr>
                <w:sz w:val="18"/>
                <w:szCs w:val="18"/>
              </w:rPr>
              <w:t>266</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C47965D" w14:textId="77777777" w:rsidR="001B43F0" w:rsidRPr="00380FA4" w:rsidRDefault="001B43F0" w:rsidP="00FE42BD">
            <w:pPr>
              <w:jc w:val="right"/>
              <w:rPr>
                <w:sz w:val="18"/>
                <w:szCs w:val="18"/>
              </w:rPr>
            </w:pPr>
            <w:r w:rsidRPr="00380FA4">
              <w:rPr>
                <w:sz w:val="18"/>
                <w:szCs w:val="18"/>
              </w:rPr>
              <w:t>267</w:t>
            </w:r>
            <w:r w:rsidR="00FE42BD">
              <w:rPr>
                <w:sz w:val="18"/>
                <w:szCs w:val="18"/>
              </w:rPr>
              <w:t xml:space="preserve"> </w:t>
            </w:r>
            <w:r w:rsidRPr="00380FA4">
              <w:rPr>
                <w:sz w:val="18"/>
                <w:szCs w:val="18"/>
              </w:rPr>
              <w:t>761</w:t>
            </w:r>
          </w:p>
        </w:tc>
        <w:tc>
          <w:tcPr>
            <w:tcW w:w="335" w:type="pct"/>
            <w:tcBorders>
              <w:top w:val="single" w:sz="4" w:space="0" w:color="auto"/>
              <w:left w:val="single" w:sz="4" w:space="0" w:color="auto"/>
              <w:bottom w:val="single" w:sz="4" w:space="0" w:color="auto"/>
              <w:right w:val="single" w:sz="4" w:space="0" w:color="auto"/>
            </w:tcBorders>
            <w:vAlign w:val="center"/>
          </w:tcPr>
          <w:p w14:paraId="01603319" w14:textId="77777777" w:rsidR="001B43F0" w:rsidRPr="00380FA4" w:rsidRDefault="001B43F0" w:rsidP="0074127E">
            <w:pPr>
              <w:jc w:val="center"/>
              <w:rPr>
                <w:sz w:val="18"/>
                <w:szCs w:val="18"/>
              </w:rPr>
            </w:pPr>
            <w:r w:rsidRPr="00380FA4">
              <w:rPr>
                <w:sz w:val="18"/>
                <w:szCs w:val="18"/>
              </w:rPr>
              <w:t>308</w:t>
            </w:r>
          </w:p>
        </w:tc>
        <w:tc>
          <w:tcPr>
            <w:tcW w:w="473" w:type="pct"/>
            <w:tcBorders>
              <w:top w:val="single" w:sz="4" w:space="0" w:color="auto"/>
              <w:left w:val="single" w:sz="4" w:space="0" w:color="auto"/>
              <w:bottom w:val="single" w:sz="4" w:space="0" w:color="auto"/>
              <w:right w:val="single" w:sz="4" w:space="0" w:color="auto"/>
            </w:tcBorders>
            <w:vAlign w:val="center"/>
          </w:tcPr>
          <w:p w14:paraId="6294FA3B" w14:textId="77777777" w:rsidR="001B43F0" w:rsidRPr="00380FA4" w:rsidRDefault="001B43F0" w:rsidP="00FE42BD">
            <w:pPr>
              <w:jc w:val="right"/>
              <w:rPr>
                <w:sz w:val="18"/>
                <w:szCs w:val="18"/>
              </w:rPr>
            </w:pPr>
            <w:r w:rsidRPr="00380FA4">
              <w:rPr>
                <w:sz w:val="18"/>
                <w:szCs w:val="18"/>
              </w:rPr>
              <w:t>340</w:t>
            </w:r>
            <w:r w:rsidR="00FE42BD">
              <w:rPr>
                <w:sz w:val="18"/>
                <w:szCs w:val="18"/>
              </w:rPr>
              <w:t xml:space="preserve"> </w:t>
            </w:r>
            <w:r w:rsidRPr="00380FA4">
              <w:rPr>
                <w:sz w:val="18"/>
                <w:szCs w:val="18"/>
              </w:rPr>
              <w:t>243</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08509376" w14:textId="77777777" w:rsidR="001B43F0" w:rsidRPr="00380FA4" w:rsidRDefault="001B43F0" w:rsidP="0074127E">
            <w:pPr>
              <w:jc w:val="center"/>
              <w:rPr>
                <w:sz w:val="18"/>
                <w:szCs w:val="18"/>
              </w:rPr>
            </w:pPr>
            <w:r w:rsidRPr="00380FA4">
              <w:rPr>
                <w:sz w:val="18"/>
                <w:szCs w:val="18"/>
              </w:rPr>
              <w:t>147,6</w:t>
            </w:r>
          </w:p>
        </w:tc>
        <w:tc>
          <w:tcPr>
            <w:tcW w:w="540" w:type="pct"/>
            <w:tcBorders>
              <w:top w:val="single" w:sz="4" w:space="0" w:color="auto"/>
              <w:left w:val="single" w:sz="4" w:space="0" w:color="auto"/>
              <w:bottom w:val="single" w:sz="4" w:space="0" w:color="auto"/>
              <w:right w:val="single" w:sz="4" w:space="0" w:color="auto"/>
            </w:tcBorders>
            <w:vAlign w:val="center"/>
          </w:tcPr>
          <w:p w14:paraId="1635D5A2" w14:textId="77777777" w:rsidR="001B43F0" w:rsidRPr="00380FA4" w:rsidRDefault="001B43F0" w:rsidP="0074127E">
            <w:pPr>
              <w:jc w:val="center"/>
              <w:rPr>
                <w:sz w:val="18"/>
                <w:szCs w:val="18"/>
              </w:rPr>
            </w:pPr>
            <w:r w:rsidRPr="00380FA4">
              <w:rPr>
                <w:sz w:val="18"/>
                <w:szCs w:val="18"/>
              </w:rPr>
              <w:t>127,1</w:t>
            </w:r>
          </w:p>
        </w:tc>
      </w:tr>
      <w:tr w:rsidR="001B43F0" w:rsidRPr="00380FA4" w14:paraId="50BAAADB" w14:textId="77777777" w:rsidTr="00FE42BD">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179710A" w14:textId="77777777" w:rsidR="001B43F0" w:rsidRPr="00380FA4" w:rsidRDefault="001B43F0" w:rsidP="0074127E">
            <w:pPr>
              <w:jc w:val="center"/>
              <w:rPr>
                <w:sz w:val="18"/>
                <w:szCs w:val="18"/>
              </w:rPr>
            </w:pPr>
          </w:p>
        </w:tc>
        <w:tc>
          <w:tcPr>
            <w:tcW w:w="1426" w:type="pct"/>
            <w:tcBorders>
              <w:top w:val="single" w:sz="4" w:space="0" w:color="auto"/>
              <w:left w:val="single" w:sz="4" w:space="0" w:color="auto"/>
              <w:bottom w:val="single" w:sz="4" w:space="0" w:color="auto"/>
              <w:right w:val="single" w:sz="4" w:space="0" w:color="auto"/>
            </w:tcBorders>
            <w:shd w:val="clear" w:color="auto" w:fill="auto"/>
          </w:tcPr>
          <w:p w14:paraId="7AF24B92" w14:textId="77777777" w:rsidR="001B43F0" w:rsidRPr="00380FA4" w:rsidRDefault="001B43F0" w:rsidP="0074127E">
            <w:pPr>
              <w:rPr>
                <w:sz w:val="18"/>
                <w:szCs w:val="18"/>
              </w:rPr>
            </w:pPr>
            <w:r w:rsidRPr="00380FA4">
              <w:rPr>
                <w:sz w:val="18"/>
                <w:szCs w:val="18"/>
              </w:rPr>
              <w:t>- w tym dzieci i młodzież</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C4A100F" w14:textId="77777777" w:rsidR="001B43F0" w:rsidRPr="00380FA4" w:rsidRDefault="001B43F0" w:rsidP="0074127E">
            <w:pPr>
              <w:jc w:val="center"/>
              <w:rPr>
                <w:sz w:val="18"/>
                <w:szCs w:val="18"/>
              </w:rPr>
            </w:pPr>
            <w:r w:rsidRPr="00380FA4">
              <w:rPr>
                <w:sz w:val="18"/>
                <w:szCs w:val="18"/>
              </w:rPr>
              <w:t>23</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056D835" w14:textId="77777777" w:rsidR="001B43F0" w:rsidRPr="00380FA4" w:rsidRDefault="001B43F0" w:rsidP="00FE42BD">
            <w:pPr>
              <w:jc w:val="right"/>
              <w:rPr>
                <w:sz w:val="18"/>
                <w:szCs w:val="18"/>
              </w:rPr>
            </w:pPr>
            <w:r w:rsidRPr="00380FA4">
              <w:rPr>
                <w:sz w:val="18"/>
                <w:szCs w:val="18"/>
              </w:rPr>
              <w:t>21</w:t>
            </w:r>
            <w:r w:rsidR="00FE42BD">
              <w:rPr>
                <w:sz w:val="18"/>
                <w:szCs w:val="18"/>
              </w:rPr>
              <w:t xml:space="preserve"> </w:t>
            </w:r>
            <w:r w:rsidRPr="00380FA4">
              <w:rPr>
                <w:sz w:val="18"/>
                <w:szCs w:val="18"/>
              </w:rPr>
              <w:t>925</w:t>
            </w:r>
          </w:p>
        </w:tc>
        <w:tc>
          <w:tcPr>
            <w:tcW w:w="321" w:type="pct"/>
            <w:tcBorders>
              <w:top w:val="single" w:sz="4" w:space="0" w:color="auto"/>
              <w:left w:val="single" w:sz="4" w:space="0" w:color="auto"/>
              <w:bottom w:val="single" w:sz="4" w:space="0" w:color="auto"/>
              <w:right w:val="single" w:sz="4" w:space="0" w:color="auto"/>
            </w:tcBorders>
            <w:vAlign w:val="center"/>
          </w:tcPr>
          <w:p w14:paraId="1EB12B0B" w14:textId="77777777" w:rsidR="001B43F0" w:rsidRPr="00380FA4" w:rsidRDefault="001B43F0" w:rsidP="0074127E">
            <w:pPr>
              <w:jc w:val="center"/>
              <w:rPr>
                <w:sz w:val="18"/>
                <w:szCs w:val="18"/>
              </w:rPr>
            </w:pPr>
            <w:r w:rsidRPr="00380FA4">
              <w:rPr>
                <w:sz w:val="18"/>
                <w:szCs w:val="18"/>
              </w:rPr>
              <w:t>15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DCD0AE9" w14:textId="77777777" w:rsidR="001B43F0" w:rsidRPr="00380FA4" w:rsidRDefault="001B43F0" w:rsidP="00FE42BD">
            <w:pPr>
              <w:jc w:val="right"/>
              <w:rPr>
                <w:sz w:val="18"/>
                <w:szCs w:val="18"/>
              </w:rPr>
            </w:pPr>
            <w:r w:rsidRPr="00380FA4">
              <w:rPr>
                <w:sz w:val="18"/>
                <w:szCs w:val="18"/>
              </w:rPr>
              <w:t>17</w:t>
            </w:r>
            <w:r w:rsidR="00FE42BD">
              <w:rPr>
                <w:sz w:val="18"/>
                <w:szCs w:val="18"/>
              </w:rPr>
              <w:t xml:space="preserve"> </w:t>
            </w:r>
            <w:r w:rsidRPr="00380FA4">
              <w:rPr>
                <w:sz w:val="18"/>
                <w:szCs w:val="18"/>
              </w:rPr>
              <w:t>700</w:t>
            </w:r>
          </w:p>
        </w:tc>
        <w:tc>
          <w:tcPr>
            <w:tcW w:w="335" w:type="pct"/>
            <w:tcBorders>
              <w:top w:val="single" w:sz="4" w:space="0" w:color="auto"/>
              <w:left w:val="single" w:sz="4" w:space="0" w:color="auto"/>
              <w:bottom w:val="single" w:sz="4" w:space="0" w:color="auto"/>
              <w:right w:val="single" w:sz="4" w:space="0" w:color="auto"/>
            </w:tcBorders>
            <w:vAlign w:val="center"/>
          </w:tcPr>
          <w:p w14:paraId="0E283A34" w14:textId="77777777" w:rsidR="001B43F0" w:rsidRPr="00380FA4" w:rsidRDefault="001B43F0" w:rsidP="0074127E">
            <w:pPr>
              <w:jc w:val="center"/>
              <w:rPr>
                <w:sz w:val="18"/>
                <w:szCs w:val="18"/>
              </w:rPr>
            </w:pPr>
            <w:r w:rsidRPr="00380FA4">
              <w:rPr>
                <w:sz w:val="18"/>
                <w:szCs w:val="18"/>
              </w:rPr>
              <w:t>30</w:t>
            </w:r>
          </w:p>
        </w:tc>
        <w:tc>
          <w:tcPr>
            <w:tcW w:w="473" w:type="pct"/>
            <w:tcBorders>
              <w:top w:val="single" w:sz="4" w:space="0" w:color="auto"/>
              <w:left w:val="single" w:sz="4" w:space="0" w:color="auto"/>
              <w:bottom w:val="single" w:sz="4" w:space="0" w:color="auto"/>
              <w:right w:val="single" w:sz="4" w:space="0" w:color="auto"/>
            </w:tcBorders>
            <w:vAlign w:val="center"/>
          </w:tcPr>
          <w:p w14:paraId="384DA127" w14:textId="77777777" w:rsidR="001B43F0" w:rsidRPr="00380FA4" w:rsidRDefault="001B43F0" w:rsidP="00FE42BD">
            <w:pPr>
              <w:jc w:val="right"/>
              <w:rPr>
                <w:sz w:val="18"/>
                <w:szCs w:val="18"/>
              </w:rPr>
            </w:pPr>
            <w:r w:rsidRPr="00380FA4">
              <w:rPr>
                <w:sz w:val="18"/>
                <w:szCs w:val="18"/>
              </w:rPr>
              <w:t>37</w:t>
            </w:r>
            <w:r w:rsidR="00FE42BD">
              <w:rPr>
                <w:sz w:val="18"/>
                <w:szCs w:val="18"/>
              </w:rPr>
              <w:t xml:space="preserve"> </w:t>
            </w:r>
            <w:r w:rsidRPr="00380FA4">
              <w:rPr>
                <w:sz w:val="18"/>
                <w:szCs w:val="18"/>
              </w:rPr>
              <w:t>556</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152C1ADB" w14:textId="77777777" w:rsidR="001B43F0" w:rsidRPr="00380FA4" w:rsidRDefault="001B43F0" w:rsidP="0074127E">
            <w:pPr>
              <w:jc w:val="center"/>
              <w:rPr>
                <w:sz w:val="18"/>
                <w:szCs w:val="18"/>
              </w:rPr>
            </w:pPr>
            <w:r w:rsidRPr="00380FA4">
              <w:rPr>
                <w:sz w:val="18"/>
                <w:szCs w:val="18"/>
              </w:rPr>
              <w:t>171,3</w:t>
            </w:r>
          </w:p>
        </w:tc>
        <w:tc>
          <w:tcPr>
            <w:tcW w:w="540" w:type="pct"/>
            <w:tcBorders>
              <w:top w:val="single" w:sz="4" w:space="0" w:color="auto"/>
              <w:left w:val="single" w:sz="4" w:space="0" w:color="auto"/>
              <w:bottom w:val="single" w:sz="4" w:space="0" w:color="auto"/>
              <w:right w:val="single" w:sz="4" w:space="0" w:color="auto"/>
            </w:tcBorders>
            <w:vAlign w:val="center"/>
          </w:tcPr>
          <w:p w14:paraId="580EF430" w14:textId="77777777" w:rsidR="001B43F0" w:rsidRPr="00380FA4" w:rsidRDefault="001B43F0" w:rsidP="0074127E">
            <w:pPr>
              <w:jc w:val="center"/>
              <w:rPr>
                <w:sz w:val="18"/>
                <w:szCs w:val="18"/>
              </w:rPr>
            </w:pPr>
            <w:r w:rsidRPr="00380FA4">
              <w:rPr>
                <w:sz w:val="18"/>
                <w:szCs w:val="18"/>
              </w:rPr>
              <w:t>212,2</w:t>
            </w:r>
          </w:p>
        </w:tc>
      </w:tr>
      <w:tr w:rsidR="001B43F0" w:rsidRPr="00380FA4" w14:paraId="5B427C67" w14:textId="77777777" w:rsidTr="00FE42BD">
        <w:trPr>
          <w:cantSplit/>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397019" w14:textId="77777777" w:rsidR="001B43F0" w:rsidRPr="00380FA4" w:rsidRDefault="001B43F0" w:rsidP="0074127E">
            <w:pPr>
              <w:jc w:val="center"/>
              <w:rPr>
                <w:sz w:val="18"/>
                <w:szCs w:val="18"/>
              </w:rPr>
            </w:pPr>
            <w:r w:rsidRPr="00380FA4">
              <w:rPr>
                <w:sz w:val="18"/>
                <w:szCs w:val="18"/>
              </w:rPr>
              <w:t>2</w:t>
            </w:r>
          </w:p>
        </w:tc>
        <w:tc>
          <w:tcPr>
            <w:tcW w:w="1426" w:type="pct"/>
            <w:tcBorders>
              <w:top w:val="single" w:sz="4" w:space="0" w:color="auto"/>
              <w:left w:val="single" w:sz="4" w:space="0" w:color="auto"/>
              <w:bottom w:val="single" w:sz="4" w:space="0" w:color="auto"/>
              <w:right w:val="single" w:sz="4" w:space="0" w:color="auto"/>
            </w:tcBorders>
            <w:shd w:val="clear" w:color="auto" w:fill="auto"/>
          </w:tcPr>
          <w:p w14:paraId="4A8E2F12" w14:textId="77777777" w:rsidR="001B43F0" w:rsidRPr="00380FA4" w:rsidRDefault="001B43F0" w:rsidP="0074127E">
            <w:pPr>
              <w:rPr>
                <w:sz w:val="18"/>
                <w:szCs w:val="18"/>
              </w:rPr>
            </w:pPr>
            <w:r w:rsidRPr="00380FA4">
              <w:rPr>
                <w:sz w:val="18"/>
                <w:szCs w:val="18"/>
              </w:rPr>
              <w:t>Dofinansowanie sportu, kultury, rekreacji i turystyki osób niepełnosprawnych</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BB0A406" w14:textId="77777777" w:rsidR="001B43F0" w:rsidRPr="00380FA4" w:rsidRDefault="001B43F0" w:rsidP="0074127E">
            <w:pPr>
              <w:jc w:val="center"/>
              <w:rPr>
                <w:sz w:val="18"/>
                <w:szCs w:val="18"/>
              </w:rPr>
            </w:pPr>
            <w:r w:rsidRPr="00380FA4">
              <w:rPr>
                <w:sz w:val="18"/>
                <w:szCs w:val="18"/>
              </w:rPr>
              <w:t>422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29155E4" w14:textId="77777777" w:rsidR="001B43F0" w:rsidRPr="00380FA4" w:rsidRDefault="001B43F0" w:rsidP="00FE42BD">
            <w:pPr>
              <w:jc w:val="right"/>
              <w:rPr>
                <w:sz w:val="18"/>
                <w:szCs w:val="18"/>
              </w:rPr>
            </w:pPr>
            <w:r w:rsidRPr="00380FA4">
              <w:rPr>
                <w:sz w:val="18"/>
                <w:szCs w:val="18"/>
              </w:rPr>
              <w:t>20</w:t>
            </w:r>
            <w:r w:rsidR="00FE42BD">
              <w:rPr>
                <w:sz w:val="18"/>
                <w:szCs w:val="18"/>
              </w:rPr>
              <w:t xml:space="preserve"> </w:t>
            </w:r>
            <w:r w:rsidRPr="00380FA4">
              <w:rPr>
                <w:sz w:val="18"/>
                <w:szCs w:val="18"/>
              </w:rPr>
              <w:t>000</w:t>
            </w:r>
          </w:p>
        </w:tc>
        <w:tc>
          <w:tcPr>
            <w:tcW w:w="321" w:type="pct"/>
            <w:tcBorders>
              <w:top w:val="single" w:sz="4" w:space="0" w:color="auto"/>
              <w:left w:val="single" w:sz="4" w:space="0" w:color="auto"/>
              <w:bottom w:val="single" w:sz="4" w:space="0" w:color="auto"/>
              <w:right w:val="single" w:sz="4" w:space="0" w:color="auto"/>
            </w:tcBorders>
            <w:vAlign w:val="center"/>
          </w:tcPr>
          <w:p w14:paraId="2C98F242" w14:textId="77777777" w:rsidR="001B43F0" w:rsidRPr="00380FA4" w:rsidRDefault="001B43F0" w:rsidP="0074127E">
            <w:pPr>
              <w:jc w:val="center"/>
              <w:rPr>
                <w:sz w:val="18"/>
                <w:szCs w:val="18"/>
              </w:rPr>
            </w:pPr>
            <w:r w:rsidRPr="00380FA4">
              <w:rPr>
                <w:sz w:val="18"/>
                <w:szCs w:val="18"/>
              </w:rPr>
              <w:t>338</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2928D12" w14:textId="77777777" w:rsidR="001B43F0" w:rsidRPr="00380FA4" w:rsidRDefault="001B43F0" w:rsidP="00FE42BD">
            <w:pPr>
              <w:jc w:val="right"/>
              <w:rPr>
                <w:sz w:val="18"/>
                <w:szCs w:val="18"/>
              </w:rPr>
            </w:pPr>
            <w:r w:rsidRPr="00380FA4">
              <w:rPr>
                <w:sz w:val="18"/>
                <w:szCs w:val="18"/>
              </w:rPr>
              <w:t>20</w:t>
            </w:r>
            <w:r w:rsidR="00FE42BD">
              <w:rPr>
                <w:sz w:val="18"/>
                <w:szCs w:val="18"/>
              </w:rPr>
              <w:t xml:space="preserve"> </w:t>
            </w:r>
            <w:r w:rsidRPr="00380FA4">
              <w:rPr>
                <w:sz w:val="18"/>
                <w:szCs w:val="18"/>
              </w:rPr>
              <w:t>000</w:t>
            </w:r>
          </w:p>
        </w:tc>
        <w:tc>
          <w:tcPr>
            <w:tcW w:w="335" w:type="pct"/>
            <w:tcBorders>
              <w:top w:val="single" w:sz="4" w:space="0" w:color="auto"/>
              <w:left w:val="single" w:sz="4" w:space="0" w:color="auto"/>
              <w:bottom w:val="single" w:sz="4" w:space="0" w:color="auto"/>
              <w:right w:val="single" w:sz="4" w:space="0" w:color="auto"/>
            </w:tcBorders>
            <w:vAlign w:val="center"/>
          </w:tcPr>
          <w:p w14:paraId="4B3A9CC4" w14:textId="77777777" w:rsidR="001B43F0" w:rsidRPr="00380FA4" w:rsidRDefault="001B43F0" w:rsidP="0074127E">
            <w:pPr>
              <w:jc w:val="center"/>
              <w:rPr>
                <w:sz w:val="18"/>
                <w:szCs w:val="18"/>
              </w:rPr>
            </w:pPr>
            <w:r w:rsidRPr="00380FA4">
              <w:rPr>
                <w:sz w:val="18"/>
                <w:szCs w:val="18"/>
              </w:rPr>
              <w:t>277</w:t>
            </w:r>
          </w:p>
        </w:tc>
        <w:tc>
          <w:tcPr>
            <w:tcW w:w="473" w:type="pct"/>
            <w:tcBorders>
              <w:top w:val="single" w:sz="4" w:space="0" w:color="auto"/>
              <w:left w:val="single" w:sz="4" w:space="0" w:color="auto"/>
              <w:bottom w:val="single" w:sz="4" w:space="0" w:color="auto"/>
              <w:right w:val="single" w:sz="4" w:space="0" w:color="auto"/>
            </w:tcBorders>
            <w:vAlign w:val="center"/>
          </w:tcPr>
          <w:p w14:paraId="229CF202" w14:textId="77777777" w:rsidR="001B43F0" w:rsidRPr="00380FA4" w:rsidRDefault="001B43F0" w:rsidP="00FE42BD">
            <w:pPr>
              <w:jc w:val="right"/>
              <w:rPr>
                <w:sz w:val="18"/>
                <w:szCs w:val="18"/>
              </w:rPr>
            </w:pPr>
            <w:r w:rsidRPr="00380FA4">
              <w:rPr>
                <w:sz w:val="18"/>
                <w:szCs w:val="18"/>
              </w:rPr>
              <w:t>20</w:t>
            </w:r>
            <w:r w:rsidR="00FE42BD">
              <w:rPr>
                <w:sz w:val="18"/>
                <w:szCs w:val="18"/>
              </w:rPr>
              <w:t xml:space="preserve"> </w:t>
            </w:r>
            <w:r w:rsidRPr="00380FA4">
              <w:rPr>
                <w:sz w:val="18"/>
                <w:szCs w:val="18"/>
              </w:rPr>
              <w:t>000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79FD094B" w14:textId="77777777" w:rsidR="001B43F0" w:rsidRPr="00380FA4" w:rsidRDefault="001B43F0" w:rsidP="0074127E">
            <w:pPr>
              <w:jc w:val="center"/>
              <w:rPr>
                <w:sz w:val="18"/>
                <w:szCs w:val="18"/>
              </w:rPr>
            </w:pPr>
            <w:r w:rsidRPr="00380FA4">
              <w:rPr>
                <w:sz w:val="18"/>
                <w:szCs w:val="18"/>
              </w:rPr>
              <w:t>100,0</w:t>
            </w:r>
          </w:p>
        </w:tc>
        <w:tc>
          <w:tcPr>
            <w:tcW w:w="540" w:type="pct"/>
            <w:tcBorders>
              <w:top w:val="single" w:sz="4" w:space="0" w:color="auto"/>
              <w:left w:val="single" w:sz="4" w:space="0" w:color="auto"/>
              <w:bottom w:val="single" w:sz="4" w:space="0" w:color="auto"/>
              <w:right w:val="single" w:sz="4" w:space="0" w:color="auto"/>
            </w:tcBorders>
            <w:vAlign w:val="center"/>
          </w:tcPr>
          <w:p w14:paraId="7B5A88E4" w14:textId="77777777" w:rsidR="001B43F0" w:rsidRPr="00380FA4" w:rsidRDefault="001B43F0" w:rsidP="0074127E">
            <w:pPr>
              <w:jc w:val="center"/>
              <w:rPr>
                <w:sz w:val="18"/>
                <w:szCs w:val="18"/>
              </w:rPr>
            </w:pPr>
            <w:r w:rsidRPr="00380FA4">
              <w:rPr>
                <w:sz w:val="18"/>
                <w:szCs w:val="18"/>
              </w:rPr>
              <w:t>100,0</w:t>
            </w:r>
          </w:p>
        </w:tc>
      </w:tr>
      <w:tr w:rsidR="001B43F0" w:rsidRPr="00380FA4" w14:paraId="7D3516B2" w14:textId="77777777" w:rsidTr="00FE42BD">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AB52B6" w14:textId="77777777" w:rsidR="001B43F0" w:rsidRPr="00380FA4" w:rsidRDefault="001B43F0" w:rsidP="0074127E">
            <w:pPr>
              <w:jc w:val="center"/>
              <w:rPr>
                <w:sz w:val="18"/>
                <w:szCs w:val="18"/>
              </w:rPr>
            </w:pPr>
          </w:p>
        </w:tc>
        <w:tc>
          <w:tcPr>
            <w:tcW w:w="1426" w:type="pct"/>
            <w:tcBorders>
              <w:top w:val="single" w:sz="4" w:space="0" w:color="auto"/>
              <w:left w:val="single" w:sz="4" w:space="0" w:color="auto"/>
              <w:bottom w:val="single" w:sz="4" w:space="0" w:color="auto"/>
              <w:right w:val="single" w:sz="4" w:space="0" w:color="auto"/>
            </w:tcBorders>
            <w:shd w:val="clear" w:color="auto" w:fill="auto"/>
          </w:tcPr>
          <w:p w14:paraId="6790DB0B" w14:textId="77777777" w:rsidR="001B43F0" w:rsidRPr="00380FA4" w:rsidRDefault="001B43F0" w:rsidP="0074127E">
            <w:pPr>
              <w:rPr>
                <w:sz w:val="18"/>
                <w:szCs w:val="18"/>
              </w:rPr>
            </w:pPr>
            <w:r w:rsidRPr="00380FA4">
              <w:rPr>
                <w:sz w:val="18"/>
                <w:szCs w:val="18"/>
              </w:rPr>
              <w:t>- w tym dzieci i młodzież</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B30276A" w14:textId="77777777" w:rsidR="001B43F0" w:rsidRPr="00380FA4" w:rsidRDefault="001B43F0" w:rsidP="0074127E">
            <w:pPr>
              <w:jc w:val="center"/>
              <w:rPr>
                <w:sz w:val="18"/>
                <w:szCs w:val="18"/>
              </w:rPr>
            </w:pPr>
            <w:r w:rsidRPr="00380FA4">
              <w:rPr>
                <w:sz w:val="18"/>
                <w:szCs w:val="18"/>
              </w:rPr>
              <w:t>64</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164CEFF" w14:textId="77777777" w:rsidR="001B43F0" w:rsidRPr="00380FA4" w:rsidRDefault="001B43F0" w:rsidP="00FE42BD">
            <w:pPr>
              <w:jc w:val="right"/>
              <w:rPr>
                <w:sz w:val="18"/>
                <w:szCs w:val="18"/>
              </w:rPr>
            </w:pPr>
            <w:r w:rsidRPr="00380FA4">
              <w:rPr>
                <w:sz w:val="18"/>
                <w:szCs w:val="18"/>
              </w:rPr>
              <w:t>2</w:t>
            </w:r>
            <w:r w:rsidR="00FE42BD">
              <w:rPr>
                <w:sz w:val="18"/>
                <w:szCs w:val="18"/>
              </w:rPr>
              <w:t xml:space="preserve"> </w:t>
            </w:r>
            <w:r w:rsidRPr="00380FA4">
              <w:rPr>
                <w:sz w:val="18"/>
                <w:szCs w:val="18"/>
              </w:rPr>
              <w:t>629</w:t>
            </w:r>
          </w:p>
        </w:tc>
        <w:tc>
          <w:tcPr>
            <w:tcW w:w="321" w:type="pct"/>
            <w:tcBorders>
              <w:top w:val="single" w:sz="4" w:space="0" w:color="auto"/>
              <w:left w:val="single" w:sz="4" w:space="0" w:color="auto"/>
              <w:bottom w:val="single" w:sz="4" w:space="0" w:color="auto"/>
              <w:right w:val="single" w:sz="4" w:space="0" w:color="auto"/>
            </w:tcBorders>
            <w:vAlign w:val="center"/>
          </w:tcPr>
          <w:p w14:paraId="5365DD09" w14:textId="77777777" w:rsidR="001B43F0" w:rsidRPr="00380FA4" w:rsidRDefault="001B43F0" w:rsidP="0074127E">
            <w:pPr>
              <w:jc w:val="center"/>
              <w:rPr>
                <w:sz w:val="18"/>
                <w:szCs w:val="18"/>
              </w:rPr>
            </w:pPr>
            <w:r w:rsidRPr="00380FA4">
              <w:rPr>
                <w:sz w:val="18"/>
                <w:szCs w:val="18"/>
              </w:rPr>
              <w:t>48</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5DD784B" w14:textId="77777777" w:rsidR="001B43F0" w:rsidRPr="00380FA4" w:rsidRDefault="001B43F0" w:rsidP="00FE42BD">
            <w:pPr>
              <w:jc w:val="right"/>
              <w:rPr>
                <w:sz w:val="18"/>
                <w:szCs w:val="18"/>
              </w:rPr>
            </w:pPr>
            <w:r w:rsidRPr="00380FA4">
              <w:rPr>
                <w:sz w:val="18"/>
                <w:szCs w:val="18"/>
              </w:rPr>
              <w:t>1</w:t>
            </w:r>
            <w:r w:rsidR="00FE42BD">
              <w:rPr>
                <w:sz w:val="18"/>
                <w:szCs w:val="18"/>
              </w:rPr>
              <w:t xml:space="preserve"> </w:t>
            </w:r>
            <w:r w:rsidRPr="00380FA4">
              <w:rPr>
                <w:sz w:val="18"/>
                <w:szCs w:val="18"/>
              </w:rPr>
              <w:t>615</w:t>
            </w:r>
          </w:p>
        </w:tc>
        <w:tc>
          <w:tcPr>
            <w:tcW w:w="335" w:type="pct"/>
            <w:tcBorders>
              <w:top w:val="single" w:sz="4" w:space="0" w:color="auto"/>
              <w:left w:val="single" w:sz="4" w:space="0" w:color="auto"/>
              <w:bottom w:val="single" w:sz="4" w:space="0" w:color="auto"/>
              <w:right w:val="single" w:sz="4" w:space="0" w:color="auto"/>
            </w:tcBorders>
            <w:vAlign w:val="center"/>
          </w:tcPr>
          <w:p w14:paraId="1C5C7671" w14:textId="77777777" w:rsidR="001B43F0" w:rsidRPr="00380FA4" w:rsidRDefault="001B43F0" w:rsidP="0074127E">
            <w:pPr>
              <w:jc w:val="center"/>
              <w:rPr>
                <w:sz w:val="18"/>
                <w:szCs w:val="18"/>
              </w:rPr>
            </w:pPr>
            <w:r w:rsidRPr="00380FA4">
              <w:rPr>
                <w:sz w:val="18"/>
                <w:szCs w:val="18"/>
              </w:rPr>
              <w:t>42</w:t>
            </w:r>
          </w:p>
        </w:tc>
        <w:tc>
          <w:tcPr>
            <w:tcW w:w="473" w:type="pct"/>
            <w:tcBorders>
              <w:top w:val="single" w:sz="4" w:space="0" w:color="auto"/>
              <w:left w:val="single" w:sz="4" w:space="0" w:color="auto"/>
              <w:bottom w:val="single" w:sz="4" w:space="0" w:color="auto"/>
              <w:right w:val="single" w:sz="4" w:space="0" w:color="auto"/>
            </w:tcBorders>
            <w:vAlign w:val="center"/>
          </w:tcPr>
          <w:p w14:paraId="22389270" w14:textId="77777777" w:rsidR="001B43F0" w:rsidRPr="00380FA4" w:rsidRDefault="001B43F0" w:rsidP="00FE42BD">
            <w:pPr>
              <w:jc w:val="right"/>
              <w:rPr>
                <w:sz w:val="18"/>
                <w:szCs w:val="18"/>
              </w:rPr>
            </w:pPr>
            <w:r w:rsidRPr="00380FA4">
              <w:rPr>
                <w:sz w:val="18"/>
                <w:szCs w:val="18"/>
              </w:rPr>
              <w:t>1</w:t>
            </w:r>
            <w:r w:rsidR="00FE42BD">
              <w:rPr>
                <w:sz w:val="18"/>
                <w:szCs w:val="18"/>
              </w:rPr>
              <w:t xml:space="preserve"> </w:t>
            </w:r>
            <w:r w:rsidRPr="00380FA4">
              <w:rPr>
                <w:sz w:val="18"/>
                <w:szCs w:val="18"/>
              </w:rPr>
              <w:t>146</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6F568DCE" w14:textId="77777777" w:rsidR="001B43F0" w:rsidRPr="00380FA4" w:rsidRDefault="001B43F0" w:rsidP="0074127E">
            <w:pPr>
              <w:jc w:val="center"/>
              <w:rPr>
                <w:sz w:val="18"/>
                <w:szCs w:val="18"/>
              </w:rPr>
            </w:pPr>
            <w:r w:rsidRPr="00380FA4">
              <w:rPr>
                <w:sz w:val="18"/>
                <w:szCs w:val="18"/>
              </w:rPr>
              <w:t>43,6</w:t>
            </w:r>
          </w:p>
        </w:tc>
        <w:tc>
          <w:tcPr>
            <w:tcW w:w="540" w:type="pct"/>
            <w:tcBorders>
              <w:top w:val="single" w:sz="4" w:space="0" w:color="auto"/>
              <w:left w:val="single" w:sz="4" w:space="0" w:color="auto"/>
              <w:bottom w:val="single" w:sz="4" w:space="0" w:color="auto"/>
              <w:right w:val="single" w:sz="4" w:space="0" w:color="auto"/>
            </w:tcBorders>
            <w:vAlign w:val="center"/>
          </w:tcPr>
          <w:p w14:paraId="668AFDBD" w14:textId="77777777" w:rsidR="001B43F0" w:rsidRPr="00380FA4" w:rsidRDefault="001B43F0" w:rsidP="0074127E">
            <w:pPr>
              <w:jc w:val="center"/>
              <w:rPr>
                <w:sz w:val="18"/>
                <w:szCs w:val="18"/>
              </w:rPr>
            </w:pPr>
            <w:r w:rsidRPr="00380FA4">
              <w:rPr>
                <w:sz w:val="18"/>
                <w:szCs w:val="18"/>
              </w:rPr>
              <w:t>71,0</w:t>
            </w:r>
          </w:p>
        </w:tc>
      </w:tr>
      <w:tr w:rsidR="001B43F0" w:rsidRPr="00380FA4" w14:paraId="20BB4596" w14:textId="77777777" w:rsidTr="00FE42BD">
        <w:trPr>
          <w:cantSplit/>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B49F19" w14:textId="77777777" w:rsidR="001B43F0" w:rsidRPr="00380FA4" w:rsidRDefault="001B43F0" w:rsidP="0074127E">
            <w:pPr>
              <w:jc w:val="center"/>
              <w:rPr>
                <w:sz w:val="18"/>
                <w:szCs w:val="18"/>
              </w:rPr>
            </w:pPr>
            <w:r w:rsidRPr="00380FA4">
              <w:rPr>
                <w:sz w:val="18"/>
                <w:szCs w:val="18"/>
              </w:rPr>
              <w:t>3</w:t>
            </w:r>
          </w:p>
        </w:tc>
        <w:tc>
          <w:tcPr>
            <w:tcW w:w="1426" w:type="pct"/>
            <w:tcBorders>
              <w:top w:val="single" w:sz="4" w:space="0" w:color="auto"/>
              <w:left w:val="single" w:sz="4" w:space="0" w:color="auto"/>
              <w:bottom w:val="single" w:sz="4" w:space="0" w:color="auto"/>
              <w:right w:val="single" w:sz="4" w:space="0" w:color="auto"/>
            </w:tcBorders>
            <w:shd w:val="clear" w:color="auto" w:fill="auto"/>
          </w:tcPr>
          <w:p w14:paraId="44488CC6" w14:textId="77777777" w:rsidR="001B43F0" w:rsidRPr="00380FA4" w:rsidRDefault="001B43F0" w:rsidP="0074127E">
            <w:pPr>
              <w:rPr>
                <w:sz w:val="18"/>
                <w:szCs w:val="18"/>
              </w:rPr>
            </w:pPr>
            <w:r w:rsidRPr="00380FA4">
              <w:rPr>
                <w:sz w:val="18"/>
                <w:szCs w:val="18"/>
              </w:rPr>
              <w:t>Dofinansowanie zaopatrzenia w sprzęt rehabilitacyjny, przedmioty ortopedyczne i środki pomocnicze</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E4D6A29" w14:textId="77777777" w:rsidR="001B43F0" w:rsidRPr="00380FA4" w:rsidRDefault="001B43F0" w:rsidP="0074127E">
            <w:pPr>
              <w:jc w:val="center"/>
              <w:rPr>
                <w:sz w:val="18"/>
                <w:szCs w:val="18"/>
              </w:rPr>
            </w:pPr>
            <w:r w:rsidRPr="00380FA4">
              <w:rPr>
                <w:sz w:val="18"/>
                <w:szCs w:val="18"/>
              </w:rPr>
              <w:t>271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AEE85C0" w14:textId="77777777" w:rsidR="001B43F0" w:rsidRPr="00380FA4" w:rsidRDefault="001B43F0" w:rsidP="00FE42BD">
            <w:pPr>
              <w:jc w:val="right"/>
              <w:rPr>
                <w:sz w:val="18"/>
                <w:szCs w:val="18"/>
              </w:rPr>
            </w:pPr>
            <w:r w:rsidRPr="00380FA4">
              <w:rPr>
                <w:sz w:val="18"/>
                <w:szCs w:val="18"/>
              </w:rPr>
              <w:t>241</w:t>
            </w:r>
            <w:r w:rsidR="00FE42BD">
              <w:rPr>
                <w:sz w:val="18"/>
                <w:szCs w:val="18"/>
              </w:rPr>
              <w:t xml:space="preserve"> </w:t>
            </w:r>
            <w:r w:rsidRPr="00380FA4">
              <w:rPr>
                <w:sz w:val="18"/>
                <w:szCs w:val="18"/>
              </w:rPr>
              <w:t>008</w:t>
            </w:r>
          </w:p>
        </w:tc>
        <w:tc>
          <w:tcPr>
            <w:tcW w:w="321" w:type="pct"/>
            <w:tcBorders>
              <w:top w:val="single" w:sz="4" w:space="0" w:color="auto"/>
              <w:left w:val="single" w:sz="4" w:space="0" w:color="auto"/>
              <w:bottom w:val="single" w:sz="4" w:space="0" w:color="auto"/>
              <w:right w:val="single" w:sz="4" w:space="0" w:color="auto"/>
            </w:tcBorders>
            <w:vAlign w:val="center"/>
          </w:tcPr>
          <w:p w14:paraId="5B8E154D" w14:textId="77777777" w:rsidR="001B43F0" w:rsidRPr="00380FA4" w:rsidRDefault="001B43F0" w:rsidP="0074127E">
            <w:pPr>
              <w:jc w:val="center"/>
              <w:rPr>
                <w:sz w:val="18"/>
                <w:szCs w:val="18"/>
              </w:rPr>
            </w:pPr>
            <w:r w:rsidRPr="00380FA4">
              <w:rPr>
                <w:sz w:val="18"/>
                <w:szCs w:val="18"/>
              </w:rPr>
              <w:t>399</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4D4233B" w14:textId="77777777" w:rsidR="001B43F0" w:rsidRPr="00380FA4" w:rsidRDefault="001B43F0" w:rsidP="00FE42BD">
            <w:pPr>
              <w:jc w:val="right"/>
              <w:rPr>
                <w:sz w:val="18"/>
                <w:szCs w:val="18"/>
              </w:rPr>
            </w:pPr>
            <w:r w:rsidRPr="00380FA4">
              <w:rPr>
                <w:sz w:val="18"/>
                <w:szCs w:val="18"/>
              </w:rPr>
              <w:t>424</w:t>
            </w:r>
            <w:r w:rsidR="00FE42BD">
              <w:rPr>
                <w:sz w:val="18"/>
                <w:szCs w:val="18"/>
              </w:rPr>
              <w:t xml:space="preserve"> </w:t>
            </w:r>
            <w:r w:rsidRPr="00380FA4">
              <w:rPr>
                <w:sz w:val="18"/>
                <w:szCs w:val="18"/>
              </w:rPr>
              <w:t>526</w:t>
            </w:r>
          </w:p>
        </w:tc>
        <w:tc>
          <w:tcPr>
            <w:tcW w:w="335" w:type="pct"/>
            <w:tcBorders>
              <w:top w:val="single" w:sz="4" w:space="0" w:color="auto"/>
              <w:left w:val="single" w:sz="4" w:space="0" w:color="auto"/>
              <w:bottom w:val="single" w:sz="4" w:space="0" w:color="auto"/>
              <w:right w:val="single" w:sz="4" w:space="0" w:color="auto"/>
            </w:tcBorders>
            <w:vAlign w:val="center"/>
          </w:tcPr>
          <w:p w14:paraId="09587CBB" w14:textId="77777777" w:rsidR="001B43F0" w:rsidRPr="00380FA4" w:rsidRDefault="001B43F0" w:rsidP="0074127E">
            <w:pPr>
              <w:jc w:val="center"/>
              <w:rPr>
                <w:sz w:val="18"/>
                <w:szCs w:val="18"/>
              </w:rPr>
            </w:pPr>
            <w:r w:rsidRPr="00380FA4">
              <w:rPr>
                <w:sz w:val="18"/>
                <w:szCs w:val="18"/>
              </w:rPr>
              <w:t>384</w:t>
            </w:r>
          </w:p>
        </w:tc>
        <w:tc>
          <w:tcPr>
            <w:tcW w:w="473" w:type="pct"/>
            <w:tcBorders>
              <w:top w:val="single" w:sz="4" w:space="0" w:color="auto"/>
              <w:left w:val="single" w:sz="4" w:space="0" w:color="auto"/>
              <w:bottom w:val="single" w:sz="4" w:space="0" w:color="auto"/>
              <w:right w:val="single" w:sz="4" w:space="0" w:color="auto"/>
            </w:tcBorders>
            <w:vAlign w:val="center"/>
          </w:tcPr>
          <w:p w14:paraId="22B5D3CC" w14:textId="77777777" w:rsidR="001B43F0" w:rsidRPr="00380FA4" w:rsidRDefault="001B43F0" w:rsidP="00FE42BD">
            <w:pPr>
              <w:jc w:val="right"/>
              <w:rPr>
                <w:sz w:val="18"/>
                <w:szCs w:val="18"/>
              </w:rPr>
            </w:pPr>
            <w:r w:rsidRPr="00380FA4">
              <w:rPr>
                <w:sz w:val="18"/>
                <w:szCs w:val="18"/>
              </w:rPr>
              <w:t>424</w:t>
            </w:r>
            <w:r w:rsidR="00FE42BD">
              <w:rPr>
                <w:sz w:val="18"/>
                <w:szCs w:val="18"/>
              </w:rPr>
              <w:t xml:space="preserve"> </w:t>
            </w:r>
            <w:r w:rsidRPr="00380FA4">
              <w:rPr>
                <w:sz w:val="18"/>
                <w:szCs w:val="18"/>
              </w:rPr>
              <w:t>251</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348B05FD" w14:textId="77777777" w:rsidR="001B43F0" w:rsidRPr="00380FA4" w:rsidRDefault="001B43F0" w:rsidP="0074127E">
            <w:pPr>
              <w:jc w:val="center"/>
              <w:rPr>
                <w:sz w:val="18"/>
                <w:szCs w:val="18"/>
              </w:rPr>
            </w:pPr>
            <w:r w:rsidRPr="00380FA4">
              <w:rPr>
                <w:sz w:val="18"/>
                <w:szCs w:val="18"/>
              </w:rPr>
              <w:t>176,0</w:t>
            </w:r>
          </w:p>
        </w:tc>
        <w:tc>
          <w:tcPr>
            <w:tcW w:w="540" w:type="pct"/>
            <w:tcBorders>
              <w:top w:val="single" w:sz="4" w:space="0" w:color="auto"/>
              <w:left w:val="single" w:sz="4" w:space="0" w:color="auto"/>
              <w:bottom w:val="single" w:sz="4" w:space="0" w:color="auto"/>
              <w:right w:val="single" w:sz="4" w:space="0" w:color="auto"/>
            </w:tcBorders>
            <w:vAlign w:val="center"/>
          </w:tcPr>
          <w:p w14:paraId="54717C52" w14:textId="77777777" w:rsidR="001B43F0" w:rsidRPr="00380FA4" w:rsidRDefault="001B43F0" w:rsidP="0074127E">
            <w:pPr>
              <w:jc w:val="center"/>
              <w:rPr>
                <w:sz w:val="18"/>
                <w:szCs w:val="18"/>
              </w:rPr>
            </w:pPr>
            <w:r w:rsidRPr="00380FA4">
              <w:rPr>
                <w:sz w:val="18"/>
                <w:szCs w:val="18"/>
              </w:rPr>
              <w:t>99,9</w:t>
            </w:r>
          </w:p>
        </w:tc>
      </w:tr>
      <w:tr w:rsidR="001B43F0" w:rsidRPr="00380FA4" w14:paraId="79A0EABA" w14:textId="77777777" w:rsidTr="00FE42BD">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693F44" w14:textId="77777777" w:rsidR="001B43F0" w:rsidRPr="00380FA4" w:rsidRDefault="001B43F0" w:rsidP="0074127E">
            <w:pPr>
              <w:jc w:val="center"/>
              <w:rPr>
                <w:sz w:val="18"/>
                <w:szCs w:val="18"/>
              </w:rPr>
            </w:pPr>
          </w:p>
        </w:tc>
        <w:tc>
          <w:tcPr>
            <w:tcW w:w="1426" w:type="pct"/>
            <w:tcBorders>
              <w:top w:val="single" w:sz="4" w:space="0" w:color="auto"/>
              <w:left w:val="single" w:sz="4" w:space="0" w:color="auto"/>
              <w:bottom w:val="single" w:sz="4" w:space="0" w:color="auto"/>
              <w:right w:val="single" w:sz="4" w:space="0" w:color="auto"/>
            </w:tcBorders>
            <w:shd w:val="clear" w:color="auto" w:fill="auto"/>
          </w:tcPr>
          <w:p w14:paraId="1FAD0140" w14:textId="77777777" w:rsidR="001B43F0" w:rsidRPr="00380FA4" w:rsidRDefault="001B43F0" w:rsidP="0074127E">
            <w:pPr>
              <w:rPr>
                <w:sz w:val="18"/>
                <w:szCs w:val="18"/>
              </w:rPr>
            </w:pPr>
            <w:r w:rsidRPr="00380FA4">
              <w:rPr>
                <w:sz w:val="18"/>
                <w:szCs w:val="18"/>
              </w:rPr>
              <w:t>- w tym dzieci i młodzież</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B15BD28" w14:textId="77777777" w:rsidR="001B43F0" w:rsidRPr="00380FA4" w:rsidRDefault="001B43F0" w:rsidP="0074127E">
            <w:pPr>
              <w:jc w:val="center"/>
              <w:rPr>
                <w:sz w:val="18"/>
                <w:szCs w:val="18"/>
              </w:rPr>
            </w:pPr>
            <w:r w:rsidRPr="00380FA4">
              <w:rPr>
                <w:sz w:val="18"/>
                <w:szCs w:val="18"/>
              </w:rPr>
              <w:t>31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C067742" w14:textId="77777777" w:rsidR="001B43F0" w:rsidRPr="00380FA4" w:rsidRDefault="001B43F0" w:rsidP="00FE42BD">
            <w:pPr>
              <w:jc w:val="right"/>
              <w:rPr>
                <w:sz w:val="18"/>
                <w:szCs w:val="18"/>
              </w:rPr>
            </w:pPr>
            <w:r w:rsidRPr="00380FA4">
              <w:rPr>
                <w:sz w:val="18"/>
                <w:szCs w:val="18"/>
              </w:rPr>
              <w:t>35</w:t>
            </w:r>
            <w:r w:rsidR="00FE42BD">
              <w:rPr>
                <w:sz w:val="18"/>
                <w:szCs w:val="18"/>
              </w:rPr>
              <w:t xml:space="preserve"> </w:t>
            </w:r>
            <w:r w:rsidRPr="00380FA4">
              <w:rPr>
                <w:sz w:val="18"/>
                <w:szCs w:val="18"/>
              </w:rPr>
              <w:t>689</w:t>
            </w:r>
          </w:p>
        </w:tc>
        <w:tc>
          <w:tcPr>
            <w:tcW w:w="321" w:type="pct"/>
            <w:tcBorders>
              <w:top w:val="single" w:sz="4" w:space="0" w:color="auto"/>
              <w:left w:val="single" w:sz="4" w:space="0" w:color="auto"/>
              <w:bottom w:val="single" w:sz="4" w:space="0" w:color="auto"/>
              <w:right w:val="single" w:sz="4" w:space="0" w:color="auto"/>
            </w:tcBorders>
            <w:vAlign w:val="center"/>
          </w:tcPr>
          <w:p w14:paraId="3F19DCA5" w14:textId="77777777" w:rsidR="001B43F0" w:rsidRPr="00380FA4" w:rsidRDefault="001B43F0" w:rsidP="0074127E">
            <w:pPr>
              <w:jc w:val="center"/>
              <w:rPr>
                <w:sz w:val="18"/>
                <w:szCs w:val="18"/>
              </w:rPr>
            </w:pPr>
            <w:r w:rsidRPr="00380FA4">
              <w:rPr>
                <w:sz w:val="18"/>
                <w:szCs w:val="18"/>
              </w:rPr>
              <w:t>36</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E326C39" w14:textId="77777777" w:rsidR="001B43F0" w:rsidRPr="00380FA4" w:rsidRDefault="001B43F0" w:rsidP="00FE42BD">
            <w:pPr>
              <w:jc w:val="right"/>
              <w:rPr>
                <w:sz w:val="18"/>
                <w:szCs w:val="18"/>
              </w:rPr>
            </w:pPr>
            <w:r w:rsidRPr="00380FA4">
              <w:rPr>
                <w:sz w:val="18"/>
                <w:szCs w:val="18"/>
              </w:rPr>
              <w:t>68</w:t>
            </w:r>
            <w:r w:rsidR="00FE42BD">
              <w:rPr>
                <w:sz w:val="18"/>
                <w:szCs w:val="18"/>
              </w:rPr>
              <w:t xml:space="preserve"> </w:t>
            </w:r>
            <w:r w:rsidRPr="00380FA4">
              <w:rPr>
                <w:sz w:val="18"/>
                <w:szCs w:val="18"/>
              </w:rPr>
              <w:t>565</w:t>
            </w:r>
          </w:p>
        </w:tc>
        <w:tc>
          <w:tcPr>
            <w:tcW w:w="335" w:type="pct"/>
            <w:tcBorders>
              <w:top w:val="single" w:sz="4" w:space="0" w:color="auto"/>
              <w:left w:val="single" w:sz="4" w:space="0" w:color="auto"/>
              <w:bottom w:val="single" w:sz="4" w:space="0" w:color="auto"/>
              <w:right w:val="single" w:sz="4" w:space="0" w:color="auto"/>
            </w:tcBorders>
            <w:vAlign w:val="center"/>
          </w:tcPr>
          <w:p w14:paraId="4F6EAF15" w14:textId="77777777" w:rsidR="001B43F0" w:rsidRPr="00380FA4" w:rsidRDefault="001B43F0" w:rsidP="0074127E">
            <w:pPr>
              <w:jc w:val="center"/>
              <w:rPr>
                <w:sz w:val="18"/>
                <w:szCs w:val="18"/>
              </w:rPr>
            </w:pPr>
            <w:r w:rsidRPr="00380FA4">
              <w:rPr>
                <w:sz w:val="18"/>
                <w:szCs w:val="18"/>
              </w:rPr>
              <w:t>47</w:t>
            </w:r>
          </w:p>
        </w:tc>
        <w:tc>
          <w:tcPr>
            <w:tcW w:w="473" w:type="pct"/>
            <w:tcBorders>
              <w:top w:val="single" w:sz="4" w:space="0" w:color="auto"/>
              <w:left w:val="single" w:sz="4" w:space="0" w:color="auto"/>
              <w:bottom w:val="single" w:sz="4" w:space="0" w:color="auto"/>
              <w:right w:val="single" w:sz="4" w:space="0" w:color="auto"/>
            </w:tcBorders>
            <w:vAlign w:val="center"/>
          </w:tcPr>
          <w:p w14:paraId="643F9371" w14:textId="77777777" w:rsidR="001B43F0" w:rsidRPr="00380FA4" w:rsidRDefault="001B43F0" w:rsidP="00FE42BD">
            <w:pPr>
              <w:jc w:val="right"/>
              <w:rPr>
                <w:sz w:val="18"/>
                <w:szCs w:val="18"/>
              </w:rPr>
            </w:pPr>
            <w:r w:rsidRPr="00380FA4">
              <w:rPr>
                <w:sz w:val="18"/>
                <w:szCs w:val="18"/>
              </w:rPr>
              <w:t>105</w:t>
            </w:r>
            <w:r w:rsidR="00FE42BD">
              <w:rPr>
                <w:sz w:val="18"/>
                <w:szCs w:val="18"/>
              </w:rPr>
              <w:t xml:space="preserve"> </w:t>
            </w:r>
            <w:r w:rsidRPr="00380FA4">
              <w:rPr>
                <w:sz w:val="18"/>
                <w:szCs w:val="18"/>
              </w:rPr>
              <w:t>117</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76083595" w14:textId="77777777" w:rsidR="001B43F0" w:rsidRPr="00380FA4" w:rsidRDefault="001B43F0" w:rsidP="0074127E">
            <w:pPr>
              <w:jc w:val="center"/>
              <w:rPr>
                <w:sz w:val="18"/>
                <w:szCs w:val="18"/>
              </w:rPr>
            </w:pPr>
            <w:r w:rsidRPr="00380FA4">
              <w:rPr>
                <w:sz w:val="18"/>
                <w:szCs w:val="18"/>
              </w:rPr>
              <w:t>294,5</w:t>
            </w:r>
          </w:p>
        </w:tc>
        <w:tc>
          <w:tcPr>
            <w:tcW w:w="540" w:type="pct"/>
            <w:tcBorders>
              <w:top w:val="single" w:sz="4" w:space="0" w:color="auto"/>
              <w:left w:val="single" w:sz="4" w:space="0" w:color="auto"/>
              <w:bottom w:val="single" w:sz="4" w:space="0" w:color="auto"/>
              <w:right w:val="single" w:sz="4" w:space="0" w:color="auto"/>
            </w:tcBorders>
            <w:vAlign w:val="center"/>
          </w:tcPr>
          <w:p w14:paraId="33FC85AC" w14:textId="77777777" w:rsidR="001B43F0" w:rsidRPr="00380FA4" w:rsidRDefault="001B43F0" w:rsidP="0074127E">
            <w:pPr>
              <w:jc w:val="center"/>
              <w:rPr>
                <w:sz w:val="18"/>
                <w:szCs w:val="18"/>
              </w:rPr>
            </w:pPr>
            <w:r w:rsidRPr="00380FA4">
              <w:rPr>
                <w:sz w:val="18"/>
                <w:szCs w:val="18"/>
              </w:rPr>
              <w:t>153,3</w:t>
            </w:r>
          </w:p>
        </w:tc>
      </w:tr>
      <w:tr w:rsidR="001B43F0" w:rsidRPr="00380FA4" w14:paraId="45F4AC39" w14:textId="77777777" w:rsidTr="00FE42BD">
        <w:trPr>
          <w:cantSplit/>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59DA35" w14:textId="77777777" w:rsidR="001B43F0" w:rsidRPr="00380FA4" w:rsidRDefault="001B43F0" w:rsidP="0074127E">
            <w:pPr>
              <w:jc w:val="center"/>
              <w:rPr>
                <w:sz w:val="18"/>
                <w:szCs w:val="18"/>
              </w:rPr>
            </w:pPr>
            <w:r w:rsidRPr="00380FA4">
              <w:rPr>
                <w:sz w:val="18"/>
                <w:szCs w:val="18"/>
              </w:rPr>
              <w:t>4</w:t>
            </w:r>
          </w:p>
        </w:tc>
        <w:tc>
          <w:tcPr>
            <w:tcW w:w="1426" w:type="pct"/>
            <w:tcBorders>
              <w:top w:val="single" w:sz="4" w:space="0" w:color="auto"/>
              <w:left w:val="single" w:sz="4" w:space="0" w:color="auto"/>
              <w:bottom w:val="single" w:sz="4" w:space="0" w:color="auto"/>
              <w:right w:val="single" w:sz="4" w:space="0" w:color="auto"/>
            </w:tcBorders>
            <w:shd w:val="clear" w:color="auto" w:fill="auto"/>
          </w:tcPr>
          <w:p w14:paraId="6B14E7D0" w14:textId="77777777" w:rsidR="001B43F0" w:rsidRPr="00380FA4" w:rsidRDefault="001B43F0" w:rsidP="0074127E">
            <w:pPr>
              <w:rPr>
                <w:sz w:val="18"/>
                <w:szCs w:val="18"/>
              </w:rPr>
            </w:pPr>
            <w:r w:rsidRPr="00380FA4">
              <w:rPr>
                <w:sz w:val="18"/>
                <w:szCs w:val="18"/>
              </w:rPr>
              <w:t>Dofinansowanie likwidacji barier architektonicznych, w komunikowaniu się i technicznych</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C0DF81F" w14:textId="77777777" w:rsidR="001B43F0" w:rsidRPr="00380FA4" w:rsidRDefault="001B43F0" w:rsidP="0074127E">
            <w:pPr>
              <w:jc w:val="center"/>
              <w:rPr>
                <w:sz w:val="18"/>
                <w:szCs w:val="18"/>
              </w:rPr>
            </w:pPr>
            <w:r w:rsidRPr="00380FA4">
              <w:rPr>
                <w:sz w:val="18"/>
                <w:szCs w:val="18"/>
              </w:rPr>
              <w:t>84</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EF483EB" w14:textId="77777777" w:rsidR="001B43F0" w:rsidRPr="00380FA4" w:rsidRDefault="001B43F0" w:rsidP="00FE42BD">
            <w:pPr>
              <w:jc w:val="right"/>
              <w:rPr>
                <w:sz w:val="18"/>
                <w:szCs w:val="18"/>
              </w:rPr>
            </w:pPr>
            <w:r w:rsidRPr="00380FA4">
              <w:rPr>
                <w:sz w:val="18"/>
                <w:szCs w:val="18"/>
              </w:rPr>
              <w:t>143</w:t>
            </w:r>
            <w:r w:rsidR="00FE42BD">
              <w:rPr>
                <w:sz w:val="18"/>
                <w:szCs w:val="18"/>
              </w:rPr>
              <w:t xml:space="preserve"> </w:t>
            </w:r>
            <w:r w:rsidRPr="00380FA4">
              <w:rPr>
                <w:sz w:val="18"/>
                <w:szCs w:val="18"/>
              </w:rPr>
              <w:t>943</w:t>
            </w:r>
          </w:p>
        </w:tc>
        <w:tc>
          <w:tcPr>
            <w:tcW w:w="321" w:type="pct"/>
            <w:tcBorders>
              <w:top w:val="single" w:sz="4" w:space="0" w:color="auto"/>
              <w:left w:val="single" w:sz="4" w:space="0" w:color="auto"/>
              <w:bottom w:val="single" w:sz="4" w:space="0" w:color="auto"/>
              <w:right w:val="single" w:sz="4" w:space="0" w:color="auto"/>
            </w:tcBorders>
            <w:vAlign w:val="center"/>
          </w:tcPr>
          <w:p w14:paraId="6575B339" w14:textId="77777777" w:rsidR="001B43F0" w:rsidRPr="00380FA4" w:rsidRDefault="001B43F0" w:rsidP="0074127E">
            <w:pPr>
              <w:jc w:val="center"/>
              <w:rPr>
                <w:sz w:val="18"/>
                <w:szCs w:val="18"/>
              </w:rPr>
            </w:pPr>
            <w:r w:rsidRPr="00380FA4">
              <w:rPr>
                <w:sz w:val="18"/>
                <w:szCs w:val="18"/>
              </w:rPr>
              <w:t>96</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F697E47" w14:textId="77777777" w:rsidR="001B43F0" w:rsidRPr="00380FA4" w:rsidRDefault="001B43F0" w:rsidP="00FE42BD">
            <w:pPr>
              <w:jc w:val="right"/>
              <w:rPr>
                <w:sz w:val="18"/>
                <w:szCs w:val="18"/>
              </w:rPr>
            </w:pPr>
            <w:r w:rsidRPr="00380FA4">
              <w:rPr>
                <w:sz w:val="18"/>
                <w:szCs w:val="18"/>
              </w:rPr>
              <w:t>221</w:t>
            </w:r>
            <w:r w:rsidR="00FE42BD">
              <w:rPr>
                <w:sz w:val="18"/>
                <w:szCs w:val="18"/>
              </w:rPr>
              <w:t xml:space="preserve"> </w:t>
            </w:r>
            <w:r w:rsidRPr="00380FA4">
              <w:rPr>
                <w:sz w:val="18"/>
                <w:szCs w:val="18"/>
              </w:rPr>
              <w:t>700</w:t>
            </w:r>
          </w:p>
        </w:tc>
        <w:tc>
          <w:tcPr>
            <w:tcW w:w="335" w:type="pct"/>
            <w:tcBorders>
              <w:top w:val="single" w:sz="4" w:space="0" w:color="auto"/>
              <w:left w:val="single" w:sz="4" w:space="0" w:color="auto"/>
              <w:bottom w:val="single" w:sz="4" w:space="0" w:color="auto"/>
              <w:right w:val="single" w:sz="4" w:space="0" w:color="auto"/>
            </w:tcBorders>
            <w:vAlign w:val="center"/>
          </w:tcPr>
          <w:p w14:paraId="3D1E4B33" w14:textId="77777777" w:rsidR="001B43F0" w:rsidRPr="00380FA4" w:rsidRDefault="001B43F0" w:rsidP="0074127E">
            <w:pPr>
              <w:jc w:val="center"/>
              <w:rPr>
                <w:sz w:val="18"/>
                <w:szCs w:val="18"/>
              </w:rPr>
            </w:pPr>
            <w:r w:rsidRPr="00380FA4">
              <w:rPr>
                <w:sz w:val="18"/>
                <w:szCs w:val="18"/>
              </w:rPr>
              <w:t>113</w:t>
            </w:r>
          </w:p>
        </w:tc>
        <w:tc>
          <w:tcPr>
            <w:tcW w:w="473" w:type="pct"/>
            <w:tcBorders>
              <w:top w:val="single" w:sz="4" w:space="0" w:color="auto"/>
              <w:left w:val="single" w:sz="4" w:space="0" w:color="auto"/>
              <w:bottom w:val="single" w:sz="4" w:space="0" w:color="auto"/>
              <w:right w:val="single" w:sz="4" w:space="0" w:color="auto"/>
            </w:tcBorders>
            <w:vAlign w:val="center"/>
          </w:tcPr>
          <w:p w14:paraId="4E37C276" w14:textId="77777777" w:rsidR="001B43F0" w:rsidRPr="00380FA4" w:rsidRDefault="001B43F0" w:rsidP="00FE42BD">
            <w:pPr>
              <w:jc w:val="right"/>
              <w:rPr>
                <w:sz w:val="18"/>
                <w:szCs w:val="18"/>
              </w:rPr>
            </w:pPr>
            <w:r w:rsidRPr="00380FA4">
              <w:rPr>
                <w:sz w:val="18"/>
                <w:szCs w:val="18"/>
              </w:rPr>
              <w:t>211</w:t>
            </w:r>
            <w:r w:rsidR="00FE42BD">
              <w:rPr>
                <w:sz w:val="18"/>
                <w:szCs w:val="18"/>
              </w:rPr>
              <w:t xml:space="preserve"> </w:t>
            </w:r>
            <w:r w:rsidRPr="00380FA4">
              <w:rPr>
                <w:sz w:val="18"/>
                <w:szCs w:val="18"/>
              </w:rPr>
              <w:t>352</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4C2C0807" w14:textId="77777777" w:rsidR="001B43F0" w:rsidRPr="00380FA4" w:rsidRDefault="001B43F0" w:rsidP="0074127E">
            <w:pPr>
              <w:jc w:val="center"/>
              <w:rPr>
                <w:sz w:val="18"/>
                <w:szCs w:val="18"/>
              </w:rPr>
            </w:pPr>
            <w:r w:rsidRPr="00380FA4">
              <w:rPr>
                <w:sz w:val="18"/>
                <w:szCs w:val="18"/>
              </w:rPr>
              <w:t>146,8</w:t>
            </w:r>
          </w:p>
        </w:tc>
        <w:tc>
          <w:tcPr>
            <w:tcW w:w="540" w:type="pct"/>
            <w:tcBorders>
              <w:top w:val="single" w:sz="4" w:space="0" w:color="auto"/>
              <w:left w:val="single" w:sz="4" w:space="0" w:color="auto"/>
              <w:bottom w:val="single" w:sz="4" w:space="0" w:color="auto"/>
              <w:right w:val="single" w:sz="4" w:space="0" w:color="auto"/>
            </w:tcBorders>
            <w:vAlign w:val="center"/>
          </w:tcPr>
          <w:p w14:paraId="503CC23E" w14:textId="77777777" w:rsidR="001B43F0" w:rsidRPr="00380FA4" w:rsidRDefault="001B43F0" w:rsidP="0074127E">
            <w:pPr>
              <w:jc w:val="center"/>
              <w:rPr>
                <w:sz w:val="18"/>
                <w:szCs w:val="18"/>
              </w:rPr>
            </w:pPr>
            <w:r w:rsidRPr="00380FA4">
              <w:rPr>
                <w:sz w:val="18"/>
                <w:szCs w:val="18"/>
              </w:rPr>
              <w:t>95,3</w:t>
            </w:r>
          </w:p>
        </w:tc>
      </w:tr>
      <w:tr w:rsidR="001B43F0" w:rsidRPr="00380FA4" w14:paraId="4078D17D" w14:textId="77777777" w:rsidTr="00FE42BD">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7FEF88" w14:textId="77777777" w:rsidR="001B43F0" w:rsidRPr="00380FA4" w:rsidRDefault="001B43F0" w:rsidP="0074127E">
            <w:pPr>
              <w:jc w:val="center"/>
              <w:rPr>
                <w:sz w:val="18"/>
                <w:szCs w:val="18"/>
              </w:rPr>
            </w:pPr>
          </w:p>
        </w:tc>
        <w:tc>
          <w:tcPr>
            <w:tcW w:w="1426" w:type="pct"/>
            <w:tcBorders>
              <w:top w:val="single" w:sz="4" w:space="0" w:color="auto"/>
              <w:left w:val="single" w:sz="4" w:space="0" w:color="auto"/>
              <w:bottom w:val="single" w:sz="4" w:space="0" w:color="auto"/>
              <w:right w:val="single" w:sz="4" w:space="0" w:color="auto"/>
            </w:tcBorders>
            <w:shd w:val="clear" w:color="auto" w:fill="auto"/>
          </w:tcPr>
          <w:p w14:paraId="051512AC" w14:textId="77777777" w:rsidR="001B43F0" w:rsidRPr="00380FA4" w:rsidRDefault="001B43F0" w:rsidP="0074127E">
            <w:pPr>
              <w:rPr>
                <w:sz w:val="18"/>
                <w:szCs w:val="18"/>
              </w:rPr>
            </w:pPr>
            <w:r w:rsidRPr="00380FA4">
              <w:rPr>
                <w:sz w:val="18"/>
                <w:szCs w:val="18"/>
              </w:rPr>
              <w:t>- w tym dzieci i młodzież</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479F0EE" w14:textId="77777777" w:rsidR="001B43F0" w:rsidRPr="00380FA4" w:rsidRDefault="001B43F0" w:rsidP="0074127E">
            <w:pPr>
              <w:jc w:val="center"/>
              <w:rPr>
                <w:sz w:val="18"/>
                <w:szCs w:val="18"/>
              </w:rPr>
            </w:pPr>
            <w:r w:rsidRPr="00380FA4">
              <w:rPr>
                <w:sz w:val="18"/>
                <w:szCs w:val="18"/>
              </w:rPr>
              <w:t>9</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51CA6E4" w14:textId="77777777" w:rsidR="001B43F0" w:rsidRPr="00380FA4" w:rsidRDefault="001B43F0" w:rsidP="00FE42BD">
            <w:pPr>
              <w:jc w:val="right"/>
              <w:rPr>
                <w:sz w:val="18"/>
                <w:szCs w:val="18"/>
              </w:rPr>
            </w:pPr>
            <w:r w:rsidRPr="00380FA4">
              <w:rPr>
                <w:sz w:val="18"/>
                <w:szCs w:val="18"/>
              </w:rPr>
              <w:t>13</w:t>
            </w:r>
            <w:r w:rsidR="00FE42BD">
              <w:rPr>
                <w:sz w:val="18"/>
                <w:szCs w:val="18"/>
              </w:rPr>
              <w:t xml:space="preserve"> </w:t>
            </w:r>
            <w:r w:rsidRPr="00380FA4">
              <w:rPr>
                <w:sz w:val="18"/>
                <w:szCs w:val="18"/>
              </w:rPr>
              <w:t>324</w:t>
            </w:r>
          </w:p>
        </w:tc>
        <w:tc>
          <w:tcPr>
            <w:tcW w:w="321" w:type="pct"/>
            <w:tcBorders>
              <w:top w:val="single" w:sz="4" w:space="0" w:color="auto"/>
              <w:left w:val="single" w:sz="4" w:space="0" w:color="auto"/>
              <w:bottom w:val="single" w:sz="4" w:space="0" w:color="auto"/>
              <w:right w:val="single" w:sz="4" w:space="0" w:color="auto"/>
            </w:tcBorders>
            <w:vAlign w:val="center"/>
          </w:tcPr>
          <w:p w14:paraId="573B36CB" w14:textId="77777777" w:rsidR="001B43F0" w:rsidRPr="00380FA4" w:rsidRDefault="001B43F0" w:rsidP="0074127E">
            <w:pPr>
              <w:jc w:val="center"/>
              <w:rPr>
                <w:sz w:val="18"/>
                <w:szCs w:val="18"/>
              </w:rPr>
            </w:pPr>
            <w:r w:rsidRPr="00380FA4">
              <w:rPr>
                <w:sz w:val="18"/>
                <w:szCs w:val="18"/>
              </w:rPr>
              <w:t>13</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5B1EBE8" w14:textId="77777777" w:rsidR="001B43F0" w:rsidRPr="00380FA4" w:rsidRDefault="001B43F0" w:rsidP="00FE42BD">
            <w:pPr>
              <w:jc w:val="right"/>
              <w:rPr>
                <w:sz w:val="18"/>
                <w:szCs w:val="18"/>
              </w:rPr>
            </w:pPr>
            <w:r w:rsidRPr="00380FA4">
              <w:rPr>
                <w:sz w:val="18"/>
                <w:szCs w:val="18"/>
              </w:rPr>
              <w:t>19</w:t>
            </w:r>
            <w:r w:rsidR="00FE42BD">
              <w:rPr>
                <w:sz w:val="18"/>
                <w:szCs w:val="18"/>
              </w:rPr>
              <w:t xml:space="preserve"> </w:t>
            </w:r>
            <w:r w:rsidRPr="00380FA4">
              <w:rPr>
                <w:sz w:val="18"/>
                <w:szCs w:val="18"/>
              </w:rPr>
              <w:t>850</w:t>
            </w:r>
          </w:p>
        </w:tc>
        <w:tc>
          <w:tcPr>
            <w:tcW w:w="335" w:type="pct"/>
            <w:tcBorders>
              <w:top w:val="single" w:sz="4" w:space="0" w:color="auto"/>
              <w:left w:val="single" w:sz="4" w:space="0" w:color="auto"/>
              <w:bottom w:val="single" w:sz="4" w:space="0" w:color="auto"/>
              <w:right w:val="single" w:sz="4" w:space="0" w:color="auto"/>
            </w:tcBorders>
            <w:vAlign w:val="center"/>
          </w:tcPr>
          <w:p w14:paraId="65B3D4CF" w14:textId="77777777" w:rsidR="001B43F0" w:rsidRPr="00380FA4" w:rsidRDefault="001B43F0" w:rsidP="0074127E">
            <w:pPr>
              <w:jc w:val="center"/>
              <w:rPr>
                <w:sz w:val="18"/>
                <w:szCs w:val="18"/>
              </w:rPr>
            </w:pPr>
            <w:r w:rsidRPr="00380FA4">
              <w:rPr>
                <w:sz w:val="18"/>
                <w:szCs w:val="18"/>
              </w:rPr>
              <w:t>12</w:t>
            </w:r>
          </w:p>
        </w:tc>
        <w:tc>
          <w:tcPr>
            <w:tcW w:w="473" w:type="pct"/>
            <w:tcBorders>
              <w:top w:val="single" w:sz="4" w:space="0" w:color="auto"/>
              <w:left w:val="single" w:sz="4" w:space="0" w:color="auto"/>
              <w:bottom w:val="single" w:sz="4" w:space="0" w:color="auto"/>
              <w:right w:val="single" w:sz="4" w:space="0" w:color="auto"/>
            </w:tcBorders>
            <w:vAlign w:val="center"/>
          </w:tcPr>
          <w:p w14:paraId="3EF7E583" w14:textId="77777777" w:rsidR="001B43F0" w:rsidRPr="00380FA4" w:rsidRDefault="001B43F0" w:rsidP="00FE42BD">
            <w:pPr>
              <w:jc w:val="right"/>
              <w:rPr>
                <w:sz w:val="18"/>
                <w:szCs w:val="18"/>
              </w:rPr>
            </w:pPr>
            <w:r w:rsidRPr="00380FA4">
              <w:rPr>
                <w:sz w:val="18"/>
                <w:szCs w:val="18"/>
              </w:rPr>
              <w:t>17</w:t>
            </w:r>
            <w:r w:rsidR="00FE42BD">
              <w:rPr>
                <w:sz w:val="18"/>
                <w:szCs w:val="18"/>
              </w:rPr>
              <w:t xml:space="preserve"> </w:t>
            </w:r>
            <w:r w:rsidRPr="00380FA4">
              <w:rPr>
                <w:sz w:val="18"/>
                <w:szCs w:val="18"/>
              </w:rPr>
              <w:t>300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472CA409" w14:textId="77777777" w:rsidR="001B43F0" w:rsidRPr="00380FA4" w:rsidRDefault="001B43F0" w:rsidP="0074127E">
            <w:pPr>
              <w:jc w:val="center"/>
              <w:rPr>
                <w:sz w:val="18"/>
                <w:szCs w:val="18"/>
              </w:rPr>
            </w:pPr>
            <w:r w:rsidRPr="00380FA4">
              <w:rPr>
                <w:sz w:val="18"/>
                <w:szCs w:val="18"/>
              </w:rPr>
              <w:t>129,8</w:t>
            </w:r>
          </w:p>
        </w:tc>
        <w:tc>
          <w:tcPr>
            <w:tcW w:w="540" w:type="pct"/>
            <w:tcBorders>
              <w:top w:val="single" w:sz="4" w:space="0" w:color="auto"/>
              <w:left w:val="single" w:sz="4" w:space="0" w:color="auto"/>
              <w:bottom w:val="single" w:sz="4" w:space="0" w:color="auto"/>
              <w:right w:val="single" w:sz="4" w:space="0" w:color="auto"/>
            </w:tcBorders>
            <w:vAlign w:val="center"/>
          </w:tcPr>
          <w:p w14:paraId="169DD81F" w14:textId="77777777" w:rsidR="001B43F0" w:rsidRPr="00380FA4" w:rsidRDefault="001B43F0" w:rsidP="0074127E">
            <w:pPr>
              <w:jc w:val="center"/>
              <w:rPr>
                <w:sz w:val="18"/>
                <w:szCs w:val="18"/>
              </w:rPr>
            </w:pPr>
            <w:r w:rsidRPr="00380FA4">
              <w:rPr>
                <w:sz w:val="18"/>
                <w:szCs w:val="18"/>
              </w:rPr>
              <w:t>87,2</w:t>
            </w:r>
          </w:p>
        </w:tc>
      </w:tr>
      <w:tr w:rsidR="001B43F0" w:rsidRPr="00FB3816" w14:paraId="5B0FCC7D" w14:textId="77777777" w:rsidTr="00FE42BD">
        <w:tc>
          <w:tcPr>
            <w:tcW w:w="16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97309" w14:textId="77777777" w:rsidR="001B43F0" w:rsidRPr="00FB3816" w:rsidRDefault="001B43F0" w:rsidP="0074127E">
            <w:pPr>
              <w:rPr>
                <w:b/>
                <w:bCs/>
                <w:sz w:val="18"/>
                <w:szCs w:val="18"/>
              </w:rPr>
            </w:pPr>
            <w:r w:rsidRPr="00FB3816">
              <w:rPr>
                <w:b/>
                <w:bCs/>
                <w:sz w:val="18"/>
                <w:szCs w:val="18"/>
              </w:rPr>
              <w:t>Razem:</w:t>
            </w:r>
          </w:p>
          <w:p w14:paraId="638F1D2C" w14:textId="77777777" w:rsidR="001B43F0" w:rsidRPr="00FB3816" w:rsidRDefault="001B43F0" w:rsidP="0074127E">
            <w:pPr>
              <w:rPr>
                <w:bCs/>
                <w:sz w:val="18"/>
                <w:szCs w:val="18"/>
              </w:rPr>
            </w:pPr>
            <w:r w:rsidRPr="00FB3816">
              <w:rPr>
                <w:bCs/>
                <w:sz w:val="18"/>
                <w:szCs w:val="18"/>
              </w:rPr>
              <w:t>- w tym dzieci i młodzież</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45F1966" w14:textId="77777777" w:rsidR="001B43F0" w:rsidRPr="00FB3816" w:rsidRDefault="001B43F0" w:rsidP="0074127E">
            <w:pPr>
              <w:jc w:val="center"/>
              <w:rPr>
                <w:b/>
                <w:bCs/>
                <w:sz w:val="18"/>
                <w:szCs w:val="18"/>
              </w:rPr>
            </w:pPr>
            <w:r w:rsidRPr="00FB3816">
              <w:rPr>
                <w:b/>
                <w:bCs/>
                <w:sz w:val="18"/>
                <w:szCs w:val="18"/>
              </w:rPr>
              <w:t>1.018</w:t>
            </w:r>
          </w:p>
          <w:p w14:paraId="4F5E0D8F" w14:textId="77777777" w:rsidR="001B43F0" w:rsidRPr="00FB3816" w:rsidRDefault="001B43F0" w:rsidP="0074127E">
            <w:pPr>
              <w:jc w:val="center"/>
              <w:rPr>
                <w:bCs/>
                <w:sz w:val="18"/>
                <w:szCs w:val="18"/>
              </w:rPr>
            </w:pPr>
            <w:r w:rsidRPr="00FB3816">
              <w:rPr>
                <w:bCs/>
                <w:sz w:val="18"/>
                <w:szCs w:val="18"/>
              </w:rPr>
              <w:t>127</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63B06EE" w14:textId="77777777" w:rsidR="001B43F0" w:rsidRPr="00FB3816" w:rsidRDefault="001B43F0" w:rsidP="00FE42BD">
            <w:pPr>
              <w:jc w:val="right"/>
              <w:rPr>
                <w:b/>
                <w:bCs/>
                <w:sz w:val="18"/>
                <w:szCs w:val="18"/>
              </w:rPr>
            </w:pPr>
            <w:r w:rsidRPr="00FB3816">
              <w:rPr>
                <w:b/>
                <w:bCs/>
                <w:sz w:val="18"/>
                <w:szCs w:val="18"/>
              </w:rPr>
              <w:t>635</w:t>
            </w:r>
            <w:r w:rsidR="00FE42BD">
              <w:rPr>
                <w:b/>
                <w:bCs/>
                <w:sz w:val="18"/>
                <w:szCs w:val="18"/>
              </w:rPr>
              <w:t xml:space="preserve"> </w:t>
            </w:r>
            <w:r w:rsidRPr="00FB3816">
              <w:rPr>
                <w:b/>
                <w:bCs/>
                <w:sz w:val="18"/>
                <w:szCs w:val="18"/>
              </w:rPr>
              <w:t>500</w:t>
            </w:r>
          </w:p>
          <w:p w14:paraId="0185CC74" w14:textId="77777777" w:rsidR="001B43F0" w:rsidRPr="00FB3816" w:rsidRDefault="001B43F0" w:rsidP="00FE42BD">
            <w:pPr>
              <w:jc w:val="right"/>
              <w:rPr>
                <w:bCs/>
                <w:sz w:val="18"/>
                <w:szCs w:val="18"/>
              </w:rPr>
            </w:pPr>
            <w:r w:rsidRPr="00FB3816">
              <w:rPr>
                <w:bCs/>
                <w:sz w:val="18"/>
                <w:szCs w:val="18"/>
              </w:rPr>
              <w:t>73</w:t>
            </w:r>
            <w:r w:rsidR="00FE42BD">
              <w:rPr>
                <w:bCs/>
                <w:sz w:val="18"/>
                <w:szCs w:val="18"/>
              </w:rPr>
              <w:t xml:space="preserve"> </w:t>
            </w:r>
            <w:r w:rsidRPr="00FB3816">
              <w:rPr>
                <w:bCs/>
                <w:sz w:val="18"/>
                <w:szCs w:val="18"/>
              </w:rPr>
              <w:t>567</w:t>
            </w:r>
          </w:p>
        </w:tc>
        <w:tc>
          <w:tcPr>
            <w:tcW w:w="321" w:type="pct"/>
            <w:tcBorders>
              <w:top w:val="single" w:sz="4" w:space="0" w:color="auto"/>
              <w:left w:val="single" w:sz="4" w:space="0" w:color="auto"/>
              <w:bottom w:val="single" w:sz="4" w:space="0" w:color="auto"/>
              <w:right w:val="single" w:sz="4" w:space="0" w:color="auto"/>
            </w:tcBorders>
            <w:vAlign w:val="center"/>
          </w:tcPr>
          <w:p w14:paraId="05013884" w14:textId="77777777" w:rsidR="001B43F0" w:rsidRPr="00FB3816" w:rsidRDefault="001B43F0" w:rsidP="0074127E">
            <w:pPr>
              <w:jc w:val="center"/>
              <w:rPr>
                <w:b/>
                <w:bCs/>
                <w:sz w:val="18"/>
                <w:szCs w:val="18"/>
              </w:rPr>
            </w:pPr>
            <w:r w:rsidRPr="00FB3816">
              <w:rPr>
                <w:b/>
                <w:bCs/>
                <w:sz w:val="18"/>
                <w:szCs w:val="18"/>
              </w:rPr>
              <w:t>1</w:t>
            </w:r>
            <w:r w:rsidR="00FE42BD">
              <w:rPr>
                <w:b/>
                <w:bCs/>
                <w:sz w:val="18"/>
                <w:szCs w:val="18"/>
              </w:rPr>
              <w:t xml:space="preserve"> </w:t>
            </w:r>
            <w:r w:rsidRPr="00FB3816">
              <w:rPr>
                <w:b/>
                <w:bCs/>
                <w:sz w:val="18"/>
                <w:szCs w:val="18"/>
              </w:rPr>
              <w:t>099</w:t>
            </w:r>
          </w:p>
          <w:p w14:paraId="1AE1C02D" w14:textId="77777777" w:rsidR="001B43F0" w:rsidRPr="00FB3816" w:rsidRDefault="001B43F0" w:rsidP="0074127E">
            <w:pPr>
              <w:jc w:val="center"/>
              <w:rPr>
                <w:bCs/>
                <w:sz w:val="18"/>
                <w:szCs w:val="18"/>
              </w:rPr>
            </w:pPr>
            <w:r w:rsidRPr="00FB3816">
              <w:rPr>
                <w:bCs/>
                <w:sz w:val="18"/>
                <w:szCs w:val="18"/>
              </w:rPr>
              <w:t>112</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196415D" w14:textId="77777777" w:rsidR="001B43F0" w:rsidRPr="00FB3816" w:rsidRDefault="001B43F0" w:rsidP="00FE42BD">
            <w:pPr>
              <w:jc w:val="right"/>
              <w:rPr>
                <w:b/>
                <w:bCs/>
                <w:sz w:val="18"/>
                <w:szCs w:val="18"/>
              </w:rPr>
            </w:pPr>
            <w:r w:rsidRPr="00FB3816">
              <w:rPr>
                <w:b/>
                <w:bCs/>
                <w:sz w:val="18"/>
                <w:szCs w:val="18"/>
              </w:rPr>
              <w:t>933</w:t>
            </w:r>
            <w:r w:rsidR="00FE42BD">
              <w:rPr>
                <w:b/>
                <w:bCs/>
                <w:sz w:val="18"/>
                <w:szCs w:val="18"/>
              </w:rPr>
              <w:t xml:space="preserve"> </w:t>
            </w:r>
            <w:r w:rsidRPr="00FB3816">
              <w:rPr>
                <w:b/>
                <w:bCs/>
                <w:sz w:val="18"/>
                <w:szCs w:val="18"/>
              </w:rPr>
              <w:t>987</w:t>
            </w:r>
          </w:p>
          <w:p w14:paraId="5C56847B" w14:textId="77777777" w:rsidR="001B43F0" w:rsidRPr="00FB3816" w:rsidRDefault="001B43F0" w:rsidP="00FE42BD">
            <w:pPr>
              <w:jc w:val="right"/>
              <w:rPr>
                <w:bCs/>
                <w:sz w:val="18"/>
                <w:szCs w:val="18"/>
              </w:rPr>
            </w:pPr>
            <w:r w:rsidRPr="00FB3816">
              <w:rPr>
                <w:bCs/>
                <w:sz w:val="18"/>
                <w:szCs w:val="18"/>
              </w:rPr>
              <w:t>107</w:t>
            </w:r>
            <w:r w:rsidR="00FE42BD">
              <w:rPr>
                <w:bCs/>
                <w:sz w:val="18"/>
                <w:szCs w:val="18"/>
              </w:rPr>
              <w:t xml:space="preserve"> </w:t>
            </w:r>
            <w:r w:rsidRPr="00FB3816">
              <w:rPr>
                <w:bCs/>
                <w:sz w:val="18"/>
                <w:szCs w:val="18"/>
              </w:rPr>
              <w:t>730</w:t>
            </w:r>
          </w:p>
        </w:tc>
        <w:tc>
          <w:tcPr>
            <w:tcW w:w="335" w:type="pct"/>
            <w:tcBorders>
              <w:top w:val="single" w:sz="4" w:space="0" w:color="auto"/>
              <w:left w:val="single" w:sz="4" w:space="0" w:color="auto"/>
              <w:bottom w:val="single" w:sz="4" w:space="0" w:color="auto"/>
              <w:right w:val="single" w:sz="4" w:space="0" w:color="auto"/>
            </w:tcBorders>
            <w:vAlign w:val="center"/>
          </w:tcPr>
          <w:p w14:paraId="7E255638" w14:textId="77777777" w:rsidR="001B43F0" w:rsidRPr="00FB3816" w:rsidRDefault="001B43F0" w:rsidP="0074127E">
            <w:pPr>
              <w:jc w:val="center"/>
              <w:rPr>
                <w:b/>
                <w:bCs/>
                <w:sz w:val="18"/>
                <w:szCs w:val="18"/>
              </w:rPr>
            </w:pPr>
            <w:r w:rsidRPr="00FB3816">
              <w:rPr>
                <w:b/>
                <w:bCs/>
                <w:sz w:val="18"/>
                <w:szCs w:val="18"/>
              </w:rPr>
              <w:t>1</w:t>
            </w:r>
            <w:r w:rsidR="00FE42BD">
              <w:rPr>
                <w:b/>
                <w:bCs/>
                <w:sz w:val="18"/>
                <w:szCs w:val="18"/>
              </w:rPr>
              <w:t xml:space="preserve"> </w:t>
            </w:r>
            <w:r w:rsidRPr="00FB3816">
              <w:rPr>
                <w:b/>
                <w:bCs/>
                <w:sz w:val="18"/>
                <w:szCs w:val="18"/>
              </w:rPr>
              <w:t>082</w:t>
            </w:r>
          </w:p>
          <w:p w14:paraId="7969A5FD" w14:textId="77777777" w:rsidR="001B43F0" w:rsidRPr="00FB3816" w:rsidRDefault="001B43F0" w:rsidP="0074127E">
            <w:pPr>
              <w:jc w:val="center"/>
              <w:rPr>
                <w:bCs/>
                <w:sz w:val="18"/>
                <w:szCs w:val="18"/>
              </w:rPr>
            </w:pPr>
            <w:r w:rsidRPr="00FB3816">
              <w:rPr>
                <w:bCs/>
                <w:sz w:val="18"/>
                <w:szCs w:val="18"/>
              </w:rPr>
              <w:t>131</w:t>
            </w:r>
          </w:p>
        </w:tc>
        <w:tc>
          <w:tcPr>
            <w:tcW w:w="473" w:type="pct"/>
            <w:tcBorders>
              <w:top w:val="single" w:sz="4" w:space="0" w:color="auto"/>
              <w:left w:val="single" w:sz="4" w:space="0" w:color="auto"/>
              <w:bottom w:val="single" w:sz="4" w:space="0" w:color="auto"/>
              <w:right w:val="single" w:sz="4" w:space="0" w:color="auto"/>
            </w:tcBorders>
            <w:vAlign w:val="center"/>
          </w:tcPr>
          <w:p w14:paraId="6511E0A8" w14:textId="77777777" w:rsidR="001B43F0" w:rsidRPr="00FB3816" w:rsidRDefault="001B43F0" w:rsidP="00FE42BD">
            <w:pPr>
              <w:jc w:val="right"/>
              <w:rPr>
                <w:b/>
                <w:bCs/>
                <w:sz w:val="18"/>
                <w:szCs w:val="18"/>
              </w:rPr>
            </w:pPr>
            <w:r w:rsidRPr="00FB3816">
              <w:rPr>
                <w:b/>
                <w:bCs/>
                <w:sz w:val="18"/>
                <w:szCs w:val="18"/>
              </w:rPr>
              <w:t>995</w:t>
            </w:r>
            <w:r w:rsidR="00FE42BD">
              <w:rPr>
                <w:b/>
                <w:bCs/>
                <w:sz w:val="18"/>
                <w:szCs w:val="18"/>
              </w:rPr>
              <w:t xml:space="preserve"> </w:t>
            </w:r>
            <w:r w:rsidRPr="00FB3816">
              <w:rPr>
                <w:b/>
                <w:bCs/>
                <w:sz w:val="18"/>
                <w:szCs w:val="18"/>
              </w:rPr>
              <w:t>846</w:t>
            </w:r>
          </w:p>
          <w:p w14:paraId="79E46FB5" w14:textId="77777777" w:rsidR="001B43F0" w:rsidRPr="00FB3816" w:rsidRDefault="001B43F0" w:rsidP="00FE42BD">
            <w:pPr>
              <w:jc w:val="right"/>
              <w:rPr>
                <w:bCs/>
                <w:sz w:val="18"/>
                <w:szCs w:val="18"/>
              </w:rPr>
            </w:pPr>
            <w:r w:rsidRPr="00FB3816">
              <w:rPr>
                <w:bCs/>
                <w:sz w:val="18"/>
                <w:szCs w:val="18"/>
              </w:rPr>
              <w:t>161</w:t>
            </w:r>
            <w:r w:rsidR="00FE42BD">
              <w:rPr>
                <w:bCs/>
                <w:sz w:val="18"/>
                <w:szCs w:val="18"/>
              </w:rPr>
              <w:t xml:space="preserve"> </w:t>
            </w:r>
            <w:r w:rsidRPr="00FB3816">
              <w:rPr>
                <w:bCs/>
                <w:sz w:val="18"/>
                <w:szCs w:val="18"/>
              </w:rPr>
              <w:t>119</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4B9E7B6C" w14:textId="77777777" w:rsidR="001B43F0" w:rsidRPr="00FB3816" w:rsidRDefault="001B43F0" w:rsidP="0074127E">
            <w:pPr>
              <w:jc w:val="center"/>
              <w:rPr>
                <w:b/>
                <w:bCs/>
                <w:sz w:val="18"/>
                <w:szCs w:val="18"/>
              </w:rPr>
            </w:pPr>
            <w:r w:rsidRPr="00FB3816">
              <w:rPr>
                <w:b/>
                <w:bCs/>
                <w:sz w:val="18"/>
                <w:szCs w:val="18"/>
              </w:rPr>
              <w:t>156,7</w:t>
            </w:r>
          </w:p>
          <w:p w14:paraId="19F1C411" w14:textId="77777777" w:rsidR="001B43F0" w:rsidRPr="00FB3816" w:rsidRDefault="001B43F0" w:rsidP="0074127E">
            <w:pPr>
              <w:jc w:val="center"/>
              <w:rPr>
                <w:bCs/>
                <w:sz w:val="18"/>
                <w:szCs w:val="18"/>
              </w:rPr>
            </w:pPr>
            <w:r w:rsidRPr="00FB3816">
              <w:rPr>
                <w:bCs/>
                <w:sz w:val="18"/>
                <w:szCs w:val="18"/>
              </w:rPr>
              <w:t>219,0</w:t>
            </w:r>
          </w:p>
        </w:tc>
        <w:tc>
          <w:tcPr>
            <w:tcW w:w="540" w:type="pct"/>
            <w:tcBorders>
              <w:top w:val="single" w:sz="4" w:space="0" w:color="auto"/>
              <w:left w:val="single" w:sz="4" w:space="0" w:color="auto"/>
              <w:bottom w:val="single" w:sz="4" w:space="0" w:color="auto"/>
              <w:right w:val="single" w:sz="4" w:space="0" w:color="auto"/>
            </w:tcBorders>
            <w:vAlign w:val="center"/>
          </w:tcPr>
          <w:p w14:paraId="6AFB6DE1" w14:textId="77777777" w:rsidR="001B43F0" w:rsidRPr="00FB3816" w:rsidRDefault="001B43F0" w:rsidP="0074127E">
            <w:pPr>
              <w:jc w:val="center"/>
              <w:rPr>
                <w:b/>
                <w:bCs/>
                <w:sz w:val="18"/>
                <w:szCs w:val="18"/>
              </w:rPr>
            </w:pPr>
            <w:r w:rsidRPr="00FB3816">
              <w:rPr>
                <w:b/>
                <w:bCs/>
                <w:sz w:val="18"/>
                <w:szCs w:val="18"/>
              </w:rPr>
              <w:t>106,6</w:t>
            </w:r>
          </w:p>
          <w:p w14:paraId="4AB3494C" w14:textId="77777777" w:rsidR="001B43F0" w:rsidRPr="00FB3816" w:rsidRDefault="001B43F0" w:rsidP="0074127E">
            <w:pPr>
              <w:jc w:val="center"/>
              <w:rPr>
                <w:bCs/>
                <w:sz w:val="18"/>
                <w:szCs w:val="18"/>
              </w:rPr>
            </w:pPr>
            <w:r w:rsidRPr="00FB3816">
              <w:rPr>
                <w:bCs/>
                <w:sz w:val="18"/>
                <w:szCs w:val="18"/>
              </w:rPr>
              <w:t>149,6</w:t>
            </w:r>
          </w:p>
        </w:tc>
      </w:tr>
      <w:tr w:rsidR="001B43F0" w:rsidRPr="00FB3816" w14:paraId="75E196B5" w14:textId="77777777" w:rsidTr="00FE42BD">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0824B620" w14:textId="77777777" w:rsidR="001B43F0" w:rsidRPr="00FB3816" w:rsidRDefault="001B43F0" w:rsidP="0074127E">
            <w:pPr>
              <w:jc w:val="center"/>
              <w:rPr>
                <w:sz w:val="18"/>
                <w:szCs w:val="18"/>
              </w:rPr>
            </w:pPr>
            <w:r w:rsidRPr="00FB3816">
              <w:rPr>
                <w:sz w:val="18"/>
                <w:szCs w:val="18"/>
              </w:rPr>
              <w:t>5</w:t>
            </w:r>
          </w:p>
        </w:tc>
        <w:tc>
          <w:tcPr>
            <w:tcW w:w="1426" w:type="pct"/>
            <w:tcBorders>
              <w:top w:val="single" w:sz="4" w:space="0" w:color="auto"/>
              <w:left w:val="single" w:sz="4" w:space="0" w:color="auto"/>
              <w:bottom w:val="single" w:sz="4" w:space="0" w:color="auto"/>
              <w:right w:val="single" w:sz="4" w:space="0" w:color="auto"/>
            </w:tcBorders>
            <w:shd w:val="clear" w:color="auto" w:fill="auto"/>
          </w:tcPr>
          <w:p w14:paraId="036B8D85" w14:textId="77777777" w:rsidR="001B43F0" w:rsidRPr="00FB3816" w:rsidRDefault="001B43F0" w:rsidP="0074127E">
            <w:pPr>
              <w:rPr>
                <w:sz w:val="18"/>
                <w:szCs w:val="18"/>
              </w:rPr>
            </w:pPr>
            <w:r w:rsidRPr="00FB3816">
              <w:rPr>
                <w:sz w:val="18"/>
                <w:szCs w:val="18"/>
              </w:rPr>
              <w:t>Dofinansowanie kosztów działalności WTZ – zobowiązania</w:t>
            </w:r>
            <w:r w:rsidR="00F4159E">
              <w:rPr>
                <w:sz w:val="18"/>
                <w:szCs w:val="18"/>
              </w:rPr>
              <w:t xml:space="preserve"> (ilość warszta</w:t>
            </w:r>
            <w:r w:rsidRPr="00FB3816">
              <w:rPr>
                <w:sz w:val="18"/>
                <w:szCs w:val="18"/>
              </w:rPr>
              <w:t>tów / liczba uczestników || kwota)</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020DB04" w14:textId="77777777" w:rsidR="001B43F0" w:rsidRPr="00FB3816" w:rsidRDefault="001B43F0" w:rsidP="0074127E">
            <w:pPr>
              <w:jc w:val="center"/>
              <w:rPr>
                <w:sz w:val="18"/>
                <w:szCs w:val="18"/>
              </w:rPr>
            </w:pPr>
            <w:r w:rsidRPr="00FB3816">
              <w:rPr>
                <w:sz w:val="18"/>
                <w:szCs w:val="18"/>
              </w:rPr>
              <w:t>3/105</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77F0F08" w14:textId="77777777" w:rsidR="001B43F0" w:rsidRPr="00FB3816" w:rsidRDefault="001B43F0" w:rsidP="00FE42BD">
            <w:pPr>
              <w:jc w:val="right"/>
              <w:rPr>
                <w:sz w:val="18"/>
                <w:szCs w:val="18"/>
              </w:rPr>
            </w:pPr>
            <w:r w:rsidRPr="00FB3816">
              <w:rPr>
                <w:sz w:val="18"/>
                <w:szCs w:val="18"/>
              </w:rPr>
              <w:t>1</w:t>
            </w:r>
            <w:r w:rsidR="00FE42BD">
              <w:rPr>
                <w:sz w:val="18"/>
                <w:szCs w:val="18"/>
              </w:rPr>
              <w:t xml:space="preserve"> </w:t>
            </w:r>
            <w:r w:rsidRPr="00FB3816">
              <w:rPr>
                <w:sz w:val="18"/>
                <w:szCs w:val="18"/>
              </w:rPr>
              <w:t>679</w:t>
            </w:r>
            <w:r w:rsidR="00FE42BD">
              <w:rPr>
                <w:sz w:val="18"/>
                <w:szCs w:val="18"/>
              </w:rPr>
              <w:t xml:space="preserve"> </w:t>
            </w:r>
            <w:r w:rsidRPr="00FB3816">
              <w:rPr>
                <w:sz w:val="18"/>
                <w:szCs w:val="18"/>
              </w:rPr>
              <w:t>580</w:t>
            </w:r>
          </w:p>
        </w:tc>
        <w:tc>
          <w:tcPr>
            <w:tcW w:w="321" w:type="pct"/>
            <w:tcBorders>
              <w:top w:val="single" w:sz="4" w:space="0" w:color="auto"/>
              <w:left w:val="single" w:sz="4" w:space="0" w:color="auto"/>
              <w:bottom w:val="single" w:sz="4" w:space="0" w:color="auto"/>
              <w:right w:val="single" w:sz="4" w:space="0" w:color="auto"/>
            </w:tcBorders>
            <w:vAlign w:val="center"/>
          </w:tcPr>
          <w:p w14:paraId="007072F0" w14:textId="77777777" w:rsidR="001B43F0" w:rsidRPr="00FB3816" w:rsidRDefault="001B43F0" w:rsidP="0074127E">
            <w:pPr>
              <w:jc w:val="center"/>
              <w:rPr>
                <w:sz w:val="18"/>
                <w:szCs w:val="18"/>
              </w:rPr>
            </w:pPr>
            <w:r w:rsidRPr="00FB3816">
              <w:rPr>
                <w:sz w:val="18"/>
                <w:szCs w:val="18"/>
              </w:rPr>
              <w:t>3/105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4F60A2C" w14:textId="77777777" w:rsidR="001B43F0" w:rsidRPr="00FB3816" w:rsidRDefault="001B43F0" w:rsidP="00FE42BD">
            <w:pPr>
              <w:jc w:val="right"/>
              <w:rPr>
                <w:sz w:val="18"/>
                <w:szCs w:val="18"/>
              </w:rPr>
            </w:pPr>
            <w:r w:rsidRPr="00FB3816">
              <w:rPr>
                <w:sz w:val="18"/>
                <w:szCs w:val="18"/>
              </w:rPr>
              <w:t>1</w:t>
            </w:r>
            <w:r w:rsidR="00FE42BD">
              <w:rPr>
                <w:sz w:val="18"/>
                <w:szCs w:val="18"/>
              </w:rPr>
              <w:t xml:space="preserve"> </w:t>
            </w:r>
            <w:r w:rsidRPr="00FB3816">
              <w:rPr>
                <w:sz w:val="18"/>
                <w:szCs w:val="18"/>
              </w:rPr>
              <w:t>679</w:t>
            </w:r>
            <w:r w:rsidR="00FE42BD">
              <w:rPr>
                <w:sz w:val="18"/>
                <w:szCs w:val="18"/>
              </w:rPr>
              <w:t xml:space="preserve"> </w:t>
            </w:r>
            <w:r w:rsidRPr="00FB3816">
              <w:rPr>
                <w:sz w:val="18"/>
                <w:szCs w:val="18"/>
              </w:rPr>
              <w:t>580</w:t>
            </w:r>
          </w:p>
        </w:tc>
        <w:tc>
          <w:tcPr>
            <w:tcW w:w="335" w:type="pct"/>
            <w:tcBorders>
              <w:top w:val="single" w:sz="4" w:space="0" w:color="auto"/>
              <w:left w:val="single" w:sz="4" w:space="0" w:color="auto"/>
              <w:bottom w:val="single" w:sz="4" w:space="0" w:color="auto"/>
              <w:right w:val="single" w:sz="4" w:space="0" w:color="auto"/>
            </w:tcBorders>
            <w:vAlign w:val="center"/>
          </w:tcPr>
          <w:p w14:paraId="1DF1218A" w14:textId="77777777" w:rsidR="001B43F0" w:rsidRPr="00FB3816" w:rsidRDefault="001B43F0" w:rsidP="0074127E">
            <w:pPr>
              <w:jc w:val="center"/>
              <w:rPr>
                <w:sz w:val="18"/>
                <w:szCs w:val="18"/>
              </w:rPr>
            </w:pPr>
            <w:r w:rsidRPr="00FB3816">
              <w:rPr>
                <w:sz w:val="18"/>
                <w:szCs w:val="18"/>
              </w:rPr>
              <w:t>3/105</w:t>
            </w:r>
          </w:p>
        </w:tc>
        <w:tc>
          <w:tcPr>
            <w:tcW w:w="473" w:type="pct"/>
            <w:tcBorders>
              <w:top w:val="single" w:sz="4" w:space="0" w:color="auto"/>
              <w:left w:val="single" w:sz="4" w:space="0" w:color="auto"/>
              <w:bottom w:val="single" w:sz="4" w:space="0" w:color="auto"/>
              <w:right w:val="single" w:sz="4" w:space="0" w:color="auto"/>
            </w:tcBorders>
            <w:vAlign w:val="center"/>
          </w:tcPr>
          <w:p w14:paraId="46A06B32" w14:textId="77777777" w:rsidR="001B43F0" w:rsidRPr="00FB3816" w:rsidRDefault="001B43F0" w:rsidP="00FE42BD">
            <w:pPr>
              <w:jc w:val="right"/>
              <w:rPr>
                <w:sz w:val="18"/>
                <w:szCs w:val="18"/>
              </w:rPr>
            </w:pPr>
            <w:r w:rsidRPr="00FB3816">
              <w:rPr>
                <w:sz w:val="18"/>
                <w:szCs w:val="18"/>
              </w:rPr>
              <w:t>1</w:t>
            </w:r>
            <w:r w:rsidR="00FE42BD">
              <w:rPr>
                <w:sz w:val="18"/>
                <w:szCs w:val="18"/>
              </w:rPr>
              <w:t xml:space="preserve"> </w:t>
            </w:r>
            <w:r w:rsidRPr="00FB3816">
              <w:rPr>
                <w:sz w:val="18"/>
                <w:szCs w:val="18"/>
              </w:rPr>
              <w:t>742</w:t>
            </w:r>
            <w:r w:rsidR="00FE42BD">
              <w:rPr>
                <w:sz w:val="18"/>
                <w:szCs w:val="18"/>
              </w:rPr>
              <w:t xml:space="preserve"> </w:t>
            </w:r>
            <w:r w:rsidRPr="00FB3816">
              <w:rPr>
                <w:sz w:val="18"/>
                <w:szCs w:val="18"/>
              </w:rPr>
              <w:t>580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133D429F" w14:textId="77777777" w:rsidR="001B43F0" w:rsidRPr="00FB3816" w:rsidRDefault="001B43F0" w:rsidP="0074127E">
            <w:pPr>
              <w:jc w:val="center"/>
              <w:rPr>
                <w:sz w:val="18"/>
                <w:szCs w:val="18"/>
              </w:rPr>
            </w:pPr>
            <w:r w:rsidRPr="00FB3816">
              <w:rPr>
                <w:sz w:val="18"/>
                <w:szCs w:val="18"/>
              </w:rPr>
              <w:t>103,8</w:t>
            </w:r>
          </w:p>
        </w:tc>
        <w:tc>
          <w:tcPr>
            <w:tcW w:w="540" w:type="pct"/>
            <w:tcBorders>
              <w:top w:val="single" w:sz="4" w:space="0" w:color="auto"/>
              <w:left w:val="single" w:sz="4" w:space="0" w:color="auto"/>
              <w:bottom w:val="single" w:sz="4" w:space="0" w:color="auto"/>
              <w:right w:val="single" w:sz="4" w:space="0" w:color="auto"/>
            </w:tcBorders>
            <w:vAlign w:val="center"/>
          </w:tcPr>
          <w:p w14:paraId="30317EFE" w14:textId="77777777" w:rsidR="001B43F0" w:rsidRPr="00FB3816" w:rsidRDefault="001B43F0" w:rsidP="0074127E">
            <w:pPr>
              <w:jc w:val="center"/>
              <w:rPr>
                <w:sz w:val="18"/>
                <w:szCs w:val="18"/>
              </w:rPr>
            </w:pPr>
            <w:r w:rsidRPr="00FB3816">
              <w:rPr>
                <w:sz w:val="18"/>
                <w:szCs w:val="18"/>
              </w:rPr>
              <w:t>103,8</w:t>
            </w:r>
          </w:p>
        </w:tc>
      </w:tr>
      <w:tr w:rsidR="001B43F0" w:rsidRPr="00FB3816" w14:paraId="2C93A66D" w14:textId="77777777" w:rsidTr="00FE42BD">
        <w:tc>
          <w:tcPr>
            <w:tcW w:w="16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FA60C" w14:textId="77777777" w:rsidR="001B43F0" w:rsidRPr="00FB3816" w:rsidRDefault="001B43F0" w:rsidP="0074127E">
            <w:pPr>
              <w:jc w:val="center"/>
              <w:rPr>
                <w:b/>
                <w:bCs/>
                <w:sz w:val="18"/>
                <w:szCs w:val="18"/>
              </w:rPr>
            </w:pPr>
          </w:p>
          <w:p w14:paraId="727203C8" w14:textId="77777777" w:rsidR="001B43F0" w:rsidRPr="00FB3816" w:rsidRDefault="001B43F0" w:rsidP="0074127E">
            <w:pPr>
              <w:jc w:val="center"/>
              <w:rPr>
                <w:b/>
                <w:bCs/>
                <w:sz w:val="18"/>
                <w:szCs w:val="18"/>
              </w:rPr>
            </w:pPr>
            <w:r w:rsidRPr="00FB3816">
              <w:rPr>
                <w:b/>
                <w:bCs/>
                <w:sz w:val="18"/>
                <w:szCs w:val="18"/>
              </w:rPr>
              <w:t>OGÓŁEM</w:t>
            </w:r>
          </w:p>
          <w:p w14:paraId="1B07FF4D" w14:textId="77777777" w:rsidR="001B43F0" w:rsidRPr="00FB3816" w:rsidRDefault="001B43F0" w:rsidP="0074127E">
            <w:pPr>
              <w:jc w:val="center"/>
              <w:rPr>
                <w:b/>
                <w:bCs/>
                <w:sz w:val="18"/>
                <w:szCs w:val="18"/>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CD9F954" w14:textId="77777777" w:rsidR="001B43F0" w:rsidRPr="00FB3816" w:rsidRDefault="001B43F0" w:rsidP="0074127E">
            <w:pPr>
              <w:jc w:val="center"/>
              <w:rPr>
                <w:b/>
                <w:bCs/>
                <w:sz w:val="18"/>
                <w:szCs w:val="18"/>
              </w:rPr>
            </w:pPr>
            <w:r w:rsidRPr="00FB3816">
              <w:rPr>
                <w:b/>
                <w:bCs/>
                <w:sz w:val="18"/>
                <w:szCs w:val="18"/>
              </w:rPr>
              <w:t>x</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13EC283" w14:textId="77777777" w:rsidR="001B43F0" w:rsidRPr="00FB3816" w:rsidRDefault="001B43F0" w:rsidP="00FE42BD">
            <w:pPr>
              <w:jc w:val="right"/>
              <w:rPr>
                <w:b/>
                <w:bCs/>
                <w:sz w:val="18"/>
                <w:szCs w:val="18"/>
              </w:rPr>
            </w:pPr>
            <w:r w:rsidRPr="00FB3816">
              <w:rPr>
                <w:b/>
                <w:bCs/>
                <w:sz w:val="18"/>
                <w:szCs w:val="18"/>
              </w:rPr>
              <w:t>2</w:t>
            </w:r>
            <w:r w:rsidR="00FE42BD">
              <w:rPr>
                <w:b/>
                <w:bCs/>
                <w:sz w:val="18"/>
                <w:szCs w:val="18"/>
              </w:rPr>
              <w:t> </w:t>
            </w:r>
            <w:r w:rsidRPr="00FB3816">
              <w:rPr>
                <w:b/>
                <w:bCs/>
                <w:sz w:val="18"/>
                <w:szCs w:val="18"/>
              </w:rPr>
              <w:t>315</w:t>
            </w:r>
            <w:r w:rsidR="00FE42BD">
              <w:rPr>
                <w:b/>
                <w:bCs/>
                <w:sz w:val="18"/>
                <w:szCs w:val="18"/>
              </w:rPr>
              <w:t xml:space="preserve"> </w:t>
            </w:r>
            <w:r w:rsidRPr="00FB3816">
              <w:rPr>
                <w:b/>
                <w:bCs/>
                <w:sz w:val="18"/>
                <w:szCs w:val="18"/>
              </w:rPr>
              <w:t>080</w:t>
            </w:r>
          </w:p>
        </w:tc>
        <w:tc>
          <w:tcPr>
            <w:tcW w:w="321" w:type="pct"/>
            <w:tcBorders>
              <w:top w:val="single" w:sz="4" w:space="0" w:color="auto"/>
              <w:left w:val="single" w:sz="4" w:space="0" w:color="auto"/>
              <w:bottom w:val="single" w:sz="4" w:space="0" w:color="auto"/>
              <w:right w:val="single" w:sz="4" w:space="0" w:color="auto"/>
            </w:tcBorders>
            <w:vAlign w:val="center"/>
          </w:tcPr>
          <w:p w14:paraId="0FB901DF" w14:textId="77777777" w:rsidR="001B43F0" w:rsidRPr="00FB3816" w:rsidRDefault="001B43F0" w:rsidP="0074127E">
            <w:pPr>
              <w:jc w:val="center"/>
              <w:rPr>
                <w:b/>
                <w:bCs/>
                <w:sz w:val="18"/>
                <w:szCs w:val="18"/>
              </w:rPr>
            </w:pPr>
            <w:r w:rsidRPr="00FB3816">
              <w:rPr>
                <w:b/>
                <w:bCs/>
                <w:sz w:val="18"/>
                <w:szCs w:val="18"/>
              </w:rPr>
              <w:t>x</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789793D" w14:textId="77777777" w:rsidR="001B43F0" w:rsidRPr="00FB3816" w:rsidRDefault="001B43F0" w:rsidP="00FE42BD">
            <w:pPr>
              <w:jc w:val="right"/>
              <w:rPr>
                <w:b/>
                <w:bCs/>
                <w:sz w:val="18"/>
                <w:szCs w:val="18"/>
              </w:rPr>
            </w:pPr>
            <w:r w:rsidRPr="00FB3816">
              <w:rPr>
                <w:b/>
                <w:bCs/>
                <w:sz w:val="18"/>
                <w:szCs w:val="18"/>
              </w:rPr>
              <w:t>2</w:t>
            </w:r>
            <w:r w:rsidR="00FE42BD">
              <w:rPr>
                <w:b/>
                <w:bCs/>
                <w:sz w:val="18"/>
                <w:szCs w:val="18"/>
              </w:rPr>
              <w:t> </w:t>
            </w:r>
            <w:r w:rsidRPr="00FB3816">
              <w:rPr>
                <w:b/>
                <w:bCs/>
                <w:sz w:val="18"/>
                <w:szCs w:val="18"/>
              </w:rPr>
              <w:t>613</w:t>
            </w:r>
            <w:r w:rsidR="00FE42BD">
              <w:rPr>
                <w:b/>
                <w:bCs/>
                <w:sz w:val="18"/>
                <w:szCs w:val="18"/>
              </w:rPr>
              <w:t xml:space="preserve"> </w:t>
            </w:r>
            <w:r w:rsidRPr="00FB3816">
              <w:rPr>
                <w:b/>
                <w:bCs/>
                <w:sz w:val="18"/>
                <w:szCs w:val="18"/>
              </w:rPr>
              <w:t>567</w:t>
            </w:r>
          </w:p>
        </w:tc>
        <w:tc>
          <w:tcPr>
            <w:tcW w:w="335" w:type="pct"/>
            <w:tcBorders>
              <w:top w:val="single" w:sz="4" w:space="0" w:color="auto"/>
              <w:left w:val="single" w:sz="4" w:space="0" w:color="auto"/>
              <w:bottom w:val="single" w:sz="4" w:space="0" w:color="auto"/>
              <w:right w:val="single" w:sz="4" w:space="0" w:color="auto"/>
            </w:tcBorders>
            <w:vAlign w:val="center"/>
          </w:tcPr>
          <w:p w14:paraId="7FFCFFF5" w14:textId="77777777" w:rsidR="001B43F0" w:rsidRPr="00FB3816" w:rsidRDefault="001B43F0" w:rsidP="0074127E">
            <w:pPr>
              <w:jc w:val="center"/>
              <w:rPr>
                <w:b/>
                <w:bCs/>
                <w:sz w:val="18"/>
                <w:szCs w:val="18"/>
              </w:rPr>
            </w:pPr>
            <w:r w:rsidRPr="00FB3816">
              <w:rPr>
                <w:b/>
                <w:bCs/>
                <w:sz w:val="18"/>
                <w:szCs w:val="18"/>
              </w:rPr>
              <w:t>x</w:t>
            </w:r>
          </w:p>
        </w:tc>
        <w:tc>
          <w:tcPr>
            <w:tcW w:w="473" w:type="pct"/>
            <w:tcBorders>
              <w:top w:val="single" w:sz="4" w:space="0" w:color="auto"/>
              <w:left w:val="single" w:sz="4" w:space="0" w:color="auto"/>
              <w:bottom w:val="single" w:sz="4" w:space="0" w:color="auto"/>
              <w:right w:val="single" w:sz="4" w:space="0" w:color="auto"/>
            </w:tcBorders>
            <w:vAlign w:val="center"/>
          </w:tcPr>
          <w:p w14:paraId="27F4624D" w14:textId="77777777" w:rsidR="001B43F0" w:rsidRPr="00FB3816" w:rsidRDefault="001B43F0" w:rsidP="00FE42BD">
            <w:pPr>
              <w:jc w:val="right"/>
              <w:rPr>
                <w:b/>
                <w:bCs/>
                <w:sz w:val="18"/>
                <w:szCs w:val="18"/>
              </w:rPr>
            </w:pPr>
            <w:r w:rsidRPr="00FB3816">
              <w:rPr>
                <w:b/>
                <w:bCs/>
                <w:sz w:val="18"/>
                <w:szCs w:val="18"/>
              </w:rPr>
              <w:t>2</w:t>
            </w:r>
            <w:r w:rsidR="00FE42BD">
              <w:rPr>
                <w:b/>
                <w:bCs/>
                <w:sz w:val="18"/>
                <w:szCs w:val="18"/>
              </w:rPr>
              <w:t> </w:t>
            </w:r>
            <w:r w:rsidRPr="00FB3816">
              <w:rPr>
                <w:b/>
                <w:bCs/>
                <w:sz w:val="18"/>
                <w:szCs w:val="18"/>
              </w:rPr>
              <w:t>738</w:t>
            </w:r>
            <w:r w:rsidR="00FE42BD">
              <w:rPr>
                <w:b/>
                <w:bCs/>
                <w:sz w:val="18"/>
                <w:szCs w:val="18"/>
              </w:rPr>
              <w:t xml:space="preserve"> </w:t>
            </w:r>
            <w:r w:rsidRPr="00FB3816">
              <w:rPr>
                <w:b/>
                <w:bCs/>
                <w:sz w:val="18"/>
                <w:szCs w:val="18"/>
              </w:rPr>
              <w:t>426</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656BE708" w14:textId="77777777" w:rsidR="001B43F0" w:rsidRPr="00FB3816" w:rsidRDefault="001B43F0" w:rsidP="0074127E">
            <w:pPr>
              <w:jc w:val="center"/>
              <w:rPr>
                <w:b/>
                <w:bCs/>
                <w:sz w:val="18"/>
                <w:szCs w:val="18"/>
              </w:rPr>
            </w:pPr>
            <w:r w:rsidRPr="00FB3816">
              <w:rPr>
                <w:b/>
                <w:bCs/>
                <w:sz w:val="18"/>
                <w:szCs w:val="18"/>
              </w:rPr>
              <w:t>118,3</w:t>
            </w:r>
          </w:p>
        </w:tc>
        <w:tc>
          <w:tcPr>
            <w:tcW w:w="540" w:type="pct"/>
            <w:tcBorders>
              <w:top w:val="single" w:sz="4" w:space="0" w:color="auto"/>
              <w:left w:val="single" w:sz="4" w:space="0" w:color="auto"/>
              <w:bottom w:val="single" w:sz="4" w:space="0" w:color="auto"/>
              <w:right w:val="single" w:sz="4" w:space="0" w:color="auto"/>
            </w:tcBorders>
            <w:vAlign w:val="center"/>
          </w:tcPr>
          <w:p w14:paraId="778B0D8C" w14:textId="77777777" w:rsidR="001B43F0" w:rsidRPr="00FB3816" w:rsidRDefault="001B43F0" w:rsidP="0074127E">
            <w:pPr>
              <w:jc w:val="center"/>
              <w:rPr>
                <w:b/>
                <w:bCs/>
                <w:sz w:val="18"/>
                <w:szCs w:val="18"/>
              </w:rPr>
            </w:pPr>
            <w:r w:rsidRPr="00FB3816">
              <w:rPr>
                <w:b/>
                <w:bCs/>
                <w:sz w:val="18"/>
                <w:szCs w:val="18"/>
              </w:rPr>
              <w:t>104,8</w:t>
            </w:r>
          </w:p>
        </w:tc>
      </w:tr>
    </w:tbl>
    <w:p w14:paraId="37647319" w14:textId="77777777" w:rsidR="001B43F0" w:rsidRPr="00FB3816" w:rsidRDefault="001B43F0" w:rsidP="001B43F0">
      <w:pPr>
        <w:rPr>
          <w:sz w:val="22"/>
          <w:szCs w:val="22"/>
        </w:rPr>
      </w:pPr>
    </w:p>
    <w:p w14:paraId="23A05535" w14:textId="30CA8146" w:rsidR="001B43F0" w:rsidRPr="00380FA4" w:rsidRDefault="001B43F0" w:rsidP="001B43F0">
      <w:pPr>
        <w:ind w:firstLine="708"/>
        <w:jc w:val="both"/>
      </w:pPr>
      <w:r w:rsidRPr="00FB3816">
        <w:t xml:space="preserve">Ogółem w roku 2018 </w:t>
      </w:r>
      <w:r w:rsidR="00013697">
        <w:t xml:space="preserve">  </w:t>
      </w:r>
      <w:r w:rsidRPr="00FB3816">
        <w:t xml:space="preserve">w </w:t>
      </w:r>
      <w:r w:rsidR="00013697">
        <w:t xml:space="preserve">  </w:t>
      </w:r>
      <w:r w:rsidRPr="00FB3816">
        <w:t xml:space="preserve">ramach </w:t>
      </w:r>
      <w:r w:rsidR="00013697">
        <w:t xml:space="preserve">  </w:t>
      </w:r>
      <w:r w:rsidRPr="00FB3816">
        <w:t>rehabilitacji</w:t>
      </w:r>
      <w:r w:rsidR="00013697">
        <w:t xml:space="preserve">  </w:t>
      </w:r>
      <w:r w:rsidRPr="00FB3816">
        <w:t xml:space="preserve"> społecznej </w:t>
      </w:r>
      <w:r w:rsidR="00013697">
        <w:t xml:space="preserve">  </w:t>
      </w:r>
      <w:r w:rsidRPr="00FB3816">
        <w:t xml:space="preserve">osobom </w:t>
      </w:r>
      <w:r w:rsidR="008D4E17">
        <w:t xml:space="preserve"> </w:t>
      </w:r>
      <w:r w:rsidR="00013697">
        <w:t xml:space="preserve">  </w:t>
      </w:r>
      <w:r w:rsidRPr="00FB3816">
        <w:t>niepełnosprawnym w oparciu o złożone wnioski i zawarte umowy wypłacono ze środków przekazanych algorytmem Powiatowi Grodzkiemu Przemyśl 1</w:t>
      </w:r>
      <w:r w:rsidR="006571D6">
        <w:t xml:space="preserve"> </w:t>
      </w:r>
      <w:r w:rsidRPr="00FB3816">
        <w:t xml:space="preserve">187 dofinansowań, w tym 131 </w:t>
      </w:r>
      <w:r w:rsidR="00013697">
        <w:t xml:space="preserve">  </w:t>
      </w:r>
      <w:r w:rsidRPr="00FB3816">
        <w:t>dofinansowań</w:t>
      </w:r>
      <w:r w:rsidRPr="00380FA4">
        <w:t xml:space="preserve"> </w:t>
      </w:r>
      <w:r w:rsidR="00013697">
        <w:t xml:space="preserve">  </w:t>
      </w:r>
      <w:r w:rsidRPr="00380FA4">
        <w:t>na</w:t>
      </w:r>
      <w:r w:rsidR="00013697">
        <w:t xml:space="preserve">  </w:t>
      </w:r>
      <w:r w:rsidRPr="00380FA4">
        <w:t xml:space="preserve"> rzecz dzieci i młodzieży niepełnosprawnej (uwzględniając w tym uczestników imprez z zakresu sportu, kultury, rekreacji i turystyki osób niepełnosprawnych).</w:t>
      </w:r>
    </w:p>
    <w:p w14:paraId="58F1A4E6" w14:textId="77777777" w:rsidR="001B43F0" w:rsidRPr="00380FA4" w:rsidRDefault="001B43F0" w:rsidP="001B43F0">
      <w:pPr>
        <w:tabs>
          <w:tab w:val="left" w:pos="567"/>
          <w:tab w:val="left" w:pos="709"/>
        </w:tabs>
        <w:contextualSpacing/>
        <w:jc w:val="both"/>
        <w:rPr>
          <w:sz w:val="22"/>
          <w:szCs w:val="22"/>
        </w:rPr>
      </w:pPr>
    </w:p>
    <w:p w14:paraId="494FF2CE" w14:textId="63CE2D39" w:rsidR="001B43F0" w:rsidRPr="00380FA4" w:rsidRDefault="001B43F0" w:rsidP="001B43F0">
      <w:pPr>
        <w:tabs>
          <w:tab w:val="left" w:pos="567"/>
          <w:tab w:val="left" w:pos="709"/>
        </w:tabs>
        <w:contextualSpacing/>
        <w:jc w:val="both"/>
      </w:pPr>
      <w:r w:rsidRPr="00380FA4">
        <w:tab/>
        <w:t>Na podstawie umowy nr AS3/000048/09/D z dnia 24 kwietnia 2018 r.</w:t>
      </w:r>
      <w:r w:rsidR="006571D6">
        <w:t xml:space="preserve"> </w:t>
      </w:r>
      <w:r w:rsidRPr="00380FA4">
        <w:t>(z aneksem nr 1 z dnia 07 listopada 2018 r.) w roku 2018 kontynuowany był pilotażowy program „Aktywny samorząd”. Celem programu jest wyeliminowanie lub zmniejszenie barier ograniczających uczestnictwo osób niepełnosprawnych w życiu społecznym, zawodowym oraz w dostępie do informacji.</w:t>
      </w:r>
    </w:p>
    <w:p w14:paraId="1B22AE37" w14:textId="49F2A654" w:rsidR="001B43F0" w:rsidRPr="00380FA4" w:rsidRDefault="001B43F0" w:rsidP="001B43F0">
      <w:pPr>
        <w:tabs>
          <w:tab w:val="left" w:pos="567"/>
          <w:tab w:val="left" w:pos="709"/>
        </w:tabs>
        <w:contextualSpacing/>
        <w:jc w:val="both"/>
      </w:pPr>
      <w:r w:rsidRPr="00380FA4">
        <w:tab/>
        <w:t xml:space="preserve">Na wypłatę dofinansowań w ramach programu „Aktywny samorząd” przeznaczono </w:t>
      </w:r>
      <w:r w:rsidR="00013697">
        <w:t xml:space="preserve">    </w:t>
      </w:r>
      <w:r w:rsidRPr="00380FA4">
        <w:t>(razem z kosztami realizacji programu) w dwóch transzach łącznie kwotę 421</w:t>
      </w:r>
      <w:r w:rsidR="00FE42BD">
        <w:t xml:space="preserve"> </w:t>
      </w:r>
      <w:r w:rsidRPr="00380FA4">
        <w:t>553,04 zł, w tym na Moduł I -181</w:t>
      </w:r>
      <w:r w:rsidR="006571D6">
        <w:t xml:space="preserve"> </w:t>
      </w:r>
      <w:r w:rsidRPr="00380FA4">
        <w:t xml:space="preserve">392,84 zł i na Moduł II </w:t>
      </w:r>
      <w:r w:rsidR="00FE42BD">
        <w:t>–</w:t>
      </w:r>
      <w:r w:rsidRPr="00380FA4">
        <w:t xml:space="preserve"> 215</w:t>
      </w:r>
      <w:r w:rsidR="00FE42BD">
        <w:t xml:space="preserve"> </w:t>
      </w:r>
      <w:r w:rsidRPr="00380FA4">
        <w:t>430,35 zł.</w:t>
      </w:r>
    </w:p>
    <w:p w14:paraId="1C82449B" w14:textId="77777777" w:rsidR="001B43F0" w:rsidRPr="00380FA4" w:rsidRDefault="001B43F0" w:rsidP="001B43F0">
      <w:pPr>
        <w:tabs>
          <w:tab w:val="left" w:pos="567"/>
          <w:tab w:val="left" w:pos="709"/>
        </w:tabs>
        <w:contextualSpacing/>
        <w:jc w:val="both"/>
      </w:pPr>
    </w:p>
    <w:p w14:paraId="4C8EB2DE" w14:textId="77777777" w:rsidR="001B43F0" w:rsidRPr="00380FA4" w:rsidRDefault="001B43F0" w:rsidP="001B43F0">
      <w:pPr>
        <w:tabs>
          <w:tab w:val="left" w:pos="567"/>
          <w:tab w:val="left" w:pos="709"/>
        </w:tabs>
        <w:contextualSpacing/>
        <w:jc w:val="both"/>
      </w:pPr>
      <w:r w:rsidRPr="00380FA4">
        <w:tab/>
        <w:t xml:space="preserve">Moduły, obszary i zadania programu, które były realizowane w 2018 roku w ramach pilotażowego programu „Aktywny samorząd”: </w:t>
      </w:r>
    </w:p>
    <w:p w14:paraId="1970D035" w14:textId="77777777" w:rsidR="001B43F0" w:rsidRPr="00380FA4" w:rsidRDefault="001B43F0" w:rsidP="001B43F0">
      <w:pPr>
        <w:tabs>
          <w:tab w:val="left" w:pos="567"/>
          <w:tab w:val="left" w:pos="709"/>
        </w:tabs>
        <w:contextualSpacing/>
        <w:jc w:val="both"/>
      </w:pPr>
      <w:r w:rsidRPr="00380FA4">
        <w:t>Moduł I – likwidacja barier utrudniających aktywizację społeczną i zawodową</w:t>
      </w:r>
    </w:p>
    <w:p w14:paraId="17F047C4" w14:textId="77777777" w:rsidR="001B43F0" w:rsidRPr="00380FA4" w:rsidRDefault="001B43F0" w:rsidP="001B43F0">
      <w:pPr>
        <w:tabs>
          <w:tab w:val="left" w:pos="567"/>
          <w:tab w:val="left" w:pos="709"/>
        </w:tabs>
        <w:contextualSpacing/>
        <w:jc w:val="both"/>
      </w:pPr>
      <w:r w:rsidRPr="00380FA4">
        <w:lastRenderedPageBreak/>
        <w:tab/>
        <w:t>a) Obszar A – likwidacja bariery transportowej</w:t>
      </w:r>
      <w:r w:rsidR="00A609B8">
        <w:t>,</w:t>
      </w:r>
    </w:p>
    <w:p w14:paraId="77FDDAC1" w14:textId="77777777" w:rsidR="001B43F0" w:rsidRPr="00380FA4" w:rsidRDefault="001B43F0" w:rsidP="001B43F0">
      <w:pPr>
        <w:tabs>
          <w:tab w:val="left" w:pos="567"/>
          <w:tab w:val="left" w:pos="709"/>
        </w:tabs>
        <w:contextualSpacing/>
        <w:jc w:val="both"/>
      </w:pPr>
      <w:r w:rsidRPr="00380FA4">
        <w:tab/>
      </w:r>
      <w:r w:rsidRPr="00380FA4">
        <w:tab/>
        <w:t>- Zadanie 1: pomoc w zakupie i montażu oprzyrządowania do posiadanego samochodu</w:t>
      </w:r>
      <w:r w:rsidR="00A609B8">
        <w:t>,</w:t>
      </w:r>
    </w:p>
    <w:p w14:paraId="60BE12ED" w14:textId="77777777" w:rsidR="001B43F0" w:rsidRPr="00380FA4" w:rsidRDefault="001B43F0" w:rsidP="001B43F0">
      <w:pPr>
        <w:tabs>
          <w:tab w:val="left" w:pos="567"/>
          <w:tab w:val="left" w:pos="709"/>
        </w:tabs>
        <w:contextualSpacing/>
        <w:jc w:val="both"/>
      </w:pPr>
      <w:r w:rsidRPr="00380FA4">
        <w:tab/>
      </w:r>
      <w:r w:rsidRPr="00380FA4">
        <w:tab/>
        <w:t>- Zadanie 2: pomoc w uzyskaniu prawa jazdy kategorii B</w:t>
      </w:r>
      <w:r w:rsidR="00A609B8">
        <w:t>,</w:t>
      </w:r>
    </w:p>
    <w:p w14:paraId="76E8EED4" w14:textId="77777777" w:rsidR="001B43F0" w:rsidRPr="00380FA4" w:rsidRDefault="001B43F0" w:rsidP="001B43F0">
      <w:pPr>
        <w:tabs>
          <w:tab w:val="left" w:pos="567"/>
          <w:tab w:val="left" w:pos="709"/>
        </w:tabs>
        <w:contextualSpacing/>
        <w:jc w:val="both"/>
      </w:pPr>
      <w:r w:rsidRPr="00380FA4">
        <w:tab/>
        <w:t>b) Obszar B – likwidacja barier w dostępie do uczestniczenia w społeczeństwie     informacyjnym</w:t>
      </w:r>
    </w:p>
    <w:p w14:paraId="611F27F6" w14:textId="77777777" w:rsidR="001B43F0" w:rsidRPr="00380FA4" w:rsidRDefault="001B43F0" w:rsidP="001B43F0">
      <w:pPr>
        <w:tabs>
          <w:tab w:val="left" w:pos="567"/>
          <w:tab w:val="left" w:pos="709"/>
        </w:tabs>
        <w:contextualSpacing/>
        <w:jc w:val="both"/>
      </w:pPr>
      <w:r w:rsidRPr="00380FA4">
        <w:tab/>
      </w:r>
      <w:r w:rsidRPr="00380FA4">
        <w:tab/>
        <w:t xml:space="preserve">- Zadanie 1: </w:t>
      </w:r>
      <w:r w:rsidR="00291385">
        <w:t xml:space="preserve">  </w:t>
      </w:r>
      <w:r w:rsidRPr="00380FA4">
        <w:t>pomoc</w:t>
      </w:r>
      <w:r w:rsidR="00291385">
        <w:t xml:space="preserve">   </w:t>
      </w:r>
      <w:r w:rsidRPr="00380FA4">
        <w:t xml:space="preserve"> w</w:t>
      </w:r>
      <w:r w:rsidR="00291385">
        <w:t xml:space="preserve">  </w:t>
      </w:r>
      <w:r w:rsidRPr="00380FA4">
        <w:t xml:space="preserve"> zakupie </w:t>
      </w:r>
      <w:r w:rsidR="00291385">
        <w:t xml:space="preserve">   </w:t>
      </w:r>
      <w:r w:rsidRPr="00380FA4">
        <w:t xml:space="preserve">sprzętu </w:t>
      </w:r>
      <w:r w:rsidR="00291385">
        <w:t xml:space="preserve">   </w:t>
      </w:r>
      <w:r w:rsidRPr="00380FA4">
        <w:t xml:space="preserve">elektronicznego </w:t>
      </w:r>
      <w:r w:rsidR="00291385">
        <w:t xml:space="preserve"> </w:t>
      </w:r>
      <w:r w:rsidR="008D4E17">
        <w:t xml:space="preserve">   </w:t>
      </w:r>
      <w:r w:rsidR="00291385">
        <w:t xml:space="preserve"> </w:t>
      </w:r>
      <w:r w:rsidRPr="00380FA4">
        <w:t>lub</w:t>
      </w:r>
      <w:r w:rsidR="00291385">
        <w:t xml:space="preserve">  </w:t>
      </w:r>
      <w:r w:rsidRPr="00380FA4">
        <w:t xml:space="preserve"> jego </w:t>
      </w:r>
      <w:r w:rsidR="00291385">
        <w:t xml:space="preserve">    </w:t>
      </w:r>
      <w:r w:rsidRPr="00380FA4">
        <w:t>elementów oraz oprogramowania</w:t>
      </w:r>
      <w:r w:rsidR="00A609B8">
        <w:t>,</w:t>
      </w:r>
    </w:p>
    <w:p w14:paraId="034CE668" w14:textId="77777777" w:rsidR="001B43F0" w:rsidRPr="00380FA4" w:rsidRDefault="001B43F0" w:rsidP="001B43F0">
      <w:pPr>
        <w:tabs>
          <w:tab w:val="left" w:pos="567"/>
          <w:tab w:val="left" w:pos="709"/>
        </w:tabs>
        <w:contextualSpacing/>
        <w:jc w:val="both"/>
      </w:pPr>
      <w:r w:rsidRPr="00380FA4">
        <w:tab/>
      </w:r>
      <w:r w:rsidRPr="00380FA4">
        <w:tab/>
        <w:t>- Zadanie 2: dofinansowanie szkoleń w zakresie obsługi nabytego w ramach programu   sprzętu elektronicznego i oprogramowania</w:t>
      </w:r>
      <w:r w:rsidR="00A609B8">
        <w:t>,</w:t>
      </w:r>
    </w:p>
    <w:p w14:paraId="382FD5AF" w14:textId="77777777" w:rsidR="001B43F0" w:rsidRPr="00380FA4" w:rsidRDefault="001B43F0" w:rsidP="001B43F0">
      <w:pPr>
        <w:tabs>
          <w:tab w:val="left" w:pos="567"/>
          <w:tab w:val="left" w:pos="709"/>
        </w:tabs>
        <w:contextualSpacing/>
        <w:jc w:val="both"/>
      </w:pPr>
      <w:r w:rsidRPr="00380FA4">
        <w:tab/>
        <w:t>c) Obszar C – likwidacja barier w poruszaniu się</w:t>
      </w:r>
      <w:r w:rsidR="00A609B8">
        <w:t>,</w:t>
      </w:r>
    </w:p>
    <w:p w14:paraId="1E25735E" w14:textId="77777777" w:rsidR="001B43F0" w:rsidRPr="00380FA4" w:rsidRDefault="001B43F0" w:rsidP="001B43F0">
      <w:pPr>
        <w:tabs>
          <w:tab w:val="left" w:pos="567"/>
          <w:tab w:val="left" w:pos="709"/>
        </w:tabs>
        <w:contextualSpacing/>
        <w:jc w:val="both"/>
      </w:pPr>
      <w:r w:rsidRPr="00380FA4">
        <w:tab/>
      </w:r>
      <w:r w:rsidRPr="00380FA4">
        <w:tab/>
        <w:t>- Zadanie 2: pomoc w utrzymaniu sprawności technicznej posiadanego wózka inwalidzkiego  o napędzie elektrycznym</w:t>
      </w:r>
      <w:r w:rsidR="00A609B8">
        <w:t>,</w:t>
      </w:r>
    </w:p>
    <w:p w14:paraId="1DC7B0FF" w14:textId="77777777" w:rsidR="001B43F0" w:rsidRPr="00380FA4" w:rsidRDefault="001B43F0" w:rsidP="001B43F0">
      <w:pPr>
        <w:tabs>
          <w:tab w:val="left" w:pos="567"/>
          <w:tab w:val="left" w:pos="709"/>
        </w:tabs>
        <w:contextualSpacing/>
        <w:jc w:val="both"/>
      </w:pPr>
      <w:r w:rsidRPr="00380FA4">
        <w:tab/>
      </w:r>
      <w:r w:rsidRPr="00380FA4">
        <w:tab/>
        <w:t>- Zadanie 3: pomoc w zakupie protezy kończyny, w której zastosowano nowoczesne rozwiązania techniczne, tj. protezy co najmniej na III poziomie jakości</w:t>
      </w:r>
      <w:r w:rsidR="00A609B8">
        <w:t>,</w:t>
      </w:r>
    </w:p>
    <w:p w14:paraId="10DDE3EE" w14:textId="77777777" w:rsidR="001B43F0" w:rsidRPr="00380FA4" w:rsidRDefault="001B43F0" w:rsidP="001B43F0">
      <w:pPr>
        <w:tabs>
          <w:tab w:val="left" w:pos="567"/>
          <w:tab w:val="left" w:pos="709"/>
        </w:tabs>
        <w:contextualSpacing/>
        <w:jc w:val="both"/>
      </w:pPr>
      <w:r w:rsidRPr="00380FA4">
        <w:tab/>
      </w:r>
      <w:r w:rsidRPr="00380FA4">
        <w:tab/>
        <w:t>- Zadanie 4: pomoc w utrzymaniu sprawności technicznej po</w:t>
      </w:r>
      <w:r w:rsidR="00A609B8">
        <w:t xml:space="preserve">siadanej </w:t>
      </w:r>
      <w:r w:rsidR="008D4E17">
        <w:t xml:space="preserve">   </w:t>
      </w:r>
      <w:r w:rsidR="00A609B8">
        <w:t xml:space="preserve">  protezy   kończyny,</w:t>
      </w:r>
      <w:r w:rsidRPr="00380FA4">
        <w:t xml:space="preserve"> w której zastosowano nowoczesne rozwiązania techniczne (co najmniej na III poziomie jakości)</w:t>
      </w:r>
      <w:r w:rsidR="00A609B8">
        <w:t>,</w:t>
      </w:r>
    </w:p>
    <w:p w14:paraId="2B7DEB44" w14:textId="77777777" w:rsidR="001B43F0" w:rsidRPr="00380FA4" w:rsidRDefault="001B43F0" w:rsidP="001B43F0">
      <w:pPr>
        <w:tabs>
          <w:tab w:val="left" w:pos="567"/>
          <w:tab w:val="left" w:pos="709"/>
        </w:tabs>
        <w:contextualSpacing/>
        <w:jc w:val="both"/>
      </w:pPr>
      <w:r w:rsidRPr="00380FA4">
        <w:tab/>
        <w:t>d) Obszar D – pomoc w utrzymaniu aktywności zawodowej</w:t>
      </w:r>
      <w:r w:rsidR="00A609B8">
        <w:t xml:space="preserve">  </w:t>
      </w:r>
      <w:r w:rsidRPr="00380FA4">
        <w:t xml:space="preserve"> poprzez </w:t>
      </w:r>
      <w:r w:rsidR="00A609B8">
        <w:t xml:space="preserve">  </w:t>
      </w:r>
      <w:r w:rsidR="008D4E17">
        <w:t xml:space="preserve">  </w:t>
      </w:r>
      <w:r w:rsidRPr="00380FA4">
        <w:t>zapewnienie opieki dla osoby zależnej</w:t>
      </w:r>
      <w:r w:rsidR="00A609B8">
        <w:t>.</w:t>
      </w:r>
    </w:p>
    <w:p w14:paraId="18B76653" w14:textId="77777777" w:rsidR="001B43F0" w:rsidRPr="00380FA4" w:rsidRDefault="001B43F0" w:rsidP="001B43F0">
      <w:pPr>
        <w:tabs>
          <w:tab w:val="left" w:pos="567"/>
          <w:tab w:val="left" w:pos="709"/>
        </w:tabs>
        <w:contextualSpacing/>
        <w:jc w:val="both"/>
      </w:pPr>
      <w:r w:rsidRPr="00380FA4">
        <w:t>Moduł II – pomoc w uzyskaniu wykształcenia na poziomie wyższym.</w:t>
      </w:r>
    </w:p>
    <w:p w14:paraId="4EDD30BA" w14:textId="77777777" w:rsidR="001B43F0" w:rsidRPr="00380FA4" w:rsidRDefault="001B43F0" w:rsidP="001B43F0">
      <w:pPr>
        <w:tabs>
          <w:tab w:val="left" w:pos="567"/>
          <w:tab w:val="left" w:pos="709"/>
        </w:tabs>
        <w:contextualSpacing/>
        <w:jc w:val="both"/>
      </w:pPr>
    </w:p>
    <w:p w14:paraId="16A340B7" w14:textId="77777777" w:rsidR="001B43F0" w:rsidRPr="00380FA4" w:rsidRDefault="001B43F0" w:rsidP="001B43F0">
      <w:pPr>
        <w:tabs>
          <w:tab w:val="left" w:pos="567"/>
          <w:tab w:val="left" w:pos="709"/>
        </w:tabs>
        <w:contextualSpacing/>
        <w:jc w:val="both"/>
      </w:pPr>
      <w:r w:rsidRPr="00380FA4">
        <w:tab/>
        <w:t>Uzyskana pomoc w ramach</w:t>
      </w:r>
      <w:r w:rsidR="00C91233">
        <w:t xml:space="preserve">  </w:t>
      </w:r>
      <w:r w:rsidRPr="00380FA4">
        <w:t xml:space="preserve"> programu</w:t>
      </w:r>
      <w:r w:rsidR="00C91233">
        <w:t xml:space="preserve">  </w:t>
      </w:r>
      <w:r w:rsidRPr="00380FA4">
        <w:t xml:space="preserve"> „Aktywny</w:t>
      </w:r>
      <w:r w:rsidR="00C91233">
        <w:t xml:space="preserve">  </w:t>
      </w:r>
      <w:r w:rsidRPr="00380FA4">
        <w:t xml:space="preserve"> samorząd” </w:t>
      </w:r>
      <w:r w:rsidR="00C91233">
        <w:t xml:space="preserve">  </w:t>
      </w:r>
      <w:r w:rsidRPr="00380FA4">
        <w:t>(edycja 2018/19, realizacja w roku 2018):</w:t>
      </w:r>
    </w:p>
    <w:p w14:paraId="0FF66A99" w14:textId="77777777" w:rsidR="001B43F0" w:rsidRPr="00380FA4" w:rsidRDefault="001B43F0" w:rsidP="001B43F0">
      <w:pPr>
        <w:tabs>
          <w:tab w:val="left" w:pos="567"/>
          <w:tab w:val="left" w:pos="709"/>
        </w:tabs>
        <w:contextualSpacing/>
        <w:jc w:val="both"/>
      </w:pPr>
      <w:r w:rsidRPr="00380FA4">
        <w:t>a) w ramach Modułu I (likwidacja barier utrudniających aktywizację społeczną i zawodową) zawarto 33</w:t>
      </w:r>
      <w:r w:rsidR="00C91233">
        <w:t xml:space="preserve"> </w:t>
      </w:r>
      <w:r w:rsidRPr="00380FA4">
        <w:t>umowy i wypłacono dofinansowanie w wysokości 144</w:t>
      </w:r>
      <w:r w:rsidR="00FE42BD">
        <w:t xml:space="preserve"> </w:t>
      </w:r>
      <w:r w:rsidRPr="00380FA4">
        <w:t>820 zł,</w:t>
      </w:r>
    </w:p>
    <w:p w14:paraId="7B64394F" w14:textId="77777777" w:rsidR="001B43F0" w:rsidRPr="00380FA4" w:rsidRDefault="001B43F0" w:rsidP="001B43F0">
      <w:pPr>
        <w:tabs>
          <w:tab w:val="left" w:pos="567"/>
          <w:tab w:val="left" w:pos="709"/>
        </w:tabs>
        <w:contextualSpacing/>
        <w:jc w:val="both"/>
      </w:pPr>
      <w:r w:rsidRPr="00380FA4">
        <w:t>b) w ramach Modułu II (pomoc w uzyskaniu wykształcenia na poziomie wyższym) zawarto 127 umów na podstawie 141</w:t>
      </w:r>
      <w:r w:rsidR="005B047B">
        <w:t xml:space="preserve"> </w:t>
      </w:r>
      <w:r w:rsidRPr="00380FA4">
        <w:t>złożonych wniosków osób niepełnosprawnych oraz wypłacono dofinansowanie na łączną kwotę 153</w:t>
      </w:r>
      <w:r w:rsidR="00FE42BD">
        <w:t xml:space="preserve"> </w:t>
      </w:r>
      <w:r w:rsidRPr="00380FA4">
        <w:t>695 zł.</w:t>
      </w:r>
    </w:p>
    <w:p w14:paraId="4EF781B6" w14:textId="77777777" w:rsidR="001B43F0" w:rsidRPr="00380FA4" w:rsidRDefault="001B43F0" w:rsidP="001B43F0">
      <w:pPr>
        <w:tabs>
          <w:tab w:val="left" w:pos="567"/>
          <w:tab w:val="left" w:pos="709"/>
        </w:tabs>
        <w:contextualSpacing/>
        <w:jc w:val="both"/>
        <w:rPr>
          <w:sz w:val="22"/>
          <w:szCs w:val="22"/>
        </w:rPr>
      </w:pPr>
    </w:p>
    <w:p w14:paraId="08380042" w14:textId="77777777" w:rsidR="001B43F0" w:rsidRPr="00380FA4" w:rsidRDefault="003820B8" w:rsidP="00602011">
      <w:pPr>
        <w:shd w:val="clear" w:color="auto" w:fill="FFFFFF"/>
        <w:ind w:right="-567"/>
        <w:jc w:val="both"/>
        <w:rPr>
          <w:b/>
          <w:szCs w:val="22"/>
        </w:rPr>
      </w:pPr>
      <w:r w:rsidRPr="00380FA4">
        <w:rPr>
          <w:b/>
          <w:szCs w:val="22"/>
        </w:rPr>
        <w:t>Tabela Nr 53</w:t>
      </w:r>
      <w:r w:rsidR="001B43F0" w:rsidRPr="00380FA4">
        <w:rPr>
          <w:b/>
          <w:szCs w:val="22"/>
        </w:rPr>
        <w:t>. Realizacja programu „Aktywny samorząd” - edycja 2018/19 (realizacja w 2018r.)</w:t>
      </w: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21"/>
        <w:gridCol w:w="969"/>
        <w:gridCol w:w="1802"/>
        <w:gridCol w:w="1107"/>
        <w:gridCol w:w="1383"/>
        <w:gridCol w:w="1937"/>
        <w:gridCol w:w="1937"/>
      </w:tblGrid>
      <w:tr w:rsidR="001B43F0" w:rsidRPr="00380FA4" w14:paraId="22D4119D" w14:textId="77777777" w:rsidTr="0074127E">
        <w:trPr>
          <w:trHeight w:val="127"/>
        </w:trPr>
        <w:tc>
          <w:tcPr>
            <w:tcW w:w="772" w:type="pct"/>
            <w:gridSpan w:val="2"/>
            <w:vMerge w:val="restart"/>
            <w:shd w:val="clear" w:color="auto" w:fill="auto"/>
            <w:vAlign w:val="center"/>
          </w:tcPr>
          <w:p w14:paraId="676E8EFC" w14:textId="77777777" w:rsidR="001B43F0" w:rsidRPr="00380FA4" w:rsidRDefault="001B43F0" w:rsidP="0074127E">
            <w:pPr>
              <w:jc w:val="center"/>
              <w:rPr>
                <w:b/>
                <w:sz w:val="18"/>
                <w:szCs w:val="18"/>
              </w:rPr>
            </w:pPr>
            <w:r w:rsidRPr="00380FA4">
              <w:rPr>
                <w:b/>
                <w:sz w:val="18"/>
                <w:szCs w:val="18"/>
              </w:rPr>
              <w:t>Zadania</w:t>
            </w:r>
          </w:p>
        </w:tc>
        <w:tc>
          <w:tcPr>
            <w:tcW w:w="933" w:type="pct"/>
            <w:vMerge w:val="restart"/>
            <w:shd w:val="clear" w:color="auto" w:fill="auto"/>
            <w:vAlign w:val="center"/>
          </w:tcPr>
          <w:p w14:paraId="17703D6E" w14:textId="77777777" w:rsidR="001B43F0" w:rsidRPr="00380FA4" w:rsidRDefault="001B43F0" w:rsidP="0074127E">
            <w:pPr>
              <w:jc w:val="center"/>
              <w:rPr>
                <w:b/>
                <w:sz w:val="18"/>
                <w:szCs w:val="18"/>
              </w:rPr>
            </w:pPr>
            <w:r w:rsidRPr="00380FA4">
              <w:rPr>
                <w:b/>
                <w:sz w:val="18"/>
                <w:szCs w:val="18"/>
              </w:rPr>
              <w:t>Środki PFRON</w:t>
            </w:r>
          </w:p>
          <w:p w14:paraId="47F15D4F" w14:textId="77777777" w:rsidR="001B43F0" w:rsidRPr="00380FA4" w:rsidRDefault="001B43F0" w:rsidP="0074127E">
            <w:pPr>
              <w:jc w:val="center"/>
              <w:rPr>
                <w:b/>
                <w:sz w:val="18"/>
                <w:szCs w:val="18"/>
              </w:rPr>
            </w:pPr>
            <w:r w:rsidRPr="00380FA4">
              <w:rPr>
                <w:b/>
                <w:sz w:val="18"/>
                <w:szCs w:val="18"/>
              </w:rPr>
              <w:t>przekazane na</w:t>
            </w:r>
          </w:p>
          <w:p w14:paraId="119569F5" w14:textId="77777777" w:rsidR="001B43F0" w:rsidRPr="00380FA4" w:rsidRDefault="001B43F0" w:rsidP="0074127E">
            <w:pPr>
              <w:jc w:val="center"/>
              <w:rPr>
                <w:b/>
                <w:sz w:val="18"/>
                <w:szCs w:val="18"/>
              </w:rPr>
            </w:pPr>
            <w:r w:rsidRPr="00380FA4">
              <w:rPr>
                <w:b/>
                <w:sz w:val="18"/>
                <w:szCs w:val="18"/>
              </w:rPr>
              <w:t xml:space="preserve">realizację programu </w:t>
            </w:r>
            <w:r w:rsidRPr="00380FA4">
              <w:rPr>
                <w:b/>
                <w:sz w:val="18"/>
                <w:szCs w:val="18"/>
              </w:rPr>
              <w:br/>
              <w:t>[w zł]</w:t>
            </w:r>
          </w:p>
        </w:tc>
        <w:tc>
          <w:tcPr>
            <w:tcW w:w="3295" w:type="pct"/>
            <w:gridSpan w:val="4"/>
            <w:shd w:val="clear" w:color="auto" w:fill="auto"/>
            <w:vAlign w:val="center"/>
          </w:tcPr>
          <w:p w14:paraId="2C0E8FB5" w14:textId="77777777" w:rsidR="001B43F0" w:rsidRPr="00380FA4" w:rsidRDefault="001B43F0" w:rsidP="0074127E">
            <w:pPr>
              <w:jc w:val="center"/>
              <w:rPr>
                <w:b/>
                <w:sz w:val="8"/>
                <w:szCs w:val="8"/>
              </w:rPr>
            </w:pPr>
          </w:p>
          <w:p w14:paraId="45ABD2F8" w14:textId="77777777" w:rsidR="001B43F0" w:rsidRPr="00380FA4" w:rsidRDefault="001B43F0" w:rsidP="0074127E">
            <w:pPr>
              <w:jc w:val="center"/>
              <w:rPr>
                <w:b/>
                <w:sz w:val="18"/>
                <w:szCs w:val="18"/>
              </w:rPr>
            </w:pPr>
            <w:r w:rsidRPr="00380FA4">
              <w:rPr>
                <w:b/>
                <w:sz w:val="18"/>
                <w:szCs w:val="18"/>
              </w:rPr>
              <w:t>Realizacja</w:t>
            </w:r>
          </w:p>
          <w:p w14:paraId="6BC9411E" w14:textId="77777777" w:rsidR="001B43F0" w:rsidRPr="00380FA4" w:rsidRDefault="001B43F0" w:rsidP="0074127E">
            <w:pPr>
              <w:jc w:val="center"/>
              <w:rPr>
                <w:b/>
                <w:sz w:val="8"/>
                <w:szCs w:val="8"/>
              </w:rPr>
            </w:pPr>
          </w:p>
        </w:tc>
      </w:tr>
      <w:tr w:rsidR="001B43F0" w:rsidRPr="00380FA4" w14:paraId="52D100AA" w14:textId="77777777" w:rsidTr="0074127E">
        <w:trPr>
          <w:trHeight w:val="127"/>
        </w:trPr>
        <w:tc>
          <w:tcPr>
            <w:tcW w:w="772" w:type="pct"/>
            <w:gridSpan w:val="2"/>
            <w:vMerge/>
            <w:shd w:val="clear" w:color="auto" w:fill="auto"/>
            <w:vAlign w:val="center"/>
          </w:tcPr>
          <w:p w14:paraId="3CB4754C" w14:textId="77777777" w:rsidR="001B43F0" w:rsidRPr="00380FA4" w:rsidRDefault="001B43F0" w:rsidP="0074127E">
            <w:pPr>
              <w:jc w:val="center"/>
              <w:rPr>
                <w:b/>
                <w:sz w:val="18"/>
                <w:szCs w:val="18"/>
              </w:rPr>
            </w:pPr>
          </w:p>
        </w:tc>
        <w:tc>
          <w:tcPr>
            <w:tcW w:w="933" w:type="pct"/>
            <w:vMerge/>
            <w:shd w:val="clear" w:color="auto" w:fill="auto"/>
            <w:vAlign w:val="center"/>
          </w:tcPr>
          <w:p w14:paraId="7204C677" w14:textId="77777777" w:rsidR="001B43F0" w:rsidRPr="00380FA4" w:rsidRDefault="001B43F0" w:rsidP="0074127E">
            <w:pPr>
              <w:jc w:val="center"/>
              <w:rPr>
                <w:b/>
                <w:sz w:val="18"/>
                <w:szCs w:val="18"/>
              </w:rPr>
            </w:pPr>
          </w:p>
        </w:tc>
        <w:tc>
          <w:tcPr>
            <w:tcW w:w="573" w:type="pct"/>
            <w:shd w:val="clear" w:color="auto" w:fill="auto"/>
            <w:vAlign w:val="center"/>
          </w:tcPr>
          <w:p w14:paraId="3C3EA59D" w14:textId="77777777" w:rsidR="001B43F0" w:rsidRPr="00380FA4" w:rsidRDefault="001B43F0" w:rsidP="0074127E">
            <w:pPr>
              <w:jc w:val="center"/>
              <w:rPr>
                <w:b/>
                <w:sz w:val="18"/>
                <w:szCs w:val="18"/>
              </w:rPr>
            </w:pPr>
            <w:r w:rsidRPr="00380FA4">
              <w:rPr>
                <w:b/>
                <w:sz w:val="18"/>
                <w:szCs w:val="18"/>
              </w:rPr>
              <w:t>Liczba złożonych wniosków</w:t>
            </w:r>
          </w:p>
        </w:tc>
        <w:tc>
          <w:tcPr>
            <w:tcW w:w="716" w:type="pct"/>
            <w:shd w:val="clear" w:color="auto" w:fill="auto"/>
            <w:vAlign w:val="center"/>
          </w:tcPr>
          <w:p w14:paraId="4A643E8B" w14:textId="77777777" w:rsidR="001B43F0" w:rsidRPr="00380FA4" w:rsidRDefault="001B43F0" w:rsidP="0074127E">
            <w:pPr>
              <w:jc w:val="center"/>
              <w:rPr>
                <w:b/>
                <w:sz w:val="18"/>
                <w:szCs w:val="18"/>
              </w:rPr>
            </w:pPr>
            <w:r w:rsidRPr="00380FA4">
              <w:rPr>
                <w:b/>
                <w:sz w:val="18"/>
                <w:szCs w:val="18"/>
              </w:rPr>
              <w:t>Liczba zawartych umów</w:t>
            </w:r>
          </w:p>
        </w:tc>
        <w:tc>
          <w:tcPr>
            <w:tcW w:w="1003" w:type="pct"/>
            <w:shd w:val="clear" w:color="auto" w:fill="auto"/>
            <w:vAlign w:val="center"/>
          </w:tcPr>
          <w:p w14:paraId="02C0316B" w14:textId="77777777" w:rsidR="001B43F0" w:rsidRPr="00380FA4" w:rsidRDefault="001B43F0" w:rsidP="0074127E">
            <w:pPr>
              <w:jc w:val="center"/>
              <w:rPr>
                <w:b/>
                <w:sz w:val="18"/>
                <w:szCs w:val="18"/>
              </w:rPr>
            </w:pPr>
            <w:r w:rsidRPr="00380FA4">
              <w:rPr>
                <w:b/>
                <w:sz w:val="18"/>
                <w:szCs w:val="18"/>
              </w:rPr>
              <w:t xml:space="preserve">Kwoty dofinansowania </w:t>
            </w:r>
            <w:r w:rsidRPr="00380FA4">
              <w:rPr>
                <w:b/>
                <w:sz w:val="18"/>
                <w:szCs w:val="18"/>
              </w:rPr>
              <w:br/>
              <w:t xml:space="preserve">w zawartych umowach </w:t>
            </w:r>
            <w:r w:rsidRPr="00380FA4">
              <w:rPr>
                <w:b/>
                <w:sz w:val="18"/>
                <w:szCs w:val="18"/>
              </w:rPr>
              <w:br/>
              <w:t>[w zł]</w:t>
            </w:r>
          </w:p>
        </w:tc>
        <w:tc>
          <w:tcPr>
            <w:tcW w:w="1003" w:type="pct"/>
            <w:vAlign w:val="center"/>
          </w:tcPr>
          <w:p w14:paraId="22347DF6" w14:textId="77777777" w:rsidR="001B43F0" w:rsidRPr="00380FA4" w:rsidRDefault="001B43F0" w:rsidP="0074127E">
            <w:pPr>
              <w:jc w:val="center"/>
              <w:rPr>
                <w:b/>
                <w:sz w:val="18"/>
                <w:szCs w:val="18"/>
              </w:rPr>
            </w:pPr>
            <w:r w:rsidRPr="00380FA4">
              <w:rPr>
                <w:b/>
                <w:sz w:val="18"/>
                <w:szCs w:val="18"/>
              </w:rPr>
              <w:t xml:space="preserve">Kwoty zrealizowanych wypłat na podstawie </w:t>
            </w:r>
            <w:r w:rsidRPr="00380FA4">
              <w:rPr>
                <w:b/>
                <w:sz w:val="18"/>
                <w:szCs w:val="18"/>
              </w:rPr>
              <w:br/>
              <w:t xml:space="preserve">zawartych umów </w:t>
            </w:r>
            <w:r w:rsidRPr="00380FA4">
              <w:rPr>
                <w:b/>
                <w:sz w:val="18"/>
                <w:szCs w:val="18"/>
              </w:rPr>
              <w:br/>
              <w:t>[w zł]</w:t>
            </w:r>
          </w:p>
        </w:tc>
      </w:tr>
      <w:tr w:rsidR="001B43F0" w:rsidRPr="00380FA4" w14:paraId="1471E301" w14:textId="77777777" w:rsidTr="00FE42BD">
        <w:tc>
          <w:tcPr>
            <w:tcW w:w="270" w:type="pct"/>
            <w:vMerge w:val="restart"/>
            <w:shd w:val="clear" w:color="auto" w:fill="auto"/>
            <w:textDirection w:val="btLr"/>
            <w:vAlign w:val="center"/>
          </w:tcPr>
          <w:p w14:paraId="37135060" w14:textId="77777777" w:rsidR="001B43F0" w:rsidRPr="00380FA4" w:rsidRDefault="001B43F0" w:rsidP="0074127E">
            <w:pPr>
              <w:ind w:left="113" w:right="113"/>
              <w:jc w:val="center"/>
              <w:rPr>
                <w:b/>
                <w:sz w:val="18"/>
                <w:szCs w:val="18"/>
              </w:rPr>
            </w:pPr>
            <w:r w:rsidRPr="00380FA4">
              <w:rPr>
                <w:b/>
                <w:sz w:val="18"/>
                <w:szCs w:val="18"/>
              </w:rPr>
              <w:t>MODUŁ I</w:t>
            </w:r>
          </w:p>
        </w:tc>
        <w:tc>
          <w:tcPr>
            <w:tcW w:w="502" w:type="pct"/>
            <w:shd w:val="clear" w:color="auto" w:fill="auto"/>
            <w:vAlign w:val="center"/>
          </w:tcPr>
          <w:p w14:paraId="7AFF4BD0" w14:textId="77777777" w:rsidR="001B43F0" w:rsidRPr="00380FA4" w:rsidRDefault="001B43F0" w:rsidP="0074127E">
            <w:pPr>
              <w:jc w:val="center"/>
              <w:rPr>
                <w:sz w:val="18"/>
                <w:szCs w:val="18"/>
                <w:vertAlign w:val="superscript"/>
              </w:rPr>
            </w:pPr>
            <w:r w:rsidRPr="00380FA4">
              <w:rPr>
                <w:sz w:val="18"/>
                <w:szCs w:val="18"/>
              </w:rPr>
              <w:t>A</w:t>
            </w:r>
            <w:r w:rsidRPr="00380FA4">
              <w:rPr>
                <w:sz w:val="18"/>
                <w:szCs w:val="18"/>
                <w:vertAlign w:val="subscript"/>
              </w:rPr>
              <w:t>1</w:t>
            </w:r>
          </w:p>
        </w:tc>
        <w:tc>
          <w:tcPr>
            <w:tcW w:w="933" w:type="pct"/>
            <w:vMerge w:val="restart"/>
            <w:shd w:val="clear" w:color="auto" w:fill="auto"/>
            <w:vAlign w:val="center"/>
          </w:tcPr>
          <w:p w14:paraId="2F0C5BB5" w14:textId="77777777" w:rsidR="001B43F0" w:rsidRPr="00380FA4" w:rsidRDefault="001B43F0" w:rsidP="00FE42BD">
            <w:pPr>
              <w:jc w:val="right"/>
              <w:rPr>
                <w:b/>
                <w:sz w:val="18"/>
                <w:szCs w:val="18"/>
              </w:rPr>
            </w:pPr>
            <w:r w:rsidRPr="00380FA4">
              <w:rPr>
                <w:b/>
                <w:sz w:val="18"/>
                <w:szCs w:val="18"/>
              </w:rPr>
              <w:t>181</w:t>
            </w:r>
            <w:r w:rsidR="00FE42BD">
              <w:rPr>
                <w:b/>
                <w:sz w:val="18"/>
                <w:szCs w:val="18"/>
              </w:rPr>
              <w:t xml:space="preserve"> </w:t>
            </w:r>
            <w:r w:rsidRPr="00380FA4">
              <w:rPr>
                <w:b/>
                <w:sz w:val="18"/>
                <w:szCs w:val="18"/>
              </w:rPr>
              <w:t>392,84</w:t>
            </w:r>
          </w:p>
        </w:tc>
        <w:tc>
          <w:tcPr>
            <w:tcW w:w="573" w:type="pct"/>
            <w:shd w:val="clear" w:color="auto" w:fill="auto"/>
            <w:vAlign w:val="center"/>
          </w:tcPr>
          <w:p w14:paraId="0826ED06" w14:textId="77777777" w:rsidR="001B43F0" w:rsidRPr="00380FA4" w:rsidRDefault="001B43F0" w:rsidP="0074127E">
            <w:pPr>
              <w:jc w:val="center"/>
              <w:rPr>
                <w:sz w:val="18"/>
                <w:szCs w:val="18"/>
              </w:rPr>
            </w:pPr>
            <w:r w:rsidRPr="00380FA4">
              <w:rPr>
                <w:sz w:val="18"/>
                <w:szCs w:val="18"/>
              </w:rPr>
              <w:t>2</w:t>
            </w:r>
          </w:p>
        </w:tc>
        <w:tc>
          <w:tcPr>
            <w:tcW w:w="716" w:type="pct"/>
            <w:shd w:val="clear" w:color="auto" w:fill="auto"/>
            <w:vAlign w:val="center"/>
          </w:tcPr>
          <w:p w14:paraId="585FB07B" w14:textId="77777777" w:rsidR="001B43F0" w:rsidRPr="00380FA4" w:rsidRDefault="001B43F0" w:rsidP="0074127E">
            <w:pPr>
              <w:jc w:val="center"/>
              <w:rPr>
                <w:sz w:val="18"/>
                <w:szCs w:val="18"/>
              </w:rPr>
            </w:pPr>
            <w:r w:rsidRPr="00380FA4">
              <w:rPr>
                <w:sz w:val="18"/>
                <w:szCs w:val="18"/>
              </w:rPr>
              <w:t>2</w:t>
            </w:r>
          </w:p>
        </w:tc>
        <w:tc>
          <w:tcPr>
            <w:tcW w:w="1003" w:type="pct"/>
            <w:shd w:val="clear" w:color="auto" w:fill="auto"/>
            <w:vAlign w:val="center"/>
          </w:tcPr>
          <w:p w14:paraId="6A024C74" w14:textId="77777777" w:rsidR="001B43F0" w:rsidRPr="00380FA4" w:rsidRDefault="001B43F0" w:rsidP="00FE42BD">
            <w:pPr>
              <w:jc w:val="right"/>
              <w:rPr>
                <w:sz w:val="18"/>
                <w:szCs w:val="18"/>
              </w:rPr>
            </w:pPr>
            <w:r w:rsidRPr="00380FA4">
              <w:rPr>
                <w:sz w:val="18"/>
                <w:szCs w:val="18"/>
              </w:rPr>
              <w:t>5</w:t>
            </w:r>
            <w:r w:rsidR="00FE42BD">
              <w:rPr>
                <w:sz w:val="18"/>
                <w:szCs w:val="18"/>
              </w:rPr>
              <w:t xml:space="preserve"> </w:t>
            </w:r>
            <w:r w:rsidRPr="00380FA4">
              <w:rPr>
                <w:sz w:val="18"/>
                <w:szCs w:val="18"/>
              </w:rPr>
              <w:t>780</w:t>
            </w:r>
          </w:p>
        </w:tc>
        <w:tc>
          <w:tcPr>
            <w:tcW w:w="1003" w:type="pct"/>
            <w:vAlign w:val="center"/>
          </w:tcPr>
          <w:p w14:paraId="753BDBF3" w14:textId="77777777" w:rsidR="001B43F0" w:rsidRPr="00380FA4" w:rsidRDefault="001B43F0" w:rsidP="00FE42BD">
            <w:pPr>
              <w:jc w:val="right"/>
              <w:rPr>
                <w:sz w:val="18"/>
                <w:szCs w:val="18"/>
              </w:rPr>
            </w:pPr>
            <w:r w:rsidRPr="00380FA4">
              <w:rPr>
                <w:sz w:val="18"/>
                <w:szCs w:val="18"/>
              </w:rPr>
              <w:t>5</w:t>
            </w:r>
            <w:r w:rsidR="00FE42BD">
              <w:rPr>
                <w:sz w:val="18"/>
                <w:szCs w:val="18"/>
              </w:rPr>
              <w:t xml:space="preserve"> </w:t>
            </w:r>
            <w:r w:rsidRPr="00380FA4">
              <w:rPr>
                <w:sz w:val="18"/>
                <w:szCs w:val="18"/>
              </w:rPr>
              <w:t>780</w:t>
            </w:r>
          </w:p>
        </w:tc>
      </w:tr>
      <w:tr w:rsidR="001B43F0" w:rsidRPr="00380FA4" w14:paraId="63FA5A3D" w14:textId="77777777" w:rsidTr="00FE42BD">
        <w:tc>
          <w:tcPr>
            <w:tcW w:w="270" w:type="pct"/>
            <w:vMerge/>
            <w:shd w:val="clear" w:color="auto" w:fill="auto"/>
            <w:textDirection w:val="btLr"/>
            <w:vAlign w:val="center"/>
          </w:tcPr>
          <w:p w14:paraId="701E5C3A" w14:textId="77777777" w:rsidR="001B43F0" w:rsidRPr="00380FA4" w:rsidRDefault="001B43F0" w:rsidP="0074127E">
            <w:pPr>
              <w:ind w:left="113" w:right="113"/>
              <w:jc w:val="center"/>
              <w:rPr>
                <w:b/>
                <w:sz w:val="18"/>
                <w:szCs w:val="18"/>
              </w:rPr>
            </w:pPr>
          </w:p>
        </w:tc>
        <w:tc>
          <w:tcPr>
            <w:tcW w:w="502" w:type="pct"/>
            <w:shd w:val="clear" w:color="auto" w:fill="auto"/>
            <w:vAlign w:val="center"/>
          </w:tcPr>
          <w:p w14:paraId="57C5061E" w14:textId="77777777" w:rsidR="001B43F0" w:rsidRPr="00380FA4" w:rsidRDefault="001B43F0" w:rsidP="0074127E">
            <w:pPr>
              <w:jc w:val="center"/>
              <w:rPr>
                <w:sz w:val="18"/>
                <w:szCs w:val="18"/>
                <w:vertAlign w:val="superscript"/>
              </w:rPr>
            </w:pPr>
            <w:r w:rsidRPr="00380FA4">
              <w:rPr>
                <w:sz w:val="18"/>
                <w:szCs w:val="18"/>
              </w:rPr>
              <w:t>A</w:t>
            </w:r>
            <w:r w:rsidRPr="00380FA4">
              <w:rPr>
                <w:sz w:val="18"/>
                <w:szCs w:val="18"/>
                <w:vertAlign w:val="subscript"/>
              </w:rPr>
              <w:t>2</w:t>
            </w:r>
          </w:p>
        </w:tc>
        <w:tc>
          <w:tcPr>
            <w:tcW w:w="933" w:type="pct"/>
            <w:vMerge/>
            <w:shd w:val="clear" w:color="auto" w:fill="auto"/>
            <w:vAlign w:val="center"/>
          </w:tcPr>
          <w:p w14:paraId="3C88A037" w14:textId="77777777" w:rsidR="001B43F0" w:rsidRPr="00380FA4" w:rsidRDefault="001B43F0" w:rsidP="00FE42BD">
            <w:pPr>
              <w:jc w:val="right"/>
              <w:rPr>
                <w:b/>
                <w:sz w:val="18"/>
                <w:szCs w:val="18"/>
              </w:rPr>
            </w:pPr>
          </w:p>
        </w:tc>
        <w:tc>
          <w:tcPr>
            <w:tcW w:w="573" w:type="pct"/>
            <w:shd w:val="clear" w:color="auto" w:fill="auto"/>
            <w:vAlign w:val="center"/>
          </w:tcPr>
          <w:p w14:paraId="6077265C" w14:textId="77777777" w:rsidR="001B43F0" w:rsidRPr="00380FA4" w:rsidRDefault="001B43F0" w:rsidP="0074127E">
            <w:pPr>
              <w:jc w:val="center"/>
              <w:rPr>
                <w:sz w:val="18"/>
                <w:szCs w:val="18"/>
              </w:rPr>
            </w:pPr>
            <w:r w:rsidRPr="00380FA4">
              <w:rPr>
                <w:sz w:val="18"/>
                <w:szCs w:val="18"/>
              </w:rPr>
              <w:t>1</w:t>
            </w:r>
          </w:p>
        </w:tc>
        <w:tc>
          <w:tcPr>
            <w:tcW w:w="716" w:type="pct"/>
            <w:shd w:val="clear" w:color="auto" w:fill="auto"/>
            <w:vAlign w:val="center"/>
          </w:tcPr>
          <w:p w14:paraId="56078318" w14:textId="77777777" w:rsidR="001B43F0" w:rsidRPr="00380FA4" w:rsidRDefault="001B43F0" w:rsidP="0074127E">
            <w:pPr>
              <w:jc w:val="center"/>
              <w:rPr>
                <w:sz w:val="18"/>
                <w:szCs w:val="18"/>
              </w:rPr>
            </w:pPr>
            <w:r w:rsidRPr="00380FA4">
              <w:rPr>
                <w:sz w:val="18"/>
                <w:szCs w:val="18"/>
              </w:rPr>
              <w:t>0</w:t>
            </w:r>
          </w:p>
        </w:tc>
        <w:tc>
          <w:tcPr>
            <w:tcW w:w="1003" w:type="pct"/>
            <w:shd w:val="clear" w:color="auto" w:fill="auto"/>
            <w:vAlign w:val="center"/>
          </w:tcPr>
          <w:p w14:paraId="793D0A3B" w14:textId="77777777" w:rsidR="001B43F0" w:rsidRPr="00380FA4" w:rsidRDefault="001B43F0" w:rsidP="00FE42BD">
            <w:pPr>
              <w:jc w:val="right"/>
              <w:rPr>
                <w:sz w:val="18"/>
                <w:szCs w:val="18"/>
              </w:rPr>
            </w:pPr>
            <w:r w:rsidRPr="00380FA4">
              <w:rPr>
                <w:sz w:val="18"/>
                <w:szCs w:val="18"/>
              </w:rPr>
              <w:t>0</w:t>
            </w:r>
          </w:p>
        </w:tc>
        <w:tc>
          <w:tcPr>
            <w:tcW w:w="1003" w:type="pct"/>
            <w:vAlign w:val="center"/>
          </w:tcPr>
          <w:p w14:paraId="35BE6375" w14:textId="77777777" w:rsidR="001B43F0" w:rsidRPr="00380FA4" w:rsidRDefault="001B43F0" w:rsidP="00FE42BD">
            <w:pPr>
              <w:jc w:val="right"/>
              <w:rPr>
                <w:sz w:val="18"/>
                <w:szCs w:val="18"/>
              </w:rPr>
            </w:pPr>
            <w:r w:rsidRPr="00380FA4">
              <w:rPr>
                <w:sz w:val="18"/>
                <w:szCs w:val="18"/>
              </w:rPr>
              <w:t>0</w:t>
            </w:r>
          </w:p>
        </w:tc>
      </w:tr>
      <w:tr w:rsidR="001B43F0" w:rsidRPr="00380FA4" w14:paraId="65D1FA57" w14:textId="77777777" w:rsidTr="00FE42BD">
        <w:tc>
          <w:tcPr>
            <w:tcW w:w="270" w:type="pct"/>
            <w:vMerge/>
            <w:shd w:val="clear" w:color="auto" w:fill="auto"/>
            <w:textDirection w:val="btLr"/>
            <w:vAlign w:val="center"/>
          </w:tcPr>
          <w:p w14:paraId="1664D517" w14:textId="77777777" w:rsidR="001B43F0" w:rsidRPr="00380FA4" w:rsidRDefault="001B43F0" w:rsidP="0074127E">
            <w:pPr>
              <w:ind w:left="113" w:right="113"/>
              <w:jc w:val="center"/>
              <w:rPr>
                <w:sz w:val="18"/>
                <w:szCs w:val="18"/>
              </w:rPr>
            </w:pPr>
          </w:p>
        </w:tc>
        <w:tc>
          <w:tcPr>
            <w:tcW w:w="502" w:type="pct"/>
            <w:shd w:val="clear" w:color="auto" w:fill="auto"/>
            <w:vAlign w:val="center"/>
          </w:tcPr>
          <w:p w14:paraId="354FA1A8" w14:textId="77777777" w:rsidR="001B43F0" w:rsidRPr="00380FA4" w:rsidRDefault="001B43F0" w:rsidP="0074127E">
            <w:pPr>
              <w:jc w:val="center"/>
              <w:rPr>
                <w:sz w:val="18"/>
                <w:szCs w:val="18"/>
              </w:rPr>
            </w:pPr>
            <w:r w:rsidRPr="00380FA4">
              <w:rPr>
                <w:sz w:val="18"/>
                <w:szCs w:val="18"/>
              </w:rPr>
              <w:t>B</w:t>
            </w:r>
            <w:r w:rsidRPr="00380FA4">
              <w:rPr>
                <w:sz w:val="18"/>
                <w:szCs w:val="18"/>
                <w:vertAlign w:val="subscript"/>
              </w:rPr>
              <w:t>1</w:t>
            </w:r>
          </w:p>
        </w:tc>
        <w:tc>
          <w:tcPr>
            <w:tcW w:w="933" w:type="pct"/>
            <w:vMerge/>
            <w:shd w:val="clear" w:color="auto" w:fill="auto"/>
            <w:vAlign w:val="center"/>
          </w:tcPr>
          <w:p w14:paraId="4AF97CC0" w14:textId="77777777" w:rsidR="001B43F0" w:rsidRPr="00380FA4" w:rsidRDefault="001B43F0" w:rsidP="00FE42BD">
            <w:pPr>
              <w:jc w:val="right"/>
              <w:rPr>
                <w:sz w:val="18"/>
                <w:szCs w:val="18"/>
              </w:rPr>
            </w:pPr>
          </w:p>
        </w:tc>
        <w:tc>
          <w:tcPr>
            <w:tcW w:w="573" w:type="pct"/>
            <w:shd w:val="clear" w:color="auto" w:fill="auto"/>
            <w:vAlign w:val="center"/>
          </w:tcPr>
          <w:p w14:paraId="6033BFF8" w14:textId="77777777" w:rsidR="001B43F0" w:rsidRPr="00380FA4" w:rsidRDefault="001B43F0" w:rsidP="0074127E">
            <w:pPr>
              <w:jc w:val="center"/>
              <w:rPr>
                <w:sz w:val="18"/>
                <w:szCs w:val="18"/>
              </w:rPr>
            </w:pPr>
            <w:r w:rsidRPr="00380FA4">
              <w:rPr>
                <w:sz w:val="18"/>
                <w:szCs w:val="18"/>
              </w:rPr>
              <w:t>18</w:t>
            </w:r>
          </w:p>
        </w:tc>
        <w:tc>
          <w:tcPr>
            <w:tcW w:w="716" w:type="pct"/>
            <w:shd w:val="clear" w:color="auto" w:fill="auto"/>
            <w:vAlign w:val="center"/>
          </w:tcPr>
          <w:p w14:paraId="3C586E5A" w14:textId="77777777" w:rsidR="001B43F0" w:rsidRPr="00380FA4" w:rsidRDefault="001B43F0" w:rsidP="0074127E">
            <w:pPr>
              <w:jc w:val="center"/>
              <w:rPr>
                <w:sz w:val="18"/>
                <w:szCs w:val="18"/>
              </w:rPr>
            </w:pPr>
            <w:r w:rsidRPr="00380FA4">
              <w:rPr>
                <w:sz w:val="18"/>
                <w:szCs w:val="18"/>
              </w:rPr>
              <w:t>16</w:t>
            </w:r>
          </w:p>
        </w:tc>
        <w:tc>
          <w:tcPr>
            <w:tcW w:w="1003" w:type="pct"/>
            <w:shd w:val="clear" w:color="auto" w:fill="auto"/>
            <w:vAlign w:val="center"/>
          </w:tcPr>
          <w:p w14:paraId="278E43B2" w14:textId="77777777" w:rsidR="001B43F0" w:rsidRPr="00380FA4" w:rsidRDefault="001B43F0" w:rsidP="00FE42BD">
            <w:pPr>
              <w:jc w:val="right"/>
              <w:rPr>
                <w:sz w:val="18"/>
                <w:szCs w:val="18"/>
              </w:rPr>
            </w:pPr>
            <w:r w:rsidRPr="00380FA4">
              <w:rPr>
                <w:sz w:val="18"/>
                <w:szCs w:val="18"/>
              </w:rPr>
              <w:t>99</w:t>
            </w:r>
            <w:r w:rsidR="00FE42BD">
              <w:rPr>
                <w:sz w:val="18"/>
                <w:szCs w:val="18"/>
              </w:rPr>
              <w:t xml:space="preserve"> </w:t>
            </w:r>
            <w:r w:rsidRPr="00380FA4">
              <w:rPr>
                <w:sz w:val="18"/>
                <w:szCs w:val="18"/>
              </w:rPr>
              <w:t>821</w:t>
            </w:r>
          </w:p>
        </w:tc>
        <w:tc>
          <w:tcPr>
            <w:tcW w:w="1003" w:type="pct"/>
            <w:vAlign w:val="center"/>
          </w:tcPr>
          <w:p w14:paraId="17C7C4B4" w14:textId="77777777" w:rsidR="001B43F0" w:rsidRPr="00380FA4" w:rsidRDefault="001B43F0" w:rsidP="00FE42BD">
            <w:pPr>
              <w:jc w:val="right"/>
              <w:rPr>
                <w:sz w:val="18"/>
                <w:szCs w:val="18"/>
              </w:rPr>
            </w:pPr>
            <w:r w:rsidRPr="00380FA4">
              <w:rPr>
                <w:sz w:val="18"/>
                <w:szCs w:val="18"/>
              </w:rPr>
              <w:t>99</w:t>
            </w:r>
            <w:r w:rsidR="00FE42BD">
              <w:rPr>
                <w:sz w:val="18"/>
                <w:szCs w:val="18"/>
              </w:rPr>
              <w:t xml:space="preserve"> </w:t>
            </w:r>
            <w:r w:rsidRPr="00380FA4">
              <w:rPr>
                <w:sz w:val="18"/>
                <w:szCs w:val="18"/>
              </w:rPr>
              <w:t>821</w:t>
            </w:r>
          </w:p>
        </w:tc>
      </w:tr>
      <w:tr w:rsidR="001B43F0" w:rsidRPr="00380FA4" w14:paraId="7AA00381" w14:textId="77777777" w:rsidTr="00FE42BD">
        <w:tc>
          <w:tcPr>
            <w:tcW w:w="270" w:type="pct"/>
            <w:vMerge/>
            <w:shd w:val="clear" w:color="auto" w:fill="auto"/>
            <w:textDirection w:val="btLr"/>
            <w:vAlign w:val="center"/>
          </w:tcPr>
          <w:p w14:paraId="437DCA59" w14:textId="77777777" w:rsidR="001B43F0" w:rsidRPr="00380FA4" w:rsidRDefault="001B43F0" w:rsidP="0074127E">
            <w:pPr>
              <w:ind w:left="113" w:right="113"/>
              <w:jc w:val="center"/>
              <w:rPr>
                <w:sz w:val="18"/>
                <w:szCs w:val="18"/>
              </w:rPr>
            </w:pPr>
          </w:p>
        </w:tc>
        <w:tc>
          <w:tcPr>
            <w:tcW w:w="502" w:type="pct"/>
            <w:shd w:val="clear" w:color="auto" w:fill="auto"/>
            <w:vAlign w:val="center"/>
          </w:tcPr>
          <w:p w14:paraId="4BC8A401" w14:textId="77777777" w:rsidR="001B43F0" w:rsidRPr="00380FA4" w:rsidRDefault="001B43F0" w:rsidP="0074127E">
            <w:pPr>
              <w:jc w:val="center"/>
              <w:rPr>
                <w:sz w:val="18"/>
                <w:szCs w:val="18"/>
              </w:rPr>
            </w:pPr>
            <w:r w:rsidRPr="00380FA4">
              <w:rPr>
                <w:sz w:val="18"/>
                <w:szCs w:val="18"/>
              </w:rPr>
              <w:t>B</w:t>
            </w:r>
            <w:r w:rsidRPr="00380FA4">
              <w:rPr>
                <w:sz w:val="18"/>
                <w:szCs w:val="18"/>
                <w:vertAlign w:val="subscript"/>
              </w:rPr>
              <w:t>2</w:t>
            </w:r>
          </w:p>
        </w:tc>
        <w:tc>
          <w:tcPr>
            <w:tcW w:w="933" w:type="pct"/>
            <w:vMerge/>
            <w:shd w:val="clear" w:color="auto" w:fill="auto"/>
            <w:vAlign w:val="center"/>
          </w:tcPr>
          <w:p w14:paraId="6B4894E0" w14:textId="77777777" w:rsidR="001B43F0" w:rsidRPr="00380FA4" w:rsidRDefault="001B43F0" w:rsidP="00FE42BD">
            <w:pPr>
              <w:jc w:val="right"/>
              <w:rPr>
                <w:sz w:val="18"/>
                <w:szCs w:val="18"/>
              </w:rPr>
            </w:pPr>
          </w:p>
        </w:tc>
        <w:tc>
          <w:tcPr>
            <w:tcW w:w="573" w:type="pct"/>
            <w:shd w:val="clear" w:color="auto" w:fill="auto"/>
            <w:vAlign w:val="center"/>
          </w:tcPr>
          <w:p w14:paraId="5A843F66" w14:textId="77777777" w:rsidR="001B43F0" w:rsidRPr="00380FA4" w:rsidRDefault="001B43F0" w:rsidP="0074127E">
            <w:pPr>
              <w:jc w:val="center"/>
              <w:rPr>
                <w:sz w:val="18"/>
                <w:szCs w:val="18"/>
              </w:rPr>
            </w:pPr>
            <w:r w:rsidRPr="00380FA4">
              <w:rPr>
                <w:sz w:val="18"/>
                <w:szCs w:val="18"/>
              </w:rPr>
              <w:t>6</w:t>
            </w:r>
          </w:p>
        </w:tc>
        <w:tc>
          <w:tcPr>
            <w:tcW w:w="716" w:type="pct"/>
            <w:shd w:val="clear" w:color="auto" w:fill="auto"/>
            <w:vAlign w:val="center"/>
          </w:tcPr>
          <w:p w14:paraId="1E8106CC" w14:textId="77777777" w:rsidR="001B43F0" w:rsidRPr="00380FA4" w:rsidRDefault="001B43F0" w:rsidP="0074127E">
            <w:pPr>
              <w:jc w:val="center"/>
              <w:rPr>
                <w:sz w:val="18"/>
                <w:szCs w:val="18"/>
              </w:rPr>
            </w:pPr>
            <w:r w:rsidRPr="00380FA4">
              <w:rPr>
                <w:sz w:val="18"/>
                <w:szCs w:val="18"/>
              </w:rPr>
              <w:t>6</w:t>
            </w:r>
          </w:p>
        </w:tc>
        <w:tc>
          <w:tcPr>
            <w:tcW w:w="1003" w:type="pct"/>
            <w:shd w:val="clear" w:color="auto" w:fill="auto"/>
            <w:vAlign w:val="center"/>
          </w:tcPr>
          <w:p w14:paraId="56EE724F" w14:textId="77777777" w:rsidR="001B43F0" w:rsidRPr="00380FA4" w:rsidRDefault="001B43F0" w:rsidP="00FE42BD">
            <w:pPr>
              <w:jc w:val="right"/>
              <w:rPr>
                <w:sz w:val="18"/>
                <w:szCs w:val="18"/>
              </w:rPr>
            </w:pPr>
            <w:r w:rsidRPr="00380FA4">
              <w:rPr>
                <w:sz w:val="18"/>
                <w:szCs w:val="18"/>
              </w:rPr>
              <w:t>12</w:t>
            </w:r>
            <w:r w:rsidR="00FE42BD">
              <w:rPr>
                <w:sz w:val="18"/>
                <w:szCs w:val="18"/>
              </w:rPr>
              <w:t xml:space="preserve"> </w:t>
            </w:r>
            <w:r w:rsidRPr="00380FA4">
              <w:rPr>
                <w:sz w:val="18"/>
                <w:szCs w:val="18"/>
              </w:rPr>
              <w:t>000</w:t>
            </w:r>
          </w:p>
        </w:tc>
        <w:tc>
          <w:tcPr>
            <w:tcW w:w="1003" w:type="pct"/>
            <w:vAlign w:val="center"/>
          </w:tcPr>
          <w:p w14:paraId="14A4355E" w14:textId="77777777" w:rsidR="001B43F0" w:rsidRPr="00380FA4" w:rsidRDefault="001B43F0" w:rsidP="00FE42BD">
            <w:pPr>
              <w:jc w:val="right"/>
              <w:rPr>
                <w:sz w:val="18"/>
                <w:szCs w:val="18"/>
              </w:rPr>
            </w:pPr>
            <w:r w:rsidRPr="00380FA4">
              <w:rPr>
                <w:sz w:val="18"/>
                <w:szCs w:val="18"/>
              </w:rPr>
              <w:t>2</w:t>
            </w:r>
            <w:r w:rsidR="00FE42BD">
              <w:rPr>
                <w:sz w:val="18"/>
                <w:szCs w:val="18"/>
              </w:rPr>
              <w:t xml:space="preserve"> </w:t>
            </w:r>
            <w:r w:rsidRPr="00380FA4">
              <w:rPr>
                <w:sz w:val="18"/>
                <w:szCs w:val="18"/>
              </w:rPr>
              <w:t>000</w:t>
            </w:r>
          </w:p>
        </w:tc>
      </w:tr>
      <w:tr w:rsidR="001B43F0" w:rsidRPr="00380FA4" w14:paraId="17E3EC6A" w14:textId="77777777" w:rsidTr="00FE42BD">
        <w:tc>
          <w:tcPr>
            <w:tcW w:w="270" w:type="pct"/>
            <w:vMerge/>
            <w:shd w:val="clear" w:color="auto" w:fill="auto"/>
            <w:vAlign w:val="center"/>
          </w:tcPr>
          <w:p w14:paraId="67B35A15" w14:textId="77777777" w:rsidR="001B43F0" w:rsidRPr="00380FA4" w:rsidRDefault="001B43F0" w:rsidP="0074127E">
            <w:pPr>
              <w:jc w:val="center"/>
              <w:rPr>
                <w:sz w:val="18"/>
                <w:szCs w:val="18"/>
              </w:rPr>
            </w:pPr>
          </w:p>
        </w:tc>
        <w:tc>
          <w:tcPr>
            <w:tcW w:w="502" w:type="pct"/>
            <w:shd w:val="clear" w:color="auto" w:fill="auto"/>
            <w:vAlign w:val="center"/>
          </w:tcPr>
          <w:p w14:paraId="6693B8F5" w14:textId="77777777" w:rsidR="001B43F0" w:rsidRPr="00380FA4" w:rsidRDefault="001B43F0" w:rsidP="0074127E">
            <w:pPr>
              <w:jc w:val="center"/>
              <w:rPr>
                <w:sz w:val="18"/>
                <w:szCs w:val="18"/>
              </w:rPr>
            </w:pPr>
            <w:r w:rsidRPr="00380FA4">
              <w:rPr>
                <w:sz w:val="18"/>
                <w:szCs w:val="18"/>
              </w:rPr>
              <w:t>C</w:t>
            </w:r>
            <w:r w:rsidRPr="00380FA4">
              <w:rPr>
                <w:sz w:val="18"/>
                <w:szCs w:val="18"/>
                <w:vertAlign w:val="subscript"/>
              </w:rPr>
              <w:t>2</w:t>
            </w:r>
          </w:p>
        </w:tc>
        <w:tc>
          <w:tcPr>
            <w:tcW w:w="933" w:type="pct"/>
            <w:vMerge/>
            <w:shd w:val="clear" w:color="auto" w:fill="auto"/>
            <w:vAlign w:val="center"/>
          </w:tcPr>
          <w:p w14:paraId="4C2B8D55" w14:textId="77777777" w:rsidR="001B43F0" w:rsidRPr="00380FA4" w:rsidRDefault="001B43F0" w:rsidP="00FE42BD">
            <w:pPr>
              <w:jc w:val="right"/>
              <w:rPr>
                <w:sz w:val="18"/>
                <w:szCs w:val="18"/>
              </w:rPr>
            </w:pPr>
          </w:p>
        </w:tc>
        <w:tc>
          <w:tcPr>
            <w:tcW w:w="573" w:type="pct"/>
            <w:shd w:val="clear" w:color="auto" w:fill="auto"/>
            <w:vAlign w:val="center"/>
          </w:tcPr>
          <w:p w14:paraId="3DD9D929" w14:textId="77777777" w:rsidR="001B43F0" w:rsidRPr="00380FA4" w:rsidRDefault="001B43F0" w:rsidP="0074127E">
            <w:pPr>
              <w:jc w:val="center"/>
              <w:rPr>
                <w:sz w:val="18"/>
                <w:szCs w:val="18"/>
              </w:rPr>
            </w:pPr>
            <w:r w:rsidRPr="00380FA4">
              <w:rPr>
                <w:sz w:val="18"/>
                <w:szCs w:val="18"/>
              </w:rPr>
              <w:t>3</w:t>
            </w:r>
          </w:p>
        </w:tc>
        <w:tc>
          <w:tcPr>
            <w:tcW w:w="716" w:type="pct"/>
            <w:shd w:val="clear" w:color="auto" w:fill="auto"/>
            <w:vAlign w:val="center"/>
          </w:tcPr>
          <w:p w14:paraId="696CC738" w14:textId="77777777" w:rsidR="001B43F0" w:rsidRPr="00380FA4" w:rsidRDefault="001B43F0" w:rsidP="0074127E">
            <w:pPr>
              <w:jc w:val="center"/>
              <w:rPr>
                <w:sz w:val="18"/>
                <w:szCs w:val="18"/>
              </w:rPr>
            </w:pPr>
            <w:r w:rsidRPr="00380FA4">
              <w:rPr>
                <w:sz w:val="18"/>
                <w:szCs w:val="18"/>
              </w:rPr>
              <w:t>3</w:t>
            </w:r>
          </w:p>
        </w:tc>
        <w:tc>
          <w:tcPr>
            <w:tcW w:w="1003" w:type="pct"/>
            <w:shd w:val="clear" w:color="auto" w:fill="auto"/>
            <w:vAlign w:val="center"/>
          </w:tcPr>
          <w:p w14:paraId="0D239A92" w14:textId="77777777" w:rsidR="001B43F0" w:rsidRPr="00380FA4" w:rsidRDefault="001B43F0" w:rsidP="00FE42BD">
            <w:pPr>
              <w:jc w:val="right"/>
              <w:rPr>
                <w:sz w:val="18"/>
                <w:szCs w:val="18"/>
              </w:rPr>
            </w:pPr>
            <w:r w:rsidRPr="00380FA4">
              <w:rPr>
                <w:sz w:val="18"/>
                <w:szCs w:val="18"/>
              </w:rPr>
              <w:t>7</w:t>
            </w:r>
            <w:r w:rsidR="00FE42BD">
              <w:rPr>
                <w:sz w:val="18"/>
                <w:szCs w:val="18"/>
              </w:rPr>
              <w:t xml:space="preserve"> </w:t>
            </w:r>
            <w:r w:rsidRPr="00380FA4">
              <w:rPr>
                <w:sz w:val="18"/>
                <w:szCs w:val="18"/>
              </w:rPr>
              <w:t>859</w:t>
            </w:r>
          </w:p>
        </w:tc>
        <w:tc>
          <w:tcPr>
            <w:tcW w:w="1003" w:type="pct"/>
            <w:vAlign w:val="center"/>
          </w:tcPr>
          <w:p w14:paraId="29ED83BE" w14:textId="77777777" w:rsidR="001B43F0" w:rsidRPr="00380FA4" w:rsidRDefault="001B43F0" w:rsidP="00FE42BD">
            <w:pPr>
              <w:jc w:val="right"/>
              <w:rPr>
                <w:sz w:val="18"/>
                <w:szCs w:val="18"/>
              </w:rPr>
            </w:pPr>
            <w:r w:rsidRPr="00380FA4">
              <w:rPr>
                <w:sz w:val="18"/>
                <w:szCs w:val="18"/>
              </w:rPr>
              <w:t>7</w:t>
            </w:r>
            <w:r w:rsidR="00FE42BD">
              <w:rPr>
                <w:sz w:val="18"/>
                <w:szCs w:val="18"/>
              </w:rPr>
              <w:t xml:space="preserve"> </w:t>
            </w:r>
            <w:r w:rsidRPr="00380FA4">
              <w:rPr>
                <w:sz w:val="18"/>
                <w:szCs w:val="18"/>
              </w:rPr>
              <w:t>859</w:t>
            </w:r>
          </w:p>
        </w:tc>
      </w:tr>
      <w:tr w:rsidR="001B43F0" w:rsidRPr="00380FA4" w14:paraId="0EDED58B" w14:textId="77777777" w:rsidTr="00FE42BD">
        <w:tc>
          <w:tcPr>
            <w:tcW w:w="270" w:type="pct"/>
            <w:vMerge/>
            <w:shd w:val="clear" w:color="auto" w:fill="auto"/>
            <w:vAlign w:val="center"/>
          </w:tcPr>
          <w:p w14:paraId="1DF15090" w14:textId="77777777" w:rsidR="001B43F0" w:rsidRPr="00380FA4" w:rsidRDefault="001B43F0" w:rsidP="0074127E">
            <w:pPr>
              <w:jc w:val="center"/>
              <w:rPr>
                <w:sz w:val="18"/>
                <w:szCs w:val="18"/>
              </w:rPr>
            </w:pPr>
          </w:p>
        </w:tc>
        <w:tc>
          <w:tcPr>
            <w:tcW w:w="502" w:type="pct"/>
            <w:shd w:val="clear" w:color="auto" w:fill="auto"/>
            <w:vAlign w:val="center"/>
          </w:tcPr>
          <w:p w14:paraId="4DAC64AD" w14:textId="77777777" w:rsidR="001B43F0" w:rsidRPr="00380FA4" w:rsidRDefault="001B43F0" w:rsidP="0074127E">
            <w:pPr>
              <w:jc w:val="center"/>
              <w:rPr>
                <w:sz w:val="18"/>
                <w:szCs w:val="18"/>
              </w:rPr>
            </w:pPr>
            <w:r w:rsidRPr="00380FA4">
              <w:rPr>
                <w:sz w:val="18"/>
                <w:szCs w:val="18"/>
              </w:rPr>
              <w:t>C</w:t>
            </w:r>
            <w:r w:rsidRPr="00380FA4">
              <w:rPr>
                <w:sz w:val="18"/>
                <w:szCs w:val="18"/>
                <w:vertAlign w:val="subscript"/>
              </w:rPr>
              <w:t>3</w:t>
            </w:r>
          </w:p>
        </w:tc>
        <w:tc>
          <w:tcPr>
            <w:tcW w:w="933" w:type="pct"/>
            <w:vMerge/>
            <w:shd w:val="clear" w:color="auto" w:fill="auto"/>
            <w:vAlign w:val="center"/>
          </w:tcPr>
          <w:p w14:paraId="699F1BCF" w14:textId="77777777" w:rsidR="001B43F0" w:rsidRPr="00380FA4" w:rsidRDefault="001B43F0" w:rsidP="00FE42BD">
            <w:pPr>
              <w:jc w:val="right"/>
              <w:rPr>
                <w:sz w:val="18"/>
                <w:szCs w:val="18"/>
              </w:rPr>
            </w:pPr>
          </w:p>
        </w:tc>
        <w:tc>
          <w:tcPr>
            <w:tcW w:w="573" w:type="pct"/>
            <w:shd w:val="clear" w:color="auto" w:fill="auto"/>
            <w:vAlign w:val="center"/>
          </w:tcPr>
          <w:p w14:paraId="17FAC1AC" w14:textId="77777777" w:rsidR="001B43F0" w:rsidRPr="00380FA4" w:rsidRDefault="001B43F0" w:rsidP="0074127E">
            <w:pPr>
              <w:jc w:val="center"/>
              <w:rPr>
                <w:sz w:val="18"/>
                <w:szCs w:val="18"/>
              </w:rPr>
            </w:pPr>
            <w:r w:rsidRPr="00380FA4">
              <w:rPr>
                <w:sz w:val="18"/>
                <w:szCs w:val="18"/>
              </w:rPr>
              <w:t>1</w:t>
            </w:r>
          </w:p>
        </w:tc>
        <w:tc>
          <w:tcPr>
            <w:tcW w:w="716" w:type="pct"/>
            <w:shd w:val="clear" w:color="auto" w:fill="auto"/>
            <w:vAlign w:val="center"/>
          </w:tcPr>
          <w:p w14:paraId="09E4A56D" w14:textId="77777777" w:rsidR="001B43F0" w:rsidRPr="00380FA4" w:rsidRDefault="001B43F0" w:rsidP="0074127E">
            <w:pPr>
              <w:jc w:val="center"/>
              <w:rPr>
                <w:sz w:val="18"/>
                <w:szCs w:val="18"/>
              </w:rPr>
            </w:pPr>
            <w:r w:rsidRPr="00380FA4">
              <w:rPr>
                <w:sz w:val="18"/>
                <w:szCs w:val="18"/>
              </w:rPr>
              <w:t>1</w:t>
            </w:r>
          </w:p>
        </w:tc>
        <w:tc>
          <w:tcPr>
            <w:tcW w:w="1003" w:type="pct"/>
            <w:shd w:val="clear" w:color="auto" w:fill="auto"/>
            <w:vAlign w:val="center"/>
          </w:tcPr>
          <w:p w14:paraId="23AAF415" w14:textId="77777777" w:rsidR="001B43F0" w:rsidRPr="00380FA4" w:rsidRDefault="001B43F0" w:rsidP="00FE42BD">
            <w:pPr>
              <w:jc w:val="right"/>
              <w:rPr>
                <w:sz w:val="18"/>
                <w:szCs w:val="18"/>
              </w:rPr>
            </w:pPr>
            <w:r w:rsidRPr="00380FA4">
              <w:rPr>
                <w:sz w:val="18"/>
                <w:szCs w:val="18"/>
              </w:rPr>
              <w:t>20</w:t>
            </w:r>
            <w:r w:rsidR="00FE42BD">
              <w:rPr>
                <w:sz w:val="18"/>
                <w:szCs w:val="18"/>
              </w:rPr>
              <w:t xml:space="preserve"> </w:t>
            </w:r>
            <w:r w:rsidRPr="00380FA4">
              <w:rPr>
                <w:sz w:val="18"/>
                <w:szCs w:val="18"/>
              </w:rPr>
              <w:t>000</w:t>
            </w:r>
          </w:p>
        </w:tc>
        <w:tc>
          <w:tcPr>
            <w:tcW w:w="1003" w:type="pct"/>
            <w:vAlign w:val="center"/>
          </w:tcPr>
          <w:p w14:paraId="706286EB" w14:textId="77777777" w:rsidR="001B43F0" w:rsidRPr="00380FA4" w:rsidRDefault="001B43F0" w:rsidP="00FE42BD">
            <w:pPr>
              <w:jc w:val="right"/>
              <w:rPr>
                <w:sz w:val="18"/>
                <w:szCs w:val="18"/>
              </w:rPr>
            </w:pPr>
            <w:r w:rsidRPr="00380FA4">
              <w:rPr>
                <w:sz w:val="18"/>
                <w:szCs w:val="18"/>
              </w:rPr>
              <w:t>20</w:t>
            </w:r>
            <w:r w:rsidR="00FE42BD">
              <w:rPr>
                <w:sz w:val="18"/>
                <w:szCs w:val="18"/>
              </w:rPr>
              <w:t xml:space="preserve"> </w:t>
            </w:r>
            <w:r w:rsidRPr="00380FA4">
              <w:rPr>
                <w:sz w:val="18"/>
                <w:szCs w:val="18"/>
              </w:rPr>
              <w:t>000</w:t>
            </w:r>
          </w:p>
        </w:tc>
      </w:tr>
      <w:tr w:rsidR="001B43F0" w:rsidRPr="00380FA4" w14:paraId="646FC20F" w14:textId="77777777" w:rsidTr="00FE42BD">
        <w:tc>
          <w:tcPr>
            <w:tcW w:w="270" w:type="pct"/>
            <w:vMerge/>
            <w:shd w:val="clear" w:color="auto" w:fill="auto"/>
            <w:vAlign w:val="center"/>
          </w:tcPr>
          <w:p w14:paraId="15B2E5D4" w14:textId="77777777" w:rsidR="001B43F0" w:rsidRPr="00380FA4" w:rsidRDefault="001B43F0" w:rsidP="0074127E">
            <w:pPr>
              <w:jc w:val="center"/>
              <w:rPr>
                <w:sz w:val="18"/>
                <w:szCs w:val="18"/>
              </w:rPr>
            </w:pPr>
          </w:p>
        </w:tc>
        <w:tc>
          <w:tcPr>
            <w:tcW w:w="502" w:type="pct"/>
            <w:shd w:val="clear" w:color="auto" w:fill="auto"/>
            <w:vAlign w:val="center"/>
          </w:tcPr>
          <w:p w14:paraId="0B27AF90" w14:textId="77777777" w:rsidR="001B43F0" w:rsidRPr="00380FA4" w:rsidRDefault="001B43F0" w:rsidP="0074127E">
            <w:pPr>
              <w:jc w:val="center"/>
              <w:rPr>
                <w:sz w:val="18"/>
                <w:szCs w:val="18"/>
              </w:rPr>
            </w:pPr>
            <w:r w:rsidRPr="00380FA4">
              <w:rPr>
                <w:sz w:val="18"/>
                <w:szCs w:val="18"/>
              </w:rPr>
              <w:t>C</w:t>
            </w:r>
            <w:r w:rsidRPr="00380FA4">
              <w:rPr>
                <w:sz w:val="18"/>
                <w:szCs w:val="18"/>
                <w:vertAlign w:val="subscript"/>
              </w:rPr>
              <w:t>4</w:t>
            </w:r>
          </w:p>
        </w:tc>
        <w:tc>
          <w:tcPr>
            <w:tcW w:w="933" w:type="pct"/>
            <w:vMerge/>
            <w:shd w:val="clear" w:color="auto" w:fill="auto"/>
            <w:vAlign w:val="center"/>
          </w:tcPr>
          <w:p w14:paraId="0C86EDF9" w14:textId="77777777" w:rsidR="001B43F0" w:rsidRPr="00380FA4" w:rsidRDefault="001B43F0" w:rsidP="00FE42BD">
            <w:pPr>
              <w:jc w:val="right"/>
              <w:rPr>
                <w:sz w:val="18"/>
                <w:szCs w:val="18"/>
              </w:rPr>
            </w:pPr>
          </w:p>
        </w:tc>
        <w:tc>
          <w:tcPr>
            <w:tcW w:w="573" w:type="pct"/>
            <w:shd w:val="clear" w:color="auto" w:fill="auto"/>
            <w:vAlign w:val="center"/>
          </w:tcPr>
          <w:p w14:paraId="2F6427F3" w14:textId="77777777" w:rsidR="001B43F0" w:rsidRPr="00380FA4" w:rsidRDefault="001B43F0" w:rsidP="0074127E">
            <w:pPr>
              <w:jc w:val="center"/>
              <w:rPr>
                <w:sz w:val="18"/>
                <w:szCs w:val="18"/>
              </w:rPr>
            </w:pPr>
            <w:r w:rsidRPr="00380FA4">
              <w:rPr>
                <w:sz w:val="18"/>
                <w:szCs w:val="18"/>
              </w:rPr>
              <w:t>1</w:t>
            </w:r>
          </w:p>
        </w:tc>
        <w:tc>
          <w:tcPr>
            <w:tcW w:w="716" w:type="pct"/>
            <w:shd w:val="clear" w:color="auto" w:fill="auto"/>
            <w:vAlign w:val="center"/>
          </w:tcPr>
          <w:p w14:paraId="305D5B7D" w14:textId="77777777" w:rsidR="001B43F0" w:rsidRPr="00380FA4" w:rsidRDefault="001B43F0" w:rsidP="0074127E">
            <w:pPr>
              <w:jc w:val="center"/>
              <w:rPr>
                <w:sz w:val="18"/>
                <w:szCs w:val="18"/>
              </w:rPr>
            </w:pPr>
            <w:r w:rsidRPr="00380FA4">
              <w:rPr>
                <w:sz w:val="18"/>
                <w:szCs w:val="18"/>
              </w:rPr>
              <w:t>1</w:t>
            </w:r>
          </w:p>
        </w:tc>
        <w:tc>
          <w:tcPr>
            <w:tcW w:w="1003" w:type="pct"/>
            <w:shd w:val="clear" w:color="auto" w:fill="auto"/>
            <w:vAlign w:val="center"/>
          </w:tcPr>
          <w:p w14:paraId="088B8575" w14:textId="77777777" w:rsidR="001B43F0" w:rsidRPr="00380FA4" w:rsidRDefault="001B43F0" w:rsidP="00FE42BD">
            <w:pPr>
              <w:jc w:val="right"/>
              <w:rPr>
                <w:sz w:val="18"/>
                <w:szCs w:val="18"/>
              </w:rPr>
            </w:pPr>
            <w:r w:rsidRPr="00380FA4">
              <w:rPr>
                <w:sz w:val="18"/>
                <w:szCs w:val="18"/>
              </w:rPr>
              <w:t>5</w:t>
            </w:r>
            <w:r w:rsidR="00FE42BD">
              <w:rPr>
                <w:sz w:val="18"/>
                <w:szCs w:val="18"/>
              </w:rPr>
              <w:t xml:space="preserve"> </w:t>
            </w:r>
            <w:r w:rsidRPr="00380FA4">
              <w:rPr>
                <w:sz w:val="18"/>
                <w:szCs w:val="18"/>
              </w:rPr>
              <w:t>445</w:t>
            </w:r>
          </w:p>
        </w:tc>
        <w:tc>
          <w:tcPr>
            <w:tcW w:w="1003" w:type="pct"/>
            <w:vAlign w:val="center"/>
          </w:tcPr>
          <w:p w14:paraId="6B8B9213" w14:textId="77777777" w:rsidR="001B43F0" w:rsidRPr="00380FA4" w:rsidRDefault="001B43F0" w:rsidP="00FE42BD">
            <w:pPr>
              <w:jc w:val="right"/>
              <w:rPr>
                <w:sz w:val="18"/>
                <w:szCs w:val="18"/>
              </w:rPr>
            </w:pPr>
            <w:r w:rsidRPr="00380FA4">
              <w:rPr>
                <w:sz w:val="18"/>
                <w:szCs w:val="18"/>
              </w:rPr>
              <w:t>5</w:t>
            </w:r>
            <w:r w:rsidR="00FE42BD">
              <w:rPr>
                <w:sz w:val="18"/>
                <w:szCs w:val="18"/>
              </w:rPr>
              <w:t xml:space="preserve"> </w:t>
            </w:r>
            <w:r w:rsidRPr="00380FA4">
              <w:rPr>
                <w:sz w:val="18"/>
                <w:szCs w:val="18"/>
              </w:rPr>
              <w:t>445</w:t>
            </w:r>
          </w:p>
        </w:tc>
      </w:tr>
      <w:tr w:rsidR="001B43F0" w:rsidRPr="00380FA4" w14:paraId="5781DD7B" w14:textId="77777777" w:rsidTr="00FE42BD">
        <w:tc>
          <w:tcPr>
            <w:tcW w:w="270" w:type="pct"/>
            <w:vMerge/>
            <w:shd w:val="clear" w:color="auto" w:fill="auto"/>
            <w:vAlign w:val="center"/>
          </w:tcPr>
          <w:p w14:paraId="2E74ADAA" w14:textId="77777777" w:rsidR="001B43F0" w:rsidRPr="00380FA4" w:rsidRDefault="001B43F0" w:rsidP="0074127E">
            <w:pPr>
              <w:jc w:val="center"/>
              <w:rPr>
                <w:sz w:val="18"/>
                <w:szCs w:val="18"/>
              </w:rPr>
            </w:pPr>
          </w:p>
        </w:tc>
        <w:tc>
          <w:tcPr>
            <w:tcW w:w="502" w:type="pct"/>
            <w:shd w:val="clear" w:color="auto" w:fill="auto"/>
            <w:vAlign w:val="center"/>
          </w:tcPr>
          <w:p w14:paraId="4D372208" w14:textId="77777777" w:rsidR="001B43F0" w:rsidRPr="00380FA4" w:rsidRDefault="001B43F0" w:rsidP="0074127E">
            <w:pPr>
              <w:jc w:val="center"/>
              <w:rPr>
                <w:sz w:val="18"/>
                <w:szCs w:val="18"/>
              </w:rPr>
            </w:pPr>
            <w:r w:rsidRPr="00380FA4">
              <w:rPr>
                <w:sz w:val="18"/>
                <w:szCs w:val="18"/>
              </w:rPr>
              <w:t>D</w:t>
            </w:r>
          </w:p>
        </w:tc>
        <w:tc>
          <w:tcPr>
            <w:tcW w:w="933" w:type="pct"/>
            <w:vMerge/>
            <w:shd w:val="clear" w:color="auto" w:fill="auto"/>
            <w:vAlign w:val="center"/>
          </w:tcPr>
          <w:p w14:paraId="57216D7D" w14:textId="77777777" w:rsidR="001B43F0" w:rsidRPr="00380FA4" w:rsidRDefault="001B43F0" w:rsidP="00FE42BD">
            <w:pPr>
              <w:jc w:val="right"/>
              <w:rPr>
                <w:sz w:val="18"/>
                <w:szCs w:val="18"/>
              </w:rPr>
            </w:pPr>
          </w:p>
        </w:tc>
        <w:tc>
          <w:tcPr>
            <w:tcW w:w="573" w:type="pct"/>
            <w:shd w:val="clear" w:color="auto" w:fill="auto"/>
            <w:vAlign w:val="center"/>
          </w:tcPr>
          <w:p w14:paraId="3872336C" w14:textId="77777777" w:rsidR="001B43F0" w:rsidRPr="00380FA4" w:rsidRDefault="001B43F0" w:rsidP="0074127E">
            <w:pPr>
              <w:jc w:val="center"/>
              <w:rPr>
                <w:sz w:val="18"/>
                <w:szCs w:val="18"/>
              </w:rPr>
            </w:pPr>
            <w:r w:rsidRPr="00380FA4">
              <w:rPr>
                <w:sz w:val="18"/>
                <w:szCs w:val="18"/>
              </w:rPr>
              <w:t>4</w:t>
            </w:r>
          </w:p>
        </w:tc>
        <w:tc>
          <w:tcPr>
            <w:tcW w:w="716" w:type="pct"/>
            <w:shd w:val="clear" w:color="auto" w:fill="auto"/>
            <w:vAlign w:val="center"/>
          </w:tcPr>
          <w:p w14:paraId="102B7600" w14:textId="77777777" w:rsidR="001B43F0" w:rsidRPr="00380FA4" w:rsidRDefault="001B43F0" w:rsidP="0074127E">
            <w:pPr>
              <w:jc w:val="center"/>
              <w:rPr>
                <w:sz w:val="18"/>
                <w:szCs w:val="18"/>
              </w:rPr>
            </w:pPr>
            <w:r w:rsidRPr="00380FA4">
              <w:rPr>
                <w:sz w:val="18"/>
                <w:szCs w:val="18"/>
              </w:rPr>
              <w:t>4</w:t>
            </w:r>
          </w:p>
        </w:tc>
        <w:tc>
          <w:tcPr>
            <w:tcW w:w="1003" w:type="pct"/>
            <w:shd w:val="clear" w:color="auto" w:fill="auto"/>
            <w:vAlign w:val="center"/>
          </w:tcPr>
          <w:p w14:paraId="6E5AA794" w14:textId="77777777" w:rsidR="001B43F0" w:rsidRPr="00380FA4" w:rsidRDefault="001B43F0" w:rsidP="00FE42BD">
            <w:pPr>
              <w:jc w:val="right"/>
              <w:rPr>
                <w:sz w:val="18"/>
                <w:szCs w:val="18"/>
              </w:rPr>
            </w:pPr>
            <w:r w:rsidRPr="00380FA4">
              <w:rPr>
                <w:sz w:val="18"/>
                <w:szCs w:val="18"/>
              </w:rPr>
              <w:t>3</w:t>
            </w:r>
            <w:r w:rsidR="00FE42BD">
              <w:rPr>
                <w:sz w:val="18"/>
                <w:szCs w:val="18"/>
              </w:rPr>
              <w:t xml:space="preserve"> </w:t>
            </w:r>
            <w:r w:rsidRPr="00380FA4">
              <w:rPr>
                <w:sz w:val="18"/>
                <w:szCs w:val="18"/>
              </w:rPr>
              <w:t>915</w:t>
            </w:r>
          </w:p>
        </w:tc>
        <w:tc>
          <w:tcPr>
            <w:tcW w:w="1003" w:type="pct"/>
            <w:vAlign w:val="center"/>
          </w:tcPr>
          <w:p w14:paraId="26DBC0D8" w14:textId="77777777" w:rsidR="001B43F0" w:rsidRPr="00380FA4" w:rsidRDefault="001B43F0" w:rsidP="00FE42BD">
            <w:pPr>
              <w:jc w:val="right"/>
              <w:rPr>
                <w:sz w:val="18"/>
                <w:szCs w:val="18"/>
              </w:rPr>
            </w:pPr>
            <w:r w:rsidRPr="00380FA4">
              <w:rPr>
                <w:sz w:val="18"/>
                <w:szCs w:val="18"/>
              </w:rPr>
              <w:t>3</w:t>
            </w:r>
            <w:r w:rsidR="00FE42BD">
              <w:rPr>
                <w:sz w:val="18"/>
                <w:szCs w:val="18"/>
              </w:rPr>
              <w:t xml:space="preserve"> </w:t>
            </w:r>
            <w:r w:rsidRPr="00380FA4">
              <w:rPr>
                <w:sz w:val="18"/>
                <w:szCs w:val="18"/>
              </w:rPr>
              <w:t>915</w:t>
            </w:r>
          </w:p>
        </w:tc>
      </w:tr>
      <w:tr w:rsidR="001B43F0" w:rsidRPr="00380FA4" w14:paraId="79CE1A69" w14:textId="77777777" w:rsidTr="00FE42BD">
        <w:trPr>
          <w:trHeight w:val="283"/>
        </w:trPr>
        <w:tc>
          <w:tcPr>
            <w:tcW w:w="772" w:type="pct"/>
            <w:gridSpan w:val="2"/>
            <w:shd w:val="clear" w:color="auto" w:fill="auto"/>
            <w:vAlign w:val="center"/>
          </w:tcPr>
          <w:p w14:paraId="2C1AAEAC" w14:textId="77777777" w:rsidR="001B43F0" w:rsidRPr="00380FA4" w:rsidRDefault="001B43F0" w:rsidP="0074127E">
            <w:pPr>
              <w:jc w:val="center"/>
              <w:rPr>
                <w:b/>
                <w:sz w:val="18"/>
                <w:szCs w:val="18"/>
              </w:rPr>
            </w:pPr>
            <w:r w:rsidRPr="00380FA4">
              <w:rPr>
                <w:b/>
                <w:sz w:val="18"/>
                <w:szCs w:val="18"/>
              </w:rPr>
              <w:t>Razem M I</w:t>
            </w:r>
          </w:p>
        </w:tc>
        <w:tc>
          <w:tcPr>
            <w:tcW w:w="933" w:type="pct"/>
            <w:shd w:val="clear" w:color="auto" w:fill="auto"/>
            <w:vAlign w:val="center"/>
          </w:tcPr>
          <w:p w14:paraId="16ABC10C" w14:textId="77777777" w:rsidR="001B43F0" w:rsidRPr="00380FA4" w:rsidRDefault="001B43F0" w:rsidP="00FE42BD">
            <w:pPr>
              <w:jc w:val="right"/>
              <w:rPr>
                <w:b/>
                <w:sz w:val="18"/>
                <w:szCs w:val="18"/>
              </w:rPr>
            </w:pPr>
            <w:r w:rsidRPr="00380FA4">
              <w:rPr>
                <w:b/>
                <w:sz w:val="18"/>
                <w:szCs w:val="18"/>
              </w:rPr>
              <w:t>181</w:t>
            </w:r>
            <w:r w:rsidR="00FE42BD">
              <w:rPr>
                <w:b/>
                <w:sz w:val="18"/>
                <w:szCs w:val="18"/>
              </w:rPr>
              <w:t xml:space="preserve"> </w:t>
            </w:r>
            <w:r w:rsidRPr="00380FA4">
              <w:rPr>
                <w:b/>
                <w:sz w:val="18"/>
                <w:szCs w:val="18"/>
              </w:rPr>
              <w:t>392,84</w:t>
            </w:r>
          </w:p>
        </w:tc>
        <w:tc>
          <w:tcPr>
            <w:tcW w:w="573" w:type="pct"/>
            <w:shd w:val="clear" w:color="auto" w:fill="auto"/>
            <w:vAlign w:val="center"/>
          </w:tcPr>
          <w:p w14:paraId="5619A48D" w14:textId="77777777" w:rsidR="001B43F0" w:rsidRPr="00380FA4" w:rsidRDefault="001B43F0" w:rsidP="0074127E">
            <w:pPr>
              <w:jc w:val="center"/>
              <w:rPr>
                <w:b/>
                <w:sz w:val="18"/>
                <w:szCs w:val="18"/>
              </w:rPr>
            </w:pPr>
            <w:r w:rsidRPr="00380FA4">
              <w:rPr>
                <w:b/>
                <w:sz w:val="18"/>
                <w:szCs w:val="18"/>
              </w:rPr>
              <w:t>36</w:t>
            </w:r>
          </w:p>
        </w:tc>
        <w:tc>
          <w:tcPr>
            <w:tcW w:w="716" w:type="pct"/>
            <w:shd w:val="clear" w:color="auto" w:fill="auto"/>
            <w:vAlign w:val="center"/>
          </w:tcPr>
          <w:p w14:paraId="30CAA218" w14:textId="77777777" w:rsidR="001B43F0" w:rsidRPr="00380FA4" w:rsidRDefault="001B43F0" w:rsidP="0074127E">
            <w:pPr>
              <w:jc w:val="center"/>
              <w:rPr>
                <w:b/>
                <w:sz w:val="18"/>
                <w:szCs w:val="18"/>
              </w:rPr>
            </w:pPr>
            <w:r w:rsidRPr="00380FA4">
              <w:rPr>
                <w:b/>
                <w:sz w:val="18"/>
                <w:szCs w:val="18"/>
              </w:rPr>
              <w:t>33</w:t>
            </w:r>
          </w:p>
        </w:tc>
        <w:tc>
          <w:tcPr>
            <w:tcW w:w="1003" w:type="pct"/>
            <w:shd w:val="clear" w:color="auto" w:fill="auto"/>
            <w:vAlign w:val="center"/>
          </w:tcPr>
          <w:p w14:paraId="68B949A2" w14:textId="77777777" w:rsidR="001B43F0" w:rsidRPr="00380FA4" w:rsidRDefault="001B43F0" w:rsidP="00FE42BD">
            <w:pPr>
              <w:jc w:val="right"/>
              <w:rPr>
                <w:b/>
                <w:sz w:val="18"/>
                <w:szCs w:val="18"/>
              </w:rPr>
            </w:pPr>
            <w:r w:rsidRPr="00380FA4">
              <w:rPr>
                <w:b/>
                <w:sz w:val="18"/>
                <w:szCs w:val="18"/>
              </w:rPr>
              <w:t>154</w:t>
            </w:r>
            <w:r w:rsidR="00FE42BD">
              <w:rPr>
                <w:b/>
                <w:sz w:val="18"/>
                <w:szCs w:val="18"/>
              </w:rPr>
              <w:t xml:space="preserve"> </w:t>
            </w:r>
            <w:r w:rsidRPr="00380FA4">
              <w:rPr>
                <w:b/>
                <w:sz w:val="18"/>
                <w:szCs w:val="18"/>
              </w:rPr>
              <w:t>820</w:t>
            </w:r>
          </w:p>
        </w:tc>
        <w:tc>
          <w:tcPr>
            <w:tcW w:w="1003" w:type="pct"/>
            <w:vAlign w:val="center"/>
          </w:tcPr>
          <w:p w14:paraId="274AC0AB" w14:textId="77777777" w:rsidR="001B43F0" w:rsidRPr="00380FA4" w:rsidRDefault="001B43F0" w:rsidP="00FE42BD">
            <w:pPr>
              <w:jc w:val="right"/>
              <w:rPr>
                <w:b/>
                <w:sz w:val="18"/>
                <w:szCs w:val="18"/>
              </w:rPr>
            </w:pPr>
            <w:r w:rsidRPr="00380FA4">
              <w:rPr>
                <w:b/>
                <w:sz w:val="18"/>
                <w:szCs w:val="18"/>
              </w:rPr>
              <w:t>144</w:t>
            </w:r>
            <w:r w:rsidR="00FE42BD">
              <w:rPr>
                <w:b/>
                <w:sz w:val="18"/>
                <w:szCs w:val="18"/>
              </w:rPr>
              <w:t xml:space="preserve"> </w:t>
            </w:r>
            <w:r w:rsidRPr="00380FA4">
              <w:rPr>
                <w:b/>
                <w:sz w:val="18"/>
                <w:szCs w:val="18"/>
              </w:rPr>
              <w:t>820</w:t>
            </w:r>
          </w:p>
        </w:tc>
      </w:tr>
      <w:tr w:rsidR="001B43F0" w:rsidRPr="00380FA4" w14:paraId="3E49E270" w14:textId="77777777" w:rsidTr="00FE42BD">
        <w:trPr>
          <w:trHeight w:val="283"/>
        </w:trPr>
        <w:tc>
          <w:tcPr>
            <w:tcW w:w="772" w:type="pct"/>
            <w:gridSpan w:val="2"/>
            <w:shd w:val="clear" w:color="auto" w:fill="auto"/>
            <w:vAlign w:val="center"/>
          </w:tcPr>
          <w:p w14:paraId="72D83A7C" w14:textId="77777777" w:rsidR="001B43F0" w:rsidRPr="00380FA4" w:rsidRDefault="001B43F0" w:rsidP="0074127E">
            <w:pPr>
              <w:jc w:val="center"/>
              <w:rPr>
                <w:b/>
                <w:sz w:val="18"/>
                <w:szCs w:val="18"/>
              </w:rPr>
            </w:pPr>
            <w:r w:rsidRPr="00380FA4">
              <w:rPr>
                <w:b/>
                <w:sz w:val="18"/>
                <w:szCs w:val="18"/>
              </w:rPr>
              <w:t>MODUŁ II</w:t>
            </w:r>
          </w:p>
        </w:tc>
        <w:tc>
          <w:tcPr>
            <w:tcW w:w="933" w:type="pct"/>
            <w:shd w:val="clear" w:color="auto" w:fill="auto"/>
            <w:vAlign w:val="center"/>
          </w:tcPr>
          <w:p w14:paraId="6C488920" w14:textId="77777777" w:rsidR="001B43F0" w:rsidRPr="00380FA4" w:rsidRDefault="001B43F0" w:rsidP="00FE42BD">
            <w:pPr>
              <w:jc w:val="right"/>
              <w:rPr>
                <w:b/>
                <w:sz w:val="18"/>
                <w:szCs w:val="18"/>
              </w:rPr>
            </w:pPr>
            <w:r w:rsidRPr="00380FA4">
              <w:rPr>
                <w:b/>
                <w:sz w:val="18"/>
                <w:szCs w:val="18"/>
              </w:rPr>
              <w:t>215</w:t>
            </w:r>
            <w:r w:rsidR="00FE42BD">
              <w:rPr>
                <w:b/>
                <w:sz w:val="18"/>
                <w:szCs w:val="18"/>
              </w:rPr>
              <w:t xml:space="preserve"> </w:t>
            </w:r>
            <w:r w:rsidRPr="00380FA4">
              <w:rPr>
                <w:b/>
                <w:sz w:val="18"/>
                <w:szCs w:val="18"/>
              </w:rPr>
              <w:t>430,35</w:t>
            </w:r>
          </w:p>
        </w:tc>
        <w:tc>
          <w:tcPr>
            <w:tcW w:w="573" w:type="pct"/>
            <w:shd w:val="clear" w:color="auto" w:fill="auto"/>
            <w:vAlign w:val="center"/>
          </w:tcPr>
          <w:p w14:paraId="35C187FD" w14:textId="77777777" w:rsidR="001B43F0" w:rsidRPr="00380FA4" w:rsidRDefault="001B43F0" w:rsidP="0074127E">
            <w:pPr>
              <w:jc w:val="center"/>
              <w:rPr>
                <w:b/>
                <w:sz w:val="18"/>
                <w:szCs w:val="18"/>
              </w:rPr>
            </w:pPr>
            <w:r w:rsidRPr="00380FA4">
              <w:rPr>
                <w:b/>
                <w:sz w:val="18"/>
                <w:szCs w:val="18"/>
              </w:rPr>
              <w:t>141</w:t>
            </w:r>
          </w:p>
        </w:tc>
        <w:tc>
          <w:tcPr>
            <w:tcW w:w="716" w:type="pct"/>
            <w:shd w:val="clear" w:color="auto" w:fill="auto"/>
            <w:vAlign w:val="center"/>
          </w:tcPr>
          <w:p w14:paraId="5C8AB605" w14:textId="77777777" w:rsidR="001B43F0" w:rsidRPr="00380FA4" w:rsidRDefault="001B43F0" w:rsidP="0074127E">
            <w:pPr>
              <w:jc w:val="center"/>
              <w:rPr>
                <w:b/>
                <w:sz w:val="18"/>
                <w:szCs w:val="18"/>
              </w:rPr>
            </w:pPr>
            <w:r w:rsidRPr="00380FA4">
              <w:rPr>
                <w:b/>
                <w:sz w:val="18"/>
                <w:szCs w:val="18"/>
              </w:rPr>
              <w:t>127</w:t>
            </w:r>
          </w:p>
        </w:tc>
        <w:tc>
          <w:tcPr>
            <w:tcW w:w="1003" w:type="pct"/>
            <w:shd w:val="clear" w:color="auto" w:fill="auto"/>
            <w:vAlign w:val="center"/>
          </w:tcPr>
          <w:p w14:paraId="5075D819" w14:textId="77777777" w:rsidR="001B43F0" w:rsidRPr="00380FA4" w:rsidRDefault="001B43F0" w:rsidP="00FE42BD">
            <w:pPr>
              <w:jc w:val="right"/>
              <w:rPr>
                <w:b/>
                <w:sz w:val="18"/>
                <w:szCs w:val="18"/>
              </w:rPr>
            </w:pPr>
            <w:r w:rsidRPr="00380FA4">
              <w:rPr>
                <w:b/>
                <w:sz w:val="18"/>
                <w:szCs w:val="18"/>
              </w:rPr>
              <w:t>208</w:t>
            </w:r>
            <w:r w:rsidR="00FE42BD">
              <w:rPr>
                <w:b/>
                <w:sz w:val="18"/>
                <w:szCs w:val="18"/>
              </w:rPr>
              <w:t xml:space="preserve"> </w:t>
            </w:r>
            <w:r w:rsidRPr="00380FA4">
              <w:rPr>
                <w:b/>
                <w:sz w:val="18"/>
                <w:szCs w:val="18"/>
              </w:rPr>
              <w:t>645</w:t>
            </w:r>
          </w:p>
        </w:tc>
        <w:tc>
          <w:tcPr>
            <w:tcW w:w="1003" w:type="pct"/>
            <w:vAlign w:val="center"/>
          </w:tcPr>
          <w:p w14:paraId="53F021B4" w14:textId="77777777" w:rsidR="001B43F0" w:rsidRPr="00380FA4" w:rsidRDefault="001B43F0" w:rsidP="00FE42BD">
            <w:pPr>
              <w:jc w:val="right"/>
              <w:rPr>
                <w:b/>
                <w:sz w:val="18"/>
                <w:szCs w:val="18"/>
              </w:rPr>
            </w:pPr>
            <w:r w:rsidRPr="00380FA4">
              <w:rPr>
                <w:b/>
                <w:sz w:val="18"/>
                <w:szCs w:val="18"/>
              </w:rPr>
              <w:t>153</w:t>
            </w:r>
            <w:r w:rsidR="00FE42BD">
              <w:rPr>
                <w:b/>
                <w:sz w:val="18"/>
                <w:szCs w:val="18"/>
              </w:rPr>
              <w:t xml:space="preserve"> </w:t>
            </w:r>
            <w:r w:rsidRPr="00380FA4">
              <w:rPr>
                <w:b/>
                <w:sz w:val="18"/>
                <w:szCs w:val="18"/>
              </w:rPr>
              <w:t>695</w:t>
            </w:r>
          </w:p>
        </w:tc>
      </w:tr>
      <w:tr w:rsidR="001B43F0" w:rsidRPr="00380FA4" w14:paraId="10EDEBD7" w14:textId="77777777" w:rsidTr="00FE42BD">
        <w:trPr>
          <w:trHeight w:val="283"/>
        </w:trPr>
        <w:tc>
          <w:tcPr>
            <w:tcW w:w="772" w:type="pct"/>
            <w:gridSpan w:val="2"/>
            <w:shd w:val="clear" w:color="auto" w:fill="auto"/>
            <w:vAlign w:val="center"/>
          </w:tcPr>
          <w:p w14:paraId="3380B9AE" w14:textId="77777777" w:rsidR="001B43F0" w:rsidRPr="00380FA4" w:rsidRDefault="001B43F0" w:rsidP="0074127E">
            <w:pPr>
              <w:jc w:val="center"/>
              <w:rPr>
                <w:b/>
                <w:sz w:val="18"/>
                <w:szCs w:val="18"/>
              </w:rPr>
            </w:pPr>
            <w:r w:rsidRPr="00380FA4">
              <w:rPr>
                <w:b/>
                <w:sz w:val="18"/>
                <w:szCs w:val="18"/>
              </w:rPr>
              <w:t xml:space="preserve">R  A  Z  E M </w:t>
            </w:r>
            <w:r w:rsidRPr="00380FA4">
              <w:rPr>
                <w:b/>
                <w:sz w:val="18"/>
                <w:szCs w:val="18"/>
              </w:rPr>
              <w:br/>
            </w:r>
            <w:r w:rsidRPr="00380FA4">
              <w:rPr>
                <w:sz w:val="18"/>
                <w:szCs w:val="18"/>
              </w:rPr>
              <w:t>(bez kosztów  realizacji  programu)</w:t>
            </w:r>
          </w:p>
        </w:tc>
        <w:tc>
          <w:tcPr>
            <w:tcW w:w="933" w:type="pct"/>
            <w:shd w:val="clear" w:color="auto" w:fill="auto"/>
            <w:vAlign w:val="center"/>
          </w:tcPr>
          <w:p w14:paraId="6C601DA0" w14:textId="77777777" w:rsidR="001B43F0" w:rsidRPr="00380FA4" w:rsidRDefault="001B43F0" w:rsidP="00FE42BD">
            <w:pPr>
              <w:jc w:val="right"/>
              <w:rPr>
                <w:b/>
                <w:sz w:val="18"/>
                <w:szCs w:val="18"/>
              </w:rPr>
            </w:pPr>
            <w:r w:rsidRPr="00380FA4">
              <w:rPr>
                <w:b/>
                <w:sz w:val="18"/>
                <w:szCs w:val="18"/>
              </w:rPr>
              <w:t>396</w:t>
            </w:r>
            <w:r w:rsidR="00FE42BD">
              <w:rPr>
                <w:b/>
                <w:sz w:val="18"/>
                <w:szCs w:val="18"/>
              </w:rPr>
              <w:t xml:space="preserve"> </w:t>
            </w:r>
            <w:r w:rsidRPr="00380FA4">
              <w:rPr>
                <w:b/>
                <w:sz w:val="18"/>
                <w:szCs w:val="18"/>
              </w:rPr>
              <w:t>823,19</w:t>
            </w:r>
          </w:p>
        </w:tc>
        <w:tc>
          <w:tcPr>
            <w:tcW w:w="573" w:type="pct"/>
            <w:shd w:val="clear" w:color="auto" w:fill="auto"/>
            <w:vAlign w:val="center"/>
          </w:tcPr>
          <w:p w14:paraId="3E5D8606" w14:textId="77777777" w:rsidR="001B43F0" w:rsidRPr="00380FA4" w:rsidRDefault="001B43F0" w:rsidP="0074127E">
            <w:pPr>
              <w:jc w:val="center"/>
              <w:rPr>
                <w:b/>
                <w:sz w:val="18"/>
                <w:szCs w:val="18"/>
              </w:rPr>
            </w:pPr>
            <w:r w:rsidRPr="00380FA4">
              <w:rPr>
                <w:b/>
                <w:sz w:val="18"/>
                <w:szCs w:val="18"/>
              </w:rPr>
              <w:t>177</w:t>
            </w:r>
          </w:p>
        </w:tc>
        <w:tc>
          <w:tcPr>
            <w:tcW w:w="716" w:type="pct"/>
            <w:shd w:val="clear" w:color="auto" w:fill="auto"/>
            <w:vAlign w:val="center"/>
          </w:tcPr>
          <w:p w14:paraId="24EB7A9C" w14:textId="77777777" w:rsidR="001B43F0" w:rsidRPr="00380FA4" w:rsidRDefault="001B43F0" w:rsidP="0074127E">
            <w:pPr>
              <w:jc w:val="center"/>
              <w:rPr>
                <w:b/>
                <w:sz w:val="18"/>
                <w:szCs w:val="18"/>
              </w:rPr>
            </w:pPr>
            <w:r w:rsidRPr="00380FA4">
              <w:rPr>
                <w:b/>
                <w:sz w:val="18"/>
                <w:szCs w:val="18"/>
              </w:rPr>
              <w:t>160</w:t>
            </w:r>
          </w:p>
        </w:tc>
        <w:tc>
          <w:tcPr>
            <w:tcW w:w="1003" w:type="pct"/>
            <w:shd w:val="clear" w:color="auto" w:fill="auto"/>
            <w:vAlign w:val="center"/>
          </w:tcPr>
          <w:p w14:paraId="78CB71C2" w14:textId="77777777" w:rsidR="001B43F0" w:rsidRPr="00380FA4" w:rsidRDefault="001B43F0" w:rsidP="00FE42BD">
            <w:pPr>
              <w:jc w:val="right"/>
              <w:rPr>
                <w:b/>
                <w:sz w:val="18"/>
                <w:szCs w:val="18"/>
              </w:rPr>
            </w:pPr>
            <w:r w:rsidRPr="00380FA4">
              <w:rPr>
                <w:b/>
                <w:sz w:val="18"/>
                <w:szCs w:val="18"/>
              </w:rPr>
              <w:t>363</w:t>
            </w:r>
            <w:r w:rsidR="00FE42BD">
              <w:rPr>
                <w:b/>
                <w:sz w:val="18"/>
                <w:szCs w:val="18"/>
              </w:rPr>
              <w:t xml:space="preserve"> </w:t>
            </w:r>
            <w:r w:rsidRPr="00380FA4">
              <w:rPr>
                <w:b/>
                <w:sz w:val="18"/>
                <w:szCs w:val="18"/>
              </w:rPr>
              <w:t>465</w:t>
            </w:r>
          </w:p>
        </w:tc>
        <w:tc>
          <w:tcPr>
            <w:tcW w:w="1003" w:type="pct"/>
            <w:vAlign w:val="center"/>
          </w:tcPr>
          <w:p w14:paraId="2FD81D6F" w14:textId="77777777" w:rsidR="001B43F0" w:rsidRPr="00380FA4" w:rsidRDefault="001B43F0" w:rsidP="00FE42BD">
            <w:pPr>
              <w:jc w:val="right"/>
              <w:rPr>
                <w:b/>
                <w:sz w:val="18"/>
                <w:szCs w:val="18"/>
              </w:rPr>
            </w:pPr>
            <w:r w:rsidRPr="00380FA4">
              <w:rPr>
                <w:b/>
                <w:sz w:val="18"/>
                <w:szCs w:val="18"/>
              </w:rPr>
              <w:t>298</w:t>
            </w:r>
            <w:r w:rsidR="00FE42BD">
              <w:rPr>
                <w:b/>
                <w:sz w:val="18"/>
                <w:szCs w:val="18"/>
              </w:rPr>
              <w:t xml:space="preserve"> </w:t>
            </w:r>
            <w:r w:rsidRPr="00380FA4">
              <w:rPr>
                <w:b/>
                <w:sz w:val="18"/>
                <w:szCs w:val="18"/>
              </w:rPr>
              <w:t>515</w:t>
            </w:r>
          </w:p>
        </w:tc>
      </w:tr>
    </w:tbl>
    <w:p w14:paraId="127D59A5" w14:textId="77777777" w:rsidR="001B43F0" w:rsidRPr="00380FA4" w:rsidRDefault="001B43F0" w:rsidP="001B43F0">
      <w:pPr>
        <w:tabs>
          <w:tab w:val="left" w:pos="567"/>
          <w:tab w:val="left" w:pos="709"/>
        </w:tabs>
        <w:contextualSpacing/>
        <w:jc w:val="both"/>
        <w:rPr>
          <w:sz w:val="22"/>
          <w:szCs w:val="22"/>
        </w:rPr>
      </w:pPr>
    </w:p>
    <w:p w14:paraId="6DE4CDCE" w14:textId="77777777" w:rsidR="001B43F0" w:rsidRPr="00380FA4" w:rsidRDefault="001B43F0" w:rsidP="001B43F0">
      <w:pPr>
        <w:tabs>
          <w:tab w:val="left" w:pos="567"/>
          <w:tab w:val="left" w:pos="709"/>
        </w:tabs>
        <w:contextualSpacing/>
        <w:jc w:val="both"/>
      </w:pPr>
      <w:r w:rsidRPr="00380FA4">
        <w:tab/>
        <w:t xml:space="preserve">Zakończenie realizacji pilotażowego programu „Aktywny samorząd” edycji 2018, ze względu na harmonogram wypłat </w:t>
      </w:r>
      <w:r w:rsidR="009325DE">
        <w:t xml:space="preserve">  </w:t>
      </w:r>
      <w:r w:rsidRPr="00380FA4">
        <w:t xml:space="preserve">dofinansowań </w:t>
      </w:r>
      <w:r w:rsidR="009325DE">
        <w:t xml:space="preserve">  </w:t>
      </w:r>
      <w:r w:rsidRPr="00380FA4">
        <w:t>w</w:t>
      </w:r>
      <w:r w:rsidR="009325DE">
        <w:t xml:space="preserve">  </w:t>
      </w:r>
      <w:r w:rsidRPr="00380FA4">
        <w:t xml:space="preserve"> ramach</w:t>
      </w:r>
      <w:r w:rsidR="009325DE">
        <w:t xml:space="preserve">  </w:t>
      </w:r>
      <w:r w:rsidRPr="00380FA4">
        <w:t xml:space="preserve"> Modułu I-go</w:t>
      </w:r>
      <w:r w:rsidR="009325DE">
        <w:t xml:space="preserve">  </w:t>
      </w:r>
      <w:r w:rsidRPr="00380FA4">
        <w:t xml:space="preserve"> i </w:t>
      </w:r>
      <w:r w:rsidR="009325DE">
        <w:t xml:space="preserve">  </w:t>
      </w:r>
      <w:r w:rsidRPr="00380FA4">
        <w:t xml:space="preserve">Modułu </w:t>
      </w:r>
      <w:r w:rsidR="009325DE">
        <w:t xml:space="preserve">  </w:t>
      </w:r>
      <w:r w:rsidRPr="00380FA4">
        <w:t xml:space="preserve">II-go, </w:t>
      </w:r>
      <w:r w:rsidR="009325DE">
        <w:t xml:space="preserve">  </w:t>
      </w:r>
      <w:r w:rsidRPr="00380FA4">
        <w:t xml:space="preserve">następuje w </w:t>
      </w:r>
      <w:r w:rsidR="00295619" w:rsidRPr="00380FA4">
        <w:t>kolejnym</w:t>
      </w:r>
      <w:r w:rsidRPr="00380FA4">
        <w:t xml:space="preserve"> roku budżetowym. Zawieranie umów oraz wypłaty dofinansowań następują w systemie ciągłym - na bieżąco, aż do zakończenia realizacji i rozliczenia programu „Aktywny samorząd”.</w:t>
      </w:r>
    </w:p>
    <w:p w14:paraId="7DB840E2" w14:textId="77777777" w:rsidR="001B43F0" w:rsidRPr="00380FA4" w:rsidRDefault="001B43F0" w:rsidP="001B43F0">
      <w:pPr>
        <w:tabs>
          <w:tab w:val="left" w:pos="567"/>
          <w:tab w:val="left" w:pos="709"/>
        </w:tabs>
        <w:contextualSpacing/>
        <w:jc w:val="both"/>
        <w:rPr>
          <w:sz w:val="22"/>
          <w:szCs w:val="22"/>
        </w:rPr>
      </w:pPr>
    </w:p>
    <w:p w14:paraId="209E116B" w14:textId="77777777" w:rsidR="001B43F0" w:rsidRPr="00380FA4" w:rsidRDefault="001B43F0" w:rsidP="001B43F0">
      <w:pPr>
        <w:tabs>
          <w:tab w:val="left" w:pos="567"/>
          <w:tab w:val="left" w:pos="709"/>
        </w:tabs>
        <w:contextualSpacing/>
        <w:jc w:val="both"/>
      </w:pPr>
      <w:r w:rsidRPr="00380FA4">
        <w:lastRenderedPageBreak/>
        <w:tab/>
        <w:t xml:space="preserve">Na temat realizowanych zadań oraz możliwości i warunków </w:t>
      </w:r>
      <w:r w:rsidR="006512C8">
        <w:t xml:space="preserve">  </w:t>
      </w:r>
      <w:r w:rsidRPr="00380FA4">
        <w:t xml:space="preserve">uzyskiwania </w:t>
      </w:r>
      <w:r w:rsidR="006512C8">
        <w:t xml:space="preserve"> </w:t>
      </w:r>
      <w:r w:rsidR="008D4E17">
        <w:t xml:space="preserve">  </w:t>
      </w:r>
      <w:r w:rsidR="006512C8">
        <w:t xml:space="preserve">  </w:t>
      </w:r>
      <w:r w:rsidRPr="00380FA4">
        <w:t xml:space="preserve">dofinansowań, jak </w:t>
      </w:r>
      <w:r w:rsidR="004A31A6">
        <w:t xml:space="preserve">  </w:t>
      </w:r>
      <w:r w:rsidRPr="00380FA4">
        <w:t>również</w:t>
      </w:r>
      <w:r w:rsidR="004A31A6">
        <w:t xml:space="preserve">  </w:t>
      </w:r>
      <w:r w:rsidRPr="00380FA4">
        <w:t xml:space="preserve"> na </w:t>
      </w:r>
      <w:r w:rsidR="004A31A6">
        <w:t xml:space="preserve">  </w:t>
      </w:r>
      <w:r w:rsidRPr="00380FA4">
        <w:t xml:space="preserve">temat </w:t>
      </w:r>
      <w:r w:rsidR="004A31A6">
        <w:t xml:space="preserve">  </w:t>
      </w:r>
      <w:r w:rsidRPr="00380FA4">
        <w:t xml:space="preserve">wdrożonych </w:t>
      </w:r>
      <w:r w:rsidR="004A31A6">
        <w:t xml:space="preserve">  </w:t>
      </w:r>
      <w:r w:rsidRPr="00380FA4">
        <w:t xml:space="preserve">programów </w:t>
      </w:r>
      <w:r w:rsidR="004A31A6">
        <w:t xml:space="preserve">  </w:t>
      </w:r>
      <w:r w:rsidRPr="00380FA4">
        <w:t xml:space="preserve">i </w:t>
      </w:r>
      <w:r w:rsidR="004A31A6">
        <w:t xml:space="preserve">  </w:t>
      </w:r>
      <w:r w:rsidRPr="00380FA4">
        <w:t>projektów</w:t>
      </w:r>
      <w:r w:rsidR="004A31A6">
        <w:t xml:space="preserve">  </w:t>
      </w:r>
      <w:r w:rsidRPr="00380FA4">
        <w:t xml:space="preserve"> osobom</w:t>
      </w:r>
      <w:r w:rsidR="004A31A6">
        <w:t xml:space="preserve">   </w:t>
      </w:r>
      <w:r w:rsidRPr="00380FA4">
        <w:t xml:space="preserve"> niepełnosprawnym oraz członkom ich rodzin, pełnomocnikom albo opiekunom prawnym na bieżąco udzielano informacji - w siedzibie MOPS Przemyśl, pisemnie lub telefonicznie.</w:t>
      </w:r>
    </w:p>
    <w:p w14:paraId="6B0EFE53" w14:textId="77777777" w:rsidR="001B43F0" w:rsidRPr="00380FA4" w:rsidRDefault="001B43F0" w:rsidP="001B43F0">
      <w:pPr>
        <w:tabs>
          <w:tab w:val="left" w:pos="567"/>
          <w:tab w:val="left" w:pos="709"/>
        </w:tabs>
        <w:contextualSpacing/>
        <w:jc w:val="both"/>
      </w:pPr>
      <w:r w:rsidRPr="00380FA4">
        <w:tab/>
        <w:t>Prowadzono także działania promocyjne (ogłoszenia na tablicach informacyjnych w budynku MOPS, w lokalnej prasie oraz na stronach internetowych MOPS Przemyśl i UM Przemyśl, informowanie o</w:t>
      </w:r>
      <w:r w:rsidR="00EB6444">
        <w:t xml:space="preserve">  </w:t>
      </w:r>
      <w:r w:rsidRPr="00380FA4">
        <w:t xml:space="preserve"> programie</w:t>
      </w:r>
      <w:r w:rsidR="00EB6444">
        <w:t xml:space="preserve">  </w:t>
      </w:r>
      <w:r w:rsidRPr="00380FA4">
        <w:t xml:space="preserve"> „Aktywny </w:t>
      </w:r>
      <w:r w:rsidR="00EB6444">
        <w:t xml:space="preserve">  </w:t>
      </w:r>
      <w:r w:rsidRPr="00380FA4">
        <w:t>samorząd”</w:t>
      </w:r>
      <w:r w:rsidR="00EB6444">
        <w:t xml:space="preserve">  </w:t>
      </w:r>
      <w:r w:rsidRPr="00380FA4">
        <w:t xml:space="preserve"> placówek</w:t>
      </w:r>
      <w:r w:rsidR="00EB6444">
        <w:t xml:space="preserve">  </w:t>
      </w:r>
      <w:r w:rsidRPr="00380FA4">
        <w:t xml:space="preserve"> edukacyjnych,</w:t>
      </w:r>
      <w:r w:rsidR="00EB6444">
        <w:t xml:space="preserve">  </w:t>
      </w:r>
      <w:r w:rsidRPr="00380FA4">
        <w:t xml:space="preserve"> sz</w:t>
      </w:r>
      <w:r w:rsidR="00295619" w:rsidRPr="00380FA4">
        <w:t xml:space="preserve">kół </w:t>
      </w:r>
      <w:r w:rsidR="00EB6444">
        <w:t xml:space="preserve">  </w:t>
      </w:r>
      <w:r w:rsidR="00295619" w:rsidRPr="00380FA4">
        <w:t>wyższych i ośrodków szkolno</w:t>
      </w:r>
      <w:r w:rsidRPr="00380FA4">
        <w:t xml:space="preserve">-wychowawczych, informowanie osób niepełnosprawnych o bezpłatnym kursie języka angielskiego, przekazanie do </w:t>
      </w:r>
      <w:r w:rsidR="008D4E17">
        <w:t xml:space="preserve">   </w:t>
      </w:r>
      <w:r w:rsidRPr="00380FA4">
        <w:t xml:space="preserve">organizacji </w:t>
      </w:r>
      <w:r w:rsidR="008D4E17">
        <w:t xml:space="preserve">    </w:t>
      </w:r>
      <w:r w:rsidRPr="00380FA4">
        <w:t>pozarządowych,</w:t>
      </w:r>
      <w:r w:rsidR="008D4E17">
        <w:t xml:space="preserve">   </w:t>
      </w:r>
      <w:r w:rsidRPr="00380FA4">
        <w:t xml:space="preserve"> Spółdzielni </w:t>
      </w:r>
      <w:r w:rsidR="008D4E17">
        <w:t xml:space="preserve">   </w:t>
      </w:r>
      <w:r w:rsidRPr="00380FA4">
        <w:t xml:space="preserve">Niewidomych i </w:t>
      </w:r>
      <w:r w:rsidR="008D4E17">
        <w:t xml:space="preserve"> </w:t>
      </w:r>
      <w:r w:rsidRPr="00380FA4">
        <w:t xml:space="preserve">WTZ-tów informacji i ankiet dot. realizacji projektu POWER) oraz działania związane z ewaluacją pilotażowego programu „Aktywny samorząd” (ankiety ewaluacyjne beneficjentów). Pracownik Wieloosobowego stanowiska ds. rehabilitacji </w:t>
      </w:r>
      <w:r w:rsidR="00EB6444">
        <w:t xml:space="preserve">   </w:t>
      </w:r>
      <w:r w:rsidRPr="00380FA4">
        <w:t>społecznej</w:t>
      </w:r>
      <w:r w:rsidR="00EB6444">
        <w:t xml:space="preserve">  </w:t>
      </w:r>
      <w:r w:rsidRPr="00380FA4">
        <w:t xml:space="preserve"> uczestniczył </w:t>
      </w:r>
      <w:r w:rsidR="008D4E17">
        <w:t xml:space="preserve">  </w:t>
      </w:r>
      <w:r w:rsidR="00EB6444">
        <w:t xml:space="preserve">  </w:t>
      </w:r>
      <w:r w:rsidRPr="00380FA4">
        <w:t>w</w:t>
      </w:r>
      <w:r w:rsidR="00EB6444">
        <w:t xml:space="preserve">  </w:t>
      </w:r>
      <w:r w:rsidRPr="00380FA4">
        <w:t xml:space="preserve"> Urzędzie</w:t>
      </w:r>
      <w:r w:rsidR="00EB6444">
        <w:t xml:space="preserve">  </w:t>
      </w:r>
      <w:r w:rsidRPr="00380FA4">
        <w:t xml:space="preserve"> Miejskim w inauguracyjnym spotkaniu z przedstawicielami Stowarzyszenia na Rzecz Dzieci i Młodzieży Niepełnosprawnej „Szansa” mającym na celu wypracowanie wytycznych odnośnie polepszenia standardów dostępności usług i obiektów w Mieście Przemyśl dla osób z niepełnosprawnościami.</w:t>
      </w:r>
    </w:p>
    <w:p w14:paraId="393FA8CB" w14:textId="77777777" w:rsidR="001B43F0" w:rsidRPr="00380FA4" w:rsidRDefault="001B43F0" w:rsidP="001B43F0">
      <w:pPr>
        <w:ind w:firstLine="708"/>
        <w:jc w:val="both"/>
      </w:pPr>
      <w:r w:rsidRPr="00380FA4">
        <w:t>Od roku 2010 przy Miejskim Ośrodku Pomocy Społecznej w Przemyślu działa Wypożyczalnia Urządzeń Pomocniczych i Sprzętu Rehabilitacyjnego. Jej celem jest ułatwienie obsługi osób niepełnosprawnych przez członków ich rodzin, poprawa jakości codziennego ich życia oraz przyspieszenie procesu adaptacyjnego niepełnosprawnej osoby poprzez nieodpłatne udostępnienie potrzebnego sprzętu rehabilitacyjnego lub urządzeń pomocniczych, w większości osobom z niskimi dochodami. W roku 2018 w ramach Wypożyczalni z wypożyczonego w latach poprzednich sprzętu na podstawie aneksów do już obowiązujących umów nadal korzystało 11 osób niepełnosprawnych (sprzęt i wypożyczone wyposażenie to: łóżka ortopedyczne, uchwyty, barierki boczne, stoliki przyszafkowe, chodziki, wózek inwalidzki ręczny).</w:t>
      </w:r>
    </w:p>
    <w:p w14:paraId="5A3B4A49" w14:textId="77777777" w:rsidR="007F2F35" w:rsidRPr="00380FA4" w:rsidRDefault="007F2F35" w:rsidP="007F2F35">
      <w:pPr>
        <w:tabs>
          <w:tab w:val="left" w:pos="567"/>
          <w:tab w:val="left" w:pos="709"/>
        </w:tabs>
        <w:contextualSpacing/>
        <w:jc w:val="both"/>
        <w:rPr>
          <w:sz w:val="20"/>
          <w:szCs w:val="20"/>
        </w:rPr>
      </w:pPr>
    </w:p>
    <w:p w14:paraId="2F9DCADB" w14:textId="77777777" w:rsidR="004B2357" w:rsidRPr="00380FA4" w:rsidRDefault="004B2357" w:rsidP="007F2F35">
      <w:pPr>
        <w:tabs>
          <w:tab w:val="left" w:pos="567"/>
          <w:tab w:val="left" w:pos="709"/>
        </w:tabs>
        <w:contextualSpacing/>
        <w:jc w:val="both"/>
        <w:rPr>
          <w:sz w:val="20"/>
          <w:szCs w:val="20"/>
        </w:rPr>
      </w:pPr>
    </w:p>
    <w:p w14:paraId="537C0275" w14:textId="77777777" w:rsidR="00E655F0" w:rsidRPr="00380FA4" w:rsidRDefault="00E655F0" w:rsidP="00E655F0">
      <w:pPr>
        <w:tabs>
          <w:tab w:val="left" w:pos="567"/>
          <w:tab w:val="left" w:pos="709"/>
        </w:tabs>
        <w:jc w:val="both"/>
        <w:rPr>
          <w:b/>
          <w:sz w:val="26"/>
          <w:szCs w:val="26"/>
          <w:u w:val="single"/>
        </w:rPr>
      </w:pPr>
      <w:r w:rsidRPr="00380FA4">
        <w:rPr>
          <w:b/>
          <w:sz w:val="26"/>
          <w:szCs w:val="26"/>
          <w:u w:val="single"/>
        </w:rPr>
        <w:t>X</w:t>
      </w:r>
      <w:r w:rsidR="00245346" w:rsidRPr="00380FA4">
        <w:rPr>
          <w:b/>
          <w:sz w:val="26"/>
          <w:szCs w:val="26"/>
          <w:u w:val="single"/>
        </w:rPr>
        <w:t>V</w:t>
      </w:r>
      <w:r w:rsidR="00C728F1" w:rsidRPr="00380FA4">
        <w:rPr>
          <w:b/>
          <w:sz w:val="26"/>
          <w:szCs w:val="26"/>
          <w:u w:val="single"/>
        </w:rPr>
        <w:t>I</w:t>
      </w:r>
      <w:r w:rsidRPr="00380FA4">
        <w:rPr>
          <w:b/>
          <w:sz w:val="26"/>
          <w:szCs w:val="26"/>
          <w:u w:val="single"/>
        </w:rPr>
        <w:t>. Powiatowy Zespół do Spraw Orzekania o Niepełnosprawności.</w:t>
      </w:r>
    </w:p>
    <w:p w14:paraId="5777269B" w14:textId="77777777" w:rsidR="00E655F0" w:rsidRPr="00380FA4" w:rsidRDefault="00E655F0" w:rsidP="00E655F0">
      <w:pPr>
        <w:tabs>
          <w:tab w:val="left" w:pos="567"/>
          <w:tab w:val="left" w:pos="709"/>
        </w:tabs>
        <w:jc w:val="both"/>
      </w:pPr>
    </w:p>
    <w:p w14:paraId="1110FBED" w14:textId="77777777" w:rsidR="0095159B" w:rsidRPr="00380FA4" w:rsidRDefault="0095159B" w:rsidP="0095159B">
      <w:pPr>
        <w:ind w:firstLine="708"/>
        <w:jc w:val="both"/>
      </w:pPr>
      <w:r w:rsidRPr="00380FA4">
        <w:t xml:space="preserve">Prezydent </w:t>
      </w:r>
      <w:r w:rsidR="00F55899">
        <w:t xml:space="preserve">  </w:t>
      </w:r>
      <w:r w:rsidRPr="00380FA4">
        <w:t xml:space="preserve">Miasta </w:t>
      </w:r>
      <w:r w:rsidR="00F55899">
        <w:t xml:space="preserve">  </w:t>
      </w:r>
      <w:r w:rsidRPr="00380FA4">
        <w:t xml:space="preserve">Przemyśla z </w:t>
      </w:r>
      <w:r w:rsidR="00F55899">
        <w:t xml:space="preserve">  </w:t>
      </w:r>
      <w:r w:rsidRPr="00380FA4">
        <w:t>dniem 01</w:t>
      </w:r>
      <w:r w:rsidR="00F55899">
        <w:t xml:space="preserve">  </w:t>
      </w:r>
      <w:r w:rsidRPr="00380FA4">
        <w:t xml:space="preserve"> kwietnia 2002 r. </w:t>
      </w:r>
      <w:r w:rsidR="00F55899">
        <w:t xml:space="preserve">  </w:t>
      </w:r>
      <w:r w:rsidRPr="00380FA4">
        <w:t>powołał</w:t>
      </w:r>
      <w:r w:rsidR="00F55899">
        <w:t xml:space="preserve">  </w:t>
      </w:r>
      <w:r w:rsidRPr="00380FA4">
        <w:t xml:space="preserve"> Powiatowy</w:t>
      </w:r>
      <w:r w:rsidR="00F55899">
        <w:t xml:space="preserve">  </w:t>
      </w:r>
      <w:r w:rsidRPr="00380FA4">
        <w:t xml:space="preserve"> Zespół do</w:t>
      </w:r>
      <w:r w:rsidR="00FB3816">
        <w:t xml:space="preserve"> </w:t>
      </w:r>
      <w:r w:rsidR="00F55899">
        <w:t xml:space="preserve">Spraw Orzekania   o </w:t>
      </w:r>
      <w:r w:rsidRPr="00380FA4">
        <w:t>Niepeł</w:t>
      </w:r>
      <w:r w:rsidR="00F55899">
        <w:t>nosprawności  przy</w:t>
      </w:r>
      <w:r w:rsidR="008D4E17">
        <w:t xml:space="preserve">  </w:t>
      </w:r>
      <w:r w:rsidR="00F55899">
        <w:t xml:space="preserve">  Miejskim</w:t>
      </w:r>
      <w:r w:rsidR="008D4E17">
        <w:t xml:space="preserve">  </w:t>
      </w:r>
      <w:r w:rsidR="00F55899">
        <w:t xml:space="preserve">  Ośrodku</w:t>
      </w:r>
      <w:r w:rsidR="008D4E17">
        <w:t xml:space="preserve">  </w:t>
      </w:r>
      <w:r w:rsidR="00F55899">
        <w:t xml:space="preserve"> </w:t>
      </w:r>
      <w:r w:rsidRPr="00380FA4">
        <w:t xml:space="preserve">Pomocy  </w:t>
      </w:r>
      <w:r w:rsidR="008D4E17">
        <w:t xml:space="preserve">  </w:t>
      </w:r>
      <w:r w:rsidRPr="00380FA4">
        <w:t xml:space="preserve"> Społecznej       w Przemyślu, który zapewnia obsługę kadrową i finansową. Siedziba tut. </w:t>
      </w:r>
      <w:r w:rsidR="00F55899">
        <w:t xml:space="preserve"> </w:t>
      </w:r>
      <w:r w:rsidR="008D4E17">
        <w:t xml:space="preserve">   </w:t>
      </w:r>
      <w:r w:rsidR="00F55899">
        <w:t xml:space="preserve">   </w:t>
      </w:r>
      <w:r w:rsidR="00F24B4C" w:rsidRPr="00380FA4">
        <w:t xml:space="preserve">  Zespołu    mieści się </w:t>
      </w:r>
      <w:r w:rsidRPr="00380FA4">
        <w:t>w Przemyślu przy ul. Jasińskiego 1.</w:t>
      </w:r>
    </w:p>
    <w:p w14:paraId="539D70FD" w14:textId="77777777" w:rsidR="0095159B" w:rsidRPr="00380FA4" w:rsidRDefault="0095159B" w:rsidP="0095159B">
      <w:pPr>
        <w:jc w:val="both"/>
      </w:pPr>
      <w:r w:rsidRPr="00380FA4">
        <w:tab/>
        <w:t>Zespół realizuje zadania w sprawie orzekania o niepełnosprawności i stopniu niepełnosprawności - jako pierwsza instancja. Obsługuje mieszkańców Miasta Przemyśla i Powiatu Przemyskiego.</w:t>
      </w:r>
    </w:p>
    <w:p w14:paraId="5A047519" w14:textId="77777777" w:rsidR="0095159B" w:rsidRPr="00380FA4" w:rsidRDefault="0095159B" w:rsidP="0095159B">
      <w:pPr>
        <w:contextualSpacing/>
        <w:jc w:val="both"/>
      </w:pPr>
      <w:r w:rsidRPr="00380FA4">
        <w:tab/>
        <w:t>Wydatki związane z tworzeniem i działalnością Zespołu są pokrywane ze środków finansowych budżetu państwa. Wydatki te mogą być również pokrywane ze środków finansowych jednostek samorządu terytorialnego.</w:t>
      </w:r>
    </w:p>
    <w:p w14:paraId="780D1C17" w14:textId="77777777" w:rsidR="0095159B" w:rsidRPr="00380FA4" w:rsidRDefault="0095159B" w:rsidP="0095159B">
      <w:pPr>
        <w:contextualSpacing/>
        <w:jc w:val="both"/>
      </w:pPr>
      <w:r w:rsidRPr="00380FA4">
        <w:tab/>
        <w:t>W orzeczeniu Zespołu poza ustaleniem niepełnosprawności lub stopnia niepełnosprawności, zawarte są wskazania dotyczące w szczególności :</w:t>
      </w:r>
    </w:p>
    <w:p w14:paraId="29FBA0A8" w14:textId="77777777" w:rsidR="0095159B" w:rsidRPr="00380FA4" w:rsidRDefault="0095159B" w:rsidP="005E4144">
      <w:pPr>
        <w:numPr>
          <w:ilvl w:val="0"/>
          <w:numId w:val="21"/>
        </w:numPr>
        <w:contextualSpacing/>
        <w:jc w:val="both"/>
      </w:pPr>
      <w:r w:rsidRPr="00380FA4">
        <w:t>odpowiedniego zatrudnienia,</w:t>
      </w:r>
    </w:p>
    <w:p w14:paraId="354F2213" w14:textId="77777777" w:rsidR="0095159B" w:rsidRPr="00380FA4" w:rsidRDefault="0095159B" w:rsidP="005E4144">
      <w:pPr>
        <w:numPr>
          <w:ilvl w:val="0"/>
          <w:numId w:val="21"/>
        </w:numPr>
        <w:contextualSpacing/>
        <w:jc w:val="both"/>
      </w:pPr>
      <w:r w:rsidRPr="00380FA4">
        <w:t>szkolenia, w tym specjalistycznego,</w:t>
      </w:r>
    </w:p>
    <w:p w14:paraId="37DB12F6" w14:textId="77777777" w:rsidR="0095159B" w:rsidRPr="00380FA4" w:rsidRDefault="0095159B" w:rsidP="005E4144">
      <w:pPr>
        <w:numPr>
          <w:ilvl w:val="0"/>
          <w:numId w:val="21"/>
        </w:numPr>
        <w:contextualSpacing/>
        <w:jc w:val="both"/>
      </w:pPr>
      <w:r w:rsidRPr="00380FA4">
        <w:t>zatrudnienia w zakładzie aktywności zawodowej,</w:t>
      </w:r>
    </w:p>
    <w:p w14:paraId="6A733BF5" w14:textId="77777777" w:rsidR="0095159B" w:rsidRPr="00380FA4" w:rsidRDefault="0095159B" w:rsidP="005E4144">
      <w:pPr>
        <w:numPr>
          <w:ilvl w:val="0"/>
          <w:numId w:val="21"/>
        </w:numPr>
        <w:contextualSpacing/>
        <w:jc w:val="both"/>
      </w:pPr>
      <w:r w:rsidRPr="00380FA4">
        <w:t>uczestnictwa w terapii zajęciowej,</w:t>
      </w:r>
    </w:p>
    <w:p w14:paraId="61D028FA" w14:textId="77777777" w:rsidR="0095159B" w:rsidRPr="00380FA4" w:rsidRDefault="0095159B" w:rsidP="005E4144">
      <w:pPr>
        <w:numPr>
          <w:ilvl w:val="0"/>
          <w:numId w:val="21"/>
        </w:numPr>
        <w:contextualSpacing/>
        <w:jc w:val="both"/>
      </w:pPr>
      <w:r w:rsidRPr="00380FA4">
        <w:t>konieczności zaopatrzenia w przedmioty ortopedyczne, środki pomocnicze oraz pomoce  techniczne, ułatwiające funkcjonowanie danej osoby,</w:t>
      </w:r>
    </w:p>
    <w:p w14:paraId="09C0EC25" w14:textId="77777777" w:rsidR="0095159B" w:rsidRPr="00380FA4" w:rsidRDefault="0095159B" w:rsidP="005E4144">
      <w:pPr>
        <w:numPr>
          <w:ilvl w:val="0"/>
          <w:numId w:val="21"/>
        </w:numPr>
        <w:contextualSpacing/>
        <w:jc w:val="both"/>
      </w:pPr>
      <w:r w:rsidRPr="00380FA4">
        <w:t>korzystania z systemu środowiskowego wsparcia w samodzielnej egzystencji, przez co rozumie się korzystanie z usług socjalnych, opiekuńczych, terapeutycznych i rehabilitacyjnych świadczonych przez sieć instytucji pomocy społecznej, organizacje pozarządowe oraz inne placówki,</w:t>
      </w:r>
    </w:p>
    <w:p w14:paraId="492FFB71" w14:textId="77777777" w:rsidR="0095159B" w:rsidRPr="00380FA4" w:rsidRDefault="0095159B" w:rsidP="005E4144">
      <w:pPr>
        <w:numPr>
          <w:ilvl w:val="0"/>
          <w:numId w:val="21"/>
        </w:numPr>
        <w:contextualSpacing/>
        <w:jc w:val="both"/>
      </w:pPr>
      <w:r w:rsidRPr="00380FA4">
        <w:lastRenderedPageBreak/>
        <w:t>konieczności stałej lub długotrwałej opieki i pomocy innej osoby w związku ze znacznie ograniczoną możliwością samodzielnej egzystencji,</w:t>
      </w:r>
    </w:p>
    <w:p w14:paraId="50CDFA23" w14:textId="77777777" w:rsidR="0095159B" w:rsidRPr="00380FA4" w:rsidRDefault="0095159B" w:rsidP="005E4144">
      <w:pPr>
        <w:numPr>
          <w:ilvl w:val="0"/>
          <w:numId w:val="21"/>
        </w:numPr>
        <w:contextualSpacing/>
        <w:jc w:val="both"/>
      </w:pPr>
      <w:r w:rsidRPr="00380FA4">
        <w:t>konieczności stałego współudziału na co dzień opiekuna dziecka w procesie jego leczenia, rehabilitacji i edukacji,</w:t>
      </w:r>
    </w:p>
    <w:p w14:paraId="0901F3A0" w14:textId="1644DDB9" w:rsidR="0095159B" w:rsidRPr="00380FA4" w:rsidRDefault="0095159B" w:rsidP="005E4144">
      <w:pPr>
        <w:numPr>
          <w:ilvl w:val="0"/>
          <w:numId w:val="21"/>
        </w:numPr>
        <w:contextualSpacing/>
        <w:jc w:val="both"/>
      </w:pPr>
      <w:r w:rsidRPr="00380FA4">
        <w:t xml:space="preserve">spełnienia przez osobę niepełnosprawną przesłanek określonych w art. 8 ust.1 ustawy z dnia  </w:t>
      </w:r>
      <w:r w:rsidR="006571D6">
        <w:t xml:space="preserve">                   </w:t>
      </w:r>
      <w:r w:rsidRPr="00380FA4">
        <w:t>20 czerwca 1997 r. Prawo o ruchu drogowym ( Dz. U. z 2018 r. poz.1990,z późn. zm.),</w:t>
      </w:r>
    </w:p>
    <w:p w14:paraId="2AEBEB9C" w14:textId="77777777" w:rsidR="0095159B" w:rsidRPr="00380FA4" w:rsidRDefault="0095159B" w:rsidP="005E4144">
      <w:pPr>
        <w:numPr>
          <w:ilvl w:val="0"/>
          <w:numId w:val="21"/>
        </w:numPr>
        <w:contextualSpacing/>
        <w:jc w:val="both"/>
      </w:pPr>
      <w:r w:rsidRPr="00380FA4">
        <w:t>prawa do zamieszkiwania w oddzielnym pokoju</w:t>
      </w:r>
    </w:p>
    <w:p w14:paraId="37BA9923" w14:textId="77777777" w:rsidR="00DF13DE" w:rsidRDefault="00DF13DE" w:rsidP="0095159B">
      <w:pPr>
        <w:jc w:val="both"/>
      </w:pPr>
    </w:p>
    <w:p w14:paraId="2AE658B1" w14:textId="77777777" w:rsidR="005F2C27" w:rsidRDefault="005F2C27" w:rsidP="0095159B">
      <w:pPr>
        <w:jc w:val="both"/>
      </w:pPr>
    </w:p>
    <w:p w14:paraId="4C2B22CD" w14:textId="77777777" w:rsidR="00E655F0" w:rsidRPr="00380FA4" w:rsidRDefault="00E655F0" w:rsidP="00E655F0">
      <w:pPr>
        <w:jc w:val="both"/>
        <w:rPr>
          <w:b/>
        </w:rPr>
      </w:pPr>
      <w:r w:rsidRPr="00380FA4">
        <w:rPr>
          <w:b/>
        </w:rPr>
        <w:t xml:space="preserve">Tabela Nr </w:t>
      </w:r>
      <w:r w:rsidR="00290356" w:rsidRPr="00380FA4">
        <w:rPr>
          <w:b/>
        </w:rPr>
        <w:t>5</w:t>
      </w:r>
      <w:r w:rsidR="003820B8" w:rsidRPr="00380FA4">
        <w:rPr>
          <w:b/>
        </w:rPr>
        <w:t>4</w:t>
      </w:r>
      <w:r w:rsidRPr="00380FA4">
        <w:rPr>
          <w:b/>
        </w:rPr>
        <w:t>.Skład powiatowego  zespołu do spraw orzekania o niepełnosprawności.</w:t>
      </w:r>
    </w:p>
    <w:tbl>
      <w:tblPr>
        <w:tblW w:w="5000" w:type="pct"/>
        <w:tblCellMar>
          <w:left w:w="70" w:type="dxa"/>
          <w:right w:w="70" w:type="dxa"/>
        </w:tblCellMar>
        <w:tblLook w:val="0000" w:firstRow="0" w:lastRow="0" w:firstColumn="0" w:lastColumn="0" w:noHBand="0" w:noVBand="0"/>
      </w:tblPr>
      <w:tblGrid>
        <w:gridCol w:w="767"/>
        <w:gridCol w:w="6652"/>
        <w:gridCol w:w="2208"/>
      </w:tblGrid>
      <w:tr w:rsidR="00FC1B83" w:rsidRPr="00380FA4" w14:paraId="2DA65AE6" w14:textId="77777777" w:rsidTr="00FE42BD">
        <w:trPr>
          <w:trHeight w:val="418"/>
        </w:trPr>
        <w:tc>
          <w:tcPr>
            <w:tcW w:w="398" w:type="pct"/>
            <w:tcBorders>
              <w:top w:val="single" w:sz="4" w:space="0" w:color="000000"/>
              <w:left w:val="single" w:sz="4" w:space="0" w:color="000000"/>
              <w:bottom w:val="single" w:sz="4" w:space="0" w:color="000000"/>
              <w:right w:val="nil"/>
            </w:tcBorders>
            <w:vAlign w:val="center"/>
          </w:tcPr>
          <w:p w14:paraId="2DE2F8C0" w14:textId="77777777" w:rsidR="00E655F0" w:rsidRPr="00380FA4" w:rsidRDefault="00E655F0" w:rsidP="00FE42BD">
            <w:pPr>
              <w:snapToGrid w:val="0"/>
              <w:jc w:val="center"/>
              <w:rPr>
                <w:b/>
                <w:sz w:val="22"/>
                <w:szCs w:val="22"/>
              </w:rPr>
            </w:pPr>
            <w:r w:rsidRPr="00380FA4">
              <w:rPr>
                <w:b/>
                <w:sz w:val="22"/>
                <w:szCs w:val="22"/>
              </w:rPr>
              <w:t>Lp.</w:t>
            </w:r>
          </w:p>
        </w:tc>
        <w:tc>
          <w:tcPr>
            <w:tcW w:w="3455" w:type="pct"/>
            <w:tcBorders>
              <w:top w:val="single" w:sz="4" w:space="0" w:color="000000"/>
              <w:left w:val="single" w:sz="4" w:space="0" w:color="000000"/>
              <w:bottom w:val="single" w:sz="4" w:space="0" w:color="000000"/>
              <w:right w:val="nil"/>
            </w:tcBorders>
            <w:vAlign w:val="center"/>
          </w:tcPr>
          <w:p w14:paraId="776DB543" w14:textId="77777777" w:rsidR="00E655F0" w:rsidRPr="00380FA4" w:rsidRDefault="00E655F0" w:rsidP="00FE42BD">
            <w:pPr>
              <w:snapToGrid w:val="0"/>
              <w:jc w:val="center"/>
              <w:rPr>
                <w:b/>
                <w:sz w:val="22"/>
                <w:szCs w:val="22"/>
              </w:rPr>
            </w:pPr>
            <w:r w:rsidRPr="00380FA4">
              <w:rPr>
                <w:b/>
                <w:sz w:val="22"/>
                <w:szCs w:val="22"/>
              </w:rPr>
              <w:t>Członkowie zespołu orzekającego</w:t>
            </w:r>
          </w:p>
        </w:tc>
        <w:tc>
          <w:tcPr>
            <w:tcW w:w="1147" w:type="pct"/>
            <w:tcBorders>
              <w:top w:val="single" w:sz="4" w:space="0" w:color="000000"/>
              <w:left w:val="single" w:sz="4" w:space="0" w:color="000000"/>
              <w:bottom w:val="single" w:sz="4" w:space="0" w:color="000000"/>
              <w:right w:val="single" w:sz="4" w:space="0" w:color="000000"/>
            </w:tcBorders>
            <w:vAlign w:val="center"/>
          </w:tcPr>
          <w:p w14:paraId="46CFD189" w14:textId="77777777" w:rsidR="00E655F0" w:rsidRPr="00380FA4" w:rsidRDefault="00E655F0" w:rsidP="00FE42BD">
            <w:pPr>
              <w:snapToGrid w:val="0"/>
              <w:jc w:val="center"/>
              <w:rPr>
                <w:b/>
                <w:sz w:val="22"/>
                <w:szCs w:val="22"/>
              </w:rPr>
            </w:pPr>
            <w:r w:rsidRPr="00380FA4">
              <w:rPr>
                <w:b/>
                <w:sz w:val="22"/>
                <w:szCs w:val="22"/>
              </w:rPr>
              <w:t>Liczba</w:t>
            </w:r>
          </w:p>
        </w:tc>
      </w:tr>
      <w:tr w:rsidR="0095159B" w:rsidRPr="00380FA4" w14:paraId="4F453892" w14:textId="77777777" w:rsidTr="00FE42BD">
        <w:tc>
          <w:tcPr>
            <w:tcW w:w="398" w:type="pct"/>
            <w:tcBorders>
              <w:top w:val="single" w:sz="4" w:space="0" w:color="000000"/>
              <w:left w:val="single" w:sz="4" w:space="0" w:color="000000"/>
              <w:bottom w:val="single" w:sz="4" w:space="0" w:color="000000"/>
              <w:right w:val="nil"/>
            </w:tcBorders>
          </w:tcPr>
          <w:p w14:paraId="61F9F322" w14:textId="77777777" w:rsidR="0095159B" w:rsidRPr="00380FA4" w:rsidRDefault="0095159B" w:rsidP="00275DF9">
            <w:pPr>
              <w:pStyle w:val="Akapitzlist"/>
              <w:numPr>
                <w:ilvl w:val="0"/>
                <w:numId w:val="35"/>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4CF1476D" w14:textId="77777777" w:rsidR="0095159B" w:rsidRPr="00380FA4" w:rsidRDefault="0095159B" w:rsidP="00FE42BD">
            <w:pPr>
              <w:snapToGrid w:val="0"/>
              <w:rPr>
                <w:sz w:val="22"/>
                <w:szCs w:val="22"/>
              </w:rPr>
            </w:pPr>
            <w:r w:rsidRPr="00380FA4">
              <w:rPr>
                <w:sz w:val="22"/>
                <w:szCs w:val="22"/>
              </w:rPr>
              <w:t>Przewodniczący</w:t>
            </w:r>
          </w:p>
        </w:tc>
        <w:tc>
          <w:tcPr>
            <w:tcW w:w="1147" w:type="pct"/>
            <w:tcBorders>
              <w:top w:val="single" w:sz="4" w:space="0" w:color="000000"/>
              <w:left w:val="single" w:sz="4" w:space="0" w:color="000000"/>
              <w:bottom w:val="single" w:sz="4" w:space="0" w:color="000000"/>
              <w:right w:val="single" w:sz="4" w:space="0" w:color="000000"/>
            </w:tcBorders>
            <w:vAlign w:val="center"/>
          </w:tcPr>
          <w:p w14:paraId="5F4E05E6" w14:textId="77777777" w:rsidR="0095159B" w:rsidRPr="00380FA4" w:rsidRDefault="0095159B" w:rsidP="00FE42BD">
            <w:pPr>
              <w:snapToGrid w:val="0"/>
              <w:jc w:val="center"/>
              <w:rPr>
                <w:sz w:val="22"/>
                <w:szCs w:val="22"/>
              </w:rPr>
            </w:pPr>
            <w:r w:rsidRPr="00380FA4">
              <w:rPr>
                <w:sz w:val="22"/>
                <w:szCs w:val="22"/>
              </w:rPr>
              <w:t>1</w:t>
            </w:r>
          </w:p>
        </w:tc>
      </w:tr>
      <w:tr w:rsidR="0095159B" w:rsidRPr="00380FA4" w14:paraId="49B50B61" w14:textId="77777777" w:rsidTr="00FE42BD">
        <w:tc>
          <w:tcPr>
            <w:tcW w:w="398" w:type="pct"/>
            <w:tcBorders>
              <w:top w:val="single" w:sz="4" w:space="0" w:color="000000"/>
              <w:left w:val="single" w:sz="4" w:space="0" w:color="000000"/>
              <w:bottom w:val="single" w:sz="4" w:space="0" w:color="000000"/>
              <w:right w:val="nil"/>
            </w:tcBorders>
          </w:tcPr>
          <w:p w14:paraId="2D982816" w14:textId="77777777" w:rsidR="0095159B" w:rsidRPr="00380FA4" w:rsidRDefault="0095159B" w:rsidP="00275DF9">
            <w:pPr>
              <w:pStyle w:val="Akapitzlist"/>
              <w:numPr>
                <w:ilvl w:val="0"/>
                <w:numId w:val="35"/>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41468ED0" w14:textId="77777777" w:rsidR="0095159B" w:rsidRPr="00380FA4" w:rsidRDefault="0095159B" w:rsidP="00FE42BD">
            <w:pPr>
              <w:snapToGrid w:val="0"/>
              <w:rPr>
                <w:sz w:val="22"/>
                <w:szCs w:val="22"/>
              </w:rPr>
            </w:pPr>
            <w:r w:rsidRPr="00380FA4">
              <w:rPr>
                <w:sz w:val="22"/>
                <w:szCs w:val="22"/>
              </w:rPr>
              <w:t>Sekretarz</w:t>
            </w:r>
          </w:p>
        </w:tc>
        <w:tc>
          <w:tcPr>
            <w:tcW w:w="1147" w:type="pct"/>
            <w:tcBorders>
              <w:top w:val="single" w:sz="4" w:space="0" w:color="000000"/>
              <w:left w:val="single" w:sz="4" w:space="0" w:color="000000"/>
              <w:bottom w:val="single" w:sz="4" w:space="0" w:color="000000"/>
              <w:right w:val="single" w:sz="4" w:space="0" w:color="000000"/>
            </w:tcBorders>
            <w:vAlign w:val="center"/>
          </w:tcPr>
          <w:p w14:paraId="4AE18B97" w14:textId="77777777" w:rsidR="0095159B" w:rsidRPr="00380FA4" w:rsidRDefault="0095159B" w:rsidP="00FE42BD">
            <w:pPr>
              <w:snapToGrid w:val="0"/>
              <w:jc w:val="center"/>
              <w:rPr>
                <w:sz w:val="22"/>
                <w:szCs w:val="22"/>
              </w:rPr>
            </w:pPr>
            <w:r w:rsidRPr="00380FA4">
              <w:rPr>
                <w:sz w:val="22"/>
                <w:szCs w:val="22"/>
              </w:rPr>
              <w:t>1</w:t>
            </w:r>
          </w:p>
        </w:tc>
      </w:tr>
      <w:tr w:rsidR="0095159B" w:rsidRPr="00380FA4" w14:paraId="79115219" w14:textId="77777777" w:rsidTr="00FE42BD">
        <w:tc>
          <w:tcPr>
            <w:tcW w:w="398" w:type="pct"/>
            <w:tcBorders>
              <w:top w:val="single" w:sz="4" w:space="0" w:color="000000"/>
              <w:left w:val="single" w:sz="4" w:space="0" w:color="000000"/>
              <w:bottom w:val="single" w:sz="4" w:space="0" w:color="000000"/>
              <w:right w:val="nil"/>
            </w:tcBorders>
          </w:tcPr>
          <w:p w14:paraId="418254D1" w14:textId="77777777" w:rsidR="0095159B" w:rsidRPr="00380FA4" w:rsidRDefault="0095159B" w:rsidP="00275DF9">
            <w:pPr>
              <w:pStyle w:val="Akapitzlist"/>
              <w:numPr>
                <w:ilvl w:val="0"/>
                <w:numId w:val="35"/>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3FFCA1D4" w14:textId="77777777" w:rsidR="0095159B" w:rsidRPr="00380FA4" w:rsidRDefault="0095159B" w:rsidP="00FE42BD">
            <w:pPr>
              <w:snapToGrid w:val="0"/>
              <w:rPr>
                <w:sz w:val="22"/>
                <w:szCs w:val="22"/>
              </w:rPr>
            </w:pPr>
            <w:r w:rsidRPr="00380FA4">
              <w:rPr>
                <w:sz w:val="22"/>
                <w:szCs w:val="22"/>
              </w:rPr>
              <w:t>Lekarze</w:t>
            </w:r>
          </w:p>
        </w:tc>
        <w:tc>
          <w:tcPr>
            <w:tcW w:w="1147" w:type="pct"/>
            <w:tcBorders>
              <w:top w:val="single" w:sz="4" w:space="0" w:color="000000"/>
              <w:left w:val="single" w:sz="4" w:space="0" w:color="000000"/>
              <w:bottom w:val="single" w:sz="4" w:space="0" w:color="000000"/>
              <w:right w:val="single" w:sz="4" w:space="0" w:color="000000"/>
            </w:tcBorders>
            <w:vAlign w:val="center"/>
          </w:tcPr>
          <w:p w14:paraId="59D91BEE" w14:textId="77777777" w:rsidR="0095159B" w:rsidRPr="00380FA4" w:rsidRDefault="0095159B" w:rsidP="00FE42BD">
            <w:pPr>
              <w:snapToGrid w:val="0"/>
              <w:jc w:val="center"/>
              <w:rPr>
                <w:sz w:val="22"/>
                <w:szCs w:val="22"/>
              </w:rPr>
            </w:pPr>
            <w:r w:rsidRPr="00380FA4">
              <w:rPr>
                <w:sz w:val="22"/>
                <w:szCs w:val="22"/>
              </w:rPr>
              <w:t>12</w:t>
            </w:r>
          </w:p>
        </w:tc>
      </w:tr>
      <w:tr w:rsidR="0095159B" w:rsidRPr="00380FA4" w14:paraId="2A9CA997" w14:textId="77777777" w:rsidTr="00FE42BD">
        <w:tc>
          <w:tcPr>
            <w:tcW w:w="398" w:type="pct"/>
            <w:tcBorders>
              <w:top w:val="single" w:sz="4" w:space="0" w:color="000000"/>
              <w:left w:val="single" w:sz="4" w:space="0" w:color="000000"/>
              <w:bottom w:val="single" w:sz="4" w:space="0" w:color="000000"/>
              <w:right w:val="nil"/>
            </w:tcBorders>
          </w:tcPr>
          <w:p w14:paraId="288784B7" w14:textId="77777777" w:rsidR="0095159B" w:rsidRPr="00380FA4" w:rsidRDefault="0095159B" w:rsidP="00275DF9">
            <w:pPr>
              <w:pStyle w:val="Akapitzlist"/>
              <w:numPr>
                <w:ilvl w:val="0"/>
                <w:numId w:val="35"/>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71FB2F3A" w14:textId="77777777" w:rsidR="0095159B" w:rsidRPr="00380FA4" w:rsidRDefault="0095159B" w:rsidP="00FE42BD">
            <w:pPr>
              <w:snapToGrid w:val="0"/>
              <w:rPr>
                <w:sz w:val="22"/>
                <w:szCs w:val="22"/>
              </w:rPr>
            </w:pPr>
            <w:r w:rsidRPr="00380FA4">
              <w:rPr>
                <w:sz w:val="22"/>
                <w:szCs w:val="22"/>
              </w:rPr>
              <w:t>Psycholodzy</w:t>
            </w:r>
          </w:p>
        </w:tc>
        <w:tc>
          <w:tcPr>
            <w:tcW w:w="1147" w:type="pct"/>
            <w:tcBorders>
              <w:top w:val="single" w:sz="4" w:space="0" w:color="000000"/>
              <w:left w:val="single" w:sz="4" w:space="0" w:color="000000"/>
              <w:bottom w:val="single" w:sz="4" w:space="0" w:color="000000"/>
              <w:right w:val="single" w:sz="4" w:space="0" w:color="000000"/>
            </w:tcBorders>
            <w:vAlign w:val="center"/>
          </w:tcPr>
          <w:p w14:paraId="4C4FC09A" w14:textId="77777777" w:rsidR="0095159B" w:rsidRPr="00380FA4" w:rsidRDefault="0095159B" w:rsidP="00FE42BD">
            <w:pPr>
              <w:snapToGrid w:val="0"/>
              <w:jc w:val="center"/>
              <w:rPr>
                <w:sz w:val="22"/>
                <w:szCs w:val="22"/>
              </w:rPr>
            </w:pPr>
            <w:r w:rsidRPr="00380FA4">
              <w:rPr>
                <w:sz w:val="22"/>
                <w:szCs w:val="22"/>
              </w:rPr>
              <w:t>2</w:t>
            </w:r>
          </w:p>
        </w:tc>
      </w:tr>
      <w:tr w:rsidR="0095159B" w:rsidRPr="00380FA4" w14:paraId="769AF221" w14:textId="77777777" w:rsidTr="00FE42BD">
        <w:tc>
          <w:tcPr>
            <w:tcW w:w="398" w:type="pct"/>
            <w:tcBorders>
              <w:top w:val="single" w:sz="4" w:space="0" w:color="000000"/>
              <w:left w:val="single" w:sz="4" w:space="0" w:color="000000"/>
              <w:bottom w:val="single" w:sz="4" w:space="0" w:color="000000"/>
              <w:right w:val="nil"/>
            </w:tcBorders>
          </w:tcPr>
          <w:p w14:paraId="5722D0EF" w14:textId="77777777" w:rsidR="0095159B" w:rsidRPr="00380FA4" w:rsidRDefault="0095159B" w:rsidP="00275DF9">
            <w:pPr>
              <w:pStyle w:val="Akapitzlist"/>
              <w:numPr>
                <w:ilvl w:val="0"/>
                <w:numId w:val="35"/>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6DB63AD0" w14:textId="77777777" w:rsidR="0095159B" w:rsidRPr="00380FA4" w:rsidRDefault="0095159B" w:rsidP="00FE42BD">
            <w:pPr>
              <w:snapToGrid w:val="0"/>
              <w:rPr>
                <w:sz w:val="22"/>
                <w:szCs w:val="22"/>
              </w:rPr>
            </w:pPr>
            <w:r w:rsidRPr="00380FA4">
              <w:rPr>
                <w:sz w:val="22"/>
                <w:szCs w:val="22"/>
              </w:rPr>
              <w:t>Pedagodzy</w:t>
            </w:r>
          </w:p>
        </w:tc>
        <w:tc>
          <w:tcPr>
            <w:tcW w:w="1147" w:type="pct"/>
            <w:tcBorders>
              <w:top w:val="single" w:sz="4" w:space="0" w:color="000000"/>
              <w:left w:val="single" w:sz="4" w:space="0" w:color="000000"/>
              <w:bottom w:val="single" w:sz="4" w:space="0" w:color="000000"/>
              <w:right w:val="single" w:sz="4" w:space="0" w:color="000000"/>
            </w:tcBorders>
            <w:vAlign w:val="center"/>
          </w:tcPr>
          <w:p w14:paraId="02FB1D2D" w14:textId="77777777" w:rsidR="0095159B" w:rsidRPr="00380FA4" w:rsidRDefault="0095159B" w:rsidP="00FE42BD">
            <w:pPr>
              <w:snapToGrid w:val="0"/>
              <w:jc w:val="center"/>
              <w:rPr>
                <w:sz w:val="22"/>
                <w:szCs w:val="22"/>
              </w:rPr>
            </w:pPr>
            <w:r w:rsidRPr="00380FA4">
              <w:rPr>
                <w:sz w:val="22"/>
                <w:szCs w:val="22"/>
              </w:rPr>
              <w:t>3</w:t>
            </w:r>
          </w:p>
        </w:tc>
      </w:tr>
      <w:tr w:rsidR="0095159B" w:rsidRPr="00380FA4" w14:paraId="077BC97C" w14:textId="77777777" w:rsidTr="00FE42BD">
        <w:tc>
          <w:tcPr>
            <w:tcW w:w="398" w:type="pct"/>
            <w:tcBorders>
              <w:top w:val="single" w:sz="4" w:space="0" w:color="000000"/>
              <w:left w:val="single" w:sz="4" w:space="0" w:color="000000"/>
              <w:bottom w:val="single" w:sz="4" w:space="0" w:color="000000"/>
              <w:right w:val="nil"/>
            </w:tcBorders>
          </w:tcPr>
          <w:p w14:paraId="3147D154" w14:textId="77777777" w:rsidR="0095159B" w:rsidRPr="00380FA4" w:rsidRDefault="0095159B" w:rsidP="00275DF9">
            <w:pPr>
              <w:pStyle w:val="Akapitzlist"/>
              <w:numPr>
                <w:ilvl w:val="0"/>
                <w:numId w:val="35"/>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2B365F4E" w14:textId="77777777" w:rsidR="0095159B" w:rsidRPr="00380FA4" w:rsidRDefault="0095159B" w:rsidP="00FE42BD">
            <w:pPr>
              <w:snapToGrid w:val="0"/>
              <w:rPr>
                <w:sz w:val="22"/>
                <w:szCs w:val="22"/>
              </w:rPr>
            </w:pPr>
            <w:r w:rsidRPr="00380FA4">
              <w:rPr>
                <w:sz w:val="22"/>
                <w:szCs w:val="22"/>
              </w:rPr>
              <w:t xml:space="preserve">Doradcy zawodowi                                       </w:t>
            </w:r>
          </w:p>
        </w:tc>
        <w:tc>
          <w:tcPr>
            <w:tcW w:w="1147" w:type="pct"/>
            <w:tcBorders>
              <w:top w:val="single" w:sz="4" w:space="0" w:color="000000"/>
              <w:left w:val="single" w:sz="4" w:space="0" w:color="000000"/>
              <w:bottom w:val="single" w:sz="4" w:space="0" w:color="000000"/>
              <w:right w:val="single" w:sz="4" w:space="0" w:color="000000"/>
            </w:tcBorders>
            <w:vAlign w:val="center"/>
          </w:tcPr>
          <w:p w14:paraId="5FF2FA5E" w14:textId="77777777" w:rsidR="0095159B" w:rsidRPr="00380FA4" w:rsidRDefault="0095159B" w:rsidP="00FE42BD">
            <w:pPr>
              <w:snapToGrid w:val="0"/>
              <w:jc w:val="center"/>
              <w:rPr>
                <w:sz w:val="22"/>
                <w:szCs w:val="22"/>
              </w:rPr>
            </w:pPr>
            <w:r w:rsidRPr="00380FA4">
              <w:rPr>
                <w:sz w:val="22"/>
                <w:szCs w:val="22"/>
              </w:rPr>
              <w:t>3</w:t>
            </w:r>
          </w:p>
        </w:tc>
      </w:tr>
      <w:tr w:rsidR="0095159B" w:rsidRPr="00380FA4" w14:paraId="145E9A27" w14:textId="77777777" w:rsidTr="00FE42BD">
        <w:tc>
          <w:tcPr>
            <w:tcW w:w="398" w:type="pct"/>
            <w:tcBorders>
              <w:top w:val="single" w:sz="4" w:space="0" w:color="000000"/>
              <w:left w:val="single" w:sz="4" w:space="0" w:color="000000"/>
              <w:bottom w:val="single" w:sz="4" w:space="0" w:color="000000"/>
              <w:right w:val="nil"/>
            </w:tcBorders>
          </w:tcPr>
          <w:p w14:paraId="32ED4BA7" w14:textId="77777777" w:rsidR="0095159B" w:rsidRPr="00380FA4" w:rsidRDefault="0095159B" w:rsidP="00275DF9">
            <w:pPr>
              <w:pStyle w:val="Akapitzlist"/>
              <w:numPr>
                <w:ilvl w:val="0"/>
                <w:numId w:val="35"/>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547C0295" w14:textId="77777777" w:rsidR="0095159B" w:rsidRPr="00380FA4" w:rsidRDefault="0095159B" w:rsidP="00FE42BD">
            <w:pPr>
              <w:snapToGrid w:val="0"/>
              <w:rPr>
                <w:sz w:val="22"/>
                <w:szCs w:val="22"/>
              </w:rPr>
            </w:pPr>
            <w:r w:rsidRPr="00380FA4">
              <w:rPr>
                <w:sz w:val="22"/>
                <w:szCs w:val="22"/>
              </w:rPr>
              <w:t>Pracownicy socjalni</w:t>
            </w:r>
          </w:p>
        </w:tc>
        <w:tc>
          <w:tcPr>
            <w:tcW w:w="1147" w:type="pct"/>
            <w:tcBorders>
              <w:top w:val="single" w:sz="4" w:space="0" w:color="000000"/>
              <w:left w:val="single" w:sz="4" w:space="0" w:color="000000"/>
              <w:bottom w:val="single" w:sz="4" w:space="0" w:color="000000"/>
              <w:right w:val="single" w:sz="4" w:space="0" w:color="000000"/>
            </w:tcBorders>
            <w:vAlign w:val="center"/>
          </w:tcPr>
          <w:p w14:paraId="347C01D2" w14:textId="77777777" w:rsidR="0095159B" w:rsidRPr="00380FA4" w:rsidRDefault="0095159B" w:rsidP="00FE42BD">
            <w:pPr>
              <w:snapToGrid w:val="0"/>
              <w:jc w:val="center"/>
              <w:rPr>
                <w:sz w:val="22"/>
                <w:szCs w:val="22"/>
              </w:rPr>
            </w:pPr>
            <w:r w:rsidRPr="00380FA4">
              <w:rPr>
                <w:sz w:val="22"/>
                <w:szCs w:val="22"/>
              </w:rPr>
              <w:t>2</w:t>
            </w:r>
          </w:p>
        </w:tc>
      </w:tr>
      <w:tr w:rsidR="0095159B" w:rsidRPr="00380FA4" w14:paraId="26CC0053" w14:textId="77777777" w:rsidTr="00FE42BD">
        <w:tc>
          <w:tcPr>
            <w:tcW w:w="398" w:type="pct"/>
            <w:tcBorders>
              <w:top w:val="single" w:sz="4" w:space="0" w:color="000000"/>
              <w:left w:val="single" w:sz="4" w:space="0" w:color="000000"/>
              <w:bottom w:val="single" w:sz="4" w:space="0" w:color="000000"/>
              <w:right w:val="nil"/>
            </w:tcBorders>
          </w:tcPr>
          <w:p w14:paraId="0C4C7AE0" w14:textId="77777777" w:rsidR="0095159B" w:rsidRPr="00380FA4" w:rsidRDefault="0095159B" w:rsidP="00EE3268">
            <w:pPr>
              <w:pStyle w:val="Akapitzlist"/>
              <w:snapToGrid w:val="0"/>
              <w:ind w:left="360"/>
              <w:jc w:val="center"/>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6D129965" w14:textId="77777777" w:rsidR="0095159B" w:rsidRPr="00FE42BD" w:rsidRDefault="0095159B" w:rsidP="00FE42BD">
            <w:pPr>
              <w:snapToGrid w:val="0"/>
              <w:rPr>
                <w:b/>
                <w:sz w:val="22"/>
                <w:szCs w:val="22"/>
              </w:rPr>
            </w:pPr>
            <w:r w:rsidRPr="00FE42BD">
              <w:rPr>
                <w:b/>
                <w:sz w:val="22"/>
                <w:szCs w:val="22"/>
              </w:rPr>
              <w:t>Razem członkowie</w:t>
            </w:r>
          </w:p>
        </w:tc>
        <w:tc>
          <w:tcPr>
            <w:tcW w:w="1147" w:type="pct"/>
            <w:tcBorders>
              <w:top w:val="single" w:sz="4" w:space="0" w:color="000000"/>
              <w:left w:val="single" w:sz="4" w:space="0" w:color="000000"/>
              <w:bottom w:val="single" w:sz="4" w:space="0" w:color="000000"/>
              <w:right w:val="single" w:sz="4" w:space="0" w:color="000000"/>
            </w:tcBorders>
            <w:vAlign w:val="center"/>
          </w:tcPr>
          <w:p w14:paraId="7D93B677" w14:textId="77777777" w:rsidR="0095159B" w:rsidRPr="00FE42BD" w:rsidRDefault="0095159B" w:rsidP="00FE42BD">
            <w:pPr>
              <w:snapToGrid w:val="0"/>
              <w:jc w:val="center"/>
              <w:rPr>
                <w:b/>
                <w:sz w:val="22"/>
                <w:szCs w:val="22"/>
              </w:rPr>
            </w:pPr>
            <w:r w:rsidRPr="00FE42BD">
              <w:rPr>
                <w:b/>
                <w:sz w:val="22"/>
                <w:szCs w:val="22"/>
              </w:rPr>
              <w:t>24</w:t>
            </w:r>
          </w:p>
        </w:tc>
      </w:tr>
      <w:tr w:rsidR="0095159B" w:rsidRPr="00380FA4" w14:paraId="608A78BB" w14:textId="77777777" w:rsidTr="00FE42BD">
        <w:tc>
          <w:tcPr>
            <w:tcW w:w="398" w:type="pct"/>
            <w:tcBorders>
              <w:top w:val="single" w:sz="4" w:space="0" w:color="000000"/>
              <w:left w:val="single" w:sz="4" w:space="0" w:color="000000"/>
              <w:bottom w:val="single" w:sz="4" w:space="0" w:color="000000"/>
              <w:right w:val="nil"/>
            </w:tcBorders>
          </w:tcPr>
          <w:p w14:paraId="7B3524D3" w14:textId="77777777" w:rsidR="0095159B" w:rsidRPr="00380FA4" w:rsidRDefault="0095159B" w:rsidP="00275DF9">
            <w:pPr>
              <w:pStyle w:val="Akapitzlist"/>
              <w:numPr>
                <w:ilvl w:val="0"/>
                <w:numId w:val="35"/>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14:paraId="40D2A717" w14:textId="77777777" w:rsidR="0095159B" w:rsidRPr="00380FA4" w:rsidRDefault="0095159B" w:rsidP="00FE42BD">
            <w:pPr>
              <w:snapToGrid w:val="0"/>
              <w:rPr>
                <w:sz w:val="22"/>
                <w:szCs w:val="22"/>
              </w:rPr>
            </w:pPr>
            <w:r w:rsidRPr="00380FA4">
              <w:rPr>
                <w:sz w:val="22"/>
                <w:szCs w:val="22"/>
              </w:rPr>
              <w:t>Obsługa administracyjna</w:t>
            </w:r>
          </w:p>
        </w:tc>
        <w:tc>
          <w:tcPr>
            <w:tcW w:w="1147" w:type="pct"/>
            <w:tcBorders>
              <w:top w:val="single" w:sz="4" w:space="0" w:color="000000"/>
              <w:left w:val="single" w:sz="4" w:space="0" w:color="000000"/>
              <w:bottom w:val="single" w:sz="4" w:space="0" w:color="000000"/>
              <w:right w:val="single" w:sz="4" w:space="0" w:color="000000"/>
            </w:tcBorders>
            <w:vAlign w:val="center"/>
          </w:tcPr>
          <w:p w14:paraId="6C6101AF" w14:textId="77777777" w:rsidR="0095159B" w:rsidRPr="00380FA4" w:rsidRDefault="0095159B" w:rsidP="00FE42BD">
            <w:pPr>
              <w:snapToGrid w:val="0"/>
              <w:jc w:val="center"/>
              <w:rPr>
                <w:sz w:val="22"/>
                <w:szCs w:val="22"/>
              </w:rPr>
            </w:pPr>
            <w:r w:rsidRPr="00380FA4">
              <w:rPr>
                <w:sz w:val="22"/>
                <w:szCs w:val="22"/>
              </w:rPr>
              <w:t>4</w:t>
            </w:r>
          </w:p>
        </w:tc>
      </w:tr>
      <w:tr w:rsidR="0095159B" w:rsidRPr="00380FA4" w14:paraId="3D2ABD9A" w14:textId="77777777" w:rsidTr="00FE42BD">
        <w:trPr>
          <w:trHeight w:val="432"/>
        </w:trPr>
        <w:tc>
          <w:tcPr>
            <w:tcW w:w="398" w:type="pct"/>
            <w:tcBorders>
              <w:top w:val="single" w:sz="4" w:space="0" w:color="000000"/>
              <w:left w:val="single" w:sz="4" w:space="0" w:color="000000"/>
              <w:bottom w:val="single" w:sz="4" w:space="0" w:color="000000"/>
              <w:right w:val="nil"/>
            </w:tcBorders>
          </w:tcPr>
          <w:p w14:paraId="3B4675FA" w14:textId="77777777" w:rsidR="0095159B" w:rsidRPr="00380FA4" w:rsidRDefault="0095159B" w:rsidP="0095159B">
            <w:pPr>
              <w:snapToGrid w:val="0"/>
              <w:jc w:val="both"/>
              <w:rPr>
                <w:sz w:val="22"/>
                <w:szCs w:val="22"/>
              </w:rPr>
            </w:pPr>
          </w:p>
        </w:tc>
        <w:tc>
          <w:tcPr>
            <w:tcW w:w="3455" w:type="pct"/>
            <w:tcBorders>
              <w:top w:val="single" w:sz="4" w:space="0" w:color="000000"/>
              <w:left w:val="single" w:sz="4" w:space="0" w:color="000000"/>
              <w:bottom w:val="single" w:sz="4" w:space="0" w:color="000000"/>
              <w:right w:val="nil"/>
            </w:tcBorders>
            <w:vAlign w:val="center"/>
          </w:tcPr>
          <w:p w14:paraId="1928BBB5" w14:textId="77777777" w:rsidR="0095159B" w:rsidRPr="00380FA4" w:rsidRDefault="0095159B" w:rsidP="00FE42BD">
            <w:pPr>
              <w:snapToGrid w:val="0"/>
              <w:rPr>
                <w:b/>
                <w:sz w:val="22"/>
                <w:szCs w:val="22"/>
              </w:rPr>
            </w:pPr>
            <w:r w:rsidRPr="00380FA4">
              <w:rPr>
                <w:b/>
                <w:sz w:val="22"/>
                <w:szCs w:val="22"/>
              </w:rPr>
              <w:t>Ogółem zatrudnieni w zespole orzekającym</w:t>
            </w:r>
          </w:p>
        </w:tc>
        <w:tc>
          <w:tcPr>
            <w:tcW w:w="1147" w:type="pct"/>
            <w:tcBorders>
              <w:top w:val="single" w:sz="4" w:space="0" w:color="000000"/>
              <w:left w:val="single" w:sz="4" w:space="0" w:color="000000"/>
              <w:bottom w:val="single" w:sz="4" w:space="0" w:color="000000"/>
              <w:right w:val="single" w:sz="4" w:space="0" w:color="000000"/>
            </w:tcBorders>
            <w:vAlign w:val="center"/>
          </w:tcPr>
          <w:p w14:paraId="4AB5D7F5" w14:textId="77777777" w:rsidR="0095159B" w:rsidRPr="00380FA4" w:rsidRDefault="0095159B" w:rsidP="00FE42BD">
            <w:pPr>
              <w:snapToGrid w:val="0"/>
              <w:jc w:val="center"/>
              <w:rPr>
                <w:b/>
                <w:sz w:val="22"/>
                <w:szCs w:val="22"/>
              </w:rPr>
            </w:pPr>
            <w:r w:rsidRPr="00380FA4">
              <w:rPr>
                <w:b/>
                <w:sz w:val="22"/>
                <w:szCs w:val="22"/>
              </w:rPr>
              <w:t>28</w:t>
            </w:r>
          </w:p>
        </w:tc>
      </w:tr>
    </w:tbl>
    <w:p w14:paraId="2BB8907E" w14:textId="77777777" w:rsidR="00F67454" w:rsidRPr="00380FA4" w:rsidRDefault="00F67454" w:rsidP="00E655F0">
      <w:pPr>
        <w:pStyle w:val="Nagwek1"/>
        <w:tabs>
          <w:tab w:val="clear" w:pos="432"/>
        </w:tabs>
        <w:spacing w:before="0" w:after="0"/>
        <w:jc w:val="both"/>
        <w:rPr>
          <w:rFonts w:ascii="Times New Roman" w:hAnsi="Times New Roman" w:cs="Times New Roman"/>
          <w:sz w:val="24"/>
          <w:szCs w:val="24"/>
        </w:rPr>
      </w:pPr>
    </w:p>
    <w:p w14:paraId="628BF98E" w14:textId="77777777" w:rsidR="00E655F0" w:rsidRPr="00380FA4" w:rsidRDefault="00E655F0" w:rsidP="00FC1B83">
      <w:pPr>
        <w:pStyle w:val="Nagwek1"/>
        <w:tabs>
          <w:tab w:val="clear" w:pos="432"/>
        </w:tabs>
        <w:spacing w:before="0" w:after="0"/>
        <w:jc w:val="both"/>
        <w:rPr>
          <w:rFonts w:ascii="Times New Roman" w:hAnsi="Times New Roman" w:cs="Times New Roman"/>
          <w:sz w:val="24"/>
          <w:szCs w:val="24"/>
        </w:rPr>
      </w:pPr>
      <w:r w:rsidRPr="00380FA4">
        <w:rPr>
          <w:rFonts w:ascii="Times New Roman" w:hAnsi="Times New Roman" w:cs="Times New Roman"/>
          <w:sz w:val="24"/>
          <w:szCs w:val="24"/>
        </w:rPr>
        <w:t xml:space="preserve">Tabela </w:t>
      </w:r>
      <w:r w:rsidR="00F67454" w:rsidRPr="00380FA4">
        <w:rPr>
          <w:rFonts w:ascii="Times New Roman" w:hAnsi="Times New Roman" w:cs="Times New Roman"/>
          <w:sz w:val="24"/>
          <w:szCs w:val="24"/>
        </w:rPr>
        <w:t xml:space="preserve">Nr </w:t>
      </w:r>
      <w:r w:rsidR="00290356" w:rsidRPr="00380FA4">
        <w:rPr>
          <w:rFonts w:ascii="Times New Roman" w:hAnsi="Times New Roman" w:cs="Times New Roman"/>
          <w:sz w:val="24"/>
          <w:szCs w:val="24"/>
        </w:rPr>
        <w:t>5</w:t>
      </w:r>
      <w:r w:rsidR="003820B8" w:rsidRPr="00380FA4">
        <w:rPr>
          <w:rFonts w:ascii="Times New Roman" w:hAnsi="Times New Roman" w:cs="Times New Roman"/>
          <w:sz w:val="24"/>
          <w:szCs w:val="24"/>
        </w:rPr>
        <w:t>5</w:t>
      </w:r>
      <w:r w:rsidRPr="00380FA4">
        <w:rPr>
          <w:rFonts w:ascii="Times New Roman" w:hAnsi="Times New Roman" w:cs="Times New Roman"/>
          <w:sz w:val="24"/>
          <w:szCs w:val="24"/>
        </w:rPr>
        <w:t xml:space="preserve">. </w:t>
      </w:r>
      <w:r w:rsidR="00E66ED8">
        <w:rPr>
          <w:rFonts w:ascii="Times New Roman" w:hAnsi="Times New Roman" w:cs="Times New Roman"/>
          <w:sz w:val="24"/>
          <w:szCs w:val="24"/>
        </w:rPr>
        <w:t xml:space="preserve">  </w:t>
      </w:r>
      <w:r w:rsidRPr="00380FA4">
        <w:rPr>
          <w:rFonts w:ascii="Times New Roman" w:hAnsi="Times New Roman" w:cs="Times New Roman"/>
          <w:sz w:val="24"/>
          <w:szCs w:val="24"/>
        </w:rPr>
        <w:t xml:space="preserve">Wydane </w:t>
      </w:r>
      <w:r w:rsidR="00E66ED8">
        <w:rPr>
          <w:rFonts w:ascii="Times New Roman" w:hAnsi="Times New Roman" w:cs="Times New Roman"/>
          <w:sz w:val="24"/>
          <w:szCs w:val="24"/>
        </w:rPr>
        <w:t xml:space="preserve">  </w:t>
      </w:r>
      <w:r w:rsidRPr="00380FA4">
        <w:rPr>
          <w:rFonts w:ascii="Times New Roman" w:hAnsi="Times New Roman" w:cs="Times New Roman"/>
          <w:sz w:val="24"/>
          <w:szCs w:val="24"/>
        </w:rPr>
        <w:t>orzeczenia</w:t>
      </w:r>
      <w:r w:rsidR="00E66ED8">
        <w:rPr>
          <w:rFonts w:ascii="Times New Roman" w:hAnsi="Times New Roman" w:cs="Times New Roman"/>
          <w:sz w:val="24"/>
          <w:szCs w:val="24"/>
        </w:rPr>
        <w:t xml:space="preserve">  </w:t>
      </w:r>
      <w:r w:rsidRPr="00380FA4">
        <w:rPr>
          <w:rFonts w:ascii="Times New Roman" w:hAnsi="Times New Roman" w:cs="Times New Roman"/>
          <w:sz w:val="24"/>
          <w:szCs w:val="24"/>
        </w:rPr>
        <w:t xml:space="preserve"> </w:t>
      </w:r>
      <w:r w:rsidR="00E66ED8">
        <w:rPr>
          <w:rFonts w:ascii="Times New Roman" w:hAnsi="Times New Roman" w:cs="Times New Roman"/>
          <w:sz w:val="24"/>
          <w:szCs w:val="24"/>
        </w:rPr>
        <w:t xml:space="preserve">  </w:t>
      </w:r>
      <w:r w:rsidRPr="00380FA4">
        <w:rPr>
          <w:rFonts w:ascii="Times New Roman" w:hAnsi="Times New Roman" w:cs="Times New Roman"/>
          <w:sz w:val="24"/>
          <w:szCs w:val="24"/>
        </w:rPr>
        <w:t xml:space="preserve">przez </w:t>
      </w:r>
      <w:r w:rsidR="00E66ED8">
        <w:rPr>
          <w:rFonts w:ascii="Times New Roman" w:hAnsi="Times New Roman" w:cs="Times New Roman"/>
          <w:sz w:val="24"/>
          <w:szCs w:val="24"/>
        </w:rPr>
        <w:t xml:space="preserve">    </w:t>
      </w:r>
      <w:r w:rsidRPr="00380FA4">
        <w:rPr>
          <w:rFonts w:ascii="Times New Roman" w:hAnsi="Times New Roman" w:cs="Times New Roman"/>
          <w:sz w:val="24"/>
          <w:szCs w:val="24"/>
        </w:rPr>
        <w:t>powiatowy</w:t>
      </w:r>
      <w:r w:rsidR="00E66ED8">
        <w:rPr>
          <w:rFonts w:ascii="Times New Roman" w:hAnsi="Times New Roman" w:cs="Times New Roman"/>
          <w:sz w:val="24"/>
          <w:szCs w:val="24"/>
        </w:rPr>
        <w:t xml:space="preserve">     </w:t>
      </w:r>
      <w:r w:rsidRPr="00380FA4">
        <w:rPr>
          <w:rFonts w:ascii="Times New Roman" w:hAnsi="Times New Roman" w:cs="Times New Roman"/>
          <w:sz w:val="24"/>
          <w:szCs w:val="24"/>
        </w:rPr>
        <w:t xml:space="preserve">zespół </w:t>
      </w:r>
      <w:r w:rsidR="00E66ED8">
        <w:rPr>
          <w:rFonts w:ascii="Times New Roman" w:hAnsi="Times New Roman" w:cs="Times New Roman"/>
          <w:sz w:val="24"/>
          <w:szCs w:val="24"/>
        </w:rPr>
        <w:t xml:space="preserve">  </w:t>
      </w:r>
      <w:r w:rsidRPr="00380FA4">
        <w:rPr>
          <w:rFonts w:ascii="Times New Roman" w:hAnsi="Times New Roman" w:cs="Times New Roman"/>
          <w:sz w:val="24"/>
          <w:szCs w:val="24"/>
        </w:rPr>
        <w:t>do</w:t>
      </w:r>
      <w:r w:rsidR="008D4E17">
        <w:rPr>
          <w:rFonts w:ascii="Times New Roman" w:hAnsi="Times New Roman" w:cs="Times New Roman"/>
          <w:sz w:val="24"/>
          <w:szCs w:val="24"/>
        </w:rPr>
        <w:t xml:space="preserve">  </w:t>
      </w:r>
      <w:r w:rsidRPr="00380FA4">
        <w:rPr>
          <w:rFonts w:ascii="Times New Roman" w:hAnsi="Times New Roman" w:cs="Times New Roman"/>
          <w:sz w:val="24"/>
          <w:szCs w:val="24"/>
        </w:rPr>
        <w:t xml:space="preserve"> </w:t>
      </w:r>
      <w:r w:rsidR="00E66ED8">
        <w:rPr>
          <w:rFonts w:ascii="Times New Roman" w:hAnsi="Times New Roman" w:cs="Times New Roman"/>
          <w:sz w:val="24"/>
          <w:szCs w:val="24"/>
        </w:rPr>
        <w:t xml:space="preserve">    </w:t>
      </w:r>
      <w:r w:rsidRPr="00380FA4">
        <w:rPr>
          <w:rFonts w:ascii="Times New Roman" w:hAnsi="Times New Roman" w:cs="Times New Roman"/>
          <w:sz w:val="24"/>
          <w:szCs w:val="24"/>
        </w:rPr>
        <w:t>spraw</w:t>
      </w:r>
      <w:r w:rsidR="00E66ED8">
        <w:rPr>
          <w:rFonts w:ascii="Times New Roman" w:hAnsi="Times New Roman" w:cs="Times New Roman"/>
          <w:sz w:val="24"/>
          <w:szCs w:val="24"/>
        </w:rPr>
        <w:t xml:space="preserve">   </w:t>
      </w:r>
      <w:r w:rsidRPr="00380FA4">
        <w:rPr>
          <w:rFonts w:ascii="Times New Roman" w:hAnsi="Times New Roman" w:cs="Times New Roman"/>
          <w:sz w:val="24"/>
          <w:szCs w:val="24"/>
        </w:rPr>
        <w:t xml:space="preserve"> orzekania</w:t>
      </w:r>
      <w:r w:rsidR="00E66ED8">
        <w:rPr>
          <w:rFonts w:ascii="Times New Roman" w:hAnsi="Times New Roman" w:cs="Times New Roman"/>
          <w:sz w:val="24"/>
          <w:szCs w:val="24"/>
        </w:rPr>
        <w:t xml:space="preserve"> </w:t>
      </w:r>
      <w:r w:rsidRPr="00380FA4">
        <w:rPr>
          <w:rFonts w:ascii="Times New Roman" w:hAnsi="Times New Roman" w:cs="Times New Roman"/>
          <w:sz w:val="24"/>
          <w:szCs w:val="24"/>
        </w:rPr>
        <w:t>o niepełnosprawności w 201</w:t>
      </w:r>
      <w:r w:rsidR="0095159B" w:rsidRPr="00380FA4">
        <w:rPr>
          <w:rFonts w:ascii="Times New Roman" w:hAnsi="Times New Roman" w:cs="Times New Roman"/>
          <w:sz w:val="24"/>
          <w:szCs w:val="24"/>
        </w:rPr>
        <w:t>8</w:t>
      </w:r>
      <w:r w:rsidRPr="00380FA4">
        <w:rPr>
          <w:rFonts w:ascii="Times New Roman" w:hAnsi="Times New Roman" w:cs="Times New Roman"/>
          <w:sz w:val="24"/>
          <w:szCs w:val="24"/>
        </w:rPr>
        <w:t xml:space="preserve"> r.</w:t>
      </w:r>
    </w:p>
    <w:p w14:paraId="2EF196E0" w14:textId="77777777" w:rsidR="00E655F0" w:rsidRPr="00380FA4" w:rsidRDefault="00E655F0" w:rsidP="00F42320">
      <w:pPr>
        <w:numPr>
          <w:ilvl w:val="0"/>
          <w:numId w:val="6"/>
        </w:numPr>
        <w:suppressAutoHyphens w:val="0"/>
        <w:jc w:val="both"/>
        <w:rPr>
          <w:b/>
        </w:rPr>
      </w:pPr>
      <w:r w:rsidRPr="00380FA4">
        <w:rPr>
          <w:b/>
        </w:rPr>
        <w:t>Osoby po 16 roku życia</w:t>
      </w:r>
    </w:p>
    <w:tbl>
      <w:tblPr>
        <w:tblW w:w="5000" w:type="pct"/>
        <w:tblCellMar>
          <w:left w:w="70" w:type="dxa"/>
          <w:right w:w="70" w:type="dxa"/>
        </w:tblCellMar>
        <w:tblLook w:val="0000" w:firstRow="0" w:lastRow="0" w:firstColumn="0" w:lastColumn="0" w:noHBand="0" w:noVBand="0"/>
      </w:tblPr>
      <w:tblGrid>
        <w:gridCol w:w="818"/>
        <w:gridCol w:w="7197"/>
        <w:gridCol w:w="1612"/>
      </w:tblGrid>
      <w:tr w:rsidR="0095159B" w:rsidRPr="00380FA4" w14:paraId="0AFB050E" w14:textId="77777777" w:rsidTr="00FE42BD">
        <w:trPr>
          <w:cantSplit/>
          <w:trHeight w:val="439"/>
        </w:trPr>
        <w:tc>
          <w:tcPr>
            <w:tcW w:w="425" w:type="pct"/>
            <w:tcBorders>
              <w:top w:val="single" w:sz="4" w:space="0" w:color="000000"/>
              <w:left w:val="single" w:sz="4" w:space="0" w:color="000000"/>
              <w:bottom w:val="single" w:sz="4" w:space="0" w:color="000000"/>
              <w:right w:val="nil"/>
            </w:tcBorders>
            <w:vAlign w:val="center"/>
          </w:tcPr>
          <w:p w14:paraId="0535E47F" w14:textId="77777777" w:rsidR="0095159B" w:rsidRPr="00380FA4" w:rsidRDefault="0095159B" w:rsidP="00FE42BD">
            <w:pPr>
              <w:snapToGrid w:val="0"/>
              <w:jc w:val="center"/>
            </w:pPr>
            <w:r w:rsidRPr="00380FA4">
              <w:t>Lp.</w:t>
            </w:r>
          </w:p>
        </w:tc>
        <w:tc>
          <w:tcPr>
            <w:tcW w:w="3738" w:type="pct"/>
            <w:tcBorders>
              <w:top w:val="single" w:sz="4" w:space="0" w:color="000000"/>
              <w:left w:val="single" w:sz="4" w:space="0" w:color="000000"/>
              <w:bottom w:val="single" w:sz="4" w:space="0" w:color="000000"/>
              <w:right w:val="nil"/>
            </w:tcBorders>
            <w:vAlign w:val="center"/>
          </w:tcPr>
          <w:p w14:paraId="7F8B9CCC" w14:textId="77777777" w:rsidR="0095159B" w:rsidRPr="00380FA4" w:rsidRDefault="0095159B" w:rsidP="00FE42BD">
            <w:pPr>
              <w:pStyle w:val="Nagwek3"/>
              <w:numPr>
                <w:ilvl w:val="2"/>
                <w:numId w:val="5"/>
              </w:numPr>
              <w:snapToGrid w:val="0"/>
              <w:spacing w:before="0" w:after="0"/>
              <w:jc w:val="center"/>
              <w:rPr>
                <w:rFonts w:ascii="Times New Roman" w:hAnsi="Times New Roman" w:cs="Times New Roman"/>
                <w:sz w:val="24"/>
                <w:szCs w:val="24"/>
              </w:rPr>
            </w:pPr>
            <w:r w:rsidRPr="00380FA4">
              <w:rPr>
                <w:rFonts w:ascii="Times New Roman" w:hAnsi="Times New Roman" w:cs="Times New Roman"/>
                <w:sz w:val="24"/>
                <w:szCs w:val="24"/>
              </w:rPr>
              <w:t>Wyszczególnienie</w:t>
            </w:r>
          </w:p>
        </w:tc>
        <w:tc>
          <w:tcPr>
            <w:tcW w:w="837" w:type="pct"/>
            <w:tcBorders>
              <w:top w:val="single" w:sz="4" w:space="0" w:color="000000"/>
              <w:left w:val="single" w:sz="4" w:space="0" w:color="000000"/>
              <w:bottom w:val="single" w:sz="4" w:space="0" w:color="000000"/>
              <w:right w:val="single" w:sz="4" w:space="0" w:color="000000"/>
            </w:tcBorders>
            <w:vAlign w:val="center"/>
          </w:tcPr>
          <w:p w14:paraId="2A0B34F3" w14:textId="77777777" w:rsidR="0095159B" w:rsidRPr="00FE42BD" w:rsidRDefault="0095159B" w:rsidP="00FE42BD">
            <w:pPr>
              <w:snapToGrid w:val="0"/>
              <w:jc w:val="center"/>
              <w:rPr>
                <w:b/>
              </w:rPr>
            </w:pPr>
            <w:r w:rsidRPr="00FE42BD">
              <w:rPr>
                <w:b/>
              </w:rPr>
              <w:t>Liczba</w:t>
            </w:r>
          </w:p>
        </w:tc>
      </w:tr>
      <w:tr w:rsidR="0095159B" w:rsidRPr="00380FA4" w14:paraId="693A687F" w14:textId="77777777" w:rsidTr="00FE42BD">
        <w:tc>
          <w:tcPr>
            <w:tcW w:w="425" w:type="pct"/>
            <w:tcBorders>
              <w:top w:val="single" w:sz="4" w:space="0" w:color="000000"/>
              <w:left w:val="single" w:sz="4" w:space="0" w:color="000000"/>
              <w:bottom w:val="single" w:sz="4" w:space="0" w:color="000000"/>
              <w:right w:val="nil"/>
            </w:tcBorders>
          </w:tcPr>
          <w:p w14:paraId="5AFD9518" w14:textId="77777777" w:rsidR="0095159B" w:rsidRPr="00380FA4" w:rsidRDefault="0095159B" w:rsidP="00275DF9">
            <w:pPr>
              <w:pStyle w:val="Akapitzlist"/>
              <w:numPr>
                <w:ilvl w:val="0"/>
                <w:numId w:val="36"/>
              </w:numPr>
              <w:snapToGrid w:val="0"/>
              <w:jc w:val="right"/>
              <w:rPr>
                <w:rFonts w:ascii="Times New Roman" w:hAnsi="Times New Roman"/>
              </w:rPr>
            </w:pPr>
          </w:p>
        </w:tc>
        <w:tc>
          <w:tcPr>
            <w:tcW w:w="3738" w:type="pct"/>
            <w:tcBorders>
              <w:top w:val="single" w:sz="4" w:space="0" w:color="000000"/>
              <w:left w:val="single" w:sz="4" w:space="0" w:color="000000"/>
              <w:bottom w:val="single" w:sz="4" w:space="0" w:color="000000"/>
              <w:right w:val="nil"/>
            </w:tcBorders>
            <w:vAlign w:val="center"/>
          </w:tcPr>
          <w:p w14:paraId="4D4D9D99" w14:textId="77777777" w:rsidR="0095159B" w:rsidRPr="00380FA4" w:rsidRDefault="0095159B" w:rsidP="00FE42BD">
            <w:pPr>
              <w:snapToGrid w:val="0"/>
              <w:rPr>
                <w:sz w:val="22"/>
                <w:szCs w:val="22"/>
              </w:rPr>
            </w:pPr>
            <w:r w:rsidRPr="00380FA4">
              <w:rPr>
                <w:sz w:val="22"/>
                <w:szCs w:val="22"/>
              </w:rPr>
              <w:t xml:space="preserve">Wydane orzeczenia z określeniem stopnia niepełnosprawności </w:t>
            </w:r>
          </w:p>
        </w:tc>
        <w:tc>
          <w:tcPr>
            <w:tcW w:w="837" w:type="pct"/>
            <w:tcBorders>
              <w:top w:val="single" w:sz="4" w:space="0" w:color="000000"/>
              <w:left w:val="single" w:sz="4" w:space="0" w:color="000000"/>
              <w:bottom w:val="single" w:sz="4" w:space="0" w:color="000000"/>
              <w:right w:val="single" w:sz="4" w:space="0" w:color="000000"/>
            </w:tcBorders>
            <w:vAlign w:val="center"/>
          </w:tcPr>
          <w:p w14:paraId="35A3D54B" w14:textId="77777777" w:rsidR="0095159B" w:rsidRPr="00380FA4" w:rsidRDefault="0095159B" w:rsidP="00FE42BD">
            <w:pPr>
              <w:snapToGrid w:val="0"/>
              <w:jc w:val="center"/>
            </w:pPr>
            <w:r w:rsidRPr="00380FA4">
              <w:t>3 570</w:t>
            </w:r>
          </w:p>
        </w:tc>
      </w:tr>
      <w:tr w:rsidR="0095159B" w:rsidRPr="00380FA4" w14:paraId="4A724169" w14:textId="77777777" w:rsidTr="00FE42BD">
        <w:tc>
          <w:tcPr>
            <w:tcW w:w="425" w:type="pct"/>
            <w:tcBorders>
              <w:top w:val="single" w:sz="4" w:space="0" w:color="000000"/>
              <w:left w:val="single" w:sz="4" w:space="0" w:color="000000"/>
              <w:bottom w:val="single" w:sz="4" w:space="0" w:color="000000"/>
              <w:right w:val="nil"/>
            </w:tcBorders>
          </w:tcPr>
          <w:p w14:paraId="00C7D091" w14:textId="77777777" w:rsidR="0095159B" w:rsidRPr="00380FA4" w:rsidRDefault="0095159B" w:rsidP="00275DF9">
            <w:pPr>
              <w:pStyle w:val="Akapitzlist"/>
              <w:numPr>
                <w:ilvl w:val="0"/>
                <w:numId w:val="36"/>
              </w:numPr>
              <w:snapToGrid w:val="0"/>
              <w:jc w:val="right"/>
              <w:rPr>
                <w:rFonts w:ascii="Times New Roman" w:hAnsi="Times New Roman"/>
              </w:rPr>
            </w:pPr>
          </w:p>
        </w:tc>
        <w:tc>
          <w:tcPr>
            <w:tcW w:w="3738" w:type="pct"/>
            <w:tcBorders>
              <w:top w:val="single" w:sz="4" w:space="0" w:color="000000"/>
              <w:left w:val="single" w:sz="4" w:space="0" w:color="000000"/>
              <w:bottom w:val="single" w:sz="4" w:space="0" w:color="000000"/>
              <w:right w:val="nil"/>
            </w:tcBorders>
            <w:vAlign w:val="center"/>
          </w:tcPr>
          <w:p w14:paraId="0C990AE5" w14:textId="77777777" w:rsidR="0095159B" w:rsidRPr="00380FA4" w:rsidRDefault="0095159B" w:rsidP="00FE42BD">
            <w:pPr>
              <w:snapToGrid w:val="0"/>
              <w:rPr>
                <w:sz w:val="22"/>
                <w:szCs w:val="22"/>
              </w:rPr>
            </w:pPr>
            <w:r w:rsidRPr="00380FA4">
              <w:rPr>
                <w:sz w:val="22"/>
                <w:szCs w:val="22"/>
              </w:rPr>
              <w:t>Wydane orzeczenia o niezaliczeniu do osób niepełnosprawnych</w:t>
            </w:r>
          </w:p>
        </w:tc>
        <w:tc>
          <w:tcPr>
            <w:tcW w:w="837" w:type="pct"/>
            <w:tcBorders>
              <w:top w:val="single" w:sz="4" w:space="0" w:color="000000"/>
              <w:left w:val="single" w:sz="4" w:space="0" w:color="000000"/>
              <w:bottom w:val="single" w:sz="4" w:space="0" w:color="000000"/>
              <w:right w:val="single" w:sz="4" w:space="0" w:color="000000"/>
            </w:tcBorders>
            <w:vAlign w:val="center"/>
          </w:tcPr>
          <w:p w14:paraId="664399DB" w14:textId="77777777" w:rsidR="0095159B" w:rsidRPr="00380FA4" w:rsidRDefault="0095159B" w:rsidP="00FE42BD">
            <w:pPr>
              <w:snapToGrid w:val="0"/>
              <w:jc w:val="center"/>
            </w:pPr>
            <w:r w:rsidRPr="00380FA4">
              <w:t>42</w:t>
            </w:r>
          </w:p>
        </w:tc>
      </w:tr>
      <w:tr w:rsidR="0095159B" w:rsidRPr="00380FA4" w14:paraId="4A656F8E" w14:textId="77777777" w:rsidTr="00FE42BD">
        <w:tc>
          <w:tcPr>
            <w:tcW w:w="425" w:type="pct"/>
            <w:tcBorders>
              <w:top w:val="single" w:sz="4" w:space="0" w:color="000000"/>
              <w:left w:val="single" w:sz="4" w:space="0" w:color="000000"/>
              <w:bottom w:val="single" w:sz="4" w:space="0" w:color="000000"/>
              <w:right w:val="nil"/>
            </w:tcBorders>
          </w:tcPr>
          <w:p w14:paraId="1C442905" w14:textId="77777777" w:rsidR="0095159B" w:rsidRPr="00380FA4" w:rsidRDefault="0095159B" w:rsidP="00275DF9">
            <w:pPr>
              <w:pStyle w:val="Akapitzlist"/>
              <w:numPr>
                <w:ilvl w:val="0"/>
                <w:numId w:val="36"/>
              </w:numPr>
              <w:snapToGrid w:val="0"/>
              <w:jc w:val="right"/>
              <w:rPr>
                <w:rFonts w:ascii="Times New Roman" w:hAnsi="Times New Roman"/>
              </w:rPr>
            </w:pPr>
          </w:p>
        </w:tc>
        <w:tc>
          <w:tcPr>
            <w:tcW w:w="3738" w:type="pct"/>
            <w:tcBorders>
              <w:top w:val="single" w:sz="4" w:space="0" w:color="000000"/>
              <w:left w:val="single" w:sz="4" w:space="0" w:color="000000"/>
              <w:bottom w:val="single" w:sz="4" w:space="0" w:color="000000"/>
              <w:right w:val="nil"/>
            </w:tcBorders>
            <w:vAlign w:val="center"/>
          </w:tcPr>
          <w:p w14:paraId="7DE6706A" w14:textId="77777777" w:rsidR="0095159B" w:rsidRPr="00380FA4" w:rsidRDefault="0095159B" w:rsidP="00FE42BD">
            <w:pPr>
              <w:snapToGrid w:val="0"/>
              <w:rPr>
                <w:sz w:val="22"/>
                <w:szCs w:val="22"/>
              </w:rPr>
            </w:pPr>
            <w:r w:rsidRPr="00380FA4">
              <w:rPr>
                <w:sz w:val="22"/>
                <w:szCs w:val="22"/>
              </w:rPr>
              <w:t>Wydane orzeczenia o odmowie ustalenia stopnia niepełnosprawności</w:t>
            </w:r>
          </w:p>
        </w:tc>
        <w:tc>
          <w:tcPr>
            <w:tcW w:w="837" w:type="pct"/>
            <w:tcBorders>
              <w:top w:val="single" w:sz="4" w:space="0" w:color="000000"/>
              <w:left w:val="single" w:sz="4" w:space="0" w:color="000000"/>
              <w:bottom w:val="single" w:sz="4" w:space="0" w:color="000000"/>
              <w:right w:val="single" w:sz="4" w:space="0" w:color="000000"/>
            </w:tcBorders>
            <w:vAlign w:val="center"/>
          </w:tcPr>
          <w:p w14:paraId="0C739D47" w14:textId="77777777" w:rsidR="0095159B" w:rsidRPr="00380FA4" w:rsidRDefault="0095159B" w:rsidP="00FE42BD">
            <w:pPr>
              <w:snapToGrid w:val="0"/>
              <w:jc w:val="center"/>
            </w:pPr>
            <w:r w:rsidRPr="00380FA4">
              <w:t>56</w:t>
            </w:r>
          </w:p>
        </w:tc>
      </w:tr>
      <w:tr w:rsidR="0095159B" w:rsidRPr="00380FA4" w14:paraId="121F494F" w14:textId="77777777" w:rsidTr="00FE42BD">
        <w:tc>
          <w:tcPr>
            <w:tcW w:w="425" w:type="pct"/>
            <w:tcBorders>
              <w:top w:val="single" w:sz="4" w:space="0" w:color="000000"/>
              <w:left w:val="single" w:sz="4" w:space="0" w:color="000000"/>
              <w:bottom w:val="single" w:sz="4" w:space="0" w:color="000000"/>
              <w:right w:val="nil"/>
            </w:tcBorders>
          </w:tcPr>
          <w:p w14:paraId="30756E5B" w14:textId="77777777" w:rsidR="0095159B" w:rsidRPr="00380FA4" w:rsidRDefault="0095159B" w:rsidP="00B0287D">
            <w:pPr>
              <w:pStyle w:val="Akapitzlist"/>
              <w:snapToGrid w:val="0"/>
              <w:ind w:left="360"/>
              <w:jc w:val="center"/>
              <w:rPr>
                <w:rFonts w:ascii="Times New Roman" w:hAnsi="Times New Roman"/>
              </w:rPr>
            </w:pPr>
          </w:p>
        </w:tc>
        <w:tc>
          <w:tcPr>
            <w:tcW w:w="3738" w:type="pct"/>
            <w:tcBorders>
              <w:top w:val="single" w:sz="4" w:space="0" w:color="000000"/>
              <w:left w:val="single" w:sz="4" w:space="0" w:color="000000"/>
              <w:bottom w:val="single" w:sz="4" w:space="0" w:color="000000"/>
              <w:right w:val="nil"/>
            </w:tcBorders>
          </w:tcPr>
          <w:p w14:paraId="241775BF" w14:textId="77777777" w:rsidR="0095159B" w:rsidRPr="00380FA4" w:rsidRDefault="0095159B" w:rsidP="00774ADE">
            <w:pPr>
              <w:snapToGrid w:val="0"/>
              <w:jc w:val="both"/>
              <w:rPr>
                <w:b/>
                <w:sz w:val="22"/>
                <w:szCs w:val="22"/>
              </w:rPr>
            </w:pPr>
            <w:r w:rsidRPr="00380FA4">
              <w:rPr>
                <w:b/>
                <w:sz w:val="22"/>
                <w:szCs w:val="22"/>
              </w:rPr>
              <w:t>Ogółem wydane orzeczenia</w:t>
            </w:r>
          </w:p>
        </w:tc>
        <w:tc>
          <w:tcPr>
            <w:tcW w:w="837" w:type="pct"/>
            <w:tcBorders>
              <w:top w:val="single" w:sz="4" w:space="0" w:color="000000"/>
              <w:left w:val="single" w:sz="4" w:space="0" w:color="000000"/>
              <w:bottom w:val="single" w:sz="4" w:space="0" w:color="000000"/>
              <w:right w:val="single" w:sz="4" w:space="0" w:color="000000"/>
            </w:tcBorders>
            <w:vAlign w:val="center"/>
          </w:tcPr>
          <w:p w14:paraId="330CEE50" w14:textId="77777777" w:rsidR="0095159B" w:rsidRPr="00380FA4" w:rsidRDefault="0095159B" w:rsidP="00FE42BD">
            <w:pPr>
              <w:snapToGrid w:val="0"/>
              <w:jc w:val="center"/>
              <w:rPr>
                <w:b/>
              </w:rPr>
            </w:pPr>
            <w:r w:rsidRPr="00380FA4">
              <w:rPr>
                <w:b/>
              </w:rPr>
              <w:t>3 668</w:t>
            </w:r>
          </w:p>
        </w:tc>
      </w:tr>
      <w:tr w:rsidR="0095159B" w:rsidRPr="00380FA4" w14:paraId="7E0AA693" w14:textId="77777777" w:rsidTr="00FE42BD">
        <w:trPr>
          <w:cantSplit/>
          <w:trHeight w:val="240"/>
        </w:trPr>
        <w:tc>
          <w:tcPr>
            <w:tcW w:w="425" w:type="pct"/>
            <w:vMerge w:val="restart"/>
            <w:tcBorders>
              <w:top w:val="single" w:sz="4" w:space="0" w:color="000000"/>
              <w:left w:val="single" w:sz="4" w:space="0" w:color="000000"/>
              <w:bottom w:val="single" w:sz="4" w:space="0" w:color="000000"/>
              <w:right w:val="nil"/>
            </w:tcBorders>
          </w:tcPr>
          <w:p w14:paraId="554C11CC" w14:textId="77777777" w:rsidR="0095159B" w:rsidRPr="00380FA4" w:rsidRDefault="0095159B" w:rsidP="00275DF9">
            <w:pPr>
              <w:pStyle w:val="Akapitzlist"/>
              <w:numPr>
                <w:ilvl w:val="0"/>
                <w:numId w:val="36"/>
              </w:numPr>
              <w:snapToGrid w:val="0"/>
              <w:jc w:val="right"/>
              <w:rPr>
                <w:rFonts w:ascii="Times New Roman" w:hAnsi="Times New Roman"/>
              </w:rPr>
            </w:pPr>
          </w:p>
        </w:tc>
        <w:tc>
          <w:tcPr>
            <w:tcW w:w="3738" w:type="pct"/>
            <w:tcBorders>
              <w:top w:val="single" w:sz="4" w:space="0" w:color="000000"/>
              <w:left w:val="single" w:sz="4" w:space="0" w:color="000000"/>
              <w:bottom w:val="single" w:sz="4" w:space="0" w:color="000000"/>
              <w:right w:val="nil"/>
            </w:tcBorders>
          </w:tcPr>
          <w:p w14:paraId="62539E7E" w14:textId="77777777" w:rsidR="0095159B" w:rsidRPr="00380FA4" w:rsidRDefault="0095159B" w:rsidP="00774ADE">
            <w:pPr>
              <w:snapToGrid w:val="0"/>
              <w:jc w:val="both"/>
              <w:rPr>
                <w:sz w:val="20"/>
                <w:szCs w:val="20"/>
              </w:rPr>
            </w:pPr>
            <w:r w:rsidRPr="00380FA4">
              <w:rPr>
                <w:sz w:val="20"/>
                <w:szCs w:val="20"/>
              </w:rPr>
              <w:t>W tym :</w:t>
            </w:r>
          </w:p>
        </w:tc>
        <w:tc>
          <w:tcPr>
            <w:tcW w:w="837" w:type="pct"/>
            <w:tcBorders>
              <w:top w:val="single" w:sz="4" w:space="0" w:color="000000"/>
              <w:left w:val="single" w:sz="4" w:space="0" w:color="000000"/>
              <w:bottom w:val="single" w:sz="4" w:space="0" w:color="000000"/>
              <w:right w:val="single" w:sz="4" w:space="0" w:color="000000"/>
            </w:tcBorders>
            <w:vAlign w:val="center"/>
          </w:tcPr>
          <w:p w14:paraId="3CF42A61" w14:textId="77777777" w:rsidR="0095159B" w:rsidRPr="00380FA4" w:rsidRDefault="0095159B" w:rsidP="00FE42BD">
            <w:pPr>
              <w:snapToGrid w:val="0"/>
              <w:jc w:val="center"/>
            </w:pPr>
          </w:p>
        </w:tc>
      </w:tr>
      <w:tr w:rsidR="0095159B" w:rsidRPr="00380FA4" w14:paraId="3D10A70F" w14:textId="77777777" w:rsidTr="00FE42BD">
        <w:trPr>
          <w:cantSplit/>
          <w:trHeight w:val="525"/>
        </w:trPr>
        <w:tc>
          <w:tcPr>
            <w:tcW w:w="425" w:type="pct"/>
            <w:vMerge/>
            <w:tcBorders>
              <w:top w:val="single" w:sz="4" w:space="0" w:color="000000"/>
              <w:left w:val="single" w:sz="4" w:space="0" w:color="000000"/>
              <w:bottom w:val="single" w:sz="4" w:space="0" w:color="000000"/>
              <w:right w:val="nil"/>
            </w:tcBorders>
            <w:vAlign w:val="center"/>
          </w:tcPr>
          <w:p w14:paraId="79A53F59" w14:textId="77777777" w:rsidR="0095159B" w:rsidRPr="00380FA4" w:rsidRDefault="0095159B" w:rsidP="00774ADE">
            <w:pPr>
              <w:suppressAutoHyphens w:val="0"/>
            </w:pPr>
          </w:p>
        </w:tc>
        <w:tc>
          <w:tcPr>
            <w:tcW w:w="3738" w:type="pct"/>
            <w:tcBorders>
              <w:top w:val="single" w:sz="4" w:space="0" w:color="000000"/>
              <w:left w:val="single" w:sz="4" w:space="0" w:color="000000"/>
              <w:bottom w:val="single" w:sz="4" w:space="0" w:color="000000"/>
              <w:right w:val="nil"/>
            </w:tcBorders>
          </w:tcPr>
          <w:p w14:paraId="537C338A" w14:textId="77777777" w:rsidR="0095159B" w:rsidRPr="00380FA4" w:rsidRDefault="0095159B" w:rsidP="00774ADE">
            <w:pPr>
              <w:snapToGrid w:val="0"/>
              <w:jc w:val="both"/>
              <w:rPr>
                <w:sz w:val="22"/>
                <w:szCs w:val="22"/>
              </w:rPr>
            </w:pPr>
            <w:r w:rsidRPr="00380FA4">
              <w:rPr>
                <w:sz w:val="22"/>
                <w:szCs w:val="22"/>
              </w:rPr>
              <w:t xml:space="preserve">1. Wydane orzeczenia o zaliczeniu do osób niepełnosprawnych    </w:t>
            </w:r>
          </w:p>
        </w:tc>
        <w:tc>
          <w:tcPr>
            <w:tcW w:w="837" w:type="pct"/>
            <w:tcBorders>
              <w:top w:val="single" w:sz="4" w:space="0" w:color="000000"/>
              <w:left w:val="single" w:sz="4" w:space="0" w:color="000000"/>
              <w:bottom w:val="single" w:sz="4" w:space="0" w:color="000000"/>
              <w:right w:val="single" w:sz="4" w:space="0" w:color="000000"/>
            </w:tcBorders>
            <w:vAlign w:val="center"/>
          </w:tcPr>
          <w:p w14:paraId="5ED218DC" w14:textId="77777777" w:rsidR="0095159B" w:rsidRPr="00380FA4" w:rsidRDefault="0095159B" w:rsidP="00FE42BD">
            <w:pPr>
              <w:snapToGrid w:val="0"/>
              <w:jc w:val="center"/>
            </w:pPr>
          </w:p>
        </w:tc>
      </w:tr>
      <w:tr w:rsidR="0095159B" w:rsidRPr="00380FA4" w14:paraId="23CB2D2E" w14:textId="77777777" w:rsidTr="00FE42BD">
        <w:trPr>
          <w:cantSplit/>
          <w:trHeight w:val="150"/>
        </w:trPr>
        <w:tc>
          <w:tcPr>
            <w:tcW w:w="425" w:type="pct"/>
            <w:vMerge/>
            <w:tcBorders>
              <w:top w:val="single" w:sz="4" w:space="0" w:color="000000"/>
              <w:left w:val="single" w:sz="4" w:space="0" w:color="000000"/>
              <w:bottom w:val="single" w:sz="4" w:space="0" w:color="000000"/>
              <w:right w:val="nil"/>
            </w:tcBorders>
            <w:vAlign w:val="center"/>
          </w:tcPr>
          <w:p w14:paraId="42E5BCF2" w14:textId="77777777" w:rsidR="0095159B" w:rsidRPr="00380FA4" w:rsidRDefault="0095159B" w:rsidP="00774ADE">
            <w:pPr>
              <w:suppressAutoHyphens w:val="0"/>
            </w:pPr>
          </w:p>
        </w:tc>
        <w:tc>
          <w:tcPr>
            <w:tcW w:w="3738" w:type="pct"/>
            <w:tcBorders>
              <w:top w:val="single" w:sz="4" w:space="0" w:color="000000"/>
              <w:left w:val="single" w:sz="4" w:space="0" w:color="000000"/>
              <w:bottom w:val="single" w:sz="4" w:space="0" w:color="000000"/>
              <w:right w:val="nil"/>
            </w:tcBorders>
          </w:tcPr>
          <w:p w14:paraId="028E693C" w14:textId="77777777" w:rsidR="0095159B" w:rsidRPr="00380FA4" w:rsidRDefault="0095159B" w:rsidP="00774ADE">
            <w:pPr>
              <w:snapToGrid w:val="0"/>
              <w:jc w:val="right"/>
              <w:rPr>
                <w:sz w:val="22"/>
                <w:szCs w:val="22"/>
              </w:rPr>
            </w:pPr>
            <w:r w:rsidRPr="00380FA4">
              <w:rPr>
                <w:sz w:val="22"/>
                <w:szCs w:val="22"/>
              </w:rPr>
              <w:t xml:space="preserve">                                                                                             Znaczny</w:t>
            </w:r>
          </w:p>
        </w:tc>
        <w:tc>
          <w:tcPr>
            <w:tcW w:w="837" w:type="pct"/>
            <w:tcBorders>
              <w:top w:val="single" w:sz="4" w:space="0" w:color="000000"/>
              <w:left w:val="single" w:sz="4" w:space="0" w:color="000000"/>
              <w:bottom w:val="single" w:sz="4" w:space="0" w:color="000000"/>
              <w:right w:val="single" w:sz="4" w:space="0" w:color="000000"/>
            </w:tcBorders>
            <w:vAlign w:val="center"/>
          </w:tcPr>
          <w:p w14:paraId="2C67C3B1" w14:textId="77777777" w:rsidR="0095159B" w:rsidRPr="00380FA4" w:rsidRDefault="0095159B" w:rsidP="00FE42BD">
            <w:pPr>
              <w:snapToGrid w:val="0"/>
              <w:jc w:val="center"/>
            </w:pPr>
            <w:r w:rsidRPr="00380FA4">
              <w:t>1 390</w:t>
            </w:r>
          </w:p>
        </w:tc>
      </w:tr>
      <w:tr w:rsidR="0095159B" w:rsidRPr="00380FA4" w14:paraId="75E01942" w14:textId="77777777" w:rsidTr="00FE42BD">
        <w:trPr>
          <w:cantSplit/>
          <w:trHeight w:val="105"/>
        </w:trPr>
        <w:tc>
          <w:tcPr>
            <w:tcW w:w="425" w:type="pct"/>
            <w:vMerge/>
            <w:tcBorders>
              <w:top w:val="single" w:sz="4" w:space="0" w:color="000000"/>
              <w:left w:val="single" w:sz="4" w:space="0" w:color="000000"/>
              <w:bottom w:val="single" w:sz="4" w:space="0" w:color="000000"/>
              <w:right w:val="nil"/>
            </w:tcBorders>
            <w:vAlign w:val="center"/>
          </w:tcPr>
          <w:p w14:paraId="4490F9F4" w14:textId="77777777" w:rsidR="0095159B" w:rsidRPr="00380FA4" w:rsidRDefault="0095159B" w:rsidP="00774ADE">
            <w:pPr>
              <w:suppressAutoHyphens w:val="0"/>
            </w:pPr>
          </w:p>
        </w:tc>
        <w:tc>
          <w:tcPr>
            <w:tcW w:w="3738" w:type="pct"/>
            <w:tcBorders>
              <w:top w:val="single" w:sz="4" w:space="0" w:color="000000"/>
              <w:left w:val="single" w:sz="4" w:space="0" w:color="000000"/>
              <w:bottom w:val="single" w:sz="4" w:space="0" w:color="000000"/>
              <w:right w:val="nil"/>
            </w:tcBorders>
          </w:tcPr>
          <w:p w14:paraId="08D1E0FB" w14:textId="77777777" w:rsidR="0095159B" w:rsidRPr="00380FA4" w:rsidRDefault="0095159B" w:rsidP="00774ADE">
            <w:pPr>
              <w:snapToGrid w:val="0"/>
              <w:jc w:val="right"/>
              <w:rPr>
                <w:sz w:val="22"/>
                <w:szCs w:val="22"/>
              </w:rPr>
            </w:pPr>
            <w:r w:rsidRPr="00380FA4">
              <w:rPr>
                <w:sz w:val="22"/>
                <w:szCs w:val="22"/>
              </w:rPr>
              <w:t xml:space="preserve">                                                                                    Umiarkowany</w:t>
            </w:r>
          </w:p>
        </w:tc>
        <w:tc>
          <w:tcPr>
            <w:tcW w:w="837" w:type="pct"/>
            <w:tcBorders>
              <w:top w:val="single" w:sz="4" w:space="0" w:color="000000"/>
              <w:left w:val="single" w:sz="4" w:space="0" w:color="000000"/>
              <w:bottom w:val="single" w:sz="4" w:space="0" w:color="000000"/>
              <w:right w:val="single" w:sz="4" w:space="0" w:color="000000"/>
            </w:tcBorders>
            <w:vAlign w:val="center"/>
          </w:tcPr>
          <w:p w14:paraId="76B0C0C4" w14:textId="77777777" w:rsidR="0095159B" w:rsidRPr="00380FA4" w:rsidRDefault="0095159B" w:rsidP="00FE42BD">
            <w:pPr>
              <w:snapToGrid w:val="0"/>
              <w:jc w:val="center"/>
            </w:pPr>
            <w:r w:rsidRPr="00380FA4">
              <w:t>1 741</w:t>
            </w:r>
          </w:p>
        </w:tc>
      </w:tr>
      <w:tr w:rsidR="0095159B" w:rsidRPr="00380FA4" w14:paraId="3BFE8871" w14:textId="77777777" w:rsidTr="00FE42BD">
        <w:trPr>
          <w:cantSplit/>
          <w:trHeight w:val="105"/>
        </w:trPr>
        <w:tc>
          <w:tcPr>
            <w:tcW w:w="425" w:type="pct"/>
            <w:vMerge/>
            <w:tcBorders>
              <w:top w:val="single" w:sz="4" w:space="0" w:color="000000"/>
              <w:left w:val="single" w:sz="4" w:space="0" w:color="000000"/>
              <w:bottom w:val="single" w:sz="4" w:space="0" w:color="000000"/>
              <w:right w:val="nil"/>
            </w:tcBorders>
            <w:vAlign w:val="center"/>
          </w:tcPr>
          <w:p w14:paraId="3135F522" w14:textId="77777777" w:rsidR="0095159B" w:rsidRPr="00380FA4" w:rsidRDefault="0095159B" w:rsidP="00774ADE">
            <w:pPr>
              <w:suppressAutoHyphens w:val="0"/>
            </w:pPr>
          </w:p>
        </w:tc>
        <w:tc>
          <w:tcPr>
            <w:tcW w:w="3738" w:type="pct"/>
            <w:tcBorders>
              <w:top w:val="single" w:sz="4" w:space="0" w:color="000000"/>
              <w:left w:val="single" w:sz="4" w:space="0" w:color="000000"/>
              <w:bottom w:val="single" w:sz="4" w:space="0" w:color="000000"/>
              <w:right w:val="nil"/>
            </w:tcBorders>
          </w:tcPr>
          <w:p w14:paraId="7E09F270" w14:textId="77777777" w:rsidR="0095159B" w:rsidRPr="00380FA4" w:rsidRDefault="0095159B" w:rsidP="00774ADE">
            <w:pPr>
              <w:snapToGrid w:val="0"/>
              <w:jc w:val="right"/>
              <w:rPr>
                <w:sz w:val="22"/>
                <w:szCs w:val="22"/>
              </w:rPr>
            </w:pPr>
            <w:r w:rsidRPr="00380FA4">
              <w:rPr>
                <w:sz w:val="22"/>
                <w:szCs w:val="22"/>
              </w:rPr>
              <w:t xml:space="preserve">                                                                                                 Lekki</w:t>
            </w:r>
          </w:p>
        </w:tc>
        <w:tc>
          <w:tcPr>
            <w:tcW w:w="837" w:type="pct"/>
            <w:tcBorders>
              <w:top w:val="single" w:sz="4" w:space="0" w:color="000000"/>
              <w:left w:val="single" w:sz="4" w:space="0" w:color="000000"/>
              <w:bottom w:val="single" w:sz="4" w:space="0" w:color="000000"/>
              <w:right w:val="single" w:sz="4" w:space="0" w:color="000000"/>
            </w:tcBorders>
            <w:vAlign w:val="center"/>
          </w:tcPr>
          <w:p w14:paraId="5EA6B1C4" w14:textId="77777777" w:rsidR="0095159B" w:rsidRPr="00380FA4" w:rsidRDefault="0095159B" w:rsidP="00FE42BD">
            <w:pPr>
              <w:snapToGrid w:val="0"/>
              <w:jc w:val="center"/>
            </w:pPr>
            <w:r w:rsidRPr="00380FA4">
              <w:t>439</w:t>
            </w:r>
          </w:p>
        </w:tc>
      </w:tr>
      <w:tr w:rsidR="0095159B" w:rsidRPr="00380FA4" w14:paraId="2609167D" w14:textId="77777777" w:rsidTr="00FE42BD">
        <w:trPr>
          <w:cantSplit/>
          <w:trHeight w:val="230"/>
        </w:trPr>
        <w:tc>
          <w:tcPr>
            <w:tcW w:w="425" w:type="pct"/>
            <w:vMerge/>
            <w:tcBorders>
              <w:top w:val="single" w:sz="4" w:space="0" w:color="000000"/>
              <w:left w:val="single" w:sz="4" w:space="0" w:color="000000"/>
              <w:bottom w:val="single" w:sz="4" w:space="0" w:color="000000"/>
              <w:right w:val="nil"/>
            </w:tcBorders>
            <w:vAlign w:val="center"/>
          </w:tcPr>
          <w:p w14:paraId="2EC52188" w14:textId="77777777" w:rsidR="0095159B" w:rsidRPr="00380FA4" w:rsidRDefault="0095159B" w:rsidP="00774ADE">
            <w:pPr>
              <w:suppressAutoHyphens w:val="0"/>
            </w:pPr>
          </w:p>
        </w:tc>
        <w:tc>
          <w:tcPr>
            <w:tcW w:w="3738" w:type="pct"/>
            <w:tcBorders>
              <w:top w:val="single" w:sz="4" w:space="0" w:color="000000"/>
              <w:left w:val="single" w:sz="4" w:space="0" w:color="000000"/>
              <w:bottom w:val="single" w:sz="4" w:space="0" w:color="000000"/>
              <w:right w:val="nil"/>
            </w:tcBorders>
          </w:tcPr>
          <w:p w14:paraId="5BA42703" w14:textId="77777777" w:rsidR="0095159B" w:rsidRPr="00380FA4" w:rsidRDefault="0095159B" w:rsidP="00774ADE">
            <w:pPr>
              <w:snapToGrid w:val="0"/>
              <w:jc w:val="both"/>
              <w:rPr>
                <w:sz w:val="22"/>
                <w:szCs w:val="22"/>
              </w:rPr>
            </w:pPr>
            <w:r w:rsidRPr="00380FA4">
              <w:rPr>
                <w:sz w:val="22"/>
                <w:szCs w:val="22"/>
              </w:rPr>
              <w:t xml:space="preserve"> Po raz pierwszy                                               </w:t>
            </w:r>
          </w:p>
        </w:tc>
        <w:tc>
          <w:tcPr>
            <w:tcW w:w="837" w:type="pct"/>
            <w:tcBorders>
              <w:top w:val="single" w:sz="4" w:space="0" w:color="000000"/>
              <w:left w:val="single" w:sz="4" w:space="0" w:color="000000"/>
              <w:bottom w:val="single" w:sz="4" w:space="0" w:color="000000"/>
              <w:right w:val="single" w:sz="4" w:space="0" w:color="000000"/>
            </w:tcBorders>
            <w:vAlign w:val="center"/>
          </w:tcPr>
          <w:p w14:paraId="4379784E" w14:textId="77777777" w:rsidR="0095159B" w:rsidRPr="00380FA4" w:rsidRDefault="0095159B" w:rsidP="00FE42BD">
            <w:pPr>
              <w:snapToGrid w:val="0"/>
              <w:jc w:val="center"/>
            </w:pPr>
            <w:r w:rsidRPr="00380FA4">
              <w:t>1 097</w:t>
            </w:r>
          </w:p>
        </w:tc>
      </w:tr>
      <w:tr w:rsidR="0095159B" w:rsidRPr="00380FA4" w14:paraId="64A612DF" w14:textId="77777777" w:rsidTr="00FE42BD">
        <w:trPr>
          <w:cantSplit/>
          <w:trHeight w:val="367"/>
        </w:trPr>
        <w:tc>
          <w:tcPr>
            <w:tcW w:w="425" w:type="pct"/>
            <w:vMerge/>
            <w:tcBorders>
              <w:top w:val="single" w:sz="4" w:space="0" w:color="000000"/>
              <w:left w:val="single" w:sz="4" w:space="0" w:color="000000"/>
              <w:bottom w:val="single" w:sz="4" w:space="0" w:color="000000"/>
              <w:right w:val="nil"/>
            </w:tcBorders>
            <w:vAlign w:val="center"/>
          </w:tcPr>
          <w:p w14:paraId="45B07E32" w14:textId="77777777" w:rsidR="0095159B" w:rsidRPr="00380FA4" w:rsidRDefault="0095159B" w:rsidP="00774ADE">
            <w:pPr>
              <w:suppressAutoHyphens w:val="0"/>
            </w:pPr>
          </w:p>
        </w:tc>
        <w:tc>
          <w:tcPr>
            <w:tcW w:w="3738" w:type="pct"/>
            <w:tcBorders>
              <w:top w:val="single" w:sz="4" w:space="0" w:color="000000"/>
              <w:left w:val="single" w:sz="4" w:space="0" w:color="000000"/>
              <w:bottom w:val="single" w:sz="4" w:space="0" w:color="000000"/>
              <w:right w:val="nil"/>
            </w:tcBorders>
          </w:tcPr>
          <w:p w14:paraId="1EE61444" w14:textId="77777777" w:rsidR="0095159B" w:rsidRPr="00380FA4" w:rsidRDefault="0095159B" w:rsidP="00774ADE">
            <w:pPr>
              <w:snapToGrid w:val="0"/>
              <w:jc w:val="both"/>
              <w:rPr>
                <w:sz w:val="22"/>
                <w:szCs w:val="22"/>
              </w:rPr>
            </w:pPr>
            <w:r w:rsidRPr="00380FA4">
              <w:rPr>
                <w:sz w:val="22"/>
                <w:szCs w:val="22"/>
              </w:rPr>
              <w:t xml:space="preserve">2.Wydane orzeczenia na podstawie art. 5a ustawy                       </w:t>
            </w:r>
          </w:p>
        </w:tc>
        <w:tc>
          <w:tcPr>
            <w:tcW w:w="837" w:type="pct"/>
            <w:tcBorders>
              <w:top w:val="single" w:sz="4" w:space="0" w:color="000000"/>
              <w:left w:val="single" w:sz="4" w:space="0" w:color="000000"/>
              <w:bottom w:val="single" w:sz="4" w:space="0" w:color="000000"/>
              <w:right w:val="single" w:sz="4" w:space="0" w:color="000000"/>
            </w:tcBorders>
            <w:vAlign w:val="center"/>
          </w:tcPr>
          <w:p w14:paraId="7BA42ED8" w14:textId="77777777" w:rsidR="0095159B" w:rsidRPr="00380FA4" w:rsidRDefault="0095159B" w:rsidP="00FE42BD">
            <w:pPr>
              <w:snapToGrid w:val="0"/>
              <w:jc w:val="center"/>
            </w:pPr>
            <w:r w:rsidRPr="00380FA4">
              <w:t>0</w:t>
            </w:r>
          </w:p>
        </w:tc>
      </w:tr>
    </w:tbl>
    <w:p w14:paraId="0DF4828B" w14:textId="77777777" w:rsidR="00E655F0" w:rsidRPr="00380FA4" w:rsidRDefault="00E655F0" w:rsidP="00E655F0">
      <w:pPr>
        <w:jc w:val="both"/>
      </w:pPr>
      <w:r w:rsidRPr="00380FA4">
        <w:rPr>
          <w:b/>
        </w:rPr>
        <w:lastRenderedPageBreak/>
        <w:t>2.Osoby przed 16 rokiem życia</w:t>
      </w:r>
    </w:p>
    <w:tbl>
      <w:tblPr>
        <w:tblW w:w="5000" w:type="pct"/>
        <w:tblCellMar>
          <w:left w:w="70" w:type="dxa"/>
          <w:right w:w="70" w:type="dxa"/>
        </w:tblCellMar>
        <w:tblLook w:val="0000" w:firstRow="0" w:lastRow="0" w:firstColumn="0" w:lastColumn="0" w:noHBand="0" w:noVBand="0"/>
      </w:tblPr>
      <w:tblGrid>
        <w:gridCol w:w="722"/>
        <w:gridCol w:w="7066"/>
        <w:gridCol w:w="1839"/>
      </w:tblGrid>
      <w:tr w:rsidR="0095159B" w:rsidRPr="00380FA4" w14:paraId="68B8BDAF" w14:textId="77777777" w:rsidTr="00FE42BD">
        <w:trPr>
          <w:cantSplit/>
          <w:trHeight w:val="481"/>
        </w:trPr>
        <w:tc>
          <w:tcPr>
            <w:tcW w:w="375" w:type="pct"/>
            <w:tcBorders>
              <w:top w:val="single" w:sz="4" w:space="0" w:color="000000"/>
              <w:left w:val="single" w:sz="4" w:space="0" w:color="000000"/>
              <w:bottom w:val="single" w:sz="4" w:space="0" w:color="000000"/>
              <w:right w:val="nil"/>
            </w:tcBorders>
            <w:vAlign w:val="center"/>
          </w:tcPr>
          <w:p w14:paraId="7840D9B9" w14:textId="77777777" w:rsidR="0095159B" w:rsidRPr="00FE42BD" w:rsidRDefault="0095159B" w:rsidP="00FE42BD">
            <w:pPr>
              <w:snapToGrid w:val="0"/>
              <w:jc w:val="center"/>
              <w:rPr>
                <w:b/>
              </w:rPr>
            </w:pPr>
            <w:r w:rsidRPr="00FE42BD">
              <w:rPr>
                <w:b/>
              </w:rPr>
              <w:t>Lp.</w:t>
            </w:r>
          </w:p>
        </w:tc>
        <w:tc>
          <w:tcPr>
            <w:tcW w:w="3670" w:type="pct"/>
            <w:tcBorders>
              <w:top w:val="single" w:sz="4" w:space="0" w:color="000000"/>
              <w:left w:val="single" w:sz="4" w:space="0" w:color="000000"/>
              <w:bottom w:val="single" w:sz="4" w:space="0" w:color="000000"/>
              <w:right w:val="nil"/>
            </w:tcBorders>
            <w:vAlign w:val="center"/>
          </w:tcPr>
          <w:p w14:paraId="6AED7621" w14:textId="77777777" w:rsidR="0095159B" w:rsidRPr="00FE42BD" w:rsidRDefault="0095159B" w:rsidP="00FE42BD">
            <w:pPr>
              <w:snapToGrid w:val="0"/>
              <w:jc w:val="center"/>
              <w:rPr>
                <w:b/>
              </w:rPr>
            </w:pPr>
            <w:r w:rsidRPr="00FE42BD">
              <w:rPr>
                <w:b/>
              </w:rPr>
              <w:t>Wyszczególnienie</w:t>
            </w:r>
          </w:p>
        </w:tc>
        <w:tc>
          <w:tcPr>
            <w:tcW w:w="955" w:type="pct"/>
            <w:tcBorders>
              <w:top w:val="single" w:sz="4" w:space="0" w:color="000000"/>
              <w:left w:val="single" w:sz="4" w:space="0" w:color="000000"/>
              <w:bottom w:val="single" w:sz="4" w:space="0" w:color="000000"/>
              <w:right w:val="single" w:sz="4" w:space="0" w:color="000000"/>
            </w:tcBorders>
            <w:vAlign w:val="center"/>
          </w:tcPr>
          <w:p w14:paraId="32D9CDCB" w14:textId="77777777" w:rsidR="0095159B" w:rsidRPr="00FE42BD" w:rsidRDefault="0095159B" w:rsidP="00FE42BD">
            <w:pPr>
              <w:snapToGrid w:val="0"/>
              <w:jc w:val="center"/>
              <w:rPr>
                <w:b/>
              </w:rPr>
            </w:pPr>
            <w:r w:rsidRPr="00FE42BD">
              <w:rPr>
                <w:b/>
              </w:rPr>
              <w:t>Liczba</w:t>
            </w:r>
          </w:p>
        </w:tc>
      </w:tr>
      <w:tr w:rsidR="0095159B" w:rsidRPr="00380FA4" w14:paraId="520C28BB" w14:textId="77777777" w:rsidTr="00FE42BD">
        <w:trPr>
          <w:cantSplit/>
          <w:trHeight w:val="112"/>
        </w:trPr>
        <w:tc>
          <w:tcPr>
            <w:tcW w:w="375" w:type="pct"/>
            <w:tcBorders>
              <w:top w:val="single" w:sz="4" w:space="0" w:color="000000"/>
              <w:left w:val="single" w:sz="4" w:space="0" w:color="000000"/>
              <w:bottom w:val="single" w:sz="4" w:space="0" w:color="000000"/>
              <w:right w:val="nil"/>
            </w:tcBorders>
          </w:tcPr>
          <w:p w14:paraId="1251D3B8" w14:textId="77777777" w:rsidR="0095159B" w:rsidRPr="00380FA4" w:rsidRDefault="0095159B" w:rsidP="00275DF9">
            <w:pPr>
              <w:pStyle w:val="Akapitzlist"/>
              <w:numPr>
                <w:ilvl w:val="0"/>
                <w:numId w:val="37"/>
              </w:numPr>
              <w:snapToGrid w:val="0"/>
              <w:jc w:val="right"/>
              <w:rPr>
                <w:rFonts w:ascii="Times New Roman" w:hAnsi="Times New Roman"/>
              </w:rPr>
            </w:pPr>
          </w:p>
        </w:tc>
        <w:tc>
          <w:tcPr>
            <w:tcW w:w="3670" w:type="pct"/>
            <w:tcBorders>
              <w:top w:val="single" w:sz="4" w:space="0" w:color="000000"/>
              <w:left w:val="single" w:sz="4" w:space="0" w:color="000000"/>
              <w:bottom w:val="single" w:sz="4" w:space="0" w:color="000000"/>
              <w:right w:val="nil"/>
            </w:tcBorders>
            <w:vAlign w:val="center"/>
          </w:tcPr>
          <w:p w14:paraId="6833F7F5" w14:textId="77777777" w:rsidR="0095159B" w:rsidRPr="00380FA4" w:rsidRDefault="0095159B" w:rsidP="00FE42BD">
            <w:pPr>
              <w:snapToGrid w:val="0"/>
            </w:pPr>
            <w:r w:rsidRPr="00380FA4">
              <w:t>Wydane orzeczenia o odmowie ustalenia niepełnosprawności</w:t>
            </w:r>
          </w:p>
        </w:tc>
        <w:tc>
          <w:tcPr>
            <w:tcW w:w="955" w:type="pct"/>
            <w:tcBorders>
              <w:top w:val="single" w:sz="4" w:space="0" w:color="000000"/>
              <w:left w:val="single" w:sz="4" w:space="0" w:color="000000"/>
              <w:bottom w:val="single" w:sz="4" w:space="0" w:color="000000"/>
              <w:right w:val="single" w:sz="4" w:space="0" w:color="000000"/>
            </w:tcBorders>
            <w:vAlign w:val="center"/>
          </w:tcPr>
          <w:p w14:paraId="2CBC6219" w14:textId="77777777" w:rsidR="0095159B" w:rsidRPr="00380FA4" w:rsidRDefault="0095159B" w:rsidP="00FE42BD">
            <w:pPr>
              <w:snapToGrid w:val="0"/>
              <w:jc w:val="center"/>
            </w:pPr>
            <w:r w:rsidRPr="00380FA4">
              <w:t>2</w:t>
            </w:r>
          </w:p>
        </w:tc>
      </w:tr>
      <w:tr w:rsidR="0095159B" w:rsidRPr="00380FA4" w14:paraId="72D46B2F" w14:textId="77777777" w:rsidTr="00FE42BD">
        <w:tc>
          <w:tcPr>
            <w:tcW w:w="375" w:type="pct"/>
            <w:tcBorders>
              <w:top w:val="single" w:sz="4" w:space="0" w:color="000000"/>
              <w:left w:val="single" w:sz="4" w:space="0" w:color="000000"/>
              <w:bottom w:val="single" w:sz="4" w:space="0" w:color="000000"/>
              <w:right w:val="nil"/>
            </w:tcBorders>
          </w:tcPr>
          <w:p w14:paraId="37836AFF" w14:textId="77777777" w:rsidR="0095159B" w:rsidRPr="00380FA4" w:rsidRDefault="0095159B" w:rsidP="00275DF9">
            <w:pPr>
              <w:pStyle w:val="Akapitzlist"/>
              <w:numPr>
                <w:ilvl w:val="0"/>
                <w:numId w:val="37"/>
              </w:numPr>
              <w:snapToGrid w:val="0"/>
              <w:jc w:val="right"/>
              <w:rPr>
                <w:rFonts w:ascii="Times New Roman" w:hAnsi="Times New Roman"/>
              </w:rPr>
            </w:pPr>
          </w:p>
        </w:tc>
        <w:tc>
          <w:tcPr>
            <w:tcW w:w="3670" w:type="pct"/>
            <w:tcBorders>
              <w:top w:val="single" w:sz="4" w:space="0" w:color="000000"/>
              <w:left w:val="single" w:sz="4" w:space="0" w:color="000000"/>
              <w:bottom w:val="single" w:sz="4" w:space="0" w:color="000000"/>
              <w:right w:val="nil"/>
            </w:tcBorders>
            <w:vAlign w:val="center"/>
          </w:tcPr>
          <w:p w14:paraId="47AC830A" w14:textId="77777777" w:rsidR="0095159B" w:rsidRPr="00380FA4" w:rsidRDefault="0095159B" w:rsidP="00FE42BD">
            <w:pPr>
              <w:snapToGrid w:val="0"/>
            </w:pPr>
            <w:r w:rsidRPr="00380FA4">
              <w:t>Wydane orzeczenia o niezaliczeniu do osób niepełnosprawnych</w:t>
            </w:r>
          </w:p>
        </w:tc>
        <w:tc>
          <w:tcPr>
            <w:tcW w:w="955" w:type="pct"/>
            <w:tcBorders>
              <w:top w:val="single" w:sz="4" w:space="0" w:color="000000"/>
              <w:left w:val="single" w:sz="4" w:space="0" w:color="000000"/>
              <w:bottom w:val="single" w:sz="4" w:space="0" w:color="000000"/>
              <w:right w:val="single" w:sz="4" w:space="0" w:color="000000"/>
            </w:tcBorders>
            <w:vAlign w:val="center"/>
          </w:tcPr>
          <w:p w14:paraId="402BFEA2" w14:textId="77777777" w:rsidR="0095159B" w:rsidRPr="00380FA4" w:rsidRDefault="0095159B" w:rsidP="00FE42BD">
            <w:pPr>
              <w:snapToGrid w:val="0"/>
              <w:jc w:val="center"/>
            </w:pPr>
            <w:r w:rsidRPr="00380FA4">
              <w:t>39</w:t>
            </w:r>
          </w:p>
        </w:tc>
      </w:tr>
      <w:tr w:rsidR="0095159B" w:rsidRPr="00380FA4" w14:paraId="05ECAA20" w14:textId="77777777" w:rsidTr="00FE42BD">
        <w:tc>
          <w:tcPr>
            <w:tcW w:w="375" w:type="pct"/>
            <w:tcBorders>
              <w:top w:val="single" w:sz="4" w:space="0" w:color="000000"/>
              <w:left w:val="single" w:sz="4" w:space="0" w:color="000000"/>
              <w:bottom w:val="single" w:sz="4" w:space="0" w:color="000000"/>
              <w:right w:val="nil"/>
            </w:tcBorders>
          </w:tcPr>
          <w:p w14:paraId="5A20DE36" w14:textId="77777777" w:rsidR="0095159B" w:rsidRPr="00380FA4" w:rsidRDefault="0095159B" w:rsidP="00275DF9">
            <w:pPr>
              <w:pStyle w:val="Akapitzlist"/>
              <w:numPr>
                <w:ilvl w:val="0"/>
                <w:numId w:val="37"/>
              </w:numPr>
              <w:snapToGrid w:val="0"/>
              <w:jc w:val="right"/>
              <w:rPr>
                <w:rFonts w:ascii="Times New Roman" w:hAnsi="Times New Roman"/>
              </w:rPr>
            </w:pPr>
          </w:p>
        </w:tc>
        <w:tc>
          <w:tcPr>
            <w:tcW w:w="3670" w:type="pct"/>
            <w:tcBorders>
              <w:top w:val="single" w:sz="4" w:space="0" w:color="000000"/>
              <w:left w:val="single" w:sz="4" w:space="0" w:color="000000"/>
              <w:bottom w:val="single" w:sz="4" w:space="0" w:color="000000"/>
              <w:right w:val="nil"/>
            </w:tcBorders>
            <w:vAlign w:val="center"/>
          </w:tcPr>
          <w:p w14:paraId="39F9AC70" w14:textId="77777777" w:rsidR="0095159B" w:rsidRPr="00380FA4" w:rsidRDefault="0095159B" w:rsidP="00FE42BD">
            <w:pPr>
              <w:snapToGrid w:val="0"/>
            </w:pPr>
            <w:r w:rsidRPr="00380FA4">
              <w:t>Wydane orzeczenia o zaliczeniu do osób niepełnosprawnych</w:t>
            </w:r>
          </w:p>
        </w:tc>
        <w:tc>
          <w:tcPr>
            <w:tcW w:w="955" w:type="pct"/>
            <w:tcBorders>
              <w:top w:val="single" w:sz="4" w:space="0" w:color="000000"/>
              <w:left w:val="single" w:sz="4" w:space="0" w:color="000000"/>
              <w:bottom w:val="single" w:sz="4" w:space="0" w:color="000000"/>
              <w:right w:val="single" w:sz="4" w:space="0" w:color="000000"/>
            </w:tcBorders>
            <w:vAlign w:val="center"/>
          </w:tcPr>
          <w:p w14:paraId="3A5910F7" w14:textId="77777777" w:rsidR="0095159B" w:rsidRPr="00380FA4" w:rsidRDefault="0095159B" w:rsidP="00FE42BD">
            <w:pPr>
              <w:snapToGrid w:val="0"/>
              <w:jc w:val="center"/>
            </w:pPr>
            <w:r w:rsidRPr="00380FA4">
              <w:t>612</w:t>
            </w:r>
          </w:p>
        </w:tc>
      </w:tr>
      <w:tr w:rsidR="0095159B" w:rsidRPr="00380FA4" w14:paraId="2ABD0DEC" w14:textId="77777777" w:rsidTr="00FE42BD">
        <w:trPr>
          <w:trHeight w:val="416"/>
        </w:trPr>
        <w:tc>
          <w:tcPr>
            <w:tcW w:w="375" w:type="pct"/>
            <w:tcBorders>
              <w:top w:val="single" w:sz="4" w:space="0" w:color="000000"/>
              <w:left w:val="single" w:sz="4" w:space="0" w:color="000000"/>
              <w:bottom w:val="single" w:sz="4" w:space="0" w:color="000000"/>
              <w:right w:val="nil"/>
            </w:tcBorders>
          </w:tcPr>
          <w:p w14:paraId="634751A8" w14:textId="77777777" w:rsidR="0095159B" w:rsidRPr="00380FA4" w:rsidRDefault="0095159B" w:rsidP="00774ADE">
            <w:pPr>
              <w:snapToGrid w:val="0"/>
              <w:jc w:val="both"/>
            </w:pPr>
          </w:p>
        </w:tc>
        <w:tc>
          <w:tcPr>
            <w:tcW w:w="3670" w:type="pct"/>
            <w:tcBorders>
              <w:top w:val="single" w:sz="4" w:space="0" w:color="000000"/>
              <w:left w:val="single" w:sz="4" w:space="0" w:color="000000"/>
              <w:bottom w:val="single" w:sz="4" w:space="0" w:color="000000"/>
              <w:right w:val="nil"/>
            </w:tcBorders>
          </w:tcPr>
          <w:p w14:paraId="42149789" w14:textId="77777777" w:rsidR="0095159B" w:rsidRPr="00380FA4" w:rsidRDefault="0095159B" w:rsidP="00774ADE">
            <w:pPr>
              <w:pStyle w:val="Nagwek3"/>
              <w:numPr>
                <w:ilvl w:val="2"/>
                <w:numId w:val="5"/>
              </w:numPr>
              <w:snapToGrid w:val="0"/>
              <w:spacing w:before="0" w:after="0"/>
              <w:jc w:val="both"/>
              <w:rPr>
                <w:rFonts w:ascii="Times New Roman" w:hAnsi="Times New Roman" w:cs="Times New Roman"/>
                <w:sz w:val="24"/>
                <w:szCs w:val="24"/>
              </w:rPr>
            </w:pPr>
            <w:r w:rsidRPr="00380FA4">
              <w:rPr>
                <w:rFonts w:ascii="Times New Roman" w:hAnsi="Times New Roman" w:cs="Times New Roman"/>
                <w:sz w:val="24"/>
                <w:szCs w:val="24"/>
              </w:rPr>
              <w:t>Ogółem wydane orzeczenia</w:t>
            </w:r>
          </w:p>
        </w:tc>
        <w:tc>
          <w:tcPr>
            <w:tcW w:w="955" w:type="pct"/>
            <w:tcBorders>
              <w:top w:val="single" w:sz="4" w:space="0" w:color="000000"/>
              <w:left w:val="single" w:sz="4" w:space="0" w:color="000000"/>
              <w:bottom w:val="single" w:sz="4" w:space="0" w:color="000000"/>
              <w:right w:val="single" w:sz="4" w:space="0" w:color="000000"/>
            </w:tcBorders>
            <w:vAlign w:val="center"/>
          </w:tcPr>
          <w:p w14:paraId="2B064620" w14:textId="77777777" w:rsidR="0095159B" w:rsidRPr="00380FA4" w:rsidRDefault="0095159B" w:rsidP="00FE42BD">
            <w:pPr>
              <w:snapToGrid w:val="0"/>
              <w:jc w:val="center"/>
              <w:rPr>
                <w:b/>
              </w:rPr>
            </w:pPr>
            <w:r w:rsidRPr="00380FA4">
              <w:rPr>
                <w:b/>
              </w:rPr>
              <w:t>653</w:t>
            </w:r>
          </w:p>
        </w:tc>
      </w:tr>
    </w:tbl>
    <w:p w14:paraId="31CBD779" w14:textId="77777777" w:rsidR="00E655F0" w:rsidRPr="00380FA4" w:rsidRDefault="00E655F0" w:rsidP="00E655F0">
      <w:pPr>
        <w:jc w:val="both"/>
      </w:pPr>
    </w:p>
    <w:p w14:paraId="74161465" w14:textId="77777777" w:rsidR="00E655F0" w:rsidRPr="00380FA4" w:rsidRDefault="00F67454" w:rsidP="00E655F0">
      <w:pPr>
        <w:jc w:val="both"/>
      </w:pPr>
      <w:r w:rsidRPr="00380FA4">
        <w:rPr>
          <w:b/>
        </w:rPr>
        <w:t>Tabela Nr 5</w:t>
      </w:r>
      <w:r w:rsidR="003820B8" w:rsidRPr="00380FA4">
        <w:rPr>
          <w:b/>
        </w:rPr>
        <w:t>6</w:t>
      </w:r>
      <w:r w:rsidR="00E655F0" w:rsidRPr="00380FA4">
        <w:rPr>
          <w:b/>
        </w:rPr>
        <w:t>.Wydatki powiatowego zespołu do spraw orzekania o niepełnosprawności.</w:t>
      </w:r>
    </w:p>
    <w:tbl>
      <w:tblPr>
        <w:tblW w:w="5000" w:type="pct"/>
        <w:tblCellMar>
          <w:left w:w="70" w:type="dxa"/>
          <w:right w:w="70" w:type="dxa"/>
        </w:tblCellMar>
        <w:tblLook w:val="0000" w:firstRow="0" w:lastRow="0" w:firstColumn="0" w:lastColumn="0" w:noHBand="0" w:noVBand="0"/>
      </w:tblPr>
      <w:tblGrid>
        <w:gridCol w:w="559"/>
        <w:gridCol w:w="5391"/>
        <w:gridCol w:w="1623"/>
        <w:gridCol w:w="2054"/>
      </w:tblGrid>
      <w:tr w:rsidR="0095159B" w:rsidRPr="00380FA4" w14:paraId="63B37FBE" w14:textId="77777777" w:rsidTr="00FE42BD">
        <w:tc>
          <w:tcPr>
            <w:tcW w:w="290" w:type="pct"/>
            <w:tcBorders>
              <w:top w:val="single" w:sz="4" w:space="0" w:color="000000"/>
              <w:left w:val="single" w:sz="4" w:space="0" w:color="000000"/>
              <w:bottom w:val="single" w:sz="4" w:space="0" w:color="000000"/>
              <w:right w:val="nil"/>
            </w:tcBorders>
            <w:vAlign w:val="center"/>
          </w:tcPr>
          <w:p w14:paraId="0E1965EC" w14:textId="77777777" w:rsidR="0095159B" w:rsidRPr="00FE42BD" w:rsidRDefault="0095159B" w:rsidP="00FE42BD">
            <w:pPr>
              <w:snapToGrid w:val="0"/>
              <w:ind w:right="-779"/>
              <w:rPr>
                <w:b/>
              </w:rPr>
            </w:pPr>
            <w:r w:rsidRPr="00FE42BD">
              <w:rPr>
                <w:b/>
              </w:rPr>
              <w:t>Lp.</w:t>
            </w:r>
          </w:p>
        </w:tc>
        <w:tc>
          <w:tcPr>
            <w:tcW w:w="2800" w:type="pct"/>
            <w:tcBorders>
              <w:top w:val="single" w:sz="4" w:space="0" w:color="000000"/>
              <w:left w:val="single" w:sz="4" w:space="0" w:color="000000"/>
              <w:bottom w:val="single" w:sz="4" w:space="0" w:color="000000"/>
              <w:right w:val="nil"/>
            </w:tcBorders>
            <w:vAlign w:val="center"/>
          </w:tcPr>
          <w:p w14:paraId="7F67D2B1" w14:textId="77777777" w:rsidR="0095159B" w:rsidRPr="00FE42BD" w:rsidRDefault="0095159B" w:rsidP="00FE42BD">
            <w:pPr>
              <w:snapToGrid w:val="0"/>
              <w:jc w:val="center"/>
              <w:rPr>
                <w:b/>
              </w:rPr>
            </w:pPr>
            <w:r w:rsidRPr="00FE42BD">
              <w:rPr>
                <w:b/>
              </w:rPr>
              <w:t>Wyszczególnienie</w:t>
            </w:r>
          </w:p>
        </w:tc>
        <w:tc>
          <w:tcPr>
            <w:tcW w:w="843" w:type="pct"/>
            <w:tcBorders>
              <w:top w:val="single" w:sz="4" w:space="0" w:color="000000"/>
              <w:left w:val="single" w:sz="4" w:space="0" w:color="000000"/>
              <w:bottom w:val="single" w:sz="4" w:space="0" w:color="000000"/>
              <w:right w:val="nil"/>
            </w:tcBorders>
            <w:vAlign w:val="center"/>
          </w:tcPr>
          <w:p w14:paraId="4D0AC6D6" w14:textId="77777777" w:rsidR="0095159B" w:rsidRPr="00FE42BD" w:rsidRDefault="0095159B" w:rsidP="00FE42BD">
            <w:pPr>
              <w:snapToGrid w:val="0"/>
              <w:jc w:val="center"/>
              <w:rPr>
                <w:b/>
              </w:rPr>
            </w:pPr>
            <w:r w:rsidRPr="00FE42BD">
              <w:rPr>
                <w:b/>
              </w:rPr>
              <w:t>Jednostka</w:t>
            </w:r>
          </w:p>
          <w:p w14:paraId="317AE75F" w14:textId="77777777" w:rsidR="0095159B" w:rsidRPr="00FE42BD" w:rsidRDefault="0095159B" w:rsidP="00FE42BD">
            <w:pPr>
              <w:jc w:val="center"/>
              <w:rPr>
                <w:b/>
              </w:rPr>
            </w:pPr>
            <w:r w:rsidRPr="00FE42BD">
              <w:rPr>
                <w:b/>
              </w:rPr>
              <w:t>miary</w:t>
            </w:r>
          </w:p>
        </w:tc>
        <w:tc>
          <w:tcPr>
            <w:tcW w:w="1067" w:type="pct"/>
            <w:tcBorders>
              <w:top w:val="single" w:sz="4" w:space="0" w:color="000000"/>
              <w:left w:val="single" w:sz="4" w:space="0" w:color="000000"/>
              <w:bottom w:val="single" w:sz="4" w:space="0" w:color="000000"/>
              <w:right w:val="single" w:sz="4" w:space="0" w:color="000000"/>
            </w:tcBorders>
            <w:vAlign w:val="center"/>
          </w:tcPr>
          <w:p w14:paraId="530AE301" w14:textId="77777777" w:rsidR="0095159B" w:rsidRPr="00FE42BD" w:rsidRDefault="0095159B" w:rsidP="00FE42BD">
            <w:pPr>
              <w:snapToGrid w:val="0"/>
              <w:jc w:val="center"/>
              <w:rPr>
                <w:b/>
              </w:rPr>
            </w:pPr>
            <w:r w:rsidRPr="00FE42BD">
              <w:rPr>
                <w:b/>
              </w:rPr>
              <w:t>Kwota/liczba</w:t>
            </w:r>
          </w:p>
        </w:tc>
      </w:tr>
      <w:tr w:rsidR="0095159B" w:rsidRPr="00380FA4" w14:paraId="5B33B55E" w14:textId="77777777" w:rsidTr="00774ADE">
        <w:tc>
          <w:tcPr>
            <w:tcW w:w="290" w:type="pct"/>
            <w:tcBorders>
              <w:top w:val="single" w:sz="4" w:space="0" w:color="000000"/>
              <w:left w:val="single" w:sz="4" w:space="0" w:color="000000"/>
              <w:bottom w:val="single" w:sz="4" w:space="0" w:color="000000"/>
              <w:right w:val="nil"/>
            </w:tcBorders>
          </w:tcPr>
          <w:p w14:paraId="783888D1" w14:textId="77777777" w:rsidR="0095159B" w:rsidRPr="00380FA4" w:rsidRDefault="0095159B" w:rsidP="00774ADE">
            <w:pPr>
              <w:snapToGrid w:val="0"/>
              <w:ind w:right="-779"/>
              <w:jc w:val="both"/>
            </w:pPr>
            <w:r w:rsidRPr="00380FA4">
              <w:t>1.</w:t>
            </w:r>
          </w:p>
        </w:tc>
        <w:tc>
          <w:tcPr>
            <w:tcW w:w="2800" w:type="pct"/>
            <w:tcBorders>
              <w:top w:val="single" w:sz="4" w:space="0" w:color="000000"/>
              <w:left w:val="single" w:sz="4" w:space="0" w:color="000000"/>
              <w:bottom w:val="single" w:sz="4" w:space="0" w:color="000000"/>
              <w:right w:val="nil"/>
            </w:tcBorders>
          </w:tcPr>
          <w:p w14:paraId="2BE5B03D" w14:textId="77777777" w:rsidR="0095159B" w:rsidRPr="00380FA4" w:rsidRDefault="0095159B" w:rsidP="00774ADE">
            <w:pPr>
              <w:snapToGrid w:val="0"/>
              <w:jc w:val="both"/>
            </w:pPr>
            <w:r w:rsidRPr="00380FA4">
              <w:t>Wynagrodzenia wraz z pochodnymi</w:t>
            </w:r>
          </w:p>
        </w:tc>
        <w:tc>
          <w:tcPr>
            <w:tcW w:w="843" w:type="pct"/>
            <w:tcBorders>
              <w:top w:val="single" w:sz="4" w:space="0" w:color="000000"/>
              <w:left w:val="single" w:sz="4" w:space="0" w:color="000000"/>
              <w:bottom w:val="single" w:sz="4" w:space="0" w:color="000000"/>
              <w:right w:val="nil"/>
            </w:tcBorders>
          </w:tcPr>
          <w:p w14:paraId="25A6E6CF" w14:textId="77777777" w:rsidR="0095159B" w:rsidRPr="00380FA4" w:rsidRDefault="0095159B" w:rsidP="00774ADE">
            <w:pPr>
              <w:snapToGrid w:val="0"/>
              <w:jc w:val="both"/>
            </w:pPr>
            <w:r w:rsidRPr="00380FA4">
              <w:t>w pełnych zł</w:t>
            </w:r>
          </w:p>
        </w:tc>
        <w:tc>
          <w:tcPr>
            <w:tcW w:w="1067" w:type="pct"/>
            <w:tcBorders>
              <w:top w:val="single" w:sz="4" w:space="0" w:color="000000"/>
              <w:left w:val="single" w:sz="4" w:space="0" w:color="000000"/>
              <w:bottom w:val="single" w:sz="4" w:space="0" w:color="000000"/>
              <w:right w:val="single" w:sz="4" w:space="0" w:color="000000"/>
            </w:tcBorders>
          </w:tcPr>
          <w:p w14:paraId="0EF15417" w14:textId="77777777" w:rsidR="0095159B" w:rsidRPr="00380FA4" w:rsidRDefault="0095159B" w:rsidP="00FE42BD">
            <w:pPr>
              <w:snapToGrid w:val="0"/>
              <w:jc w:val="right"/>
            </w:pPr>
            <w:r w:rsidRPr="00380FA4">
              <w:t>388</w:t>
            </w:r>
            <w:r w:rsidR="00FE42BD">
              <w:t xml:space="preserve"> </w:t>
            </w:r>
            <w:r w:rsidRPr="00380FA4">
              <w:t>889</w:t>
            </w:r>
          </w:p>
        </w:tc>
      </w:tr>
      <w:tr w:rsidR="0095159B" w:rsidRPr="00380FA4" w14:paraId="4E32DADD" w14:textId="77777777" w:rsidTr="00774ADE">
        <w:tc>
          <w:tcPr>
            <w:tcW w:w="290" w:type="pct"/>
            <w:tcBorders>
              <w:top w:val="single" w:sz="4" w:space="0" w:color="000000"/>
              <w:left w:val="single" w:sz="4" w:space="0" w:color="000000"/>
              <w:bottom w:val="single" w:sz="4" w:space="0" w:color="000000"/>
              <w:right w:val="nil"/>
            </w:tcBorders>
          </w:tcPr>
          <w:p w14:paraId="69C1CE22" w14:textId="77777777" w:rsidR="0095159B" w:rsidRPr="00380FA4" w:rsidRDefault="0095159B" w:rsidP="00774ADE">
            <w:pPr>
              <w:snapToGrid w:val="0"/>
              <w:ind w:right="-779"/>
              <w:jc w:val="both"/>
            </w:pPr>
            <w:r w:rsidRPr="00380FA4">
              <w:t>2.</w:t>
            </w:r>
          </w:p>
        </w:tc>
        <w:tc>
          <w:tcPr>
            <w:tcW w:w="2800" w:type="pct"/>
            <w:tcBorders>
              <w:top w:val="single" w:sz="4" w:space="0" w:color="000000"/>
              <w:left w:val="single" w:sz="4" w:space="0" w:color="000000"/>
              <w:bottom w:val="single" w:sz="4" w:space="0" w:color="000000"/>
              <w:right w:val="nil"/>
            </w:tcBorders>
          </w:tcPr>
          <w:p w14:paraId="4B0DD946" w14:textId="77777777" w:rsidR="0095159B" w:rsidRPr="00380FA4" w:rsidRDefault="0095159B" w:rsidP="00774ADE">
            <w:pPr>
              <w:snapToGrid w:val="0"/>
              <w:jc w:val="both"/>
            </w:pPr>
            <w:r w:rsidRPr="00380FA4">
              <w:t>Umowy cywilnoprawne</w:t>
            </w:r>
          </w:p>
        </w:tc>
        <w:tc>
          <w:tcPr>
            <w:tcW w:w="843" w:type="pct"/>
            <w:tcBorders>
              <w:top w:val="single" w:sz="4" w:space="0" w:color="000000"/>
              <w:left w:val="single" w:sz="4" w:space="0" w:color="000000"/>
              <w:bottom w:val="single" w:sz="4" w:space="0" w:color="000000"/>
              <w:right w:val="nil"/>
            </w:tcBorders>
          </w:tcPr>
          <w:p w14:paraId="6D5533FC" w14:textId="77777777" w:rsidR="0095159B" w:rsidRPr="00380FA4" w:rsidRDefault="0095159B" w:rsidP="00774ADE">
            <w:pPr>
              <w:snapToGrid w:val="0"/>
              <w:jc w:val="both"/>
            </w:pPr>
            <w:r w:rsidRPr="00380FA4">
              <w:t>w pełnych zł</w:t>
            </w:r>
          </w:p>
        </w:tc>
        <w:tc>
          <w:tcPr>
            <w:tcW w:w="1067" w:type="pct"/>
            <w:tcBorders>
              <w:top w:val="single" w:sz="4" w:space="0" w:color="000000"/>
              <w:left w:val="single" w:sz="4" w:space="0" w:color="000000"/>
              <w:bottom w:val="single" w:sz="4" w:space="0" w:color="000000"/>
              <w:right w:val="single" w:sz="4" w:space="0" w:color="000000"/>
            </w:tcBorders>
          </w:tcPr>
          <w:p w14:paraId="78B8376A" w14:textId="77777777" w:rsidR="0095159B" w:rsidRPr="00380FA4" w:rsidRDefault="0095159B" w:rsidP="00FE42BD">
            <w:pPr>
              <w:snapToGrid w:val="0"/>
              <w:jc w:val="right"/>
            </w:pPr>
            <w:r w:rsidRPr="00380FA4">
              <w:t>211</w:t>
            </w:r>
            <w:r w:rsidR="00FE42BD">
              <w:t xml:space="preserve"> </w:t>
            </w:r>
            <w:r w:rsidRPr="00380FA4">
              <w:t>106</w:t>
            </w:r>
          </w:p>
        </w:tc>
      </w:tr>
      <w:tr w:rsidR="0095159B" w:rsidRPr="00380FA4" w14:paraId="4C6BC76C" w14:textId="77777777" w:rsidTr="00774ADE">
        <w:tc>
          <w:tcPr>
            <w:tcW w:w="290" w:type="pct"/>
            <w:tcBorders>
              <w:top w:val="single" w:sz="4" w:space="0" w:color="000000"/>
              <w:left w:val="single" w:sz="4" w:space="0" w:color="000000"/>
              <w:bottom w:val="single" w:sz="4" w:space="0" w:color="000000"/>
              <w:right w:val="nil"/>
            </w:tcBorders>
          </w:tcPr>
          <w:p w14:paraId="100325C8" w14:textId="77777777" w:rsidR="0095159B" w:rsidRPr="00380FA4" w:rsidRDefault="0095159B" w:rsidP="00774ADE">
            <w:pPr>
              <w:snapToGrid w:val="0"/>
              <w:ind w:right="-779"/>
              <w:jc w:val="both"/>
            </w:pPr>
            <w:r w:rsidRPr="00380FA4">
              <w:t>3.</w:t>
            </w:r>
          </w:p>
        </w:tc>
        <w:tc>
          <w:tcPr>
            <w:tcW w:w="2800" w:type="pct"/>
            <w:tcBorders>
              <w:top w:val="single" w:sz="4" w:space="0" w:color="000000"/>
              <w:left w:val="single" w:sz="4" w:space="0" w:color="000000"/>
              <w:bottom w:val="single" w:sz="4" w:space="0" w:color="000000"/>
              <w:right w:val="nil"/>
            </w:tcBorders>
          </w:tcPr>
          <w:p w14:paraId="63CD26CC" w14:textId="77777777" w:rsidR="0095159B" w:rsidRPr="00380FA4" w:rsidRDefault="0095159B" w:rsidP="00774ADE">
            <w:pPr>
              <w:snapToGrid w:val="0"/>
              <w:jc w:val="both"/>
            </w:pPr>
            <w:r w:rsidRPr="00380FA4">
              <w:t>Wydatki pozostałe</w:t>
            </w:r>
          </w:p>
        </w:tc>
        <w:tc>
          <w:tcPr>
            <w:tcW w:w="843" w:type="pct"/>
            <w:tcBorders>
              <w:top w:val="single" w:sz="4" w:space="0" w:color="000000"/>
              <w:left w:val="single" w:sz="4" w:space="0" w:color="000000"/>
              <w:bottom w:val="single" w:sz="4" w:space="0" w:color="000000"/>
              <w:right w:val="nil"/>
            </w:tcBorders>
          </w:tcPr>
          <w:p w14:paraId="50564257" w14:textId="77777777" w:rsidR="0095159B" w:rsidRPr="00380FA4" w:rsidRDefault="0095159B" w:rsidP="00774ADE">
            <w:pPr>
              <w:snapToGrid w:val="0"/>
              <w:jc w:val="both"/>
            </w:pPr>
            <w:r w:rsidRPr="00380FA4">
              <w:t>w pełnych zł</w:t>
            </w:r>
          </w:p>
        </w:tc>
        <w:tc>
          <w:tcPr>
            <w:tcW w:w="1067" w:type="pct"/>
            <w:tcBorders>
              <w:top w:val="single" w:sz="4" w:space="0" w:color="000000"/>
              <w:left w:val="single" w:sz="4" w:space="0" w:color="000000"/>
              <w:bottom w:val="single" w:sz="4" w:space="0" w:color="000000"/>
              <w:right w:val="single" w:sz="4" w:space="0" w:color="000000"/>
            </w:tcBorders>
          </w:tcPr>
          <w:p w14:paraId="183BE278" w14:textId="77777777" w:rsidR="0095159B" w:rsidRPr="00380FA4" w:rsidRDefault="0095159B" w:rsidP="00FE42BD">
            <w:pPr>
              <w:snapToGrid w:val="0"/>
              <w:jc w:val="right"/>
            </w:pPr>
            <w:r w:rsidRPr="00380FA4">
              <w:t>74</w:t>
            </w:r>
            <w:r w:rsidR="00FE42BD">
              <w:t xml:space="preserve"> </w:t>
            </w:r>
            <w:r w:rsidRPr="00380FA4">
              <w:t>182</w:t>
            </w:r>
          </w:p>
        </w:tc>
      </w:tr>
      <w:tr w:rsidR="0095159B" w:rsidRPr="00380FA4" w14:paraId="484092BA" w14:textId="77777777" w:rsidTr="00774ADE">
        <w:tc>
          <w:tcPr>
            <w:tcW w:w="290" w:type="pct"/>
            <w:tcBorders>
              <w:top w:val="single" w:sz="4" w:space="0" w:color="000000"/>
              <w:left w:val="single" w:sz="4" w:space="0" w:color="000000"/>
              <w:bottom w:val="single" w:sz="4" w:space="0" w:color="000000"/>
              <w:right w:val="nil"/>
            </w:tcBorders>
          </w:tcPr>
          <w:p w14:paraId="5DCE4C0E" w14:textId="77777777" w:rsidR="0095159B" w:rsidRPr="00380FA4" w:rsidRDefault="0095159B" w:rsidP="00774ADE">
            <w:pPr>
              <w:snapToGrid w:val="0"/>
              <w:ind w:right="-779"/>
              <w:jc w:val="both"/>
            </w:pPr>
            <w:r w:rsidRPr="00380FA4">
              <w:t>4.</w:t>
            </w:r>
          </w:p>
        </w:tc>
        <w:tc>
          <w:tcPr>
            <w:tcW w:w="2800" w:type="pct"/>
            <w:tcBorders>
              <w:top w:val="single" w:sz="4" w:space="0" w:color="000000"/>
              <w:left w:val="single" w:sz="4" w:space="0" w:color="000000"/>
              <w:bottom w:val="single" w:sz="4" w:space="0" w:color="000000"/>
              <w:right w:val="nil"/>
            </w:tcBorders>
          </w:tcPr>
          <w:p w14:paraId="4E489C69" w14:textId="77777777" w:rsidR="0095159B" w:rsidRPr="00380FA4" w:rsidRDefault="0095159B" w:rsidP="00774ADE">
            <w:pPr>
              <w:snapToGrid w:val="0"/>
              <w:jc w:val="both"/>
            </w:pPr>
            <w:r w:rsidRPr="00380FA4">
              <w:t>Ogółem wydatki (1+2+3)</w:t>
            </w:r>
          </w:p>
        </w:tc>
        <w:tc>
          <w:tcPr>
            <w:tcW w:w="843" w:type="pct"/>
            <w:tcBorders>
              <w:top w:val="single" w:sz="4" w:space="0" w:color="000000"/>
              <w:left w:val="single" w:sz="4" w:space="0" w:color="000000"/>
              <w:bottom w:val="single" w:sz="4" w:space="0" w:color="000000"/>
              <w:right w:val="nil"/>
            </w:tcBorders>
          </w:tcPr>
          <w:p w14:paraId="52A5547D" w14:textId="77777777" w:rsidR="0095159B" w:rsidRPr="00380FA4" w:rsidRDefault="0095159B" w:rsidP="00774ADE">
            <w:pPr>
              <w:snapToGrid w:val="0"/>
              <w:jc w:val="both"/>
            </w:pPr>
            <w:r w:rsidRPr="00380FA4">
              <w:t>w pełnych zł</w:t>
            </w:r>
          </w:p>
        </w:tc>
        <w:tc>
          <w:tcPr>
            <w:tcW w:w="1067" w:type="pct"/>
            <w:tcBorders>
              <w:top w:val="single" w:sz="4" w:space="0" w:color="000000"/>
              <w:left w:val="single" w:sz="4" w:space="0" w:color="000000"/>
              <w:bottom w:val="single" w:sz="4" w:space="0" w:color="000000"/>
              <w:right w:val="single" w:sz="4" w:space="0" w:color="000000"/>
            </w:tcBorders>
          </w:tcPr>
          <w:p w14:paraId="2BA73247" w14:textId="77777777" w:rsidR="0095159B" w:rsidRPr="00380FA4" w:rsidRDefault="0095159B" w:rsidP="00FE42BD">
            <w:pPr>
              <w:snapToGrid w:val="0"/>
              <w:jc w:val="right"/>
            </w:pPr>
            <w:r w:rsidRPr="00380FA4">
              <w:t>674</w:t>
            </w:r>
            <w:r w:rsidR="00FE42BD">
              <w:t xml:space="preserve"> </w:t>
            </w:r>
            <w:r w:rsidRPr="00380FA4">
              <w:t>177</w:t>
            </w:r>
          </w:p>
        </w:tc>
      </w:tr>
      <w:tr w:rsidR="0095159B" w:rsidRPr="00380FA4" w14:paraId="5B9D95EE" w14:textId="77777777" w:rsidTr="00774ADE">
        <w:trPr>
          <w:cantSplit/>
          <w:trHeight w:val="280"/>
        </w:trPr>
        <w:tc>
          <w:tcPr>
            <w:tcW w:w="290" w:type="pct"/>
            <w:vMerge w:val="restart"/>
            <w:tcBorders>
              <w:top w:val="single" w:sz="4" w:space="0" w:color="000000"/>
              <w:left w:val="single" w:sz="4" w:space="0" w:color="000000"/>
              <w:bottom w:val="single" w:sz="4" w:space="0" w:color="000000"/>
              <w:right w:val="nil"/>
            </w:tcBorders>
          </w:tcPr>
          <w:p w14:paraId="7049C79A" w14:textId="77777777" w:rsidR="0095159B" w:rsidRPr="00380FA4" w:rsidRDefault="0095159B" w:rsidP="00774ADE">
            <w:pPr>
              <w:snapToGrid w:val="0"/>
              <w:ind w:right="-779"/>
              <w:jc w:val="both"/>
            </w:pPr>
            <w:r w:rsidRPr="00380FA4">
              <w:t>5.</w:t>
            </w:r>
          </w:p>
          <w:p w14:paraId="597B5D93" w14:textId="77777777" w:rsidR="0095159B" w:rsidRPr="00380FA4" w:rsidRDefault="0095159B" w:rsidP="00774ADE">
            <w:pPr>
              <w:ind w:right="-779"/>
              <w:jc w:val="both"/>
            </w:pPr>
          </w:p>
          <w:p w14:paraId="6CC1A957" w14:textId="77777777" w:rsidR="0095159B" w:rsidRPr="00380FA4" w:rsidRDefault="0095159B" w:rsidP="00774ADE">
            <w:pPr>
              <w:ind w:right="-779"/>
              <w:jc w:val="both"/>
            </w:pPr>
            <w:r w:rsidRPr="00380FA4">
              <w:t>6.</w:t>
            </w:r>
          </w:p>
        </w:tc>
        <w:tc>
          <w:tcPr>
            <w:tcW w:w="2800" w:type="pct"/>
            <w:tcBorders>
              <w:top w:val="single" w:sz="4" w:space="0" w:color="000000"/>
              <w:left w:val="single" w:sz="4" w:space="0" w:color="000000"/>
              <w:bottom w:val="single" w:sz="4" w:space="0" w:color="000000"/>
              <w:right w:val="nil"/>
            </w:tcBorders>
          </w:tcPr>
          <w:p w14:paraId="5C8A5FBF" w14:textId="77777777" w:rsidR="0095159B" w:rsidRPr="00380FA4" w:rsidRDefault="0095159B" w:rsidP="00774ADE">
            <w:pPr>
              <w:snapToGrid w:val="0"/>
              <w:jc w:val="both"/>
            </w:pPr>
            <w:r w:rsidRPr="00380FA4">
              <w:t>W tym : - orzeczenia osób do 16 roku życia</w:t>
            </w:r>
          </w:p>
        </w:tc>
        <w:tc>
          <w:tcPr>
            <w:tcW w:w="843" w:type="pct"/>
            <w:tcBorders>
              <w:top w:val="single" w:sz="4" w:space="0" w:color="000000"/>
              <w:left w:val="single" w:sz="4" w:space="0" w:color="000000"/>
              <w:bottom w:val="single" w:sz="4" w:space="0" w:color="000000"/>
              <w:right w:val="nil"/>
            </w:tcBorders>
          </w:tcPr>
          <w:p w14:paraId="43880704" w14:textId="77777777" w:rsidR="0095159B" w:rsidRPr="00380FA4" w:rsidRDefault="0095159B" w:rsidP="00774ADE">
            <w:pPr>
              <w:snapToGrid w:val="0"/>
              <w:jc w:val="both"/>
            </w:pPr>
            <w:r w:rsidRPr="00380FA4">
              <w:t xml:space="preserve">w pełnych zł </w:t>
            </w:r>
          </w:p>
          <w:p w14:paraId="5481FC1E" w14:textId="77777777" w:rsidR="0095159B" w:rsidRPr="00380FA4" w:rsidRDefault="0095159B" w:rsidP="00774ADE">
            <w:pPr>
              <w:jc w:val="both"/>
            </w:pPr>
          </w:p>
        </w:tc>
        <w:tc>
          <w:tcPr>
            <w:tcW w:w="1067" w:type="pct"/>
            <w:tcBorders>
              <w:top w:val="single" w:sz="4" w:space="0" w:color="000000"/>
              <w:left w:val="single" w:sz="4" w:space="0" w:color="000000"/>
              <w:bottom w:val="single" w:sz="4" w:space="0" w:color="000000"/>
              <w:right w:val="single" w:sz="4" w:space="0" w:color="000000"/>
            </w:tcBorders>
          </w:tcPr>
          <w:p w14:paraId="19B1F8AC" w14:textId="77777777" w:rsidR="0095159B" w:rsidRPr="00380FA4" w:rsidRDefault="0095159B" w:rsidP="00FE42BD">
            <w:pPr>
              <w:snapToGrid w:val="0"/>
              <w:jc w:val="right"/>
            </w:pPr>
            <w:r w:rsidRPr="00380FA4">
              <w:t>93</w:t>
            </w:r>
            <w:r w:rsidR="00FE42BD">
              <w:t xml:space="preserve"> </w:t>
            </w:r>
            <w:r w:rsidRPr="00380FA4">
              <w:t>394</w:t>
            </w:r>
          </w:p>
        </w:tc>
      </w:tr>
      <w:tr w:rsidR="0095159B" w:rsidRPr="00380FA4" w14:paraId="0DCC97CB" w14:textId="77777777" w:rsidTr="00774ADE">
        <w:trPr>
          <w:cantSplit/>
          <w:trHeight w:val="260"/>
        </w:trPr>
        <w:tc>
          <w:tcPr>
            <w:tcW w:w="290" w:type="pct"/>
            <w:vMerge/>
            <w:tcBorders>
              <w:top w:val="single" w:sz="4" w:space="0" w:color="000000"/>
              <w:left w:val="single" w:sz="4" w:space="0" w:color="000000"/>
              <w:bottom w:val="single" w:sz="4" w:space="0" w:color="000000"/>
              <w:right w:val="nil"/>
            </w:tcBorders>
            <w:vAlign w:val="center"/>
          </w:tcPr>
          <w:p w14:paraId="478DB52F" w14:textId="77777777" w:rsidR="0095159B" w:rsidRPr="00380FA4" w:rsidRDefault="0095159B" w:rsidP="00774ADE">
            <w:pPr>
              <w:suppressAutoHyphens w:val="0"/>
            </w:pPr>
          </w:p>
        </w:tc>
        <w:tc>
          <w:tcPr>
            <w:tcW w:w="2800" w:type="pct"/>
            <w:tcBorders>
              <w:top w:val="single" w:sz="4" w:space="0" w:color="000000"/>
              <w:left w:val="single" w:sz="4" w:space="0" w:color="000000"/>
              <w:bottom w:val="single" w:sz="4" w:space="0" w:color="000000"/>
              <w:right w:val="nil"/>
            </w:tcBorders>
          </w:tcPr>
          <w:p w14:paraId="226CB13B" w14:textId="77777777" w:rsidR="0095159B" w:rsidRPr="00380FA4" w:rsidRDefault="0095159B" w:rsidP="00774ADE">
            <w:pPr>
              <w:snapToGrid w:val="0"/>
              <w:jc w:val="both"/>
            </w:pPr>
            <w:r w:rsidRPr="00380FA4">
              <w:t>- orzeczenia osób powyżej 16 roku życia</w:t>
            </w:r>
          </w:p>
        </w:tc>
        <w:tc>
          <w:tcPr>
            <w:tcW w:w="843" w:type="pct"/>
            <w:tcBorders>
              <w:top w:val="single" w:sz="4" w:space="0" w:color="000000"/>
              <w:left w:val="single" w:sz="4" w:space="0" w:color="000000"/>
              <w:bottom w:val="single" w:sz="4" w:space="0" w:color="000000"/>
              <w:right w:val="nil"/>
            </w:tcBorders>
          </w:tcPr>
          <w:p w14:paraId="3ED7E027" w14:textId="77777777" w:rsidR="0095159B" w:rsidRPr="00380FA4" w:rsidRDefault="0095159B" w:rsidP="00774ADE">
            <w:pPr>
              <w:snapToGrid w:val="0"/>
              <w:jc w:val="both"/>
            </w:pPr>
            <w:r w:rsidRPr="00380FA4">
              <w:t>w pełnych zł</w:t>
            </w:r>
          </w:p>
        </w:tc>
        <w:tc>
          <w:tcPr>
            <w:tcW w:w="1067" w:type="pct"/>
            <w:tcBorders>
              <w:top w:val="single" w:sz="4" w:space="0" w:color="000000"/>
              <w:left w:val="single" w:sz="4" w:space="0" w:color="000000"/>
              <w:bottom w:val="single" w:sz="4" w:space="0" w:color="000000"/>
              <w:right w:val="single" w:sz="4" w:space="0" w:color="000000"/>
            </w:tcBorders>
          </w:tcPr>
          <w:p w14:paraId="7ABF0916" w14:textId="77777777" w:rsidR="0095159B" w:rsidRPr="00380FA4" w:rsidRDefault="0095159B" w:rsidP="00FE42BD">
            <w:pPr>
              <w:snapToGrid w:val="0"/>
              <w:jc w:val="right"/>
            </w:pPr>
            <w:r w:rsidRPr="00380FA4">
              <w:t>580</w:t>
            </w:r>
            <w:r w:rsidR="00FE42BD">
              <w:t xml:space="preserve"> </w:t>
            </w:r>
            <w:r w:rsidRPr="00380FA4">
              <w:t>783</w:t>
            </w:r>
          </w:p>
        </w:tc>
      </w:tr>
      <w:tr w:rsidR="0095159B" w:rsidRPr="00380FA4" w14:paraId="06AFC337" w14:textId="77777777" w:rsidTr="00774ADE">
        <w:tc>
          <w:tcPr>
            <w:tcW w:w="290" w:type="pct"/>
            <w:tcBorders>
              <w:top w:val="single" w:sz="4" w:space="0" w:color="000000"/>
              <w:left w:val="single" w:sz="4" w:space="0" w:color="000000"/>
              <w:bottom w:val="single" w:sz="4" w:space="0" w:color="000000"/>
              <w:right w:val="nil"/>
            </w:tcBorders>
          </w:tcPr>
          <w:p w14:paraId="7CE7F187" w14:textId="77777777" w:rsidR="0095159B" w:rsidRPr="00380FA4" w:rsidRDefault="0095159B" w:rsidP="00774ADE">
            <w:pPr>
              <w:snapToGrid w:val="0"/>
              <w:ind w:right="-779"/>
              <w:jc w:val="both"/>
            </w:pPr>
            <w:r w:rsidRPr="00380FA4">
              <w:t>7.</w:t>
            </w:r>
          </w:p>
        </w:tc>
        <w:tc>
          <w:tcPr>
            <w:tcW w:w="2800" w:type="pct"/>
            <w:tcBorders>
              <w:top w:val="single" w:sz="4" w:space="0" w:color="000000"/>
              <w:left w:val="single" w:sz="4" w:space="0" w:color="000000"/>
              <w:bottom w:val="single" w:sz="4" w:space="0" w:color="000000"/>
              <w:right w:val="nil"/>
            </w:tcBorders>
          </w:tcPr>
          <w:p w14:paraId="6929BD61" w14:textId="77777777" w:rsidR="0095159B" w:rsidRPr="00380FA4" w:rsidRDefault="0095159B" w:rsidP="00774ADE">
            <w:pPr>
              <w:snapToGrid w:val="0"/>
              <w:jc w:val="both"/>
            </w:pPr>
            <w:r w:rsidRPr="00380FA4">
              <w:t>Wielkość wydatków z budżetu wojewody</w:t>
            </w:r>
          </w:p>
        </w:tc>
        <w:tc>
          <w:tcPr>
            <w:tcW w:w="843" w:type="pct"/>
            <w:tcBorders>
              <w:top w:val="single" w:sz="4" w:space="0" w:color="000000"/>
              <w:left w:val="single" w:sz="4" w:space="0" w:color="000000"/>
              <w:bottom w:val="single" w:sz="4" w:space="0" w:color="000000"/>
              <w:right w:val="nil"/>
            </w:tcBorders>
          </w:tcPr>
          <w:p w14:paraId="01531D77" w14:textId="77777777" w:rsidR="0095159B" w:rsidRPr="00380FA4" w:rsidRDefault="0095159B" w:rsidP="00774ADE">
            <w:pPr>
              <w:snapToGrid w:val="0"/>
              <w:jc w:val="both"/>
            </w:pPr>
            <w:r w:rsidRPr="00380FA4">
              <w:t>w pełnych zł</w:t>
            </w:r>
          </w:p>
        </w:tc>
        <w:tc>
          <w:tcPr>
            <w:tcW w:w="1067" w:type="pct"/>
            <w:tcBorders>
              <w:top w:val="single" w:sz="4" w:space="0" w:color="000000"/>
              <w:left w:val="single" w:sz="4" w:space="0" w:color="000000"/>
              <w:bottom w:val="single" w:sz="4" w:space="0" w:color="000000"/>
              <w:right w:val="single" w:sz="4" w:space="0" w:color="000000"/>
            </w:tcBorders>
          </w:tcPr>
          <w:p w14:paraId="6C9E0EEE" w14:textId="77777777" w:rsidR="0095159B" w:rsidRPr="00380FA4" w:rsidRDefault="0095159B" w:rsidP="00FE42BD">
            <w:pPr>
              <w:snapToGrid w:val="0"/>
              <w:jc w:val="right"/>
            </w:pPr>
            <w:r w:rsidRPr="00380FA4">
              <w:t>674</w:t>
            </w:r>
            <w:r w:rsidR="00FE42BD">
              <w:t xml:space="preserve"> </w:t>
            </w:r>
            <w:r w:rsidRPr="00380FA4">
              <w:t>17</w:t>
            </w:r>
            <w:r w:rsidR="0056232D" w:rsidRPr="00380FA4">
              <w:t>7</w:t>
            </w:r>
          </w:p>
        </w:tc>
      </w:tr>
      <w:tr w:rsidR="0095159B" w:rsidRPr="00380FA4" w14:paraId="5E117366" w14:textId="77777777" w:rsidTr="00774ADE">
        <w:tc>
          <w:tcPr>
            <w:tcW w:w="290" w:type="pct"/>
            <w:tcBorders>
              <w:top w:val="single" w:sz="4" w:space="0" w:color="000000"/>
              <w:left w:val="single" w:sz="4" w:space="0" w:color="000000"/>
              <w:bottom w:val="single" w:sz="4" w:space="0" w:color="000000"/>
              <w:right w:val="nil"/>
            </w:tcBorders>
          </w:tcPr>
          <w:p w14:paraId="1FE0D2A6" w14:textId="77777777" w:rsidR="0095159B" w:rsidRPr="00380FA4" w:rsidRDefault="0095159B" w:rsidP="00774ADE">
            <w:pPr>
              <w:snapToGrid w:val="0"/>
              <w:ind w:right="-779"/>
              <w:jc w:val="both"/>
            </w:pPr>
            <w:r w:rsidRPr="00380FA4">
              <w:t>8.</w:t>
            </w:r>
          </w:p>
        </w:tc>
        <w:tc>
          <w:tcPr>
            <w:tcW w:w="2800" w:type="pct"/>
            <w:tcBorders>
              <w:top w:val="single" w:sz="4" w:space="0" w:color="000000"/>
              <w:left w:val="single" w:sz="4" w:space="0" w:color="000000"/>
              <w:bottom w:val="single" w:sz="4" w:space="0" w:color="000000"/>
              <w:right w:val="nil"/>
            </w:tcBorders>
          </w:tcPr>
          <w:p w14:paraId="0EFDF097" w14:textId="77777777" w:rsidR="0095159B" w:rsidRPr="00380FA4" w:rsidRDefault="0095159B" w:rsidP="00774ADE">
            <w:pPr>
              <w:snapToGrid w:val="0"/>
              <w:jc w:val="both"/>
            </w:pPr>
            <w:r w:rsidRPr="00380FA4">
              <w:t>Wielkość wydatków z budżetów samorządów</w:t>
            </w:r>
          </w:p>
        </w:tc>
        <w:tc>
          <w:tcPr>
            <w:tcW w:w="843" w:type="pct"/>
            <w:tcBorders>
              <w:top w:val="single" w:sz="4" w:space="0" w:color="000000"/>
              <w:left w:val="single" w:sz="4" w:space="0" w:color="000000"/>
              <w:bottom w:val="single" w:sz="4" w:space="0" w:color="000000"/>
              <w:right w:val="nil"/>
            </w:tcBorders>
          </w:tcPr>
          <w:p w14:paraId="3F0392DE" w14:textId="77777777" w:rsidR="0095159B" w:rsidRPr="00380FA4" w:rsidRDefault="0095159B" w:rsidP="00774ADE">
            <w:pPr>
              <w:snapToGrid w:val="0"/>
              <w:jc w:val="both"/>
            </w:pPr>
            <w:r w:rsidRPr="00380FA4">
              <w:t>w pełnych zł</w:t>
            </w:r>
          </w:p>
        </w:tc>
        <w:tc>
          <w:tcPr>
            <w:tcW w:w="1067" w:type="pct"/>
            <w:tcBorders>
              <w:top w:val="single" w:sz="4" w:space="0" w:color="000000"/>
              <w:left w:val="single" w:sz="4" w:space="0" w:color="000000"/>
              <w:bottom w:val="single" w:sz="4" w:space="0" w:color="000000"/>
              <w:right w:val="single" w:sz="4" w:space="0" w:color="000000"/>
            </w:tcBorders>
          </w:tcPr>
          <w:p w14:paraId="07262977" w14:textId="77777777" w:rsidR="0095159B" w:rsidRPr="00380FA4" w:rsidRDefault="0095159B" w:rsidP="00774ADE">
            <w:pPr>
              <w:snapToGrid w:val="0"/>
              <w:jc w:val="right"/>
            </w:pPr>
            <w:r w:rsidRPr="00380FA4">
              <w:t>0</w:t>
            </w:r>
          </w:p>
        </w:tc>
      </w:tr>
      <w:tr w:rsidR="0095159B" w:rsidRPr="00380FA4" w14:paraId="44714E76" w14:textId="77777777" w:rsidTr="00774ADE">
        <w:tc>
          <w:tcPr>
            <w:tcW w:w="290" w:type="pct"/>
            <w:tcBorders>
              <w:top w:val="single" w:sz="4" w:space="0" w:color="000000"/>
              <w:left w:val="single" w:sz="4" w:space="0" w:color="000000"/>
              <w:bottom w:val="single" w:sz="4" w:space="0" w:color="000000"/>
              <w:right w:val="nil"/>
            </w:tcBorders>
          </w:tcPr>
          <w:p w14:paraId="5E850098" w14:textId="77777777" w:rsidR="0095159B" w:rsidRPr="00380FA4" w:rsidRDefault="0095159B" w:rsidP="00774ADE">
            <w:pPr>
              <w:snapToGrid w:val="0"/>
              <w:ind w:right="-779"/>
              <w:jc w:val="both"/>
            </w:pPr>
            <w:r w:rsidRPr="00380FA4">
              <w:t>9.</w:t>
            </w:r>
          </w:p>
        </w:tc>
        <w:tc>
          <w:tcPr>
            <w:tcW w:w="2800" w:type="pct"/>
            <w:tcBorders>
              <w:top w:val="single" w:sz="4" w:space="0" w:color="000000"/>
              <w:left w:val="single" w:sz="4" w:space="0" w:color="000000"/>
              <w:bottom w:val="single" w:sz="4" w:space="0" w:color="000000"/>
              <w:right w:val="nil"/>
            </w:tcBorders>
          </w:tcPr>
          <w:p w14:paraId="2F74C0AE" w14:textId="77777777" w:rsidR="0095159B" w:rsidRPr="00380FA4" w:rsidRDefault="0095159B" w:rsidP="00774ADE">
            <w:pPr>
              <w:snapToGrid w:val="0"/>
              <w:jc w:val="both"/>
            </w:pPr>
            <w:r w:rsidRPr="00380FA4">
              <w:t xml:space="preserve"> Zatr</w:t>
            </w:r>
            <w:r w:rsidR="00E06814" w:rsidRPr="00380FA4">
              <w:t>udnienie w przeliczeniu na</w:t>
            </w:r>
            <w:r w:rsidRPr="00380FA4">
              <w:t xml:space="preserve"> etaty                 </w:t>
            </w:r>
          </w:p>
        </w:tc>
        <w:tc>
          <w:tcPr>
            <w:tcW w:w="843" w:type="pct"/>
            <w:tcBorders>
              <w:top w:val="single" w:sz="4" w:space="0" w:color="000000"/>
              <w:left w:val="single" w:sz="4" w:space="0" w:color="000000"/>
              <w:bottom w:val="single" w:sz="4" w:space="0" w:color="000000"/>
              <w:right w:val="nil"/>
            </w:tcBorders>
          </w:tcPr>
          <w:p w14:paraId="2D10978C" w14:textId="77777777" w:rsidR="0095159B" w:rsidRPr="00380FA4" w:rsidRDefault="0095159B" w:rsidP="00774ADE">
            <w:pPr>
              <w:snapToGrid w:val="0"/>
              <w:jc w:val="both"/>
            </w:pPr>
            <w:r w:rsidRPr="00380FA4">
              <w:t xml:space="preserve">     etaty</w:t>
            </w:r>
          </w:p>
        </w:tc>
        <w:tc>
          <w:tcPr>
            <w:tcW w:w="1067" w:type="pct"/>
            <w:tcBorders>
              <w:top w:val="single" w:sz="4" w:space="0" w:color="000000"/>
              <w:left w:val="single" w:sz="4" w:space="0" w:color="000000"/>
              <w:bottom w:val="single" w:sz="4" w:space="0" w:color="000000"/>
              <w:right w:val="single" w:sz="4" w:space="0" w:color="000000"/>
            </w:tcBorders>
          </w:tcPr>
          <w:p w14:paraId="7092A282" w14:textId="77777777" w:rsidR="0095159B" w:rsidRPr="00380FA4" w:rsidRDefault="00472194" w:rsidP="00774ADE">
            <w:pPr>
              <w:snapToGrid w:val="0"/>
              <w:jc w:val="right"/>
            </w:pPr>
            <w:r w:rsidRPr="00380FA4">
              <w:t xml:space="preserve">7,5  </w:t>
            </w:r>
          </w:p>
        </w:tc>
      </w:tr>
      <w:tr w:rsidR="0095159B" w:rsidRPr="00380FA4" w14:paraId="33E43448" w14:textId="77777777" w:rsidTr="00C6651E">
        <w:trPr>
          <w:trHeight w:val="703"/>
        </w:trPr>
        <w:tc>
          <w:tcPr>
            <w:tcW w:w="290" w:type="pct"/>
            <w:tcBorders>
              <w:top w:val="single" w:sz="4" w:space="0" w:color="000000"/>
              <w:left w:val="single" w:sz="4" w:space="0" w:color="000000"/>
              <w:bottom w:val="single" w:sz="4" w:space="0" w:color="000000"/>
              <w:right w:val="nil"/>
            </w:tcBorders>
          </w:tcPr>
          <w:p w14:paraId="49DBDACF" w14:textId="77777777" w:rsidR="0095159B" w:rsidRPr="00380FA4" w:rsidRDefault="0095159B" w:rsidP="00774ADE">
            <w:pPr>
              <w:snapToGrid w:val="0"/>
              <w:ind w:right="-779"/>
              <w:jc w:val="both"/>
            </w:pPr>
            <w:r w:rsidRPr="00380FA4">
              <w:t>10.</w:t>
            </w:r>
          </w:p>
        </w:tc>
        <w:tc>
          <w:tcPr>
            <w:tcW w:w="2800" w:type="pct"/>
            <w:tcBorders>
              <w:top w:val="single" w:sz="4" w:space="0" w:color="000000"/>
              <w:left w:val="single" w:sz="4" w:space="0" w:color="000000"/>
              <w:bottom w:val="single" w:sz="4" w:space="0" w:color="000000"/>
              <w:right w:val="nil"/>
            </w:tcBorders>
          </w:tcPr>
          <w:p w14:paraId="12661E27" w14:textId="77777777" w:rsidR="0095159B" w:rsidRPr="00380FA4" w:rsidRDefault="0095159B" w:rsidP="00774ADE">
            <w:pPr>
              <w:snapToGrid w:val="0"/>
              <w:jc w:val="both"/>
            </w:pPr>
            <w:r w:rsidRPr="00380FA4">
              <w:t xml:space="preserve">Liczba osób, z którymi zawarto umowy cywilno - prawne </w:t>
            </w:r>
          </w:p>
        </w:tc>
        <w:tc>
          <w:tcPr>
            <w:tcW w:w="843" w:type="pct"/>
            <w:tcBorders>
              <w:top w:val="single" w:sz="4" w:space="0" w:color="000000"/>
              <w:left w:val="single" w:sz="4" w:space="0" w:color="000000"/>
              <w:bottom w:val="single" w:sz="4" w:space="0" w:color="000000"/>
              <w:right w:val="nil"/>
            </w:tcBorders>
            <w:vAlign w:val="center"/>
          </w:tcPr>
          <w:p w14:paraId="729F87AB" w14:textId="60E1BFEC" w:rsidR="0095159B" w:rsidRPr="00380FA4" w:rsidRDefault="0095159B" w:rsidP="00C6651E">
            <w:pPr>
              <w:snapToGrid w:val="0"/>
              <w:jc w:val="center"/>
            </w:pPr>
            <w:r w:rsidRPr="00380FA4">
              <w:t>osoby</w:t>
            </w:r>
          </w:p>
        </w:tc>
        <w:tc>
          <w:tcPr>
            <w:tcW w:w="1067" w:type="pct"/>
            <w:tcBorders>
              <w:top w:val="single" w:sz="4" w:space="0" w:color="000000"/>
              <w:left w:val="single" w:sz="4" w:space="0" w:color="000000"/>
              <w:bottom w:val="single" w:sz="4" w:space="0" w:color="000000"/>
              <w:right w:val="single" w:sz="4" w:space="0" w:color="000000"/>
            </w:tcBorders>
          </w:tcPr>
          <w:p w14:paraId="6D24B297" w14:textId="77777777" w:rsidR="0095159B" w:rsidRPr="00380FA4" w:rsidRDefault="0095159B" w:rsidP="00774ADE">
            <w:pPr>
              <w:snapToGrid w:val="0"/>
              <w:jc w:val="right"/>
            </w:pPr>
            <w:r w:rsidRPr="00380FA4">
              <w:t>20</w:t>
            </w:r>
          </w:p>
        </w:tc>
      </w:tr>
      <w:tr w:rsidR="0095159B" w:rsidRPr="00380FA4" w14:paraId="3AEE0A8E" w14:textId="77777777" w:rsidTr="00C6651E">
        <w:tc>
          <w:tcPr>
            <w:tcW w:w="290" w:type="pct"/>
            <w:tcBorders>
              <w:top w:val="single" w:sz="4" w:space="0" w:color="000000"/>
              <w:left w:val="single" w:sz="4" w:space="0" w:color="000000"/>
              <w:bottom w:val="single" w:sz="4" w:space="0" w:color="000000"/>
              <w:right w:val="nil"/>
            </w:tcBorders>
          </w:tcPr>
          <w:p w14:paraId="54B67783" w14:textId="77777777" w:rsidR="0095159B" w:rsidRPr="00380FA4" w:rsidRDefault="0095159B" w:rsidP="00774ADE">
            <w:pPr>
              <w:snapToGrid w:val="0"/>
              <w:ind w:right="-779"/>
              <w:jc w:val="both"/>
            </w:pPr>
            <w:r w:rsidRPr="00380FA4">
              <w:t>11.</w:t>
            </w:r>
          </w:p>
        </w:tc>
        <w:tc>
          <w:tcPr>
            <w:tcW w:w="2800" w:type="pct"/>
            <w:tcBorders>
              <w:top w:val="single" w:sz="4" w:space="0" w:color="000000"/>
              <w:left w:val="single" w:sz="4" w:space="0" w:color="000000"/>
              <w:bottom w:val="single" w:sz="4" w:space="0" w:color="000000"/>
              <w:right w:val="nil"/>
            </w:tcBorders>
          </w:tcPr>
          <w:p w14:paraId="7713AFC2" w14:textId="77777777" w:rsidR="0095159B" w:rsidRPr="00380FA4" w:rsidRDefault="0095159B" w:rsidP="00774ADE">
            <w:pPr>
              <w:snapToGrid w:val="0"/>
              <w:jc w:val="both"/>
            </w:pPr>
            <w:r w:rsidRPr="00380FA4">
              <w:t>Liczba zawartych umów cywilnoprawnych</w:t>
            </w:r>
          </w:p>
        </w:tc>
        <w:tc>
          <w:tcPr>
            <w:tcW w:w="843" w:type="pct"/>
            <w:tcBorders>
              <w:top w:val="single" w:sz="4" w:space="0" w:color="000000"/>
              <w:left w:val="single" w:sz="4" w:space="0" w:color="000000"/>
              <w:bottom w:val="single" w:sz="4" w:space="0" w:color="000000"/>
              <w:right w:val="nil"/>
            </w:tcBorders>
            <w:vAlign w:val="center"/>
          </w:tcPr>
          <w:p w14:paraId="494A9724" w14:textId="77777777" w:rsidR="0095159B" w:rsidRPr="00380FA4" w:rsidRDefault="0095159B" w:rsidP="00C6651E">
            <w:pPr>
              <w:snapToGrid w:val="0"/>
              <w:jc w:val="center"/>
            </w:pPr>
            <w:r w:rsidRPr="00380FA4">
              <w:t>umowy</w:t>
            </w:r>
          </w:p>
        </w:tc>
        <w:tc>
          <w:tcPr>
            <w:tcW w:w="1067" w:type="pct"/>
            <w:tcBorders>
              <w:top w:val="single" w:sz="4" w:space="0" w:color="000000"/>
              <w:left w:val="single" w:sz="4" w:space="0" w:color="000000"/>
              <w:bottom w:val="single" w:sz="4" w:space="0" w:color="000000"/>
              <w:right w:val="single" w:sz="4" w:space="0" w:color="000000"/>
            </w:tcBorders>
          </w:tcPr>
          <w:p w14:paraId="4D952F0C" w14:textId="77777777" w:rsidR="0095159B" w:rsidRPr="00380FA4" w:rsidRDefault="0095159B" w:rsidP="00774ADE">
            <w:pPr>
              <w:snapToGrid w:val="0"/>
              <w:jc w:val="right"/>
            </w:pPr>
            <w:r w:rsidRPr="00380FA4">
              <w:t>20</w:t>
            </w:r>
          </w:p>
          <w:p w14:paraId="6F3AB992" w14:textId="77777777" w:rsidR="0095159B" w:rsidRPr="00380FA4" w:rsidRDefault="0095159B" w:rsidP="00774ADE">
            <w:pPr>
              <w:snapToGrid w:val="0"/>
              <w:jc w:val="right"/>
            </w:pPr>
          </w:p>
        </w:tc>
      </w:tr>
    </w:tbl>
    <w:p w14:paraId="5917AE72" w14:textId="77777777" w:rsidR="00C75FA9" w:rsidRPr="00380FA4" w:rsidRDefault="00C75FA9" w:rsidP="00C75FA9"/>
    <w:p w14:paraId="7C8C227A" w14:textId="77777777" w:rsidR="00E655F0" w:rsidRPr="00380FA4" w:rsidRDefault="00C174CB" w:rsidP="00C174CB">
      <w:pPr>
        <w:jc w:val="both"/>
        <w:rPr>
          <w:b/>
        </w:rPr>
      </w:pPr>
      <w:r>
        <w:rPr>
          <w:b/>
        </w:rPr>
        <w:t>T</w:t>
      </w:r>
      <w:r w:rsidR="00C75FA9" w:rsidRPr="00380FA4">
        <w:rPr>
          <w:b/>
        </w:rPr>
        <w:t>abela</w:t>
      </w:r>
      <w:r>
        <w:rPr>
          <w:b/>
        </w:rPr>
        <w:t xml:space="preserve">  </w:t>
      </w:r>
      <w:r w:rsidR="00C75FA9" w:rsidRPr="00380FA4">
        <w:rPr>
          <w:b/>
        </w:rPr>
        <w:t xml:space="preserve"> </w:t>
      </w:r>
      <w:r w:rsidR="00F67454" w:rsidRPr="00380FA4">
        <w:rPr>
          <w:b/>
        </w:rPr>
        <w:t>Nr 5</w:t>
      </w:r>
      <w:r w:rsidR="003820B8" w:rsidRPr="00380FA4">
        <w:rPr>
          <w:b/>
        </w:rPr>
        <w:t>7</w:t>
      </w:r>
      <w:r w:rsidR="00E655F0" w:rsidRPr="00380FA4">
        <w:rPr>
          <w:b/>
        </w:rPr>
        <w:t xml:space="preserve">. </w:t>
      </w:r>
      <w:r>
        <w:rPr>
          <w:b/>
        </w:rPr>
        <w:t xml:space="preserve">     </w:t>
      </w:r>
      <w:r w:rsidR="00E655F0" w:rsidRPr="00380FA4">
        <w:rPr>
          <w:b/>
        </w:rPr>
        <w:t xml:space="preserve">Funkcjonowanie </w:t>
      </w:r>
      <w:r>
        <w:rPr>
          <w:b/>
        </w:rPr>
        <w:t xml:space="preserve">      </w:t>
      </w:r>
      <w:r w:rsidR="00E655F0" w:rsidRPr="00380FA4">
        <w:rPr>
          <w:b/>
        </w:rPr>
        <w:t xml:space="preserve">powiatowego </w:t>
      </w:r>
      <w:r>
        <w:rPr>
          <w:b/>
        </w:rPr>
        <w:t xml:space="preserve">    </w:t>
      </w:r>
      <w:r w:rsidR="00E655F0" w:rsidRPr="00380FA4">
        <w:rPr>
          <w:b/>
        </w:rPr>
        <w:t>zespołu</w:t>
      </w:r>
      <w:r>
        <w:rPr>
          <w:b/>
        </w:rPr>
        <w:t xml:space="preserve">   </w:t>
      </w:r>
      <w:r w:rsidR="00E655F0" w:rsidRPr="00380FA4">
        <w:rPr>
          <w:b/>
        </w:rPr>
        <w:t xml:space="preserve"> </w:t>
      </w:r>
      <w:r>
        <w:rPr>
          <w:b/>
        </w:rPr>
        <w:t xml:space="preserve">    </w:t>
      </w:r>
      <w:r w:rsidR="00E655F0" w:rsidRPr="00380FA4">
        <w:rPr>
          <w:b/>
        </w:rPr>
        <w:t xml:space="preserve">do </w:t>
      </w:r>
      <w:r>
        <w:rPr>
          <w:b/>
        </w:rPr>
        <w:t xml:space="preserve">     </w:t>
      </w:r>
      <w:r w:rsidR="00E655F0" w:rsidRPr="00380FA4">
        <w:rPr>
          <w:b/>
        </w:rPr>
        <w:t xml:space="preserve">spraw </w:t>
      </w:r>
      <w:r>
        <w:rPr>
          <w:b/>
        </w:rPr>
        <w:t xml:space="preserve">      </w:t>
      </w:r>
      <w:r w:rsidR="00E655F0" w:rsidRPr="00380FA4">
        <w:rPr>
          <w:b/>
        </w:rPr>
        <w:t xml:space="preserve">orzekania </w:t>
      </w:r>
      <w:r w:rsidR="00243FE5" w:rsidRPr="00380FA4">
        <w:rPr>
          <w:b/>
        </w:rPr>
        <w:t xml:space="preserve">o </w:t>
      </w:r>
      <w:r>
        <w:rPr>
          <w:b/>
        </w:rPr>
        <w:t>n</w:t>
      </w:r>
      <w:r w:rsidR="00243FE5" w:rsidRPr="00380FA4">
        <w:rPr>
          <w:b/>
        </w:rPr>
        <w:t>iepełnosprawności od 2010</w:t>
      </w:r>
      <w:r w:rsidR="00E655F0" w:rsidRPr="00380FA4">
        <w:rPr>
          <w:b/>
        </w:rPr>
        <w:t xml:space="preserve"> r. do 201</w:t>
      </w:r>
      <w:r w:rsidR="00774ADE" w:rsidRPr="00380FA4">
        <w:rPr>
          <w:b/>
        </w:rPr>
        <w:t>8</w:t>
      </w:r>
      <w:r w:rsidR="00E655F0" w:rsidRPr="00380FA4">
        <w:rPr>
          <w:b/>
        </w:rPr>
        <w:t xml:space="preserve"> r.</w:t>
      </w:r>
    </w:p>
    <w:tbl>
      <w:tblPr>
        <w:tblW w:w="5000" w:type="pct"/>
        <w:tblLook w:val="0000" w:firstRow="0" w:lastRow="0" w:firstColumn="0" w:lastColumn="0" w:noHBand="0" w:noVBand="0"/>
      </w:tblPr>
      <w:tblGrid>
        <w:gridCol w:w="867"/>
        <w:gridCol w:w="1613"/>
        <w:gridCol w:w="581"/>
        <w:gridCol w:w="1196"/>
        <w:gridCol w:w="2553"/>
        <w:gridCol w:w="2817"/>
      </w:tblGrid>
      <w:tr w:rsidR="00FC215D" w:rsidRPr="00380FA4" w14:paraId="784602AE" w14:textId="77777777" w:rsidTr="00FE42BD">
        <w:trPr>
          <w:trHeight w:val="1116"/>
        </w:trPr>
        <w:tc>
          <w:tcPr>
            <w:tcW w:w="450" w:type="pct"/>
            <w:tcBorders>
              <w:top w:val="single" w:sz="4" w:space="0" w:color="000000"/>
              <w:left w:val="single" w:sz="4" w:space="0" w:color="000000"/>
              <w:bottom w:val="single" w:sz="4" w:space="0" w:color="000000"/>
              <w:right w:val="nil"/>
            </w:tcBorders>
            <w:vAlign w:val="center"/>
          </w:tcPr>
          <w:p w14:paraId="2713A512" w14:textId="77777777" w:rsidR="00E655F0" w:rsidRPr="00380FA4" w:rsidRDefault="00E655F0" w:rsidP="00FE42BD">
            <w:pPr>
              <w:jc w:val="center"/>
              <w:rPr>
                <w:b/>
              </w:rPr>
            </w:pPr>
            <w:r w:rsidRPr="00380FA4">
              <w:rPr>
                <w:b/>
              </w:rPr>
              <w:t>Rok</w:t>
            </w:r>
          </w:p>
        </w:tc>
        <w:tc>
          <w:tcPr>
            <w:tcW w:w="838" w:type="pct"/>
            <w:tcBorders>
              <w:top w:val="single" w:sz="4" w:space="0" w:color="000000"/>
              <w:left w:val="single" w:sz="4" w:space="0" w:color="000000"/>
              <w:bottom w:val="single" w:sz="4" w:space="0" w:color="000000"/>
              <w:right w:val="nil"/>
            </w:tcBorders>
            <w:vAlign w:val="center"/>
          </w:tcPr>
          <w:p w14:paraId="37B07C08" w14:textId="77777777" w:rsidR="00E655F0" w:rsidRPr="00380FA4" w:rsidRDefault="00E655F0" w:rsidP="00FE42BD">
            <w:pPr>
              <w:jc w:val="center"/>
              <w:rPr>
                <w:b/>
              </w:rPr>
            </w:pPr>
            <w:r w:rsidRPr="00380FA4">
              <w:rPr>
                <w:b/>
              </w:rPr>
              <w:t>Wysokość środków</w:t>
            </w:r>
          </w:p>
          <w:p w14:paraId="0893063E" w14:textId="77777777" w:rsidR="00E655F0" w:rsidRPr="00380FA4" w:rsidRDefault="00E655F0" w:rsidP="00FE42BD">
            <w:pPr>
              <w:jc w:val="center"/>
              <w:rPr>
                <w:b/>
              </w:rPr>
            </w:pPr>
            <w:r w:rsidRPr="00380FA4">
              <w:rPr>
                <w:b/>
              </w:rPr>
              <w:t>finansowych w zł</w:t>
            </w:r>
          </w:p>
        </w:tc>
        <w:tc>
          <w:tcPr>
            <w:tcW w:w="923" w:type="pct"/>
            <w:gridSpan w:val="2"/>
            <w:tcBorders>
              <w:top w:val="single" w:sz="4" w:space="0" w:color="000000"/>
              <w:left w:val="single" w:sz="4" w:space="0" w:color="000000"/>
              <w:bottom w:val="single" w:sz="4" w:space="0" w:color="000000"/>
              <w:right w:val="nil"/>
            </w:tcBorders>
            <w:vAlign w:val="center"/>
          </w:tcPr>
          <w:p w14:paraId="0B632901" w14:textId="77777777" w:rsidR="00E655F0" w:rsidRPr="00380FA4" w:rsidRDefault="00E655F0" w:rsidP="00FE42BD">
            <w:pPr>
              <w:jc w:val="center"/>
              <w:rPr>
                <w:b/>
              </w:rPr>
            </w:pPr>
            <w:r w:rsidRPr="00380FA4">
              <w:rPr>
                <w:b/>
              </w:rPr>
              <w:t>Ilość osób</w:t>
            </w:r>
          </w:p>
          <w:p w14:paraId="7628D2D8" w14:textId="77777777" w:rsidR="00E655F0" w:rsidRPr="00380FA4" w:rsidRDefault="00E655F0" w:rsidP="00FE42BD">
            <w:pPr>
              <w:jc w:val="center"/>
              <w:rPr>
                <w:b/>
              </w:rPr>
            </w:pPr>
            <w:r w:rsidRPr="00380FA4">
              <w:rPr>
                <w:b/>
              </w:rPr>
              <w:t>zatrudnionych</w:t>
            </w:r>
          </w:p>
          <w:p w14:paraId="172D8D40" w14:textId="77777777" w:rsidR="00E655F0" w:rsidRPr="00380FA4" w:rsidRDefault="00E655F0" w:rsidP="00FE42BD">
            <w:pPr>
              <w:jc w:val="center"/>
              <w:rPr>
                <w:b/>
              </w:rPr>
            </w:pPr>
            <w:r w:rsidRPr="00380FA4">
              <w:rPr>
                <w:b/>
              </w:rPr>
              <w:t>etaty/umowy</w:t>
            </w:r>
          </w:p>
        </w:tc>
        <w:tc>
          <w:tcPr>
            <w:tcW w:w="1326" w:type="pct"/>
            <w:tcBorders>
              <w:top w:val="single" w:sz="4" w:space="0" w:color="000000"/>
              <w:left w:val="single" w:sz="4" w:space="0" w:color="000000"/>
              <w:bottom w:val="single" w:sz="4" w:space="0" w:color="000000"/>
              <w:right w:val="nil"/>
            </w:tcBorders>
            <w:vAlign w:val="center"/>
          </w:tcPr>
          <w:p w14:paraId="49908F90" w14:textId="77777777" w:rsidR="00E655F0" w:rsidRPr="00380FA4" w:rsidRDefault="00E655F0" w:rsidP="00FE42BD">
            <w:pPr>
              <w:jc w:val="center"/>
              <w:rPr>
                <w:b/>
              </w:rPr>
            </w:pPr>
            <w:r w:rsidRPr="00380FA4">
              <w:rPr>
                <w:b/>
              </w:rPr>
              <w:t>Ilość wydanych</w:t>
            </w:r>
          </w:p>
          <w:p w14:paraId="49E073CF" w14:textId="77777777" w:rsidR="00E655F0" w:rsidRPr="00380FA4" w:rsidRDefault="00E655F0" w:rsidP="00FE42BD">
            <w:pPr>
              <w:jc w:val="center"/>
              <w:rPr>
                <w:b/>
              </w:rPr>
            </w:pPr>
            <w:r w:rsidRPr="00380FA4">
              <w:rPr>
                <w:b/>
              </w:rPr>
              <w:t xml:space="preserve">orzeczeń </w:t>
            </w:r>
            <w:r w:rsidRPr="00380FA4">
              <w:rPr>
                <w:b/>
              </w:rPr>
              <w:br/>
              <w:t>o niepełnosprawności</w:t>
            </w:r>
          </w:p>
          <w:p w14:paraId="42C7A6A3" w14:textId="77777777" w:rsidR="00E655F0" w:rsidRPr="00380FA4" w:rsidRDefault="00E655F0" w:rsidP="00FE42BD">
            <w:pPr>
              <w:jc w:val="center"/>
              <w:rPr>
                <w:b/>
              </w:rPr>
            </w:pPr>
            <w:r w:rsidRPr="00380FA4">
              <w:rPr>
                <w:b/>
              </w:rPr>
              <w:t>- ogółem</w:t>
            </w:r>
          </w:p>
        </w:tc>
        <w:tc>
          <w:tcPr>
            <w:tcW w:w="1463" w:type="pct"/>
            <w:tcBorders>
              <w:top w:val="single" w:sz="4" w:space="0" w:color="000000"/>
              <w:left w:val="single" w:sz="4" w:space="0" w:color="000000"/>
              <w:bottom w:val="single" w:sz="4" w:space="0" w:color="000000"/>
              <w:right w:val="single" w:sz="4" w:space="0" w:color="000000"/>
            </w:tcBorders>
            <w:vAlign w:val="center"/>
          </w:tcPr>
          <w:p w14:paraId="00509E46" w14:textId="77777777" w:rsidR="00E655F0" w:rsidRPr="00380FA4" w:rsidRDefault="00E655F0" w:rsidP="00FE42BD">
            <w:pPr>
              <w:jc w:val="center"/>
              <w:rPr>
                <w:b/>
              </w:rPr>
            </w:pPr>
            <w:r w:rsidRPr="00380FA4">
              <w:rPr>
                <w:b/>
              </w:rPr>
              <w:t>Ilość wydanych orzeczeń</w:t>
            </w:r>
          </w:p>
          <w:p w14:paraId="2FD49BDA" w14:textId="77777777" w:rsidR="00E655F0" w:rsidRPr="00380FA4" w:rsidRDefault="00E655F0" w:rsidP="00FE42BD">
            <w:pPr>
              <w:jc w:val="center"/>
              <w:rPr>
                <w:b/>
              </w:rPr>
            </w:pPr>
            <w:r w:rsidRPr="00380FA4">
              <w:rPr>
                <w:b/>
              </w:rPr>
              <w:t>o stopniu</w:t>
            </w:r>
          </w:p>
          <w:p w14:paraId="0A6BCB6C" w14:textId="77777777" w:rsidR="00E655F0" w:rsidRPr="00380FA4" w:rsidRDefault="00E655F0" w:rsidP="00FE42BD">
            <w:pPr>
              <w:jc w:val="center"/>
              <w:rPr>
                <w:b/>
              </w:rPr>
            </w:pPr>
            <w:r w:rsidRPr="00380FA4">
              <w:rPr>
                <w:b/>
              </w:rPr>
              <w:t>niepełnosprawności</w:t>
            </w:r>
          </w:p>
          <w:p w14:paraId="6467AC33" w14:textId="77777777" w:rsidR="00E655F0" w:rsidRPr="00380FA4" w:rsidRDefault="00E655F0" w:rsidP="00FE42BD">
            <w:pPr>
              <w:jc w:val="center"/>
              <w:rPr>
                <w:b/>
              </w:rPr>
            </w:pPr>
            <w:r w:rsidRPr="00380FA4">
              <w:rPr>
                <w:b/>
              </w:rPr>
              <w:t>- ogółem</w:t>
            </w:r>
          </w:p>
        </w:tc>
      </w:tr>
      <w:tr w:rsidR="00FC215D" w:rsidRPr="00380FA4" w14:paraId="6122F67C" w14:textId="77777777" w:rsidTr="00C6651E">
        <w:tc>
          <w:tcPr>
            <w:tcW w:w="450" w:type="pct"/>
            <w:tcBorders>
              <w:top w:val="single" w:sz="4" w:space="0" w:color="000000"/>
              <w:left w:val="single" w:sz="4" w:space="0" w:color="000000"/>
              <w:bottom w:val="single" w:sz="4" w:space="0" w:color="000000"/>
              <w:right w:val="nil"/>
            </w:tcBorders>
            <w:vAlign w:val="center"/>
          </w:tcPr>
          <w:p w14:paraId="30E1CB77" w14:textId="77777777" w:rsidR="00E655F0" w:rsidRPr="00380FA4" w:rsidRDefault="00E655F0" w:rsidP="00FE42BD">
            <w:pPr>
              <w:snapToGrid w:val="0"/>
              <w:spacing w:line="360" w:lineRule="auto"/>
              <w:jc w:val="center"/>
            </w:pPr>
            <w:r w:rsidRPr="00380FA4">
              <w:t>2010</w:t>
            </w:r>
          </w:p>
        </w:tc>
        <w:tc>
          <w:tcPr>
            <w:tcW w:w="838" w:type="pct"/>
            <w:tcBorders>
              <w:top w:val="single" w:sz="4" w:space="0" w:color="000000"/>
              <w:left w:val="single" w:sz="4" w:space="0" w:color="000000"/>
              <w:bottom w:val="single" w:sz="4" w:space="0" w:color="000000"/>
              <w:right w:val="nil"/>
            </w:tcBorders>
            <w:vAlign w:val="center"/>
          </w:tcPr>
          <w:p w14:paraId="6147709E" w14:textId="77777777" w:rsidR="00E655F0" w:rsidRPr="00380FA4" w:rsidRDefault="00E655F0" w:rsidP="00FE42BD">
            <w:pPr>
              <w:snapToGrid w:val="0"/>
              <w:spacing w:line="360" w:lineRule="auto"/>
              <w:jc w:val="right"/>
            </w:pPr>
            <w:r w:rsidRPr="00380FA4">
              <w:t>417 165</w:t>
            </w:r>
          </w:p>
        </w:tc>
        <w:tc>
          <w:tcPr>
            <w:tcW w:w="302" w:type="pct"/>
            <w:tcBorders>
              <w:top w:val="single" w:sz="4" w:space="0" w:color="000000"/>
              <w:left w:val="single" w:sz="4" w:space="0" w:color="000000"/>
              <w:bottom w:val="single" w:sz="4" w:space="0" w:color="000000"/>
              <w:right w:val="nil"/>
            </w:tcBorders>
            <w:vAlign w:val="center"/>
          </w:tcPr>
          <w:p w14:paraId="0CB835D1" w14:textId="77777777" w:rsidR="00E655F0" w:rsidRPr="00380FA4" w:rsidRDefault="00E655F0" w:rsidP="00C6651E">
            <w:pPr>
              <w:snapToGrid w:val="0"/>
              <w:spacing w:line="360" w:lineRule="auto"/>
              <w:jc w:val="center"/>
            </w:pPr>
            <w:r w:rsidRPr="00380FA4">
              <w:t>5,5</w:t>
            </w:r>
          </w:p>
        </w:tc>
        <w:tc>
          <w:tcPr>
            <w:tcW w:w="621" w:type="pct"/>
            <w:tcBorders>
              <w:top w:val="single" w:sz="4" w:space="0" w:color="000000"/>
              <w:left w:val="single" w:sz="4" w:space="0" w:color="000000"/>
              <w:bottom w:val="single" w:sz="4" w:space="0" w:color="000000"/>
              <w:right w:val="nil"/>
            </w:tcBorders>
            <w:vAlign w:val="center"/>
          </w:tcPr>
          <w:p w14:paraId="11F5534B" w14:textId="77777777" w:rsidR="00E655F0" w:rsidRPr="00380FA4" w:rsidRDefault="00E655F0" w:rsidP="00C6651E">
            <w:pPr>
              <w:snapToGrid w:val="0"/>
              <w:spacing w:line="360" w:lineRule="auto"/>
              <w:jc w:val="center"/>
            </w:pPr>
            <w:r w:rsidRPr="00380FA4">
              <w:t>20</w:t>
            </w:r>
          </w:p>
        </w:tc>
        <w:tc>
          <w:tcPr>
            <w:tcW w:w="1326" w:type="pct"/>
            <w:tcBorders>
              <w:top w:val="single" w:sz="4" w:space="0" w:color="000000"/>
              <w:left w:val="single" w:sz="4" w:space="0" w:color="000000"/>
              <w:bottom w:val="single" w:sz="4" w:space="0" w:color="000000"/>
              <w:right w:val="nil"/>
            </w:tcBorders>
            <w:vAlign w:val="center"/>
          </w:tcPr>
          <w:p w14:paraId="0B8918D9" w14:textId="77777777" w:rsidR="00E655F0" w:rsidRPr="00380FA4" w:rsidRDefault="00E655F0" w:rsidP="00C6651E">
            <w:pPr>
              <w:snapToGrid w:val="0"/>
              <w:spacing w:line="360" w:lineRule="auto"/>
              <w:jc w:val="center"/>
            </w:pPr>
            <w:r w:rsidRPr="00380FA4">
              <w:t>727</w:t>
            </w:r>
          </w:p>
        </w:tc>
        <w:tc>
          <w:tcPr>
            <w:tcW w:w="1463" w:type="pct"/>
            <w:tcBorders>
              <w:top w:val="single" w:sz="4" w:space="0" w:color="000000"/>
              <w:left w:val="single" w:sz="4" w:space="0" w:color="000000"/>
              <w:bottom w:val="single" w:sz="4" w:space="0" w:color="000000"/>
              <w:right w:val="single" w:sz="4" w:space="0" w:color="000000"/>
            </w:tcBorders>
            <w:vAlign w:val="center"/>
          </w:tcPr>
          <w:p w14:paraId="258B03F1" w14:textId="77777777" w:rsidR="00E655F0" w:rsidRPr="00380FA4" w:rsidRDefault="00E655F0" w:rsidP="00C6651E">
            <w:pPr>
              <w:snapToGrid w:val="0"/>
              <w:spacing w:line="360" w:lineRule="auto"/>
              <w:jc w:val="center"/>
            </w:pPr>
            <w:r w:rsidRPr="00380FA4">
              <w:t>3 913</w:t>
            </w:r>
          </w:p>
        </w:tc>
      </w:tr>
      <w:tr w:rsidR="00FC215D" w:rsidRPr="00380FA4" w14:paraId="50B8BD4A" w14:textId="77777777" w:rsidTr="00C6651E">
        <w:tc>
          <w:tcPr>
            <w:tcW w:w="450" w:type="pct"/>
            <w:tcBorders>
              <w:top w:val="single" w:sz="4" w:space="0" w:color="000000"/>
              <w:left w:val="single" w:sz="4" w:space="0" w:color="000000"/>
              <w:bottom w:val="single" w:sz="4" w:space="0" w:color="000000"/>
              <w:right w:val="nil"/>
            </w:tcBorders>
            <w:vAlign w:val="center"/>
          </w:tcPr>
          <w:p w14:paraId="1556ED42" w14:textId="77777777" w:rsidR="00E655F0" w:rsidRPr="00380FA4" w:rsidRDefault="00E655F0" w:rsidP="00FE42BD">
            <w:pPr>
              <w:snapToGrid w:val="0"/>
              <w:spacing w:line="360" w:lineRule="auto"/>
              <w:jc w:val="center"/>
            </w:pPr>
            <w:r w:rsidRPr="00380FA4">
              <w:t>2011</w:t>
            </w:r>
          </w:p>
        </w:tc>
        <w:tc>
          <w:tcPr>
            <w:tcW w:w="838" w:type="pct"/>
            <w:tcBorders>
              <w:top w:val="single" w:sz="4" w:space="0" w:color="000000"/>
              <w:left w:val="single" w:sz="4" w:space="0" w:color="000000"/>
              <w:bottom w:val="single" w:sz="4" w:space="0" w:color="000000"/>
              <w:right w:val="nil"/>
            </w:tcBorders>
            <w:vAlign w:val="center"/>
          </w:tcPr>
          <w:p w14:paraId="42D8BA45" w14:textId="77777777" w:rsidR="00E655F0" w:rsidRPr="00380FA4" w:rsidRDefault="00E655F0" w:rsidP="00FE42BD">
            <w:pPr>
              <w:snapToGrid w:val="0"/>
              <w:spacing w:line="360" w:lineRule="auto"/>
              <w:jc w:val="right"/>
            </w:pPr>
            <w:r w:rsidRPr="00380FA4">
              <w:t>518 141</w:t>
            </w:r>
          </w:p>
        </w:tc>
        <w:tc>
          <w:tcPr>
            <w:tcW w:w="302" w:type="pct"/>
            <w:tcBorders>
              <w:top w:val="single" w:sz="4" w:space="0" w:color="000000"/>
              <w:left w:val="single" w:sz="4" w:space="0" w:color="000000"/>
              <w:bottom w:val="single" w:sz="4" w:space="0" w:color="000000"/>
              <w:right w:val="nil"/>
            </w:tcBorders>
            <w:vAlign w:val="center"/>
          </w:tcPr>
          <w:p w14:paraId="0F6EB2E0" w14:textId="77777777" w:rsidR="00E655F0" w:rsidRPr="00380FA4" w:rsidRDefault="00E655F0" w:rsidP="00C6651E">
            <w:pPr>
              <w:snapToGrid w:val="0"/>
              <w:spacing w:line="360" w:lineRule="auto"/>
              <w:jc w:val="center"/>
            </w:pPr>
            <w:r w:rsidRPr="00380FA4">
              <w:t>5,5</w:t>
            </w:r>
          </w:p>
        </w:tc>
        <w:tc>
          <w:tcPr>
            <w:tcW w:w="621" w:type="pct"/>
            <w:tcBorders>
              <w:top w:val="single" w:sz="4" w:space="0" w:color="000000"/>
              <w:left w:val="single" w:sz="4" w:space="0" w:color="000000"/>
              <w:bottom w:val="single" w:sz="4" w:space="0" w:color="000000"/>
              <w:right w:val="nil"/>
            </w:tcBorders>
            <w:vAlign w:val="center"/>
          </w:tcPr>
          <w:p w14:paraId="24D0EBA1" w14:textId="77777777" w:rsidR="00E655F0" w:rsidRPr="00380FA4" w:rsidRDefault="00E655F0" w:rsidP="00C6651E">
            <w:pPr>
              <w:snapToGrid w:val="0"/>
              <w:spacing w:line="360" w:lineRule="auto"/>
              <w:jc w:val="center"/>
            </w:pPr>
            <w:r w:rsidRPr="00380FA4">
              <w:t>19</w:t>
            </w:r>
          </w:p>
        </w:tc>
        <w:tc>
          <w:tcPr>
            <w:tcW w:w="1326" w:type="pct"/>
            <w:tcBorders>
              <w:top w:val="single" w:sz="4" w:space="0" w:color="000000"/>
              <w:left w:val="single" w:sz="4" w:space="0" w:color="000000"/>
              <w:bottom w:val="single" w:sz="4" w:space="0" w:color="000000"/>
              <w:right w:val="nil"/>
            </w:tcBorders>
            <w:vAlign w:val="center"/>
          </w:tcPr>
          <w:p w14:paraId="7DEC586D" w14:textId="77777777" w:rsidR="00E655F0" w:rsidRPr="00380FA4" w:rsidRDefault="00E655F0" w:rsidP="00C6651E">
            <w:pPr>
              <w:snapToGrid w:val="0"/>
              <w:spacing w:line="360" w:lineRule="auto"/>
              <w:jc w:val="center"/>
            </w:pPr>
            <w:r w:rsidRPr="00380FA4">
              <w:t>655</w:t>
            </w:r>
          </w:p>
        </w:tc>
        <w:tc>
          <w:tcPr>
            <w:tcW w:w="1463" w:type="pct"/>
            <w:tcBorders>
              <w:top w:val="single" w:sz="4" w:space="0" w:color="000000"/>
              <w:left w:val="single" w:sz="4" w:space="0" w:color="000000"/>
              <w:bottom w:val="single" w:sz="4" w:space="0" w:color="000000"/>
              <w:right w:val="single" w:sz="4" w:space="0" w:color="000000"/>
            </w:tcBorders>
            <w:vAlign w:val="center"/>
          </w:tcPr>
          <w:p w14:paraId="6F093EBD" w14:textId="77777777" w:rsidR="00E655F0" w:rsidRPr="00380FA4" w:rsidRDefault="00E655F0" w:rsidP="00C6651E">
            <w:pPr>
              <w:snapToGrid w:val="0"/>
              <w:spacing w:line="360" w:lineRule="auto"/>
              <w:jc w:val="center"/>
            </w:pPr>
            <w:r w:rsidRPr="00380FA4">
              <w:t>4 177</w:t>
            </w:r>
          </w:p>
        </w:tc>
      </w:tr>
      <w:tr w:rsidR="00FC215D" w:rsidRPr="00380FA4" w14:paraId="6C1256FC" w14:textId="77777777" w:rsidTr="00C6651E">
        <w:tc>
          <w:tcPr>
            <w:tcW w:w="450" w:type="pct"/>
            <w:tcBorders>
              <w:top w:val="single" w:sz="4" w:space="0" w:color="000000"/>
              <w:left w:val="single" w:sz="4" w:space="0" w:color="000000"/>
              <w:bottom w:val="single" w:sz="4" w:space="0" w:color="000000"/>
              <w:right w:val="nil"/>
            </w:tcBorders>
            <w:vAlign w:val="center"/>
          </w:tcPr>
          <w:p w14:paraId="5A42979F" w14:textId="77777777" w:rsidR="00E655F0" w:rsidRPr="00380FA4" w:rsidRDefault="00E655F0" w:rsidP="00FE42BD">
            <w:pPr>
              <w:snapToGrid w:val="0"/>
              <w:spacing w:line="360" w:lineRule="auto"/>
              <w:jc w:val="center"/>
            </w:pPr>
            <w:r w:rsidRPr="00380FA4">
              <w:t>2012</w:t>
            </w:r>
          </w:p>
        </w:tc>
        <w:tc>
          <w:tcPr>
            <w:tcW w:w="838" w:type="pct"/>
            <w:tcBorders>
              <w:top w:val="single" w:sz="4" w:space="0" w:color="000000"/>
              <w:left w:val="single" w:sz="4" w:space="0" w:color="000000"/>
              <w:bottom w:val="single" w:sz="4" w:space="0" w:color="000000"/>
              <w:right w:val="nil"/>
            </w:tcBorders>
            <w:vAlign w:val="center"/>
          </w:tcPr>
          <w:p w14:paraId="47BFA380" w14:textId="77777777" w:rsidR="00E655F0" w:rsidRPr="00380FA4" w:rsidRDefault="00E655F0" w:rsidP="00FE42BD">
            <w:pPr>
              <w:snapToGrid w:val="0"/>
              <w:spacing w:line="360" w:lineRule="auto"/>
              <w:jc w:val="right"/>
            </w:pPr>
            <w:r w:rsidRPr="00380FA4">
              <w:t>621</w:t>
            </w:r>
            <w:r w:rsidR="00FE42BD">
              <w:t xml:space="preserve"> </w:t>
            </w:r>
            <w:r w:rsidRPr="00380FA4">
              <w:t>743</w:t>
            </w:r>
          </w:p>
        </w:tc>
        <w:tc>
          <w:tcPr>
            <w:tcW w:w="302" w:type="pct"/>
            <w:tcBorders>
              <w:top w:val="single" w:sz="4" w:space="0" w:color="000000"/>
              <w:left w:val="single" w:sz="4" w:space="0" w:color="000000"/>
              <w:bottom w:val="single" w:sz="4" w:space="0" w:color="000000"/>
              <w:right w:val="nil"/>
            </w:tcBorders>
            <w:vAlign w:val="center"/>
          </w:tcPr>
          <w:p w14:paraId="1DF03F31" w14:textId="77777777" w:rsidR="00E655F0" w:rsidRPr="00380FA4" w:rsidRDefault="00E655F0" w:rsidP="00C6651E">
            <w:pPr>
              <w:snapToGrid w:val="0"/>
              <w:spacing w:line="360" w:lineRule="auto"/>
              <w:jc w:val="center"/>
            </w:pPr>
            <w:r w:rsidRPr="00380FA4">
              <w:t>5,5</w:t>
            </w:r>
          </w:p>
        </w:tc>
        <w:tc>
          <w:tcPr>
            <w:tcW w:w="621" w:type="pct"/>
            <w:tcBorders>
              <w:top w:val="single" w:sz="4" w:space="0" w:color="000000"/>
              <w:left w:val="single" w:sz="4" w:space="0" w:color="000000"/>
              <w:bottom w:val="single" w:sz="4" w:space="0" w:color="000000"/>
              <w:right w:val="nil"/>
            </w:tcBorders>
            <w:vAlign w:val="center"/>
          </w:tcPr>
          <w:p w14:paraId="24B4FE8A" w14:textId="77777777" w:rsidR="00E655F0" w:rsidRPr="00380FA4" w:rsidRDefault="00E655F0" w:rsidP="00C6651E">
            <w:pPr>
              <w:snapToGrid w:val="0"/>
              <w:spacing w:line="360" w:lineRule="auto"/>
              <w:jc w:val="center"/>
            </w:pPr>
            <w:r w:rsidRPr="00380FA4">
              <w:t>22</w:t>
            </w:r>
          </w:p>
        </w:tc>
        <w:tc>
          <w:tcPr>
            <w:tcW w:w="1326" w:type="pct"/>
            <w:tcBorders>
              <w:top w:val="single" w:sz="4" w:space="0" w:color="000000"/>
              <w:left w:val="single" w:sz="4" w:space="0" w:color="000000"/>
              <w:bottom w:val="single" w:sz="4" w:space="0" w:color="000000"/>
              <w:right w:val="nil"/>
            </w:tcBorders>
            <w:vAlign w:val="center"/>
          </w:tcPr>
          <w:p w14:paraId="4E95AF67" w14:textId="77777777" w:rsidR="00E655F0" w:rsidRPr="00380FA4" w:rsidRDefault="00E655F0" w:rsidP="00C6651E">
            <w:pPr>
              <w:snapToGrid w:val="0"/>
              <w:spacing w:line="360" w:lineRule="auto"/>
              <w:jc w:val="center"/>
            </w:pPr>
            <w:r w:rsidRPr="00380FA4">
              <w:t>626</w:t>
            </w:r>
          </w:p>
        </w:tc>
        <w:tc>
          <w:tcPr>
            <w:tcW w:w="1463" w:type="pct"/>
            <w:tcBorders>
              <w:top w:val="single" w:sz="4" w:space="0" w:color="000000"/>
              <w:left w:val="single" w:sz="4" w:space="0" w:color="000000"/>
              <w:bottom w:val="single" w:sz="4" w:space="0" w:color="000000"/>
              <w:right w:val="single" w:sz="4" w:space="0" w:color="000000"/>
            </w:tcBorders>
            <w:vAlign w:val="center"/>
          </w:tcPr>
          <w:p w14:paraId="5F76CFE4" w14:textId="77777777" w:rsidR="00E655F0" w:rsidRPr="00380FA4" w:rsidRDefault="00E655F0" w:rsidP="00C6651E">
            <w:pPr>
              <w:snapToGrid w:val="0"/>
              <w:spacing w:line="360" w:lineRule="auto"/>
              <w:jc w:val="center"/>
            </w:pPr>
            <w:r w:rsidRPr="00380FA4">
              <w:t>4 238</w:t>
            </w:r>
          </w:p>
        </w:tc>
      </w:tr>
      <w:tr w:rsidR="00FC215D" w:rsidRPr="00380FA4" w14:paraId="0CFB472F" w14:textId="77777777" w:rsidTr="00C6651E">
        <w:tc>
          <w:tcPr>
            <w:tcW w:w="450" w:type="pct"/>
            <w:tcBorders>
              <w:top w:val="single" w:sz="4" w:space="0" w:color="000000"/>
              <w:left w:val="single" w:sz="4" w:space="0" w:color="000000"/>
              <w:bottom w:val="single" w:sz="4" w:space="0" w:color="000000"/>
              <w:right w:val="nil"/>
            </w:tcBorders>
            <w:vAlign w:val="center"/>
          </w:tcPr>
          <w:p w14:paraId="169FF6BD" w14:textId="77777777" w:rsidR="00E655F0" w:rsidRPr="00380FA4" w:rsidRDefault="00E655F0" w:rsidP="00FE42BD">
            <w:pPr>
              <w:snapToGrid w:val="0"/>
              <w:spacing w:line="360" w:lineRule="auto"/>
              <w:jc w:val="center"/>
            </w:pPr>
            <w:r w:rsidRPr="00380FA4">
              <w:t>2013</w:t>
            </w:r>
          </w:p>
        </w:tc>
        <w:tc>
          <w:tcPr>
            <w:tcW w:w="838" w:type="pct"/>
            <w:tcBorders>
              <w:top w:val="single" w:sz="4" w:space="0" w:color="000000"/>
              <w:left w:val="single" w:sz="4" w:space="0" w:color="000000"/>
              <w:bottom w:val="single" w:sz="4" w:space="0" w:color="000000"/>
              <w:right w:val="nil"/>
            </w:tcBorders>
            <w:vAlign w:val="center"/>
          </w:tcPr>
          <w:p w14:paraId="11C96770" w14:textId="77777777" w:rsidR="00E655F0" w:rsidRPr="00380FA4" w:rsidRDefault="00E655F0" w:rsidP="00FE42BD">
            <w:pPr>
              <w:snapToGrid w:val="0"/>
              <w:spacing w:line="360" w:lineRule="auto"/>
              <w:jc w:val="right"/>
            </w:pPr>
            <w:r w:rsidRPr="00380FA4">
              <w:t>535</w:t>
            </w:r>
            <w:r w:rsidR="00FE42BD">
              <w:t xml:space="preserve"> </w:t>
            </w:r>
            <w:r w:rsidRPr="00380FA4">
              <w:t>493</w:t>
            </w:r>
          </w:p>
        </w:tc>
        <w:tc>
          <w:tcPr>
            <w:tcW w:w="302" w:type="pct"/>
            <w:tcBorders>
              <w:top w:val="single" w:sz="4" w:space="0" w:color="000000"/>
              <w:left w:val="single" w:sz="4" w:space="0" w:color="000000"/>
              <w:bottom w:val="single" w:sz="4" w:space="0" w:color="000000"/>
              <w:right w:val="nil"/>
            </w:tcBorders>
            <w:vAlign w:val="center"/>
          </w:tcPr>
          <w:p w14:paraId="7691DEB1" w14:textId="77777777" w:rsidR="00E655F0" w:rsidRPr="00380FA4" w:rsidRDefault="00E655F0" w:rsidP="00C6651E">
            <w:pPr>
              <w:snapToGrid w:val="0"/>
              <w:spacing w:line="360" w:lineRule="auto"/>
              <w:jc w:val="center"/>
            </w:pPr>
            <w:r w:rsidRPr="00380FA4">
              <w:t>6</w:t>
            </w:r>
          </w:p>
        </w:tc>
        <w:tc>
          <w:tcPr>
            <w:tcW w:w="621" w:type="pct"/>
            <w:tcBorders>
              <w:top w:val="single" w:sz="4" w:space="0" w:color="000000"/>
              <w:left w:val="single" w:sz="4" w:space="0" w:color="000000"/>
              <w:bottom w:val="single" w:sz="4" w:space="0" w:color="000000"/>
              <w:right w:val="nil"/>
            </w:tcBorders>
            <w:vAlign w:val="center"/>
          </w:tcPr>
          <w:p w14:paraId="5519368B" w14:textId="77777777" w:rsidR="00E655F0" w:rsidRPr="00380FA4" w:rsidRDefault="00E655F0" w:rsidP="00C6651E">
            <w:pPr>
              <w:snapToGrid w:val="0"/>
              <w:spacing w:line="360" w:lineRule="auto"/>
              <w:jc w:val="center"/>
            </w:pPr>
            <w:r w:rsidRPr="00380FA4">
              <w:t>24</w:t>
            </w:r>
          </w:p>
        </w:tc>
        <w:tc>
          <w:tcPr>
            <w:tcW w:w="1326" w:type="pct"/>
            <w:tcBorders>
              <w:top w:val="single" w:sz="4" w:space="0" w:color="000000"/>
              <w:left w:val="single" w:sz="4" w:space="0" w:color="000000"/>
              <w:bottom w:val="single" w:sz="4" w:space="0" w:color="000000"/>
              <w:right w:val="nil"/>
            </w:tcBorders>
            <w:vAlign w:val="center"/>
          </w:tcPr>
          <w:p w14:paraId="434E5148" w14:textId="77777777" w:rsidR="00E655F0" w:rsidRPr="00380FA4" w:rsidRDefault="00E655F0" w:rsidP="00C6651E">
            <w:pPr>
              <w:snapToGrid w:val="0"/>
              <w:spacing w:line="360" w:lineRule="auto"/>
              <w:jc w:val="center"/>
            </w:pPr>
            <w:r w:rsidRPr="00380FA4">
              <w:t>611</w:t>
            </w:r>
          </w:p>
        </w:tc>
        <w:tc>
          <w:tcPr>
            <w:tcW w:w="1463" w:type="pct"/>
            <w:tcBorders>
              <w:top w:val="single" w:sz="4" w:space="0" w:color="000000"/>
              <w:left w:val="single" w:sz="4" w:space="0" w:color="000000"/>
              <w:bottom w:val="single" w:sz="4" w:space="0" w:color="000000"/>
              <w:right w:val="single" w:sz="4" w:space="0" w:color="000000"/>
            </w:tcBorders>
            <w:vAlign w:val="center"/>
          </w:tcPr>
          <w:p w14:paraId="2E910861" w14:textId="77777777" w:rsidR="00E655F0" w:rsidRPr="00380FA4" w:rsidRDefault="00E655F0" w:rsidP="00C6651E">
            <w:pPr>
              <w:snapToGrid w:val="0"/>
              <w:spacing w:line="360" w:lineRule="auto"/>
              <w:jc w:val="center"/>
            </w:pPr>
            <w:r w:rsidRPr="00380FA4">
              <w:t>3 944</w:t>
            </w:r>
          </w:p>
        </w:tc>
      </w:tr>
      <w:tr w:rsidR="00FC215D" w:rsidRPr="00380FA4" w14:paraId="7589620B" w14:textId="77777777" w:rsidTr="00C6651E">
        <w:tc>
          <w:tcPr>
            <w:tcW w:w="450" w:type="pct"/>
            <w:tcBorders>
              <w:top w:val="single" w:sz="4" w:space="0" w:color="000000"/>
              <w:left w:val="single" w:sz="4" w:space="0" w:color="000000"/>
              <w:bottom w:val="single" w:sz="4" w:space="0" w:color="000000"/>
              <w:right w:val="nil"/>
            </w:tcBorders>
            <w:vAlign w:val="center"/>
          </w:tcPr>
          <w:p w14:paraId="1EE696AA" w14:textId="77777777" w:rsidR="00E655F0" w:rsidRPr="00380FA4" w:rsidRDefault="00E655F0" w:rsidP="00FE42BD">
            <w:pPr>
              <w:snapToGrid w:val="0"/>
              <w:spacing w:line="360" w:lineRule="auto"/>
              <w:jc w:val="center"/>
            </w:pPr>
            <w:r w:rsidRPr="00380FA4">
              <w:t>2014</w:t>
            </w:r>
          </w:p>
        </w:tc>
        <w:tc>
          <w:tcPr>
            <w:tcW w:w="838" w:type="pct"/>
            <w:tcBorders>
              <w:top w:val="single" w:sz="4" w:space="0" w:color="000000"/>
              <w:left w:val="single" w:sz="4" w:space="0" w:color="000000"/>
              <w:bottom w:val="single" w:sz="4" w:space="0" w:color="000000"/>
              <w:right w:val="nil"/>
            </w:tcBorders>
            <w:vAlign w:val="center"/>
          </w:tcPr>
          <w:p w14:paraId="0F2EC144" w14:textId="77777777" w:rsidR="00E655F0" w:rsidRPr="00380FA4" w:rsidRDefault="00E655F0" w:rsidP="00FE42BD">
            <w:pPr>
              <w:snapToGrid w:val="0"/>
              <w:spacing w:line="360" w:lineRule="auto"/>
              <w:jc w:val="right"/>
            </w:pPr>
            <w:r w:rsidRPr="00380FA4">
              <w:t>620</w:t>
            </w:r>
            <w:r w:rsidR="00FE42BD">
              <w:t xml:space="preserve"> </w:t>
            </w:r>
            <w:r w:rsidRPr="00380FA4">
              <w:t>915</w:t>
            </w:r>
          </w:p>
        </w:tc>
        <w:tc>
          <w:tcPr>
            <w:tcW w:w="302" w:type="pct"/>
            <w:tcBorders>
              <w:top w:val="single" w:sz="4" w:space="0" w:color="000000"/>
              <w:left w:val="single" w:sz="4" w:space="0" w:color="000000"/>
              <w:bottom w:val="single" w:sz="4" w:space="0" w:color="000000"/>
              <w:right w:val="nil"/>
            </w:tcBorders>
            <w:vAlign w:val="center"/>
          </w:tcPr>
          <w:p w14:paraId="0FB90873" w14:textId="77777777" w:rsidR="00E655F0" w:rsidRPr="00380FA4" w:rsidRDefault="00E655F0" w:rsidP="00C6651E">
            <w:pPr>
              <w:snapToGrid w:val="0"/>
              <w:spacing w:line="360" w:lineRule="auto"/>
              <w:jc w:val="center"/>
            </w:pPr>
            <w:r w:rsidRPr="00380FA4">
              <w:t>7</w:t>
            </w:r>
          </w:p>
        </w:tc>
        <w:tc>
          <w:tcPr>
            <w:tcW w:w="621" w:type="pct"/>
            <w:tcBorders>
              <w:top w:val="single" w:sz="4" w:space="0" w:color="000000"/>
              <w:left w:val="single" w:sz="4" w:space="0" w:color="000000"/>
              <w:bottom w:val="single" w:sz="4" w:space="0" w:color="000000"/>
              <w:right w:val="nil"/>
            </w:tcBorders>
            <w:vAlign w:val="center"/>
          </w:tcPr>
          <w:p w14:paraId="4885E6D7" w14:textId="77777777" w:rsidR="00E655F0" w:rsidRPr="00380FA4" w:rsidRDefault="00E655F0" w:rsidP="00C6651E">
            <w:pPr>
              <w:snapToGrid w:val="0"/>
              <w:spacing w:line="360" w:lineRule="auto"/>
              <w:jc w:val="center"/>
            </w:pPr>
            <w:r w:rsidRPr="00380FA4">
              <w:t>24</w:t>
            </w:r>
          </w:p>
        </w:tc>
        <w:tc>
          <w:tcPr>
            <w:tcW w:w="1326" w:type="pct"/>
            <w:tcBorders>
              <w:top w:val="single" w:sz="4" w:space="0" w:color="000000"/>
              <w:left w:val="single" w:sz="4" w:space="0" w:color="000000"/>
              <w:bottom w:val="single" w:sz="4" w:space="0" w:color="000000"/>
              <w:right w:val="nil"/>
            </w:tcBorders>
            <w:vAlign w:val="center"/>
          </w:tcPr>
          <w:p w14:paraId="53F58F62" w14:textId="77777777" w:rsidR="00E655F0" w:rsidRPr="00380FA4" w:rsidRDefault="00E655F0" w:rsidP="00C6651E">
            <w:pPr>
              <w:snapToGrid w:val="0"/>
              <w:spacing w:line="360" w:lineRule="auto"/>
              <w:jc w:val="center"/>
            </w:pPr>
            <w:r w:rsidRPr="00380FA4">
              <w:t>613</w:t>
            </w:r>
          </w:p>
        </w:tc>
        <w:tc>
          <w:tcPr>
            <w:tcW w:w="1463" w:type="pct"/>
            <w:tcBorders>
              <w:top w:val="single" w:sz="4" w:space="0" w:color="000000"/>
              <w:left w:val="single" w:sz="4" w:space="0" w:color="000000"/>
              <w:bottom w:val="single" w:sz="4" w:space="0" w:color="000000"/>
              <w:right w:val="single" w:sz="4" w:space="0" w:color="000000"/>
            </w:tcBorders>
            <w:vAlign w:val="center"/>
          </w:tcPr>
          <w:p w14:paraId="0E8A952C" w14:textId="77777777" w:rsidR="00E655F0" w:rsidRPr="00380FA4" w:rsidRDefault="00E655F0" w:rsidP="00C6651E">
            <w:pPr>
              <w:snapToGrid w:val="0"/>
              <w:spacing w:line="360" w:lineRule="auto"/>
              <w:jc w:val="center"/>
            </w:pPr>
            <w:r w:rsidRPr="00380FA4">
              <w:t>4 053</w:t>
            </w:r>
          </w:p>
        </w:tc>
      </w:tr>
      <w:tr w:rsidR="00FC215D" w:rsidRPr="00380FA4" w14:paraId="152A7C2A" w14:textId="77777777" w:rsidTr="00C6651E">
        <w:tc>
          <w:tcPr>
            <w:tcW w:w="450" w:type="pct"/>
            <w:tcBorders>
              <w:top w:val="single" w:sz="4" w:space="0" w:color="000000"/>
              <w:left w:val="single" w:sz="4" w:space="0" w:color="000000"/>
              <w:bottom w:val="single" w:sz="4" w:space="0" w:color="000000"/>
              <w:right w:val="nil"/>
            </w:tcBorders>
            <w:vAlign w:val="center"/>
          </w:tcPr>
          <w:p w14:paraId="32832E84" w14:textId="77777777" w:rsidR="00796236" w:rsidRPr="00380FA4" w:rsidRDefault="00796236" w:rsidP="00FE42BD">
            <w:pPr>
              <w:snapToGrid w:val="0"/>
              <w:spacing w:line="360" w:lineRule="auto"/>
              <w:jc w:val="center"/>
            </w:pPr>
            <w:r w:rsidRPr="00380FA4">
              <w:t>2015</w:t>
            </w:r>
          </w:p>
        </w:tc>
        <w:tc>
          <w:tcPr>
            <w:tcW w:w="838" w:type="pct"/>
            <w:tcBorders>
              <w:top w:val="single" w:sz="4" w:space="0" w:color="000000"/>
              <w:left w:val="single" w:sz="4" w:space="0" w:color="000000"/>
              <w:bottom w:val="single" w:sz="4" w:space="0" w:color="000000"/>
              <w:right w:val="nil"/>
            </w:tcBorders>
            <w:vAlign w:val="center"/>
          </w:tcPr>
          <w:p w14:paraId="6D9C54CB" w14:textId="77777777" w:rsidR="00796236" w:rsidRPr="00380FA4" w:rsidRDefault="00796236" w:rsidP="00FE42BD">
            <w:pPr>
              <w:snapToGrid w:val="0"/>
              <w:spacing w:line="360" w:lineRule="auto"/>
              <w:jc w:val="right"/>
            </w:pPr>
            <w:r w:rsidRPr="00380FA4">
              <w:t>678</w:t>
            </w:r>
            <w:r w:rsidR="00FE42BD">
              <w:t xml:space="preserve"> </w:t>
            </w:r>
            <w:r w:rsidRPr="00380FA4">
              <w:t>715</w:t>
            </w:r>
          </w:p>
        </w:tc>
        <w:tc>
          <w:tcPr>
            <w:tcW w:w="302" w:type="pct"/>
            <w:tcBorders>
              <w:top w:val="single" w:sz="4" w:space="0" w:color="000000"/>
              <w:left w:val="single" w:sz="4" w:space="0" w:color="000000"/>
              <w:bottom w:val="single" w:sz="4" w:space="0" w:color="000000"/>
              <w:right w:val="nil"/>
            </w:tcBorders>
            <w:vAlign w:val="center"/>
          </w:tcPr>
          <w:p w14:paraId="216DDD98" w14:textId="77777777" w:rsidR="00796236" w:rsidRPr="00380FA4" w:rsidRDefault="00796236" w:rsidP="00C6651E">
            <w:pPr>
              <w:snapToGrid w:val="0"/>
              <w:spacing w:line="360" w:lineRule="auto"/>
              <w:jc w:val="center"/>
            </w:pPr>
            <w:r w:rsidRPr="00380FA4">
              <w:t>8</w:t>
            </w:r>
          </w:p>
        </w:tc>
        <w:tc>
          <w:tcPr>
            <w:tcW w:w="621" w:type="pct"/>
            <w:tcBorders>
              <w:top w:val="single" w:sz="4" w:space="0" w:color="000000"/>
              <w:left w:val="single" w:sz="4" w:space="0" w:color="000000"/>
              <w:bottom w:val="single" w:sz="4" w:space="0" w:color="000000"/>
              <w:right w:val="nil"/>
            </w:tcBorders>
            <w:vAlign w:val="center"/>
          </w:tcPr>
          <w:p w14:paraId="0EDACECA" w14:textId="77777777" w:rsidR="00796236" w:rsidRPr="00380FA4" w:rsidRDefault="00796236" w:rsidP="00C6651E">
            <w:pPr>
              <w:snapToGrid w:val="0"/>
              <w:spacing w:line="360" w:lineRule="auto"/>
              <w:jc w:val="center"/>
            </w:pPr>
            <w:r w:rsidRPr="00380FA4">
              <w:t>21</w:t>
            </w:r>
          </w:p>
        </w:tc>
        <w:tc>
          <w:tcPr>
            <w:tcW w:w="1326" w:type="pct"/>
            <w:tcBorders>
              <w:top w:val="single" w:sz="4" w:space="0" w:color="000000"/>
              <w:left w:val="single" w:sz="4" w:space="0" w:color="000000"/>
              <w:bottom w:val="single" w:sz="4" w:space="0" w:color="000000"/>
              <w:right w:val="nil"/>
            </w:tcBorders>
            <w:vAlign w:val="center"/>
          </w:tcPr>
          <w:p w14:paraId="7B3BC231" w14:textId="77777777" w:rsidR="00796236" w:rsidRPr="00380FA4" w:rsidRDefault="00796236" w:rsidP="00C6651E">
            <w:pPr>
              <w:snapToGrid w:val="0"/>
              <w:spacing w:line="360" w:lineRule="auto"/>
              <w:jc w:val="center"/>
            </w:pPr>
            <w:r w:rsidRPr="00380FA4">
              <w:t>683</w:t>
            </w:r>
          </w:p>
        </w:tc>
        <w:tc>
          <w:tcPr>
            <w:tcW w:w="1463" w:type="pct"/>
            <w:tcBorders>
              <w:top w:val="single" w:sz="4" w:space="0" w:color="000000"/>
              <w:left w:val="single" w:sz="4" w:space="0" w:color="000000"/>
              <w:bottom w:val="single" w:sz="4" w:space="0" w:color="000000"/>
              <w:right w:val="single" w:sz="4" w:space="0" w:color="000000"/>
            </w:tcBorders>
            <w:vAlign w:val="center"/>
          </w:tcPr>
          <w:p w14:paraId="3E95D573" w14:textId="77777777" w:rsidR="00796236" w:rsidRPr="00380FA4" w:rsidRDefault="00796236" w:rsidP="00C6651E">
            <w:pPr>
              <w:snapToGrid w:val="0"/>
              <w:spacing w:line="360" w:lineRule="auto"/>
              <w:jc w:val="center"/>
            </w:pPr>
            <w:r w:rsidRPr="00380FA4">
              <w:t>4 301</w:t>
            </w:r>
          </w:p>
        </w:tc>
      </w:tr>
      <w:tr w:rsidR="00FC215D" w:rsidRPr="00380FA4" w14:paraId="008EA6AE" w14:textId="77777777" w:rsidTr="00C6651E">
        <w:tc>
          <w:tcPr>
            <w:tcW w:w="450" w:type="pct"/>
            <w:tcBorders>
              <w:top w:val="single" w:sz="4" w:space="0" w:color="000000"/>
              <w:left w:val="single" w:sz="4" w:space="0" w:color="000000"/>
              <w:bottom w:val="single" w:sz="4" w:space="0" w:color="000000"/>
              <w:right w:val="nil"/>
            </w:tcBorders>
            <w:vAlign w:val="center"/>
          </w:tcPr>
          <w:p w14:paraId="19EA1381" w14:textId="77777777" w:rsidR="0070142E" w:rsidRPr="00380FA4" w:rsidRDefault="0070142E" w:rsidP="00FE42BD">
            <w:pPr>
              <w:snapToGrid w:val="0"/>
              <w:spacing w:line="360" w:lineRule="auto"/>
              <w:jc w:val="center"/>
            </w:pPr>
            <w:r w:rsidRPr="00380FA4">
              <w:t>2016</w:t>
            </w:r>
          </w:p>
        </w:tc>
        <w:tc>
          <w:tcPr>
            <w:tcW w:w="838" w:type="pct"/>
            <w:tcBorders>
              <w:top w:val="single" w:sz="4" w:space="0" w:color="000000"/>
              <w:left w:val="single" w:sz="4" w:space="0" w:color="000000"/>
              <w:bottom w:val="single" w:sz="4" w:space="0" w:color="000000"/>
              <w:right w:val="nil"/>
            </w:tcBorders>
            <w:vAlign w:val="center"/>
          </w:tcPr>
          <w:p w14:paraId="43FAF0D6" w14:textId="77777777" w:rsidR="0070142E" w:rsidRPr="00380FA4" w:rsidRDefault="006A415E" w:rsidP="00FE42BD">
            <w:pPr>
              <w:snapToGrid w:val="0"/>
              <w:spacing w:line="360" w:lineRule="auto"/>
              <w:jc w:val="right"/>
            </w:pPr>
            <w:r w:rsidRPr="00380FA4">
              <w:t>664</w:t>
            </w:r>
            <w:r w:rsidR="00FE42BD">
              <w:t xml:space="preserve"> </w:t>
            </w:r>
            <w:r w:rsidR="0070142E" w:rsidRPr="00380FA4">
              <w:t>815</w:t>
            </w:r>
          </w:p>
        </w:tc>
        <w:tc>
          <w:tcPr>
            <w:tcW w:w="302" w:type="pct"/>
            <w:tcBorders>
              <w:top w:val="single" w:sz="4" w:space="0" w:color="000000"/>
              <w:left w:val="single" w:sz="4" w:space="0" w:color="000000"/>
              <w:bottom w:val="single" w:sz="4" w:space="0" w:color="000000"/>
              <w:right w:val="nil"/>
            </w:tcBorders>
            <w:vAlign w:val="center"/>
          </w:tcPr>
          <w:p w14:paraId="0CF62BB2" w14:textId="77777777" w:rsidR="0070142E" w:rsidRPr="00380FA4" w:rsidRDefault="0070142E" w:rsidP="00C6651E">
            <w:pPr>
              <w:snapToGrid w:val="0"/>
              <w:spacing w:line="360" w:lineRule="auto"/>
              <w:jc w:val="center"/>
            </w:pPr>
            <w:r w:rsidRPr="00380FA4">
              <w:t>8</w:t>
            </w:r>
          </w:p>
        </w:tc>
        <w:tc>
          <w:tcPr>
            <w:tcW w:w="621" w:type="pct"/>
            <w:tcBorders>
              <w:top w:val="single" w:sz="4" w:space="0" w:color="000000"/>
              <w:left w:val="single" w:sz="4" w:space="0" w:color="000000"/>
              <w:bottom w:val="single" w:sz="4" w:space="0" w:color="000000"/>
              <w:right w:val="nil"/>
            </w:tcBorders>
            <w:vAlign w:val="center"/>
          </w:tcPr>
          <w:p w14:paraId="5AF6F8FF" w14:textId="77777777" w:rsidR="0070142E" w:rsidRPr="00380FA4" w:rsidRDefault="0070142E" w:rsidP="00C6651E">
            <w:pPr>
              <w:snapToGrid w:val="0"/>
              <w:spacing w:line="360" w:lineRule="auto"/>
              <w:jc w:val="center"/>
            </w:pPr>
            <w:r w:rsidRPr="00380FA4">
              <w:t>20</w:t>
            </w:r>
          </w:p>
        </w:tc>
        <w:tc>
          <w:tcPr>
            <w:tcW w:w="1326" w:type="pct"/>
            <w:tcBorders>
              <w:top w:val="single" w:sz="4" w:space="0" w:color="000000"/>
              <w:left w:val="single" w:sz="4" w:space="0" w:color="000000"/>
              <w:bottom w:val="single" w:sz="4" w:space="0" w:color="000000"/>
              <w:right w:val="nil"/>
            </w:tcBorders>
            <w:vAlign w:val="center"/>
          </w:tcPr>
          <w:p w14:paraId="4FBB245B" w14:textId="77777777" w:rsidR="0070142E" w:rsidRPr="00380FA4" w:rsidRDefault="0070142E" w:rsidP="00C6651E">
            <w:pPr>
              <w:snapToGrid w:val="0"/>
              <w:spacing w:line="360" w:lineRule="auto"/>
              <w:jc w:val="center"/>
            </w:pPr>
            <w:r w:rsidRPr="00380FA4">
              <w:t>659</w:t>
            </w:r>
          </w:p>
        </w:tc>
        <w:tc>
          <w:tcPr>
            <w:tcW w:w="1463" w:type="pct"/>
            <w:tcBorders>
              <w:top w:val="single" w:sz="4" w:space="0" w:color="000000"/>
              <w:left w:val="single" w:sz="4" w:space="0" w:color="000000"/>
              <w:bottom w:val="single" w:sz="4" w:space="0" w:color="000000"/>
              <w:right w:val="single" w:sz="4" w:space="0" w:color="000000"/>
            </w:tcBorders>
            <w:vAlign w:val="center"/>
          </w:tcPr>
          <w:p w14:paraId="596E891B" w14:textId="77777777" w:rsidR="0070142E" w:rsidRPr="00380FA4" w:rsidRDefault="0070142E" w:rsidP="00C6651E">
            <w:pPr>
              <w:snapToGrid w:val="0"/>
              <w:spacing w:line="360" w:lineRule="auto"/>
              <w:jc w:val="center"/>
            </w:pPr>
            <w:r w:rsidRPr="00380FA4">
              <w:t>3 649</w:t>
            </w:r>
          </w:p>
        </w:tc>
      </w:tr>
      <w:tr w:rsidR="00FC215D" w:rsidRPr="00380FA4" w14:paraId="47D028EC" w14:textId="77777777" w:rsidTr="00C6651E">
        <w:tc>
          <w:tcPr>
            <w:tcW w:w="450" w:type="pct"/>
            <w:tcBorders>
              <w:top w:val="single" w:sz="4" w:space="0" w:color="000000"/>
              <w:left w:val="single" w:sz="4" w:space="0" w:color="000000"/>
              <w:bottom w:val="single" w:sz="4" w:space="0" w:color="000000"/>
              <w:right w:val="nil"/>
            </w:tcBorders>
            <w:vAlign w:val="center"/>
          </w:tcPr>
          <w:p w14:paraId="7B9D1AD4" w14:textId="77777777" w:rsidR="003D31CB" w:rsidRPr="00380FA4" w:rsidRDefault="003D31CB" w:rsidP="00FE42BD">
            <w:pPr>
              <w:snapToGrid w:val="0"/>
              <w:spacing w:line="360" w:lineRule="auto"/>
              <w:jc w:val="center"/>
            </w:pPr>
            <w:r w:rsidRPr="00380FA4">
              <w:t>2017</w:t>
            </w:r>
          </w:p>
        </w:tc>
        <w:tc>
          <w:tcPr>
            <w:tcW w:w="838" w:type="pct"/>
            <w:tcBorders>
              <w:top w:val="single" w:sz="4" w:space="0" w:color="000000"/>
              <w:left w:val="single" w:sz="4" w:space="0" w:color="000000"/>
              <w:bottom w:val="single" w:sz="4" w:space="0" w:color="000000"/>
              <w:right w:val="nil"/>
            </w:tcBorders>
            <w:vAlign w:val="center"/>
          </w:tcPr>
          <w:p w14:paraId="551B2B01" w14:textId="77777777" w:rsidR="003D31CB" w:rsidRPr="00380FA4" w:rsidRDefault="003D31CB" w:rsidP="00FE42BD">
            <w:pPr>
              <w:snapToGrid w:val="0"/>
              <w:spacing w:line="360" w:lineRule="auto"/>
              <w:jc w:val="right"/>
            </w:pPr>
            <w:r w:rsidRPr="00380FA4">
              <w:t>634 733</w:t>
            </w:r>
          </w:p>
        </w:tc>
        <w:tc>
          <w:tcPr>
            <w:tcW w:w="302" w:type="pct"/>
            <w:tcBorders>
              <w:top w:val="single" w:sz="4" w:space="0" w:color="000000"/>
              <w:left w:val="single" w:sz="4" w:space="0" w:color="000000"/>
              <w:bottom w:val="single" w:sz="4" w:space="0" w:color="000000"/>
              <w:right w:val="nil"/>
            </w:tcBorders>
            <w:vAlign w:val="center"/>
          </w:tcPr>
          <w:p w14:paraId="0E4DB1A3" w14:textId="77777777" w:rsidR="003D31CB" w:rsidRPr="00380FA4" w:rsidRDefault="00897C50" w:rsidP="00C6651E">
            <w:pPr>
              <w:snapToGrid w:val="0"/>
              <w:spacing w:line="360" w:lineRule="auto"/>
              <w:jc w:val="center"/>
            </w:pPr>
            <w:r w:rsidRPr="00380FA4">
              <w:t>7</w:t>
            </w:r>
          </w:p>
        </w:tc>
        <w:tc>
          <w:tcPr>
            <w:tcW w:w="621" w:type="pct"/>
            <w:tcBorders>
              <w:top w:val="single" w:sz="4" w:space="0" w:color="000000"/>
              <w:left w:val="single" w:sz="4" w:space="0" w:color="000000"/>
              <w:bottom w:val="single" w:sz="4" w:space="0" w:color="000000"/>
              <w:right w:val="nil"/>
            </w:tcBorders>
            <w:vAlign w:val="center"/>
          </w:tcPr>
          <w:p w14:paraId="55A47FBF" w14:textId="77777777" w:rsidR="003D31CB" w:rsidRPr="00380FA4" w:rsidRDefault="003D31CB" w:rsidP="00C6651E">
            <w:pPr>
              <w:snapToGrid w:val="0"/>
              <w:spacing w:line="360" w:lineRule="auto"/>
              <w:jc w:val="center"/>
            </w:pPr>
            <w:r w:rsidRPr="00380FA4">
              <w:t>22</w:t>
            </w:r>
          </w:p>
        </w:tc>
        <w:tc>
          <w:tcPr>
            <w:tcW w:w="1326" w:type="pct"/>
            <w:tcBorders>
              <w:top w:val="single" w:sz="4" w:space="0" w:color="000000"/>
              <w:left w:val="single" w:sz="4" w:space="0" w:color="000000"/>
              <w:bottom w:val="single" w:sz="4" w:space="0" w:color="000000"/>
              <w:right w:val="nil"/>
            </w:tcBorders>
            <w:vAlign w:val="center"/>
          </w:tcPr>
          <w:p w14:paraId="22C5B1CF" w14:textId="77777777" w:rsidR="003D31CB" w:rsidRPr="00380FA4" w:rsidRDefault="003D31CB" w:rsidP="00C6651E">
            <w:pPr>
              <w:snapToGrid w:val="0"/>
              <w:spacing w:line="360" w:lineRule="auto"/>
              <w:jc w:val="center"/>
            </w:pPr>
            <w:r w:rsidRPr="00380FA4">
              <w:t>641</w:t>
            </w:r>
          </w:p>
        </w:tc>
        <w:tc>
          <w:tcPr>
            <w:tcW w:w="1463" w:type="pct"/>
            <w:tcBorders>
              <w:top w:val="single" w:sz="4" w:space="0" w:color="000000"/>
              <w:left w:val="single" w:sz="4" w:space="0" w:color="000000"/>
              <w:bottom w:val="single" w:sz="4" w:space="0" w:color="000000"/>
              <w:right w:val="single" w:sz="4" w:space="0" w:color="000000"/>
            </w:tcBorders>
            <w:vAlign w:val="center"/>
          </w:tcPr>
          <w:p w14:paraId="15430980" w14:textId="77777777" w:rsidR="003D31CB" w:rsidRPr="00380FA4" w:rsidRDefault="003D31CB" w:rsidP="00C6651E">
            <w:pPr>
              <w:snapToGrid w:val="0"/>
              <w:spacing w:line="360" w:lineRule="auto"/>
              <w:jc w:val="center"/>
            </w:pPr>
            <w:r w:rsidRPr="00380FA4">
              <w:t>3 588</w:t>
            </w:r>
          </w:p>
        </w:tc>
      </w:tr>
      <w:tr w:rsidR="00774ADE" w:rsidRPr="00380FA4" w14:paraId="20A215EB" w14:textId="77777777" w:rsidTr="00C6651E">
        <w:tc>
          <w:tcPr>
            <w:tcW w:w="450" w:type="pct"/>
            <w:tcBorders>
              <w:top w:val="single" w:sz="4" w:space="0" w:color="000000"/>
              <w:left w:val="single" w:sz="4" w:space="0" w:color="000000"/>
              <w:bottom w:val="single" w:sz="4" w:space="0" w:color="000000"/>
              <w:right w:val="nil"/>
            </w:tcBorders>
            <w:vAlign w:val="center"/>
          </w:tcPr>
          <w:p w14:paraId="17BED322" w14:textId="77777777" w:rsidR="00774ADE" w:rsidRPr="00380FA4" w:rsidRDefault="00774ADE" w:rsidP="00FE42BD">
            <w:pPr>
              <w:snapToGrid w:val="0"/>
              <w:spacing w:line="360" w:lineRule="auto"/>
              <w:jc w:val="center"/>
              <w:rPr>
                <w:b/>
              </w:rPr>
            </w:pPr>
            <w:r w:rsidRPr="00380FA4">
              <w:rPr>
                <w:b/>
              </w:rPr>
              <w:t>2018</w:t>
            </w:r>
          </w:p>
        </w:tc>
        <w:tc>
          <w:tcPr>
            <w:tcW w:w="838" w:type="pct"/>
            <w:tcBorders>
              <w:top w:val="single" w:sz="4" w:space="0" w:color="000000"/>
              <w:left w:val="single" w:sz="4" w:space="0" w:color="000000"/>
              <w:bottom w:val="single" w:sz="4" w:space="0" w:color="000000"/>
              <w:right w:val="nil"/>
            </w:tcBorders>
            <w:vAlign w:val="center"/>
          </w:tcPr>
          <w:p w14:paraId="0EB67A53" w14:textId="77777777" w:rsidR="00774ADE" w:rsidRPr="00380FA4" w:rsidRDefault="00774ADE" w:rsidP="00FE42BD">
            <w:pPr>
              <w:snapToGrid w:val="0"/>
              <w:spacing w:line="360" w:lineRule="auto"/>
              <w:jc w:val="right"/>
              <w:rPr>
                <w:b/>
              </w:rPr>
            </w:pPr>
            <w:r w:rsidRPr="00380FA4">
              <w:rPr>
                <w:b/>
              </w:rPr>
              <w:t>674 177</w:t>
            </w:r>
          </w:p>
        </w:tc>
        <w:tc>
          <w:tcPr>
            <w:tcW w:w="302" w:type="pct"/>
            <w:tcBorders>
              <w:top w:val="single" w:sz="4" w:space="0" w:color="000000"/>
              <w:left w:val="single" w:sz="4" w:space="0" w:color="000000"/>
              <w:bottom w:val="single" w:sz="4" w:space="0" w:color="000000"/>
              <w:right w:val="nil"/>
            </w:tcBorders>
            <w:vAlign w:val="center"/>
          </w:tcPr>
          <w:p w14:paraId="097F73C2" w14:textId="77777777" w:rsidR="00774ADE" w:rsidRPr="00380FA4" w:rsidRDefault="00774ADE" w:rsidP="00C6651E">
            <w:pPr>
              <w:snapToGrid w:val="0"/>
              <w:spacing w:line="360" w:lineRule="auto"/>
              <w:jc w:val="center"/>
              <w:rPr>
                <w:b/>
              </w:rPr>
            </w:pPr>
            <w:r w:rsidRPr="00380FA4">
              <w:rPr>
                <w:b/>
              </w:rPr>
              <w:t>7</w:t>
            </w:r>
          </w:p>
        </w:tc>
        <w:tc>
          <w:tcPr>
            <w:tcW w:w="621" w:type="pct"/>
            <w:tcBorders>
              <w:top w:val="single" w:sz="4" w:space="0" w:color="000000"/>
              <w:left w:val="single" w:sz="4" w:space="0" w:color="000000"/>
              <w:bottom w:val="single" w:sz="4" w:space="0" w:color="000000"/>
              <w:right w:val="nil"/>
            </w:tcBorders>
            <w:vAlign w:val="center"/>
          </w:tcPr>
          <w:p w14:paraId="79889664" w14:textId="77777777" w:rsidR="00774ADE" w:rsidRPr="00380FA4" w:rsidRDefault="00774ADE" w:rsidP="00C6651E">
            <w:pPr>
              <w:snapToGrid w:val="0"/>
              <w:spacing w:line="360" w:lineRule="auto"/>
              <w:jc w:val="center"/>
              <w:rPr>
                <w:b/>
              </w:rPr>
            </w:pPr>
            <w:r w:rsidRPr="00380FA4">
              <w:rPr>
                <w:b/>
              </w:rPr>
              <w:t>20</w:t>
            </w:r>
          </w:p>
        </w:tc>
        <w:tc>
          <w:tcPr>
            <w:tcW w:w="1326" w:type="pct"/>
            <w:tcBorders>
              <w:top w:val="single" w:sz="4" w:space="0" w:color="000000"/>
              <w:left w:val="single" w:sz="4" w:space="0" w:color="000000"/>
              <w:bottom w:val="single" w:sz="4" w:space="0" w:color="000000"/>
              <w:right w:val="nil"/>
            </w:tcBorders>
            <w:vAlign w:val="center"/>
          </w:tcPr>
          <w:p w14:paraId="07FE6E05" w14:textId="77777777" w:rsidR="00774ADE" w:rsidRPr="00380FA4" w:rsidRDefault="00774ADE" w:rsidP="00C6651E">
            <w:pPr>
              <w:snapToGrid w:val="0"/>
              <w:spacing w:line="360" w:lineRule="auto"/>
              <w:jc w:val="center"/>
              <w:rPr>
                <w:b/>
              </w:rPr>
            </w:pPr>
            <w:r w:rsidRPr="00380FA4">
              <w:rPr>
                <w:b/>
              </w:rPr>
              <w:t>653</w:t>
            </w:r>
          </w:p>
        </w:tc>
        <w:tc>
          <w:tcPr>
            <w:tcW w:w="1463" w:type="pct"/>
            <w:tcBorders>
              <w:top w:val="single" w:sz="4" w:space="0" w:color="000000"/>
              <w:left w:val="single" w:sz="4" w:space="0" w:color="000000"/>
              <w:bottom w:val="single" w:sz="4" w:space="0" w:color="000000"/>
              <w:right w:val="single" w:sz="4" w:space="0" w:color="000000"/>
            </w:tcBorders>
            <w:vAlign w:val="center"/>
          </w:tcPr>
          <w:p w14:paraId="46CF7AAD" w14:textId="77777777" w:rsidR="00774ADE" w:rsidRPr="00380FA4" w:rsidRDefault="00774ADE" w:rsidP="00C6651E">
            <w:pPr>
              <w:snapToGrid w:val="0"/>
              <w:spacing w:line="360" w:lineRule="auto"/>
              <w:jc w:val="center"/>
              <w:rPr>
                <w:b/>
              </w:rPr>
            </w:pPr>
            <w:r w:rsidRPr="00380FA4">
              <w:rPr>
                <w:b/>
              </w:rPr>
              <w:t>3 668</w:t>
            </w:r>
          </w:p>
        </w:tc>
      </w:tr>
    </w:tbl>
    <w:p w14:paraId="052F8E66" w14:textId="77777777" w:rsidR="00FE42BD" w:rsidRDefault="00FE42BD" w:rsidP="00351B9A">
      <w:pPr>
        <w:jc w:val="both"/>
      </w:pPr>
    </w:p>
    <w:p w14:paraId="0C76911C" w14:textId="77777777" w:rsidR="00351B9A" w:rsidRPr="00380FA4" w:rsidRDefault="00351B9A" w:rsidP="00FE42BD">
      <w:pPr>
        <w:ind w:firstLine="426"/>
        <w:jc w:val="both"/>
      </w:pPr>
      <w:r w:rsidRPr="00380FA4">
        <w:lastRenderedPageBreak/>
        <w:t>W związku ze zmianą ustawy- Prawo o ruchu drogowym  (Dz.</w:t>
      </w:r>
      <w:r w:rsidR="001A132D">
        <w:t xml:space="preserve"> </w:t>
      </w:r>
      <w:r w:rsidRPr="00380FA4">
        <w:t xml:space="preserve">U. z 2012 r. poz. 1137, z </w:t>
      </w:r>
      <w:r w:rsidR="001A132D" w:rsidRPr="00380FA4">
        <w:t>późn</w:t>
      </w:r>
      <w:r w:rsidRPr="00380FA4">
        <w:t xml:space="preserve">. zm.) od dnia 01.07.2014r. Przewodniczący Powiatowego Zespołu wydaje karty parkingowe uprawnionym osobom niepełnosprawnym i placówkom. </w:t>
      </w:r>
    </w:p>
    <w:p w14:paraId="3BA99F89" w14:textId="77777777" w:rsidR="00351B9A" w:rsidRPr="00380FA4" w:rsidRDefault="00351B9A" w:rsidP="00351B9A">
      <w:pPr>
        <w:jc w:val="both"/>
      </w:pPr>
      <w:r w:rsidRPr="00380FA4">
        <w:t xml:space="preserve">W </w:t>
      </w:r>
      <w:r w:rsidRPr="00380FA4">
        <w:rPr>
          <w:b/>
        </w:rPr>
        <w:t>2018</w:t>
      </w:r>
      <w:r w:rsidRPr="00380FA4">
        <w:t xml:space="preserve"> roku wydano : </w:t>
      </w:r>
    </w:p>
    <w:p w14:paraId="755A25BB" w14:textId="77777777" w:rsidR="00351B9A" w:rsidRPr="00380FA4" w:rsidRDefault="00351B9A" w:rsidP="00351B9A">
      <w:r w:rsidRPr="00380FA4">
        <w:t xml:space="preserve">-   </w:t>
      </w:r>
      <w:r w:rsidRPr="00380FA4">
        <w:rPr>
          <w:b/>
        </w:rPr>
        <w:t xml:space="preserve">663 </w:t>
      </w:r>
      <w:r w:rsidRPr="00380FA4">
        <w:t xml:space="preserve"> karty parkingowe osobom niepełnosprawnym,</w:t>
      </w:r>
    </w:p>
    <w:p w14:paraId="1E666468" w14:textId="77777777" w:rsidR="00351B9A" w:rsidRPr="00380FA4" w:rsidRDefault="00351B9A" w:rsidP="00351B9A">
      <w:pPr>
        <w:jc w:val="both"/>
      </w:pPr>
      <w:r w:rsidRPr="00380FA4">
        <w:t xml:space="preserve">-      </w:t>
      </w:r>
      <w:r w:rsidRPr="00380FA4">
        <w:rPr>
          <w:b/>
        </w:rPr>
        <w:t xml:space="preserve">14 </w:t>
      </w:r>
      <w:r w:rsidRPr="00380FA4">
        <w:t xml:space="preserve"> kart parkingowych placówkom.</w:t>
      </w:r>
    </w:p>
    <w:p w14:paraId="5926ABCB" w14:textId="77777777" w:rsidR="00351B9A" w:rsidRPr="00380FA4" w:rsidRDefault="00351B9A" w:rsidP="00351B9A">
      <w:pPr>
        <w:jc w:val="both"/>
      </w:pPr>
      <w:r w:rsidRPr="00380FA4">
        <w:t xml:space="preserve">       Od dnia 1 września 2017 roku w konsekwencji zmiany rozporządzenia Ministra Rodziny, Pracy  i Polityki Społecznej z dnia 31 lipca 2017 roku </w:t>
      </w:r>
      <w:r w:rsidRPr="00380FA4">
        <w:rPr>
          <w:i/>
        </w:rPr>
        <w:t>zmieniającego rozporządzenie w sprawie orzekania o niepełnosprawności i stopniu niepełnosprawności</w:t>
      </w:r>
      <w:r w:rsidRPr="00380FA4">
        <w:t xml:space="preserve"> (Dz.</w:t>
      </w:r>
      <w:r w:rsidR="00872B5E">
        <w:t xml:space="preserve"> </w:t>
      </w:r>
      <w:r w:rsidRPr="00380FA4">
        <w:t>U. z 2017 r. poz</w:t>
      </w:r>
      <w:r w:rsidR="00872B5E">
        <w:t>.</w:t>
      </w:r>
      <w:r w:rsidRPr="00380FA4">
        <w:t xml:space="preserve"> 1541) organem </w:t>
      </w:r>
      <w:r w:rsidR="004A1D55">
        <w:t xml:space="preserve">   </w:t>
      </w:r>
      <w:r w:rsidRPr="00380FA4">
        <w:t>wystawiającym</w:t>
      </w:r>
      <w:r w:rsidR="004A1D55">
        <w:t xml:space="preserve">   </w:t>
      </w:r>
      <w:r w:rsidR="008D4E17">
        <w:t xml:space="preserve">    </w:t>
      </w:r>
      <w:r w:rsidRPr="00380FA4">
        <w:t xml:space="preserve"> legitymację </w:t>
      </w:r>
      <w:r w:rsidR="004A1D55">
        <w:t xml:space="preserve">  </w:t>
      </w:r>
      <w:r w:rsidR="008D4E17">
        <w:t xml:space="preserve">      s</w:t>
      </w:r>
      <w:r w:rsidRPr="00380FA4">
        <w:t xml:space="preserve">tał </w:t>
      </w:r>
      <w:r w:rsidR="004A1D55">
        <w:t xml:space="preserve">  </w:t>
      </w:r>
      <w:r w:rsidRPr="00380FA4">
        <w:t>się</w:t>
      </w:r>
      <w:r w:rsidR="004A1D55">
        <w:t xml:space="preserve">  </w:t>
      </w:r>
      <w:r w:rsidR="008D4E17">
        <w:t xml:space="preserve">   </w:t>
      </w:r>
      <w:r w:rsidR="004A1D55">
        <w:t xml:space="preserve"> </w:t>
      </w:r>
      <w:r w:rsidRPr="00380FA4">
        <w:t xml:space="preserve"> powiatowy</w:t>
      </w:r>
      <w:r w:rsidR="004A1D55">
        <w:t xml:space="preserve">   </w:t>
      </w:r>
      <w:r w:rsidRPr="00380FA4">
        <w:t xml:space="preserve"> </w:t>
      </w:r>
      <w:r w:rsidR="008D4E17">
        <w:t xml:space="preserve">    </w:t>
      </w:r>
      <w:r w:rsidRPr="00380FA4">
        <w:t>zespół</w:t>
      </w:r>
      <w:r w:rsidR="008D4E17">
        <w:t xml:space="preserve">  </w:t>
      </w:r>
      <w:r w:rsidRPr="00380FA4">
        <w:t xml:space="preserve"> </w:t>
      </w:r>
      <w:r w:rsidR="004A1D55">
        <w:t xml:space="preserve">  </w:t>
      </w:r>
      <w:r w:rsidRPr="00380FA4">
        <w:t>do</w:t>
      </w:r>
      <w:r w:rsidR="004A1D55">
        <w:t xml:space="preserve">   </w:t>
      </w:r>
      <w:r w:rsidR="008D4E17">
        <w:t xml:space="preserve"> </w:t>
      </w:r>
      <w:r w:rsidR="004A1D55">
        <w:t xml:space="preserve"> </w:t>
      </w:r>
      <w:r w:rsidRPr="00380FA4">
        <w:t xml:space="preserve"> spraw </w:t>
      </w:r>
      <w:r w:rsidR="004A1D55">
        <w:t xml:space="preserve">   </w:t>
      </w:r>
      <w:r w:rsidRPr="00380FA4">
        <w:t>orzekania o niepełnosprawności.</w:t>
      </w:r>
    </w:p>
    <w:p w14:paraId="3B99658F" w14:textId="77777777" w:rsidR="00351B9A" w:rsidRPr="00380FA4" w:rsidRDefault="00351B9A" w:rsidP="00351B9A">
      <w:pPr>
        <w:jc w:val="both"/>
      </w:pPr>
      <w:r w:rsidRPr="00380FA4">
        <w:t xml:space="preserve">W </w:t>
      </w:r>
      <w:r w:rsidRPr="00380FA4">
        <w:rPr>
          <w:b/>
        </w:rPr>
        <w:t xml:space="preserve">2018 </w:t>
      </w:r>
      <w:r w:rsidRPr="00380FA4">
        <w:t xml:space="preserve"> roku wydano :</w:t>
      </w:r>
    </w:p>
    <w:p w14:paraId="06D9FE7D" w14:textId="77777777" w:rsidR="00351B9A" w:rsidRPr="00380FA4" w:rsidRDefault="00351B9A" w:rsidP="00351B9A">
      <w:pPr>
        <w:jc w:val="both"/>
      </w:pPr>
      <w:r w:rsidRPr="00380FA4">
        <w:rPr>
          <w:b/>
        </w:rPr>
        <w:t>248</w:t>
      </w:r>
      <w:r w:rsidR="008935B4">
        <w:rPr>
          <w:b/>
        </w:rPr>
        <w:t xml:space="preserve"> </w:t>
      </w:r>
      <w:r w:rsidRPr="00380FA4">
        <w:t>legitymacji osobom przed 16 rokiem życia.</w:t>
      </w:r>
    </w:p>
    <w:p w14:paraId="7404A539" w14:textId="77777777" w:rsidR="00351B9A" w:rsidRPr="00380FA4" w:rsidRDefault="00351B9A" w:rsidP="00351B9A">
      <w:pPr>
        <w:jc w:val="both"/>
      </w:pPr>
      <w:r w:rsidRPr="00380FA4">
        <w:rPr>
          <w:b/>
        </w:rPr>
        <w:t>1535</w:t>
      </w:r>
      <w:r w:rsidR="008935B4">
        <w:rPr>
          <w:b/>
        </w:rPr>
        <w:t xml:space="preserve"> </w:t>
      </w:r>
      <w:r w:rsidRPr="00380FA4">
        <w:t>legitymacje osobom po 16 roku życia.</w:t>
      </w:r>
    </w:p>
    <w:p w14:paraId="7143752A" w14:textId="77777777" w:rsidR="00682CF4" w:rsidRDefault="00682CF4" w:rsidP="00351B9A">
      <w:pPr>
        <w:jc w:val="both"/>
        <w:rPr>
          <w:b/>
          <w:sz w:val="26"/>
          <w:szCs w:val="26"/>
          <w:u w:val="single"/>
        </w:rPr>
      </w:pPr>
    </w:p>
    <w:p w14:paraId="12C4B63E" w14:textId="77777777" w:rsidR="00CF3128" w:rsidRPr="00380FA4" w:rsidRDefault="00CF3128" w:rsidP="00351B9A">
      <w:pPr>
        <w:jc w:val="both"/>
        <w:rPr>
          <w:b/>
          <w:sz w:val="26"/>
          <w:szCs w:val="26"/>
          <w:u w:val="single"/>
        </w:rPr>
      </w:pPr>
      <w:bookmarkStart w:id="0" w:name="_GoBack"/>
      <w:bookmarkEnd w:id="0"/>
    </w:p>
    <w:p w14:paraId="5164819A" w14:textId="77777777" w:rsidR="005155FD" w:rsidRPr="00380FA4" w:rsidRDefault="001337E8" w:rsidP="00796236">
      <w:pPr>
        <w:jc w:val="both"/>
        <w:rPr>
          <w:sz w:val="26"/>
          <w:szCs w:val="26"/>
        </w:rPr>
      </w:pPr>
      <w:r w:rsidRPr="00380FA4">
        <w:rPr>
          <w:b/>
          <w:sz w:val="26"/>
          <w:szCs w:val="26"/>
          <w:u w:val="single"/>
        </w:rPr>
        <w:t>X</w:t>
      </w:r>
      <w:r w:rsidR="007D63FE" w:rsidRPr="00380FA4">
        <w:rPr>
          <w:b/>
          <w:sz w:val="26"/>
          <w:szCs w:val="26"/>
          <w:u w:val="single"/>
        </w:rPr>
        <w:t>V</w:t>
      </w:r>
      <w:r w:rsidR="00717EA6" w:rsidRPr="00380FA4">
        <w:rPr>
          <w:b/>
          <w:sz w:val="26"/>
          <w:szCs w:val="26"/>
          <w:u w:val="single"/>
        </w:rPr>
        <w:t>I</w:t>
      </w:r>
      <w:r w:rsidR="00C728F1" w:rsidRPr="00380FA4">
        <w:rPr>
          <w:b/>
          <w:sz w:val="26"/>
          <w:szCs w:val="26"/>
          <w:u w:val="single"/>
        </w:rPr>
        <w:t>I</w:t>
      </w:r>
      <w:r w:rsidRPr="00380FA4">
        <w:rPr>
          <w:b/>
          <w:sz w:val="26"/>
          <w:szCs w:val="26"/>
          <w:u w:val="single"/>
        </w:rPr>
        <w:t>.</w:t>
      </w:r>
      <w:r w:rsidR="002A3C57">
        <w:rPr>
          <w:b/>
          <w:sz w:val="26"/>
          <w:szCs w:val="26"/>
          <w:u w:val="single"/>
        </w:rPr>
        <w:t xml:space="preserve"> </w:t>
      </w:r>
      <w:r w:rsidR="00D01C62" w:rsidRPr="00380FA4">
        <w:rPr>
          <w:b/>
          <w:sz w:val="26"/>
          <w:szCs w:val="26"/>
          <w:u w:val="single"/>
        </w:rPr>
        <w:t>Najważniejsze dokonania w 201</w:t>
      </w:r>
      <w:r w:rsidR="00384F60" w:rsidRPr="00380FA4">
        <w:rPr>
          <w:b/>
          <w:sz w:val="26"/>
          <w:szCs w:val="26"/>
          <w:u w:val="single"/>
        </w:rPr>
        <w:t>8</w:t>
      </w:r>
      <w:r w:rsidRPr="00380FA4">
        <w:rPr>
          <w:b/>
          <w:sz w:val="26"/>
          <w:szCs w:val="26"/>
          <w:u w:val="single"/>
        </w:rPr>
        <w:t>r.</w:t>
      </w:r>
    </w:p>
    <w:p w14:paraId="17CCC6AB" w14:textId="77777777" w:rsidR="00002F59" w:rsidRPr="00380FA4" w:rsidRDefault="00CE0190"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p</w:t>
      </w:r>
      <w:r w:rsidR="00DB6460" w:rsidRPr="00380FA4">
        <w:rPr>
          <w:rFonts w:ascii="Times New Roman" w:hAnsi="Times New Roman"/>
          <w:sz w:val="24"/>
          <w:szCs w:val="24"/>
        </w:rPr>
        <w:t xml:space="preserve">oprawa bezpieczeństwa ekonomicznego </w:t>
      </w:r>
      <w:r w:rsidR="0047390C" w:rsidRPr="00380FA4">
        <w:rPr>
          <w:rFonts w:ascii="Times New Roman" w:hAnsi="Times New Roman"/>
          <w:sz w:val="24"/>
          <w:szCs w:val="24"/>
        </w:rPr>
        <w:t xml:space="preserve">rodzin wychowujących dzieci poprzez </w:t>
      </w:r>
      <w:r w:rsidR="00002F59" w:rsidRPr="00380FA4">
        <w:rPr>
          <w:rFonts w:ascii="Times New Roman" w:hAnsi="Times New Roman"/>
          <w:sz w:val="24"/>
          <w:szCs w:val="24"/>
        </w:rPr>
        <w:t>realizacj</w:t>
      </w:r>
      <w:r w:rsidR="007F208D" w:rsidRPr="00380FA4">
        <w:rPr>
          <w:rFonts w:ascii="Times New Roman" w:hAnsi="Times New Roman"/>
          <w:sz w:val="24"/>
          <w:szCs w:val="24"/>
        </w:rPr>
        <w:t>ę</w:t>
      </w:r>
      <w:r w:rsidR="00DB6460" w:rsidRPr="00380FA4">
        <w:rPr>
          <w:rFonts w:ascii="Times New Roman" w:hAnsi="Times New Roman"/>
          <w:sz w:val="24"/>
          <w:szCs w:val="24"/>
        </w:rPr>
        <w:t xml:space="preserve"> Programu „Rodzina 500+”</w:t>
      </w:r>
      <w:r w:rsidR="00C645C8">
        <w:rPr>
          <w:rFonts w:ascii="Times New Roman" w:hAnsi="Times New Roman"/>
          <w:sz w:val="24"/>
          <w:szCs w:val="24"/>
        </w:rPr>
        <w:t>,</w:t>
      </w:r>
    </w:p>
    <w:p w14:paraId="25EE39CE" w14:textId="6AFAB468" w:rsidR="00AB0AA7" w:rsidRPr="00380FA4" w:rsidRDefault="00BA3D70" w:rsidP="00BA3D70">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 xml:space="preserve">realizacja rządowego programu „Dobry start”, którego celem jest wsparcie rodzin </w:t>
      </w:r>
      <w:r w:rsidR="007B35F8">
        <w:rPr>
          <w:rFonts w:ascii="Times New Roman" w:hAnsi="Times New Roman"/>
          <w:sz w:val="24"/>
          <w:szCs w:val="24"/>
        </w:rPr>
        <w:t xml:space="preserve">  </w:t>
      </w:r>
      <w:r w:rsidRPr="00380FA4">
        <w:rPr>
          <w:rFonts w:ascii="Times New Roman" w:hAnsi="Times New Roman"/>
          <w:sz w:val="24"/>
          <w:szCs w:val="24"/>
        </w:rPr>
        <w:t xml:space="preserve">z </w:t>
      </w:r>
      <w:r w:rsidR="007B35F8">
        <w:rPr>
          <w:rFonts w:ascii="Times New Roman" w:hAnsi="Times New Roman"/>
          <w:sz w:val="24"/>
          <w:szCs w:val="24"/>
        </w:rPr>
        <w:t xml:space="preserve">   </w:t>
      </w:r>
      <w:r w:rsidRPr="00380FA4">
        <w:rPr>
          <w:rFonts w:ascii="Times New Roman" w:hAnsi="Times New Roman"/>
          <w:sz w:val="24"/>
          <w:szCs w:val="24"/>
        </w:rPr>
        <w:t xml:space="preserve">dziećmi w ponoszeniu wydatków związanych z rozpoczęciem roku szkolnego. </w:t>
      </w:r>
      <w:r w:rsidR="008D4E17">
        <w:rPr>
          <w:rFonts w:ascii="Times New Roman" w:hAnsi="Times New Roman"/>
          <w:sz w:val="24"/>
          <w:szCs w:val="24"/>
        </w:rPr>
        <w:t xml:space="preserve">  </w:t>
      </w:r>
      <w:r w:rsidRPr="00380FA4">
        <w:rPr>
          <w:rFonts w:ascii="Times New Roman" w:hAnsi="Times New Roman"/>
          <w:sz w:val="24"/>
          <w:szCs w:val="24"/>
        </w:rPr>
        <w:t>Wsparcie</w:t>
      </w:r>
      <w:r w:rsidR="008D4E17">
        <w:rPr>
          <w:rFonts w:ascii="Times New Roman" w:hAnsi="Times New Roman"/>
          <w:sz w:val="24"/>
          <w:szCs w:val="24"/>
        </w:rPr>
        <w:t xml:space="preserve">   </w:t>
      </w:r>
      <w:r w:rsidRPr="00380FA4">
        <w:rPr>
          <w:rFonts w:ascii="Times New Roman" w:hAnsi="Times New Roman"/>
          <w:sz w:val="24"/>
          <w:szCs w:val="24"/>
        </w:rPr>
        <w:t xml:space="preserve"> to </w:t>
      </w:r>
      <w:r w:rsidR="008D4E17">
        <w:rPr>
          <w:rFonts w:ascii="Times New Roman" w:hAnsi="Times New Roman"/>
          <w:sz w:val="24"/>
          <w:szCs w:val="24"/>
        </w:rPr>
        <w:t xml:space="preserve">    </w:t>
      </w:r>
      <w:r w:rsidRPr="00380FA4">
        <w:rPr>
          <w:rFonts w:ascii="Times New Roman" w:hAnsi="Times New Roman"/>
          <w:sz w:val="24"/>
          <w:szCs w:val="24"/>
        </w:rPr>
        <w:t>polega na przyznaniu raz w roku świadczenia w wysokości 300</w:t>
      </w:r>
      <w:r w:rsidR="006571D6">
        <w:rPr>
          <w:rFonts w:ascii="Times New Roman" w:hAnsi="Times New Roman"/>
          <w:sz w:val="24"/>
          <w:szCs w:val="24"/>
        </w:rPr>
        <w:t>,00</w:t>
      </w:r>
      <w:r w:rsidRPr="00380FA4">
        <w:rPr>
          <w:rFonts w:ascii="Times New Roman" w:hAnsi="Times New Roman"/>
          <w:sz w:val="24"/>
          <w:szCs w:val="24"/>
        </w:rPr>
        <w:t xml:space="preserve"> zł na każde dziecko w wieku szkolnym, niezależnie od wysokości dochodów uzyskiwanych prz</w:t>
      </w:r>
      <w:r w:rsidR="00C645C8">
        <w:rPr>
          <w:rFonts w:ascii="Times New Roman" w:hAnsi="Times New Roman"/>
          <w:sz w:val="24"/>
          <w:szCs w:val="24"/>
        </w:rPr>
        <w:t>ez rodzinę,</w:t>
      </w:r>
    </w:p>
    <w:p w14:paraId="3F2C69B4" w14:textId="77777777" w:rsidR="00020E9E" w:rsidRPr="00380FA4" w:rsidRDefault="00CE0190"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u</w:t>
      </w:r>
      <w:r w:rsidR="00020E9E" w:rsidRPr="00380FA4">
        <w:rPr>
          <w:rFonts w:ascii="Times New Roman" w:hAnsi="Times New Roman"/>
          <w:sz w:val="24"/>
          <w:szCs w:val="24"/>
        </w:rPr>
        <w:t>ruchomienie sezonowego</w:t>
      </w:r>
      <w:r w:rsidR="00A93C2D">
        <w:rPr>
          <w:rFonts w:ascii="Times New Roman" w:hAnsi="Times New Roman"/>
          <w:sz w:val="24"/>
          <w:szCs w:val="24"/>
        </w:rPr>
        <w:t xml:space="preserve">  </w:t>
      </w:r>
      <w:r w:rsidR="00020E9E" w:rsidRPr="00380FA4">
        <w:rPr>
          <w:rFonts w:ascii="Times New Roman" w:hAnsi="Times New Roman"/>
          <w:sz w:val="24"/>
          <w:szCs w:val="24"/>
        </w:rPr>
        <w:t xml:space="preserve"> punktu </w:t>
      </w:r>
      <w:r w:rsidR="00A93C2D">
        <w:rPr>
          <w:rFonts w:ascii="Times New Roman" w:hAnsi="Times New Roman"/>
          <w:sz w:val="24"/>
          <w:szCs w:val="24"/>
        </w:rPr>
        <w:t xml:space="preserve">  </w:t>
      </w:r>
      <w:r w:rsidR="00020E9E" w:rsidRPr="00380FA4">
        <w:rPr>
          <w:rFonts w:ascii="Times New Roman" w:hAnsi="Times New Roman"/>
          <w:sz w:val="24"/>
          <w:szCs w:val="24"/>
        </w:rPr>
        <w:t xml:space="preserve">przyjmowania </w:t>
      </w:r>
      <w:r w:rsidR="00A93C2D">
        <w:rPr>
          <w:rFonts w:ascii="Times New Roman" w:hAnsi="Times New Roman"/>
          <w:sz w:val="24"/>
          <w:szCs w:val="24"/>
        </w:rPr>
        <w:t xml:space="preserve">  </w:t>
      </w:r>
      <w:r w:rsidR="00020E9E" w:rsidRPr="00380FA4">
        <w:rPr>
          <w:rFonts w:ascii="Times New Roman" w:hAnsi="Times New Roman"/>
          <w:sz w:val="24"/>
          <w:szCs w:val="24"/>
        </w:rPr>
        <w:t>wniosków</w:t>
      </w:r>
      <w:r w:rsidR="00A93C2D">
        <w:rPr>
          <w:rFonts w:ascii="Times New Roman" w:hAnsi="Times New Roman"/>
          <w:sz w:val="24"/>
          <w:szCs w:val="24"/>
        </w:rPr>
        <w:t xml:space="preserve">  </w:t>
      </w:r>
      <w:r w:rsidR="00020E9E" w:rsidRPr="00380FA4">
        <w:rPr>
          <w:rFonts w:ascii="Times New Roman" w:hAnsi="Times New Roman"/>
          <w:sz w:val="24"/>
          <w:szCs w:val="24"/>
        </w:rPr>
        <w:t xml:space="preserve"> </w:t>
      </w:r>
      <w:r w:rsidR="008D4E17">
        <w:rPr>
          <w:rFonts w:ascii="Times New Roman" w:hAnsi="Times New Roman"/>
          <w:sz w:val="24"/>
          <w:szCs w:val="24"/>
        </w:rPr>
        <w:t xml:space="preserve">   </w:t>
      </w:r>
      <w:r w:rsidR="00020E9E" w:rsidRPr="00380FA4">
        <w:rPr>
          <w:rFonts w:ascii="Times New Roman" w:hAnsi="Times New Roman"/>
          <w:sz w:val="24"/>
          <w:szCs w:val="24"/>
        </w:rPr>
        <w:t>oraz</w:t>
      </w:r>
      <w:r w:rsidR="00A93C2D">
        <w:rPr>
          <w:rFonts w:ascii="Times New Roman" w:hAnsi="Times New Roman"/>
          <w:sz w:val="24"/>
          <w:szCs w:val="24"/>
        </w:rPr>
        <w:t xml:space="preserve">  </w:t>
      </w:r>
      <w:r w:rsidR="00020E9E" w:rsidRPr="00380FA4">
        <w:rPr>
          <w:rFonts w:ascii="Times New Roman" w:hAnsi="Times New Roman"/>
          <w:sz w:val="24"/>
          <w:szCs w:val="24"/>
        </w:rPr>
        <w:t xml:space="preserve"> </w:t>
      </w:r>
      <w:r w:rsidR="008D4E17">
        <w:rPr>
          <w:rFonts w:ascii="Times New Roman" w:hAnsi="Times New Roman"/>
          <w:sz w:val="24"/>
          <w:szCs w:val="24"/>
        </w:rPr>
        <w:t xml:space="preserve">  </w:t>
      </w:r>
      <w:r w:rsidR="00020E9E" w:rsidRPr="00380FA4">
        <w:rPr>
          <w:rFonts w:ascii="Times New Roman" w:hAnsi="Times New Roman"/>
          <w:sz w:val="24"/>
          <w:szCs w:val="24"/>
        </w:rPr>
        <w:t>wydawania</w:t>
      </w:r>
      <w:r w:rsidR="00A93C2D">
        <w:rPr>
          <w:rFonts w:ascii="Times New Roman" w:hAnsi="Times New Roman"/>
          <w:sz w:val="24"/>
          <w:szCs w:val="24"/>
        </w:rPr>
        <w:t xml:space="preserve">  </w:t>
      </w:r>
      <w:r w:rsidR="00020E9E" w:rsidRPr="00380FA4">
        <w:rPr>
          <w:rFonts w:ascii="Times New Roman" w:hAnsi="Times New Roman"/>
          <w:sz w:val="24"/>
          <w:szCs w:val="24"/>
        </w:rPr>
        <w:t xml:space="preserve"> decyzji na świadczenia wychowawcze, świadczenia rodzinne oraz fundusz alimentacyjny w głównym budynku MOPS</w:t>
      </w:r>
      <w:r w:rsidR="00C645C8">
        <w:rPr>
          <w:rFonts w:ascii="Times New Roman" w:hAnsi="Times New Roman"/>
          <w:sz w:val="24"/>
          <w:szCs w:val="24"/>
        </w:rPr>
        <w:t>,</w:t>
      </w:r>
    </w:p>
    <w:p w14:paraId="25DFFE60" w14:textId="77777777" w:rsidR="00002F59" w:rsidRPr="00380FA4" w:rsidRDefault="0074127E"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 xml:space="preserve">Zakończenie </w:t>
      </w:r>
      <w:r w:rsidR="00A93C2D">
        <w:rPr>
          <w:rFonts w:ascii="Times New Roman" w:hAnsi="Times New Roman"/>
          <w:sz w:val="24"/>
          <w:szCs w:val="24"/>
        </w:rPr>
        <w:t xml:space="preserve">  </w:t>
      </w:r>
      <w:r w:rsidR="00CE0190" w:rsidRPr="00380FA4">
        <w:rPr>
          <w:rFonts w:ascii="Times New Roman" w:hAnsi="Times New Roman"/>
          <w:sz w:val="24"/>
          <w:szCs w:val="24"/>
        </w:rPr>
        <w:t>r</w:t>
      </w:r>
      <w:r w:rsidR="00DB6460" w:rsidRPr="00380FA4">
        <w:rPr>
          <w:rFonts w:ascii="Times New Roman" w:hAnsi="Times New Roman"/>
          <w:sz w:val="24"/>
          <w:szCs w:val="24"/>
        </w:rPr>
        <w:t>ealizacj</w:t>
      </w:r>
      <w:r w:rsidRPr="00380FA4">
        <w:rPr>
          <w:rFonts w:ascii="Times New Roman" w:hAnsi="Times New Roman"/>
          <w:sz w:val="24"/>
          <w:szCs w:val="24"/>
        </w:rPr>
        <w:t>i</w:t>
      </w:r>
      <w:r w:rsidR="00DB6460" w:rsidRPr="00380FA4">
        <w:rPr>
          <w:rFonts w:ascii="Times New Roman" w:hAnsi="Times New Roman"/>
          <w:sz w:val="24"/>
          <w:szCs w:val="24"/>
        </w:rPr>
        <w:t xml:space="preserve"> </w:t>
      </w:r>
      <w:r w:rsidR="00A93C2D">
        <w:rPr>
          <w:rFonts w:ascii="Times New Roman" w:hAnsi="Times New Roman"/>
          <w:sz w:val="24"/>
          <w:szCs w:val="24"/>
        </w:rPr>
        <w:t xml:space="preserve">  </w:t>
      </w:r>
      <w:r w:rsidR="00DB6460" w:rsidRPr="00380FA4">
        <w:rPr>
          <w:rFonts w:ascii="Times New Roman" w:hAnsi="Times New Roman"/>
          <w:sz w:val="24"/>
          <w:szCs w:val="24"/>
        </w:rPr>
        <w:t xml:space="preserve">dwóch </w:t>
      </w:r>
      <w:r w:rsidR="00A93C2D">
        <w:rPr>
          <w:rFonts w:ascii="Times New Roman" w:hAnsi="Times New Roman"/>
          <w:sz w:val="24"/>
          <w:szCs w:val="24"/>
        </w:rPr>
        <w:t xml:space="preserve">  </w:t>
      </w:r>
      <w:r w:rsidR="00DB6460" w:rsidRPr="00380FA4">
        <w:rPr>
          <w:rFonts w:ascii="Times New Roman" w:hAnsi="Times New Roman"/>
          <w:sz w:val="24"/>
          <w:szCs w:val="24"/>
        </w:rPr>
        <w:t xml:space="preserve">projektów: </w:t>
      </w:r>
      <w:r w:rsidR="00A93C2D">
        <w:rPr>
          <w:rFonts w:ascii="Times New Roman" w:hAnsi="Times New Roman"/>
          <w:sz w:val="24"/>
          <w:szCs w:val="24"/>
        </w:rPr>
        <w:t xml:space="preserve">  </w:t>
      </w:r>
      <w:r w:rsidR="00DB6460" w:rsidRPr="00380FA4">
        <w:rPr>
          <w:rFonts w:ascii="Times New Roman" w:hAnsi="Times New Roman"/>
          <w:sz w:val="24"/>
          <w:szCs w:val="24"/>
        </w:rPr>
        <w:t>„</w:t>
      </w:r>
      <w:r w:rsidR="00F21440" w:rsidRPr="00380FA4">
        <w:rPr>
          <w:rFonts w:ascii="Times New Roman" w:hAnsi="Times New Roman"/>
          <w:sz w:val="24"/>
          <w:szCs w:val="24"/>
        </w:rPr>
        <w:t xml:space="preserve">Aktywny Przemyśl </w:t>
      </w:r>
      <w:r w:rsidR="00A93C2D">
        <w:rPr>
          <w:rFonts w:ascii="Times New Roman" w:hAnsi="Times New Roman"/>
          <w:sz w:val="24"/>
          <w:szCs w:val="24"/>
        </w:rPr>
        <w:t xml:space="preserve"> </w:t>
      </w:r>
      <w:r w:rsidR="00F21440" w:rsidRPr="00380FA4">
        <w:rPr>
          <w:rFonts w:ascii="Times New Roman" w:hAnsi="Times New Roman"/>
          <w:sz w:val="24"/>
          <w:szCs w:val="24"/>
        </w:rPr>
        <w:t xml:space="preserve">2014-2020” </w:t>
      </w:r>
      <w:r w:rsidR="000023D7">
        <w:rPr>
          <w:rFonts w:ascii="Times New Roman" w:hAnsi="Times New Roman"/>
          <w:sz w:val="24"/>
          <w:szCs w:val="24"/>
        </w:rPr>
        <w:t>i</w:t>
      </w:r>
      <w:r w:rsidRPr="00380FA4">
        <w:rPr>
          <w:rFonts w:ascii="Times New Roman" w:hAnsi="Times New Roman"/>
          <w:sz w:val="24"/>
          <w:szCs w:val="24"/>
        </w:rPr>
        <w:t xml:space="preserve"> „Przemyśl szansę na zmiany” oraz rozpoczęc</w:t>
      </w:r>
      <w:r w:rsidR="009E0476" w:rsidRPr="00380FA4">
        <w:rPr>
          <w:rFonts w:ascii="Times New Roman" w:hAnsi="Times New Roman"/>
          <w:sz w:val="24"/>
          <w:szCs w:val="24"/>
        </w:rPr>
        <w:t>ie realizacji nowego projektu „Przemyślany R</w:t>
      </w:r>
      <w:r w:rsidRPr="00380FA4">
        <w:rPr>
          <w:rFonts w:ascii="Times New Roman" w:hAnsi="Times New Roman"/>
          <w:sz w:val="24"/>
          <w:szCs w:val="24"/>
        </w:rPr>
        <w:t>ozwój”</w:t>
      </w:r>
      <w:r w:rsidR="00C645C8">
        <w:rPr>
          <w:rFonts w:ascii="Times New Roman" w:hAnsi="Times New Roman"/>
          <w:sz w:val="24"/>
          <w:szCs w:val="24"/>
        </w:rPr>
        <w:t>,</w:t>
      </w:r>
    </w:p>
    <w:p w14:paraId="1D2E7681" w14:textId="77777777" w:rsidR="006657E1" w:rsidRPr="00380FA4" w:rsidRDefault="00CE0190"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f</w:t>
      </w:r>
      <w:r w:rsidR="00E45316" w:rsidRPr="00380FA4">
        <w:rPr>
          <w:rFonts w:ascii="Times New Roman" w:hAnsi="Times New Roman"/>
          <w:sz w:val="24"/>
          <w:szCs w:val="24"/>
        </w:rPr>
        <w:t>unkcjonowanie</w:t>
      </w:r>
      <w:r w:rsidR="006657E1" w:rsidRPr="00380FA4">
        <w:rPr>
          <w:rFonts w:ascii="Times New Roman" w:hAnsi="Times New Roman"/>
          <w:sz w:val="24"/>
          <w:szCs w:val="24"/>
        </w:rPr>
        <w:t xml:space="preserve"> w </w:t>
      </w:r>
      <w:r w:rsidR="00483E85" w:rsidRPr="00380FA4">
        <w:rPr>
          <w:rFonts w:ascii="Times New Roman" w:hAnsi="Times New Roman"/>
          <w:sz w:val="24"/>
          <w:szCs w:val="24"/>
        </w:rPr>
        <w:t>głównym</w:t>
      </w:r>
      <w:r w:rsidR="006657E1" w:rsidRPr="00380FA4">
        <w:rPr>
          <w:rFonts w:ascii="Times New Roman" w:hAnsi="Times New Roman"/>
          <w:sz w:val="24"/>
          <w:szCs w:val="24"/>
        </w:rPr>
        <w:t xml:space="preserve"> budynku MOPS punktu </w:t>
      </w:r>
      <w:r w:rsidR="00483E85" w:rsidRPr="00380FA4">
        <w:rPr>
          <w:rFonts w:ascii="Times New Roman" w:hAnsi="Times New Roman"/>
          <w:sz w:val="24"/>
          <w:szCs w:val="24"/>
        </w:rPr>
        <w:t>udzielania darmowych porad prawnych, funkcjonującego w godzinach porannych oraz popołudniowych.</w:t>
      </w:r>
    </w:p>
    <w:p w14:paraId="1A84ED3C" w14:textId="77777777" w:rsidR="005155FD" w:rsidRPr="00380FA4" w:rsidRDefault="009E0476"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S</w:t>
      </w:r>
      <w:r w:rsidR="00243FE5" w:rsidRPr="00380FA4">
        <w:rPr>
          <w:rFonts w:ascii="Times New Roman" w:hAnsi="Times New Roman"/>
          <w:sz w:val="24"/>
          <w:szCs w:val="24"/>
        </w:rPr>
        <w:t>prawne f</w:t>
      </w:r>
      <w:r w:rsidRPr="00380FA4">
        <w:rPr>
          <w:rFonts w:ascii="Times New Roman" w:hAnsi="Times New Roman"/>
          <w:sz w:val="24"/>
          <w:szCs w:val="24"/>
        </w:rPr>
        <w:t xml:space="preserve">unkcjonowanie   </w:t>
      </w:r>
      <w:r w:rsidR="00A73AA4" w:rsidRPr="00380FA4">
        <w:rPr>
          <w:rFonts w:ascii="Times New Roman" w:hAnsi="Times New Roman"/>
          <w:sz w:val="24"/>
          <w:szCs w:val="24"/>
        </w:rPr>
        <w:t>Zespo</w:t>
      </w:r>
      <w:r w:rsidR="005155FD" w:rsidRPr="00380FA4">
        <w:rPr>
          <w:rFonts w:ascii="Times New Roman" w:hAnsi="Times New Roman"/>
          <w:sz w:val="24"/>
          <w:szCs w:val="24"/>
        </w:rPr>
        <w:t>ł</w:t>
      </w:r>
      <w:r w:rsidR="00A73AA4" w:rsidRPr="00380FA4">
        <w:rPr>
          <w:rFonts w:ascii="Times New Roman" w:hAnsi="Times New Roman"/>
          <w:sz w:val="24"/>
          <w:szCs w:val="24"/>
        </w:rPr>
        <w:t>u</w:t>
      </w:r>
      <w:r w:rsidRPr="00380FA4">
        <w:rPr>
          <w:rFonts w:ascii="Times New Roman" w:hAnsi="Times New Roman"/>
          <w:sz w:val="24"/>
          <w:szCs w:val="24"/>
        </w:rPr>
        <w:t xml:space="preserve">    Interdyscyplinarnego   ds.   Przeciwdziałania  Przemocy</w:t>
      </w:r>
      <w:r w:rsidR="00C645C8">
        <w:rPr>
          <w:rFonts w:ascii="Times New Roman" w:hAnsi="Times New Roman"/>
          <w:sz w:val="24"/>
          <w:szCs w:val="24"/>
        </w:rPr>
        <w:t xml:space="preserve"> </w:t>
      </w:r>
      <w:r w:rsidR="00FE42BD">
        <w:rPr>
          <w:rFonts w:ascii="Times New Roman" w:hAnsi="Times New Roman"/>
          <w:sz w:val="24"/>
          <w:szCs w:val="24"/>
        </w:rPr>
        <w:t xml:space="preserve">                </w:t>
      </w:r>
      <w:r w:rsidR="005155FD" w:rsidRPr="00380FA4">
        <w:rPr>
          <w:rFonts w:ascii="Times New Roman" w:hAnsi="Times New Roman"/>
          <w:sz w:val="24"/>
          <w:szCs w:val="24"/>
        </w:rPr>
        <w:t xml:space="preserve">w Rodzinie. </w:t>
      </w:r>
    </w:p>
    <w:p w14:paraId="788DDD60" w14:textId="77777777" w:rsidR="00243FE5" w:rsidRPr="00380FA4" w:rsidRDefault="00CE0190"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z</w:t>
      </w:r>
      <w:r w:rsidR="001337E8" w:rsidRPr="00380FA4">
        <w:rPr>
          <w:rFonts w:ascii="Times New Roman" w:hAnsi="Times New Roman"/>
          <w:sz w:val="24"/>
          <w:szCs w:val="24"/>
        </w:rPr>
        <w:t>n</w:t>
      </w:r>
      <w:r w:rsidR="00176574" w:rsidRPr="00380FA4">
        <w:rPr>
          <w:rFonts w:ascii="Times New Roman" w:hAnsi="Times New Roman"/>
          <w:sz w:val="24"/>
          <w:szCs w:val="24"/>
        </w:rPr>
        <w:t xml:space="preserve">aczna poprawa kwalifikacji kadr </w:t>
      </w:r>
      <w:r w:rsidR="001337E8" w:rsidRPr="00380FA4">
        <w:rPr>
          <w:rFonts w:ascii="Times New Roman" w:hAnsi="Times New Roman"/>
          <w:sz w:val="24"/>
          <w:szCs w:val="24"/>
        </w:rPr>
        <w:t>- uzupełnianie wykształcenia, studia podyplomowe, specjalizacja w zawodzie oraz kursy, szkolenia i warsztaty doskonalące.</w:t>
      </w:r>
    </w:p>
    <w:p w14:paraId="7572B01F" w14:textId="77777777" w:rsidR="001337E8" w:rsidRPr="00380FA4" w:rsidRDefault="00EC3B7E"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P</w:t>
      </w:r>
      <w:r w:rsidR="001337E8" w:rsidRPr="00380FA4">
        <w:rPr>
          <w:rFonts w:ascii="Times New Roman" w:hAnsi="Times New Roman"/>
          <w:sz w:val="24"/>
          <w:szCs w:val="24"/>
        </w:rPr>
        <w:t>oprawa</w:t>
      </w:r>
      <w:r>
        <w:rPr>
          <w:rFonts w:ascii="Times New Roman" w:hAnsi="Times New Roman"/>
          <w:sz w:val="24"/>
          <w:szCs w:val="24"/>
        </w:rPr>
        <w:t xml:space="preserve">  </w:t>
      </w:r>
      <w:r w:rsidR="001337E8" w:rsidRPr="00380FA4">
        <w:rPr>
          <w:rFonts w:ascii="Times New Roman" w:hAnsi="Times New Roman"/>
          <w:sz w:val="24"/>
          <w:szCs w:val="24"/>
        </w:rPr>
        <w:t xml:space="preserve"> </w:t>
      </w:r>
      <w:r w:rsidR="00BD37D2">
        <w:rPr>
          <w:rFonts w:ascii="Times New Roman" w:hAnsi="Times New Roman"/>
          <w:sz w:val="24"/>
          <w:szCs w:val="24"/>
        </w:rPr>
        <w:t xml:space="preserve"> </w:t>
      </w:r>
      <w:r w:rsidR="001337E8" w:rsidRPr="00380FA4">
        <w:rPr>
          <w:rFonts w:ascii="Times New Roman" w:hAnsi="Times New Roman"/>
          <w:sz w:val="24"/>
          <w:szCs w:val="24"/>
        </w:rPr>
        <w:t>warunków</w:t>
      </w:r>
      <w:r w:rsidR="00C9411B">
        <w:rPr>
          <w:rFonts w:ascii="Times New Roman" w:hAnsi="Times New Roman"/>
          <w:sz w:val="24"/>
          <w:szCs w:val="24"/>
        </w:rPr>
        <w:t xml:space="preserve"> </w:t>
      </w:r>
      <w:r w:rsidR="00BD37D2">
        <w:rPr>
          <w:rFonts w:ascii="Times New Roman" w:hAnsi="Times New Roman"/>
          <w:sz w:val="24"/>
          <w:szCs w:val="24"/>
        </w:rPr>
        <w:t xml:space="preserve">  </w:t>
      </w:r>
      <w:r>
        <w:rPr>
          <w:rFonts w:ascii="Times New Roman" w:hAnsi="Times New Roman"/>
          <w:sz w:val="24"/>
          <w:szCs w:val="24"/>
        </w:rPr>
        <w:t xml:space="preserve">  </w:t>
      </w:r>
      <w:r w:rsidR="00BD37D2">
        <w:rPr>
          <w:rFonts w:ascii="Times New Roman" w:hAnsi="Times New Roman"/>
          <w:sz w:val="24"/>
          <w:szCs w:val="24"/>
        </w:rPr>
        <w:t xml:space="preserve"> </w:t>
      </w:r>
      <w:r w:rsidR="001337E8" w:rsidRPr="00380FA4">
        <w:rPr>
          <w:rFonts w:ascii="Times New Roman" w:hAnsi="Times New Roman"/>
          <w:sz w:val="24"/>
          <w:szCs w:val="24"/>
        </w:rPr>
        <w:t>pracy pracowników</w:t>
      </w:r>
      <w:r>
        <w:rPr>
          <w:rFonts w:ascii="Times New Roman" w:hAnsi="Times New Roman"/>
          <w:sz w:val="24"/>
          <w:szCs w:val="24"/>
        </w:rPr>
        <w:t xml:space="preserve"> </w:t>
      </w:r>
      <w:r w:rsidR="008D4E17">
        <w:rPr>
          <w:rFonts w:ascii="Times New Roman" w:hAnsi="Times New Roman"/>
          <w:sz w:val="24"/>
          <w:szCs w:val="24"/>
        </w:rPr>
        <w:t xml:space="preserve">   </w:t>
      </w:r>
      <w:r>
        <w:rPr>
          <w:rFonts w:ascii="Times New Roman" w:hAnsi="Times New Roman"/>
          <w:sz w:val="24"/>
          <w:szCs w:val="24"/>
        </w:rPr>
        <w:t xml:space="preserve"> </w:t>
      </w:r>
      <w:r w:rsidR="001337E8" w:rsidRPr="00380FA4">
        <w:rPr>
          <w:rFonts w:ascii="Times New Roman" w:hAnsi="Times New Roman"/>
          <w:sz w:val="24"/>
          <w:szCs w:val="24"/>
        </w:rPr>
        <w:t xml:space="preserve"> i </w:t>
      </w:r>
      <w:r>
        <w:rPr>
          <w:rFonts w:ascii="Times New Roman" w:hAnsi="Times New Roman"/>
          <w:sz w:val="24"/>
          <w:szCs w:val="24"/>
        </w:rPr>
        <w:t xml:space="preserve">  </w:t>
      </w:r>
      <w:r w:rsidR="00BD37D2">
        <w:rPr>
          <w:rFonts w:ascii="Times New Roman" w:hAnsi="Times New Roman"/>
          <w:sz w:val="24"/>
          <w:szCs w:val="24"/>
        </w:rPr>
        <w:t xml:space="preserve"> </w:t>
      </w:r>
      <w:r w:rsidR="008D4E17">
        <w:rPr>
          <w:rFonts w:ascii="Times New Roman" w:hAnsi="Times New Roman"/>
          <w:sz w:val="24"/>
          <w:szCs w:val="24"/>
        </w:rPr>
        <w:t xml:space="preserve">  </w:t>
      </w:r>
      <w:r w:rsidR="001337E8" w:rsidRPr="00380FA4">
        <w:rPr>
          <w:rFonts w:ascii="Times New Roman" w:hAnsi="Times New Roman"/>
          <w:sz w:val="24"/>
          <w:szCs w:val="24"/>
        </w:rPr>
        <w:t>obsługi</w:t>
      </w:r>
      <w:r>
        <w:rPr>
          <w:rFonts w:ascii="Times New Roman" w:hAnsi="Times New Roman"/>
          <w:sz w:val="24"/>
          <w:szCs w:val="24"/>
        </w:rPr>
        <w:t xml:space="preserve">  </w:t>
      </w:r>
      <w:r w:rsidR="008D4E17">
        <w:rPr>
          <w:rFonts w:ascii="Times New Roman" w:hAnsi="Times New Roman"/>
          <w:sz w:val="24"/>
          <w:szCs w:val="24"/>
        </w:rPr>
        <w:t xml:space="preserve">  </w:t>
      </w:r>
      <w:r w:rsidR="00BD37D2">
        <w:rPr>
          <w:rFonts w:ascii="Times New Roman" w:hAnsi="Times New Roman"/>
          <w:sz w:val="24"/>
          <w:szCs w:val="24"/>
        </w:rPr>
        <w:t xml:space="preserve">  </w:t>
      </w:r>
      <w:r w:rsidR="00C9411B">
        <w:rPr>
          <w:rFonts w:ascii="Times New Roman" w:hAnsi="Times New Roman"/>
          <w:sz w:val="24"/>
          <w:szCs w:val="24"/>
        </w:rPr>
        <w:t xml:space="preserve"> </w:t>
      </w:r>
      <w:r w:rsidR="001337E8" w:rsidRPr="00380FA4">
        <w:rPr>
          <w:rFonts w:ascii="Times New Roman" w:hAnsi="Times New Roman"/>
          <w:sz w:val="24"/>
          <w:szCs w:val="24"/>
        </w:rPr>
        <w:t>klientów</w:t>
      </w:r>
      <w:r w:rsidR="008D4E17">
        <w:rPr>
          <w:rFonts w:ascii="Times New Roman" w:hAnsi="Times New Roman"/>
          <w:sz w:val="24"/>
          <w:szCs w:val="24"/>
        </w:rPr>
        <w:t xml:space="preserve">  </w:t>
      </w:r>
      <w:r w:rsidR="001337E8" w:rsidRPr="00380FA4">
        <w:rPr>
          <w:rFonts w:ascii="Times New Roman" w:hAnsi="Times New Roman"/>
          <w:sz w:val="24"/>
          <w:szCs w:val="24"/>
        </w:rPr>
        <w:t xml:space="preserve"> </w:t>
      </w:r>
      <w:r>
        <w:rPr>
          <w:rFonts w:ascii="Times New Roman" w:hAnsi="Times New Roman"/>
          <w:sz w:val="24"/>
          <w:szCs w:val="24"/>
        </w:rPr>
        <w:t xml:space="preserve">  </w:t>
      </w:r>
      <w:r w:rsidR="001337E8" w:rsidRPr="00380FA4">
        <w:rPr>
          <w:rFonts w:ascii="Times New Roman" w:hAnsi="Times New Roman"/>
          <w:sz w:val="24"/>
          <w:szCs w:val="24"/>
        </w:rPr>
        <w:t>–</w:t>
      </w:r>
      <w:r w:rsidR="008D4E17">
        <w:rPr>
          <w:rFonts w:ascii="Times New Roman" w:hAnsi="Times New Roman"/>
          <w:sz w:val="24"/>
          <w:szCs w:val="24"/>
        </w:rPr>
        <w:t xml:space="preserve">  </w:t>
      </w:r>
      <w:r>
        <w:rPr>
          <w:rFonts w:ascii="Times New Roman" w:hAnsi="Times New Roman"/>
          <w:sz w:val="24"/>
          <w:szCs w:val="24"/>
        </w:rPr>
        <w:t xml:space="preserve">  </w:t>
      </w:r>
      <w:r w:rsidR="001337E8" w:rsidRPr="00380FA4">
        <w:rPr>
          <w:rFonts w:ascii="Times New Roman" w:hAnsi="Times New Roman"/>
          <w:sz w:val="24"/>
          <w:szCs w:val="24"/>
        </w:rPr>
        <w:t xml:space="preserve"> remont</w:t>
      </w:r>
      <w:r>
        <w:rPr>
          <w:rFonts w:ascii="Times New Roman" w:hAnsi="Times New Roman"/>
          <w:sz w:val="24"/>
          <w:szCs w:val="24"/>
        </w:rPr>
        <w:t xml:space="preserve"> </w:t>
      </w:r>
      <w:r w:rsidR="008D4E17">
        <w:rPr>
          <w:rFonts w:ascii="Times New Roman" w:hAnsi="Times New Roman"/>
          <w:sz w:val="24"/>
          <w:szCs w:val="24"/>
        </w:rPr>
        <w:t xml:space="preserve">   </w:t>
      </w:r>
      <w:r>
        <w:rPr>
          <w:rFonts w:ascii="Times New Roman" w:hAnsi="Times New Roman"/>
          <w:sz w:val="24"/>
          <w:szCs w:val="24"/>
        </w:rPr>
        <w:t xml:space="preserve"> </w:t>
      </w:r>
      <w:r w:rsidR="001337E8" w:rsidRPr="00380FA4">
        <w:rPr>
          <w:rFonts w:ascii="Times New Roman" w:hAnsi="Times New Roman"/>
          <w:sz w:val="24"/>
          <w:szCs w:val="24"/>
        </w:rPr>
        <w:t xml:space="preserve"> obiektu </w:t>
      </w:r>
      <w:r>
        <w:rPr>
          <w:rFonts w:ascii="Times New Roman" w:hAnsi="Times New Roman"/>
          <w:sz w:val="24"/>
          <w:szCs w:val="24"/>
        </w:rPr>
        <w:t xml:space="preserve">  </w:t>
      </w:r>
      <w:r w:rsidR="001337E8" w:rsidRPr="00380FA4">
        <w:rPr>
          <w:rFonts w:ascii="Times New Roman" w:hAnsi="Times New Roman"/>
          <w:sz w:val="24"/>
          <w:szCs w:val="24"/>
        </w:rPr>
        <w:t>przy   ul. Leszczyńskiego 3.</w:t>
      </w:r>
    </w:p>
    <w:p w14:paraId="4BDB8607" w14:textId="77777777" w:rsidR="00243FE5" w:rsidRPr="00380FA4" w:rsidRDefault="00CE0190"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d</w:t>
      </w:r>
      <w:r w:rsidR="001337E8" w:rsidRPr="00380FA4">
        <w:rPr>
          <w:rFonts w:ascii="Times New Roman" w:hAnsi="Times New Roman"/>
          <w:sz w:val="24"/>
          <w:szCs w:val="24"/>
        </w:rPr>
        <w:t>oposażenie stanowisk pracy w nowy sprzęt komputerowy oraz specjalistyczne oprogramowanie.</w:t>
      </w:r>
    </w:p>
    <w:p w14:paraId="3FB1A29E" w14:textId="77777777" w:rsidR="001337E8" w:rsidRPr="00380FA4" w:rsidRDefault="00CE0190"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m</w:t>
      </w:r>
      <w:r w:rsidR="001337E8" w:rsidRPr="00380FA4">
        <w:rPr>
          <w:rFonts w:ascii="Times New Roman" w:hAnsi="Times New Roman"/>
          <w:sz w:val="24"/>
          <w:szCs w:val="24"/>
        </w:rPr>
        <w:t>niejsza liczba skarg i interwencji ze strony klientów w stosunku do roku poprzedniego.</w:t>
      </w:r>
    </w:p>
    <w:p w14:paraId="1CB86CB4" w14:textId="77777777" w:rsidR="001337E8" w:rsidRPr="00380FA4" w:rsidRDefault="00CE0190"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p</w:t>
      </w:r>
      <w:r w:rsidR="001337E8" w:rsidRPr="00380FA4">
        <w:rPr>
          <w:rFonts w:ascii="Times New Roman" w:hAnsi="Times New Roman"/>
          <w:sz w:val="24"/>
          <w:szCs w:val="24"/>
        </w:rPr>
        <w:t>oprawa jakości decyzji administracyjnych co skutk</w:t>
      </w:r>
      <w:r w:rsidR="00F9646D" w:rsidRPr="00380FA4">
        <w:rPr>
          <w:rFonts w:ascii="Times New Roman" w:hAnsi="Times New Roman"/>
          <w:sz w:val="24"/>
          <w:szCs w:val="24"/>
        </w:rPr>
        <w:t>uje</w:t>
      </w:r>
      <w:r w:rsidR="001337E8" w:rsidRPr="00380FA4">
        <w:rPr>
          <w:rFonts w:ascii="Times New Roman" w:hAnsi="Times New Roman"/>
          <w:sz w:val="24"/>
          <w:szCs w:val="24"/>
        </w:rPr>
        <w:t xml:space="preserve"> m</w:t>
      </w:r>
      <w:r w:rsidR="00F9646D" w:rsidRPr="00380FA4">
        <w:rPr>
          <w:rFonts w:ascii="Times New Roman" w:hAnsi="Times New Roman"/>
          <w:sz w:val="24"/>
          <w:szCs w:val="24"/>
        </w:rPr>
        <w:t>ałą</w:t>
      </w:r>
      <w:r w:rsidR="001337E8" w:rsidRPr="00380FA4">
        <w:rPr>
          <w:rFonts w:ascii="Times New Roman" w:hAnsi="Times New Roman"/>
          <w:sz w:val="24"/>
          <w:szCs w:val="24"/>
        </w:rPr>
        <w:t xml:space="preserve"> liczbą odwołań i uchyleń decyzji przez Samo</w:t>
      </w:r>
      <w:r w:rsidR="00CE38E6" w:rsidRPr="00380FA4">
        <w:rPr>
          <w:rFonts w:ascii="Times New Roman" w:hAnsi="Times New Roman"/>
          <w:sz w:val="24"/>
          <w:szCs w:val="24"/>
        </w:rPr>
        <w:t>rządowe Kolegium Odwoławcze.</w:t>
      </w:r>
    </w:p>
    <w:p w14:paraId="6A2EFF0B" w14:textId="77777777" w:rsidR="001337E8" w:rsidRPr="00380FA4" w:rsidRDefault="00CE0190"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lastRenderedPageBreak/>
        <w:t>k</w:t>
      </w:r>
      <w:r w:rsidR="001337E8" w:rsidRPr="00380FA4">
        <w:rPr>
          <w:rFonts w:ascii="Times New Roman" w:hAnsi="Times New Roman"/>
          <w:sz w:val="24"/>
          <w:szCs w:val="24"/>
        </w:rPr>
        <w:t>oordynacja działań i poprawa przepływu informacji do jednostek nadzorowanych w imieniu Prezydenta.</w:t>
      </w:r>
    </w:p>
    <w:p w14:paraId="27FB380B" w14:textId="77777777" w:rsidR="001337E8" w:rsidRPr="00380FA4" w:rsidRDefault="00CE0190"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z</w:t>
      </w:r>
      <w:r w:rsidR="00997E91" w:rsidRPr="00380FA4">
        <w:rPr>
          <w:rFonts w:ascii="Times New Roman" w:hAnsi="Times New Roman"/>
          <w:sz w:val="24"/>
          <w:szCs w:val="24"/>
        </w:rPr>
        <w:t>mniejszenie liczby osób zagrożonych ubóstwem i wykluczeniem społecznym p</w:t>
      </w:r>
      <w:r w:rsidR="009C3855" w:rsidRPr="00380FA4">
        <w:rPr>
          <w:rFonts w:ascii="Times New Roman" w:hAnsi="Times New Roman"/>
          <w:sz w:val="24"/>
          <w:szCs w:val="24"/>
        </w:rPr>
        <w:t>oprzez realizację programu FEAD</w:t>
      </w:r>
      <w:r w:rsidR="00997E91" w:rsidRPr="00380FA4">
        <w:rPr>
          <w:rFonts w:ascii="Times New Roman" w:hAnsi="Times New Roman"/>
          <w:sz w:val="24"/>
          <w:szCs w:val="24"/>
        </w:rPr>
        <w:t>.</w:t>
      </w:r>
    </w:p>
    <w:p w14:paraId="6BA1B8D0" w14:textId="77777777" w:rsidR="001337E8" w:rsidRPr="00380FA4" w:rsidRDefault="00CE0190"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w</w:t>
      </w:r>
      <w:r w:rsidR="00243FE5" w:rsidRPr="00380FA4">
        <w:rPr>
          <w:rFonts w:ascii="Times New Roman" w:hAnsi="Times New Roman"/>
          <w:sz w:val="24"/>
          <w:szCs w:val="24"/>
        </w:rPr>
        <w:t>spółpraca z</w:t>
      </w:r>
      <w:r w:rsidR="001337E8" w:rsidRPr="00380FA4">
        <w:rPr>
          <w:rFonts w:ascii="Times New Roman" w:hAnsi="Times New Roman"/>
          <w:sz w:val="24"/>
          <w:szCs w:val="24"/>
        </w:rPr>
        <w:t xml:space="preserve"> organizacjami pozarządowym</w:t>
      </w:r>
      <w:r w:rsidR="00697195" w:rsidRPr="00380FA4">
        <w:rPr>
          <w:rFonts w:ascii="Times New Roman" w:hAnsi="Times New Roman"/>
          <w:sz w:val="24"/>
          <w:szCs w:val="24"/>
        </w:rPr>
        <w:t>i, w szczególności w zakresie aplikowania o środki zewnętrzne</w:t>
      </w:r>
      <w:r w:rsidR="002303C2" w:rsidRPr="00380FA4">
        <w:rPr>
          <w:rFonts w:ascii="Times New Roman" w:hAnsi="Times New Roman"/>
          <w:sz w:val="24"/>
          <w:szCs w:val="24"/>
        </w:rPr>
        <w:t>.</w:t>
      </w:r>
    </w:p>
    <w:p w14:paraId="363BF3F5" w14:textId="77777777" w:rsidR="001337E8" w:rsidRPr="00380FA4" w:rsidRDefault="00CE0190"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k</w:t>
      </w:r>
      <w:r w:rsidR="00697195" w:rsidRPr="00380FA4">
        <w:rPr>
          <w:rFonts w:ascii="Times New Roman" w:hAnsi="Times New Roman"/>
          <w:sz w:val="24"/>
          <w:szCs w:val="24"/>
        </w:rPr>
        <w:t>ontynuacja działalności wypożyczalni</w:t>
      </w:r>
      <w:r w:rsidR="001337E8" w:rsidRPr="00380FA4">
        <w:rPr>
          <w:rFonts w:ascii="Times New Roman" w:hAnsi="Times New Roman"/>
          <w:sz w:val="24"/>
          <w:szCs w:val="24"/>
        </w:rPr>
        <w:t xml:space="preserve"> sprzętu rehabilitacyjnego.</w:t>
      </w:r>
    </w:p>
    <w:p w14:paraId="350AC32A" w14:textId="77777777" w:rsidR="00243FE5" w:rsidRPr="00380FA4" w:rsidRDefault="00CE0190"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o</w:t>
      </w:r>
      <w:r w:rsidR="00697195" w:rsidRPr="00380FA4">
        <w:rPr>
          <w:rFonts w:ascii="Times New Roman" w:hAnsi="Times New Roman"/>
          <w:sz w:val="24"/>
          <w:szCs w:val="24"/>
        </w:rPr>
        <w:t>rganizacja szkoleń</w:t>
      </w:r>
      <w:r w:rsidR="000322FD">
        <w:rPr>
          <w:rFonts w:ascii="Times New Roman" w:hAnsi="Times New Roman"/>
          <w:sz w:val="24"/>
          <w:szCs w:val="24"/>
        </w:rPr>
        <w:t xml:space="preserve"> </w:t>
      </w:r>
      <w:r w:rsidR="001337E8" w:rsidRPr="00380FA4">
        <w:rPr>
          <w:rFonts w:ascii="Times New Roman" w:hAnsi="Times New Roman"/>
          <w:sz w:val="24"/>
          <w:szCs w:val="24"/>
        </w:rPr>
        <w:t>dla rodziców zastępczych.</w:t>
      </w:r>
    </w:p>
    <w:p w14:paraId="78EDEED5" w14:textId="77777777" w:rsidR="002303C2" w:rsidRPr="00380FA4" w:rsidRDefault="00CE0190"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r</w:t>
      </w:r>
      <w:r w:rsidR="00715998" w:rsidRPr="00380FA4">
        <w:rPr>
          <w:rFonts w:ascii="Times New Roman" w:hAnsi="Times New Roman"/>
          <w:sz w:val="24"/>
          <w:szCs w:val="24"/>
        </w:rPr>
        <w:t xml:space="preserve">ealizacja </w:t>
      </w:r>
      <w:r w:rsidR="005A4F32" w:rsidRPr="00380FA4">
        <w:rPr>
          <w:rFonts w:ascii="Times New Roman" w:hAnsi="Times New Roman"/>
          <w:sz w:val="24"/>
          <w:szCs w:val="24"/>
        </w:rPr>
        <w:t>rządowego programu „Karta Dużej Rodziny”, a także  p</w:t>
      </w:r>
      <w:r w:rsidR="00715998" w:rsidRPr="00380FA4">
        <w:rPr>
          <w:rFonts w:ascii="Times New Roman" w:hAnsi="Times New Roman"/>
          <w:sz w:val="24"/>
          <w:szCs w:val="24"/>
        </w:rPr>
        <w:t>rogramu  „Przemyska Karta Rodziny Wielodzietnej 3+ i rodziny zastępczej”.</w:t>
      </w:r>
    </w:p>
    <w:p w14:paraId="5AF053A5" w14:textId="77777777" w:rsidR="003B3884" w:rsidRPr="00380FA4" w:rsidRDefault="00CE0190"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r</w:t>
      </w:r>
      <w:r w:rsidR="003B3884" w:rsidRPr="00380FA4">
        <w:rPr>
          <w:rFonts w:ascii="Times New Roman" w:hAnsi="Times New Roman"/>
          <w:sz w:val="24"/>
          <w:szCs w:val="24"/>
        </w:rPr>
        <w:t>ealizacja  zadań dotyczących świadczeń pomocy materialnej o charakterze socjalnym skierowanych do uczniów w formie zasiłków i stypendiów.</w:t>
      </w:r>
    </w:p>
    <w:p w14:paraId="50C5BAEE" w14:textId="18F1344D" w:rsidR="00F21440" w:rsidRPr="00380FA4" w:rsidRDefault="00CE0190" w:rsidP="005E4144">
      <w:pPr>
        <w:pStyle w:val="Bezodstpw"/>
        <w:numPr>
          <w:ilvl w:val="0"/>
          <w:numId w:val="22"/>
        </w:numPr>
        <w:spacing w:before="240"/>
        <w:jc w:val="both"/>
        <w:rPr>
          <w:rFonts w:ascii="Times New Roman" w:hAnsi="Times New Roman"/>
          <w:sz w:val="24"/>
          <w:szCs w:val="24"/>
        </w:rPr>
      </w:pPr>
      <w:r w:rsidRPr="00380FA4">
        <w:rPr>
          <w:rFonts w:ascii="Times New Roman" w:hAnsi="Times New Roman"/>
          <w:sz w:val="24"/>
          <w:szCs w:val="24"/>
        </w:rPr>
        <w:t>w</w:t>
      </w:r>
      <w:r w:rsidR="00F21440" w:rsidRPr="00380FA4">
        <w:rPr>
          <w:rFonts w:ascii="Times New Roman" w:hAnsi="Times New Roman"/>
          <w:sz w:val="24"/>
          <w:szCs w:val="24"/>
        </w:rPr>
        <w:t>sparcie rodziców, którym nie przysługuje zasiłek macierzyński, poprzez wypłatę świadczenia rodzicielskiego przez pierwsze 12 miesięcy życia dziecka.</w:t>
      </w:r>
    </w:p>
    <w:p w14:paraId="4CA11C12" w14:textId="77777777" w:rsidR="00271521" w:rsidRPr="00380FA4" w:rsidRDefault="00271521" w:rsidP="001337E8">
      <w:pPr>
        <w:pStyle w:val="Bezodstpw"/>
        <w:jc w:val="both"/>
        <w:rPr>
          <w:rFonts w:ascii="Times New Roman" w:hAnsi="Times New Roman"/>
          <w:b/>
          <w:sz w:val="24"/>
          <w:szCs w:val="24"/>
          <w:u w:val="single"/>
        </w:rPr>
      </w:pPr>
    </w:p>
    <w:p w14:paraId="5BBEAFAF" w14:textId="77777777" w:rsidR="00E90D03" w:rsidRPr="00380FA4" w:rsidRDefault="00E90D03" w:rsidP="001337E8">
      <w:pPr>
        <w:pStyle w:val="Bezodstpw"/>
        <w:jc w:val="both"/>
        <w:rPr>
          <w:rFonts w:ascii="Times New Roman" w:hAnsi="Times New Roman"/>
          <w:b/>
          <w:sz w:val="26"/>
          <w:szCs w:val="26"/>
          <w:u w:val="single"/>
        </w:rPr>
      </w:pPr>
    </w:p>
    <w:p w14:paraId="3D66C1EA" w14:textId="77777777" w:rsidR="00E90D03" w:rsidRPr="00380FA4" w:rsidRDefault="00E90D03" w:rsidP="00E90D03">
      <w:pPr>
        <w:suppressAutoHyphens w:val="0"/>
        <w:autoSpaceDE w:val="0"/>
        <w:autoSpaceDN w:val="0"/>
        <w:adjustRightInd w:val="0"/>
        <w:rPr>
          <w:sz w:val="26"/>
          <w:szCs w:val="26"/>
          <w:u w:val="single"/>
          <w:lang w:eastAsia="pl-PL"/>
        </w:rPr>
      </w:pPr>
      <w:r w:rsidRPr="00380FA4">
        <w:rPr>
          <w:b/>
          <w:bCs/>
          <w:sz w:val="26"/>
          <w:szCs w:val="26"/>
          <w:u w:val="single"/>
          <w:lang w:eastAsia="pl-PL"/>
        </w:rPr>
        <w:t>XVII</w:t>
      </w:r>
      <w:r w:rsidR="00C728F1" w:rsidRPr="00380FA4">
        <w:rPr>
          <w:b/>
          <w:bCs/>
          <w:sz w:val="26"/>
          <w:szCs w:val="26"/>
          <w:u w:val="single"/>
          <w:lang w:eastAsia="pl-PL"/>
        </w:rPr>
        <w:t>I</w:t>
      </w:r>
      <w:r w:rsidRPr="00380FA4">
        <w:rPr>
          <w:b/>
          <w:bCs/>
          <w:sz w:val="26"/>
          <w:szCs w:val="26"/>
          <w:u w:val="single"/>
          <w:lang w:eastAsia="pl-PL"/>
        </w:rPr>
        <w:t>. POTRZEBY W ZAKRESIE POMOCY SPOŁECZNEJ I SYSTEMU PIECZY ZASTĘPCZEJ NA 201</w:t>
      </w:r>
      <w:r w:rsidR="00C728F1" w:rsidRPr="00380FA4">
        <w:rPr>
          <w:b/>
          <w:bCs/>
          <w:sz w:val="26"/>
          <w:szCs w:val="26"/>
          <w:u w:val="single"/>
          <w:lang w:eastAsia="pl-PL"/>
        </w:rPr>
        <w:t>9</w:t>
      </w:r>
      <w:r w:rsidRPr="00380FA4">
        <w:rPr>
          <w:b/>
          <w:bCs/>
          <w:sz w:val="26"/>
          <w:szCs w:val="26"/>
          <w:u w:val="single"/>
          <w:lang w:eastAsia="pl-PL"/>
        </w:rPr>
        <w:t xml:space="preserve"> ROK. </w:t>
      </w:r>
    </w:p>
    <w:p w14:paraId="2A29F2B8" w14:textId="77777777" w:rsidR="00E90D03" w:rsidRPr="00380FA4" w:rsidRDefault="00E90D03" w:rsidP="00E90D03">
      <w:pPr>
        <w:suppressAutoHyphens w:val="0"/>
        <w:autoSpaceDE w:val="0"/>
        <w:autoSpaceDN w:val="0"/>
        <w:adjustRightInd w:val="0"/>
        <w:rPr>
          <w:lang w:eastAsia="pl-PL"/>
        </w:rPr>
      </w:pPr>
    </w:p>
    <w:p w14:paraId="265145FA" w14:textId="77777777" w:rsidR="00E90D03" w:rsidRPr="00380FA4" w:rsidRDefault="00E90D03" w:rsidP="00E90D03">
      <w:pPr>
        <w:suppressAutoHyphens w:val="0"/>
        <w:autoSpaceDE w:val="0"/>
        <w:autoSpaceDN w:val="0"/>
        <w:adjustRightInd w:val="0"/>
        <w:jc w:val="both"/>
        <w:rPr>
          <w:lang w:eastAsia="pl-PL"/>
        </w:rPr>
      </w:pPr>
      <w:r w:rsidRPr="00380FA4">
        <w:rPr>
          <w:lang w:eastAsia="pl-PL"/>
        </w:rPr>
        <w:t xml:space="preserve">      Prawidłowa realizacja zadań pomocy społecznej wymaga nie tylko zabezpieczenia w budżecie odpowiednich środków finansowych, ale również zapewnienia niezbędnych zasobów kadrowych, lokalowych, sprzętu i wyposażenia, materiałów biurowych, modernizacji i rozwoju systemu informatycznego. Podstawą do określenia potrzeb w zakresie pomocy społecznej jest </w:t>
      </w:r>
      <w:r w:rsidR="008D4E17">
        <w:rPr>
          <w:lang w:eastAsia="pl-PL"/>
        </w:rPr>
        <w:t xml:space="preserve"> </w:t>
      </w:r>
      <w:r w:rsidRPr="00380FA4">
        <w:rPr>
          <w:lang w:eastAsia="pl-PL"/>
        </w:rPr>
        <w:t>prowadzony na bieżąco monitoring problemów społecznych występujących w mieście, a także analizy zasobów Miejskiego Ośrodka Pomocy Społecznej w sferze socjalnej. Ustalono następujące potrzeby mające istotny wpływ na rozwój funkcjonującego systemu pomocy społecznej, a wymagające zabezpieczenia w 201</w:t>
      </w:r>
      <w:r w:rsidR="00927C4C" w:rsidRPr="00380FA4">
        <w:rPr>
          <w:lang w:eastAsia="pl-PL"/>
        </w:rPr>
        <w:t>9</w:t>
      </w:r>
      <w:r w:rsidRPr="00380FA4">
        <w:rPr>
          <w:lang w:eastAsia="pl-PL"/>
        </w:rPr>
        <w:t xml:space="preserve"> r.: </w:t>
      </w:r>
    </w:p>
    <w:p w14:paraId="16F64617" w14:textId="77777777" w:rsidR="00E90D03" w:rsidRPr="00380FA4" w:rsidRDefault="00E90D03" w:rsidP="00E90D03">
      <w:pPr>
        <w:suppressAutoHyphens w:val="0"/>
        <w:autoSpaceDE w:val="0"/>
        <w:autoSpaceDN w:val="0"/>
        <w:adjustRightInd w:val="0"/>
        <w:jc w:val="both"/>
        <w:rPr>
          <w:lang w:eastAsia="pl-PL"/>
        </w:rPr>
      </w:pPr>
    </w:p>
    <w:p w14:paraId="00EB91AA" w14:textId="77777777" w:rsidR="00E90D03" w:rsidRPr="00380FA4" w:rsidRDefault="00E90D03" w:rsidP="00E90D03">
      <w:pPr>
        <w:suppressAutoHyphens w:val="0"/>
        <w:autoSpaceDE w:val="0"/>
        <w:autoSpaceDN w:val="0"/>
        <w:adjustRightInd w:val="0"/>
        <w:jc w:val="both"/>
        <w:rPr>
          <w:b/>
          <w:lang w:eastAsia="pl-PL"/>
        </w:rPr>
      </w:pPr>
      <w:r w:rsidRPr="00380FA4">
        <w:rPr>
          <w:b/>
          <w:lang w:eastAsia="pl-PL"/>
        </w:rPr>
        <w:t>Potrzeby w zakresie realizacji zadań pomocy społecznej:</w:t>
      </w:r>
    </w:p>
    <w:p w14:paraId="683FC7CD" w14:textId="77777777" w:rsidR="00CE0190" w:rsidRPr="00380FA4" w:rsidRDefault="00CE0190" w:rsidP="00E90D03">
      <w:pPr>
        <w:suppressAutoHyphens w:val="0"/>
        <w:autoSpaceDE w:val="0"/>
        <w:autoSpaceDN w:val="0"/>
        <w:adjustRightInd w:val="0"/>
        <w:jc w:val="both"/>
        <w:rPr>
          <w:b/>
          <w:lang w:eastAsia="pl-PL"/>
        </w:rPr>
      </w:pPr>
    </w:p>
    <w:p w14:paraId="71E0E148" w14:textId="77777777" w:rsidR="00E90D03" w:rsidRPr="00380FA4" w:rsidRDefault="00E90D03" w:rsidP="00275DF9">
      <w:pPr>
        <w:numPr>
          <w:ilvl w:val="0"/>
          <w:numId w:val="43"/>
        </w:numPr>
        <w:suppressAutoHyphens w:val="0"/>
        <w:autoSpaceDE w:val="0"/>
        <w:autoSpaceDN w:val="0"/>
        <w:adjustRightInd w:val="0"/>
        <w:spacing w:after="240"/>
        <w:jc w:val="both"/>
        <w:rPr>
          <w:lang w:eastAsia="pl-PL"/>
        </w:rPr>
      </w:pPr>
      <w:r w:rsidRPr="00380FA4">
        <w:rPr>
          <w:lang w:eastAsia="pl-PL"/>
        </w:rPr>
        <w:t>podejmowanie działań służących aktywizacji zawodowej, społecznej, edukacyjnej i zdrowotnej osób marginalizowanych oraz zagrożonych wykluczeniem społecznym - realizacja projektów współfinansowanych przez Unię Europejską w ramach Europejskiego Funduszu Społecznego,</w:t>
      </w:r>
    </w:p>
    <w:p w14:paraId="5B2F7C58" w14:textId="77777777" w:rsidR="00E90D03" w:rsidRPr="00380FA4" w:rsidRDefault="00E90D03" w:rsidP="00275DF9">
      <w:pPr>
        <w:pStyle w:val="Akapitzlist"/>
        <w:numPr>
          <w:ilvl w:val="0"/>
          <w:numId w:val="43"/>
        </w:numPr>
        <w:autoSpaceDE w:val="0"/>
        <w:autoSpaceDN w:val="0"/>
        <w:adjustRightInd w:val="0"/>
        <w:spacing w:after="240"/>
        <w:rPr>
          <w:rFonts w:ascii="Times New Roman" w:hAnsi="Times New Roman"/>
          <w:sz w:val="24"/>
          <w:szCs w:val="24"/>
          <w:lang w:eastAsia="pl-PL"/>
        </w:rPr>
      </w:pPr>
      <w:r w:rsidRPr="00380FA4">
        <w:rPr>
          <w:rFonts w:ascii="Times New Roman" w:hAnsi="Times New Roman"/>
          <w:sz w:val="24"/>
          <w:szCs w:val="24"/>
          <w:lang w:eastAsia="pl-PL"/>
        </w:rPr>
        <w:t xml:space="preserve">pozyskiwanie dodatkowych środków finansowych ze źródeł zewnętrznych na realizację zadań pomocy społecznej, </w:t>
      </w:r>
    </w:p>
    <w:p w14:paraId="47C2191B" w14:textId="77777777" w:rsidR="00E90D03" w:rsidRPr="00380FA4" w:rsidRDefault="00E90D03" w:rsidP="00275DF9">
      <w:pPr>
        <w:numPr>
          <w:ilvl w:val="0"/>
          <w:numId w:val="42"/>
        </w:numPr>
        <w:suppressAutoHyphens w:val="0"/>
        <w:autoSpaceDE w:val="0"/>
        <w:autoSpaceDN w:val="0"/>
        <w:adjustRightInd w:val="0"/>
        <w:spacing w:after="240"/>
        <w:jc w:val="both"/>
        <w:rPr>
          <w:lang w:eastAsia="pl-PL"/>
        </w:rPr>
      </w:pPr>
      <w:r w:rsidRPr="00380FA4">
        <w:rPr>
          <w:lang w:eastAsia="pl-PL"/>
        </w:rPr>
        <w:t xml:space="preserve">dalszy rozwój form wsparcia i instrumentów w pracy socjalnej (w tym asystentury rodzinnej), </w:t>
      </w:r>
    </w:p>
    <w:p w14:paraId="7C49F22D" w14:textId="77777777" w:rsidR="00E90D03" w:rsidRPr="00380FA4" w:rsidRDefault="00E90D03" w:rsidP="00275DF9">
      <w:pPr>
        <w:pStyle w:val="Akapitzlist"/>
        <w:numPr>
          <w:ilvl w:val="0"/>
          <w:numId w:val="42"/>
        </w:numPr>
        <w:autoSpaceDE w:val="0"/>
        <w:autoSpaceDN w:val="0"/>
        <w:adjustRightInd w:val="0"/>
        <w:spacing w:after="240"/>
        <w:rPr>
          <w:rFonts w:ascii="Times New Roman" w:hAnsi="Times New Roman"/>
          <w:sz w:val="24"/>
          <w:szCs w:val="24"/>
          <w:lang w:eastAsia="pl-PL"/>
        </w:rPr>
      </w:pPr>
      <w:r w:rsidRPr="00380FA4">
        <w:rPr>
          <w:rFonts w:ascii="Times New Roman" w:hAnsi="Times New Roman"/>
          <w:sz w:val="24"/>
          <w:szCs w:val="24"/>
          <w:lang w:eastAsia="pl-PL"/>
        </w:rPr>
        <w:t xml:space="preserve">prowadzenie </w:t>
      </w:r>
      <w:r w:rsidR="00EE286D">
        <w:rPr>
          <w:rFonts w:ascii="Times New Roman" w:hAnsi="Times New Roman"/>
          <w:sz w:val="24"/>
          <w:szCs w:val="24"/>
          <w:lang w:eastAsia="pl-PL"/>
        </w:rPr>
        <w:t xml:space="preserve">  </w:t>
      </w:r>
      <w:r w:rsidRPr="00380FA4">
        <w:rPr>
          <w:rFonts w:ascii="Times New Roman" w:hAnsi="Times New Roman"/>
          <w:sz w:val="24"/>
          <w:szCs w:val="24"/>
          <w:lang w:eastAsia="pl-PL"/>
        </w:rPr>
        <w:t xml:space="preserve">i </w:t>
      </w:r>
      <w:r w:rsidR="00EE286D">
        <w:rPr>
          <w:rFonts w:ascii="Times New Roman" w:hAnsi="Times New Roman"/>
          <w:sz w:val="24"/>
          <w:szCs w:val="24"/>
          <w:lang w:eastAsia="pl-PL"/>
        </w:rPr>
        <w:t xml:space="preserve">   </w:t>
      </w:r>
      <w:r w:rsidRPr="00380FA4">
        <w:rPr>
          <w:rFonts w:ascii="Times New Roman" w:hAnsi="Times New Roman"/>
          <w:sz w:val="24"/>
          <w:szCs w:val="24"/>
          <w:lang w:eastAsia="pl-PL"/>
        </w:rPr>
        <w:t xml:space="preserve">rozwój </w:t>
      </w:r>
      <w:r w:rsidR="00EE286D">
        <w:rPr>
          <w:rFonts w:ascii="Times New Roman" w:hAnsi="Times New Roman"/>
          <w:sz w:val="24"/>
          <w:szCs w:val="24"/>
          <w:lang w:eastAsia="pl-PL"/>
        </w:rPr>
        <w:t xml:space="preserve">   </w:t>
      </w:r>
      <w:r w:rsidRPr="00380FA4">
        <w:rPr>
          <w:rFonts w:ascii="Times New Roman" w:hAnsi="Times New Roman"/>
          <w:sz w:val="24"/>
          <w:szCs w:val="24"/>
          <w:lang w:eastAsia="pl-PL"/>
        </w:rPr>
        <w:t xml:space="preserve">współpracy </w:t>
      </w:r>
      <w:r w:rsidR="00EE286D">
        <w:rPr>
          <w:rFonts w:ascii="Times New Roman" w:hAnsi="Times New Roman"/>
          <w:sz w:val="24"/>
          <w:szCs w:val="24"/>
          <w:lang w:eastAsia="pl-PL"/>
        </w:rPr>
        <w:t xml:space="preserve">  </w:t>
      </w:r>
      <w:r w:rsidRPr="00380FA4">
        <w:rPr>
          <w:rFonts w:ascii="Times New Roman" w:hAnsi="Times New Roman"/>
          <w:sz w:val="24"/>
          <w:szCs w:val="24"/>
          <w:lang w:eastAsia="pl-PL"/>
        </w:rPr>
        <w:t xml:space="preserve">partnerskiej </w:t>
      </w:r>
      <w:r w:rsidR="00EE286D">
        <w:rPr>
          <w:rFonts w:ascii="Times New Roman" w:hAnsi="Times New Roman"/>
          <w:sz w:val="24"/>
          <w:szCs w:val="24"/>
          <w:lang w:eastAsia="pl-PL"/>
        </w:rPr>
        <w:t xml:space="preserve">  </w:t>
      </w:r>
      <w:r w:rsidRPr="00380FA4">
        <w:rPr>
          <w:rFonts w:ascii="Times New Roman" w:hAnsi="Times New Roman"/>
          <w:sz w:val="24"/>
          <w:szCs w:val="24"/>
          <w:lang w:eastAsia="pl-PL"/>
        </w:rPr>
        <w:t>instytucji</w:t>
      </w:r>
      <w:r w:rsidR="00EE286D">
        <w:rPr>
          <w:rFonts w:ascii="Times New Roman" w:hAnsi="Times New Roman"/>
          <w:sz w:val="24"/>
          <w:szCs w:val="24"/>
          <w:lang w:eastAsia="pl-PL"/>
        </w:rPr>
        <w:t xml:space="preserve"> </w:t>
      </w:r>
      <w:r w:rsidRPr="00380FA4">
        <w:rPr>
          <w:rFonts w:ascii="Times New Roman" w:hAnsi="Times New Roman"/>
          <w:sz w:val="24"/>
          <w:szCs w:val="24"/>
          <w:lang w:eastAsia="pl-PL"/>
        </w:rPr>
        <w:t xml:space="preserve">pomocy i </w:t>
      </w:r>
      <w:r w:rsidR="00EE286D">
        <w:rPr>
          <w:rFonts w:ascii="Times New Roman" w:hAnsi="Times New Roman"/>
          <w:sz w:val="24"/>
          <w:szCs w:val="24"/>
          <w:lang w:eastAsia="pl-PL"/>
        </w:rPr>
        <w:t xml:space="preserve"> </w:t>
      </w:r>
      <w:r w:rsidR="008D4E17">
        <w:rPr>
          <w:rFonts w:ascii="Times New Roman" w:hAnsi="Times New Roman"/>
          <w:sz w:val="24"/>
          <w:szCs w:val="24"/>
          <w:lang w:eastAsia="pl-PL"/>
        </w:rPr>
        <w:t xml:space="preserve">  </w:t>
      </w:r>
      <w:r w:rsidRPr="00380FA4">
        <w:rPr>
          <w:rFonts w:ascii="Times New Roman" w:hAnsi="Times New Roman"/>
          <w:sz w:val="24"/>
          <w:szCs w:val="24"/>
          <w:lang w:eastAsia="pl-PL"/>
        </w:rPr>
        <w:t>int</w:t>
      </w:r>
      <w:r w:rsidR="00FA4FFE" w:rsidRPr="00380FA4">
        <w:rPr>
          <w:rFonts w:ascii="Times New Roman" w:hAnsi="Times New Roman"/>
          <w:sz w:val="24"/>
          <w:szCs w:val="24"/>
          <w:lang w:eastAsia="pl-PL"/>
        </w:rPr>
        <w:t>egracji społecznej</w:t>
      </w:r>
      <w:r w:rsidRPr="00380FA4">
        <w:rPr>
          <w:rFonts w:ascii="Times New Roman" w:hAnsi="Times New Roman"/>
          <w:sz w:val="24"/>
          <w:szCs w:val="24"/>
          <w:lang w:eastAsia="pl-PL"/>
        </w:rPr>
        <w:t xml:space="preserve"> i instytucji rynku pracy na rzecz aktywizacji społeczno-zawodowej klientów MOPS,</w:t>
      </w:r>
    </w:p>
    <w:p w14:paraId="3BDCB297" w14:textId="77777777" w:rsidR="00E90D03" w:rsidRPr="00380FA4" w:rsidRDefault="00E90D03" w:rsidP="00275DF9">
      <w:pPr>
        <w:numPr>
          <w:ilvl w:val="0"/>
          <w:numId w:val="41"/>
        </w:numPr>
        <w:suppressAutoHyphens w:val="0"/>
        <w:autoSpaceDE w:val="0"/>
        <w:autoSpaceDN w:val="0"/>
        <w:adjustRightInd w:val="0"/>
        <w:spacing w:after="240"/>
        <w:jc w:val="both"/>
        <w:rPr>
          <w:lang w:eastAsia="pl-PL"/>
        </w:rPr>
      </w:pPr>
      <w:r w:rsidRPr="00380FA4">
        <w:rPr>
          <w:lang w:eastAsia="pl-PL"/>
        </w:rPr>
        <w:t xml:space="preserve">podnoszenie </w:t>
      </w:r>
      <w:r w:rsidR="00461DF5">
        <w:rPr>
          <w:lang w:eastAsia="pl-PL"/>
        </w:rPr>
        <w:t xml:space="preserve">   </w:t>
      </w:r>
      <w:r w:rsidRPr="00380FA4">
        <w:rPr>
          <w:lang w:eastAsia="pl-PL"/>
        </w:rPr>
        <w:t>jakości</w:t>
      </w:r>
      <w:r w:rsidR="00461DF5">
        <w:rPr>
          <w:lang w:eastAsia="pl-PL"/>
        </w:rPr>
        <w:t xml:space="preserve">  </w:t>
      </w:r>
      <w:r w:rsidRPr="00380FA4">
        <w:rPr>
          <w:lang w:eastAsia="pl-PL"/>
        </w:rPr>
        <w:t xml:space="preserve"> usług</w:t>
      </w:r>
      <w:r w:rsidR="00461DF5">
        <w:rPr>
          <w:lang w:eastAsia="pl-PL"/>
        </w:rPr>
        <w:t xml:space="preserve">  </w:t>
      </w:r>
      <w:r w:rsidRPr="00380FA4">
        <w:rPr>
          <w:lang w:eastAsia="pl-PL"/>
        </w:rPr>
        <w:t xml:space="preserve"> kierowanych </w:t>
      </w:r>
      <w:r w:rsidR="00461DF5">
        <w:rPr>
          <w:lang w:eastAsia="pl-PL"/>
        </w:rPr>
        <w:t xml:space="preserve">  </w:t>
      </w:r>
      <w:r w:rsidRPr="00380FA4">
        <w:rPr>
          <w:lang w:eastAsia="pl-PL"/>
        </w:rPr>
        <w:t xml:space="preserve">do </w:t>
      </w:r>
      <w:r w:rsidR="00461DF5">
        <w:rPr>
          <w:lang w:eastAsia="pl-PL"/>
        </w:rPr>
        <w:t xml:space="preserve">  </w:t>
      </w:r>
      <w:r w:rsidRPr="00380FA4">
        <w:rPr>
          <w:lang w:eastAsia="pl-PL"/>
        </w:rPr>
        <w:t xml:space="preserve">różnych </w:t>
      </w:r>
      <w:r w:rsidR="00461DF5">
        <w:rPr>
          <w:lang w:eastAsia="pl-PL"/>
        </w:rPr>
        <w:t xml:space="preserve">    </w:t>
      </w:r>
      <w:r w:rsidRPr="00380FA4">
        <w:rPr>
          <w:lang w:eastAsia="pl-PL"/>
        </w:rPr>
        <w:t xml:space="preserve">grup </w:t>
      </w:r>
      <w:r w:rsidR="00461DF5">
        <w:rPr>
          <w:lang w:eastAsia="pl-PL"/>
        </w:rPr>
        <w:t xml:space="preserve">  </w:t>
      </w:r>
      <w:r w:rsidRPr="00380FA4">
        <w:rPr>
          <w:lang w:eastAsia="pl-PL"/>
        </w:rPr>
        <w:t>społecznych,</w:t>
      </w:r>
      <w:r w:rsidR="00461DF5">
        <w:rPr>
          <w:lang w:eastAsia="pl-PL"/>
        </w:rPr>
        <w:t xml:space="preserve">    </w:t>
      </w:r>
      <w:r w:rsidR="00933D6D" w:rsidRPr="00380FA4">
        <w:rPr>
          <w:lang w:eastAsia="pl-PL"/>
        </w:rPr>
        <w:t>rozszerzenie</w:t>
      </w:r>
      <w:r w:rsidRPr="00380FA4">
        <w:rPr>
          <w:lang w:eastAsia="pl-PL"/>
        </w:rPr>
        <w:t xml:space="preserve"> i</w:t>
      </w:r>
      <w:r w:rsidR="00461DF5">
        <w:rPr>
          <w:lang w:eastAsia="pl-PL"/>
        </w:rPr>
        <w:t xml:space="preserve">  </w:t>
      </w:r>
      <w:r w:rsidRPr="00380FA4">
        <w:rPr>
          <w:lang w:eastAsia="pl-PL"/>
        </w:rPr>
        <w:t xml:space="preserve"> dostosowanie </w:t>
      </w:r>
      <w:r w:rsidR="00461DF5">
        <w:rPr>
          <w:lang w:eastAsia="pl-PL"/>
        </w:rPr>
        <w:t xml:space="preserve">  </w:t>
      </w:r>
      <w:r w:rsidRPr="00380FA4">
        <w:rPr>
          <w:lang w:eastAsia="pl-PL"/>
        </w:rPr>
        <w:t xml:space="preserve">oferty </w:t>
      </w:r>
      <w:r w:rsidR="00461DF5">
        <w:rPr>
          <w:lang w:eastAsia="pl-PL"/>
        </w:rPr>
        <w:t xml:space="preserve">  </w:t>
      </w:r>
      <w:r w:rsidRPr="00380FA4">
        <w:rPr>
          <w:lang w:eastAsia="pl-PL"/>
        </w:rPr>
        <w:t xml:space="preserve">usług do </w:t>
      </w:r>
      <w:r w:rsidR="00461DF5">
        <w:rPr>
          <w:lang w:eastAsia="pl-PL"/>
        </w:rPr>
        <w:t xml:space="preserve">   </w:t>
      </w:r>
      <w:r w:rsidRPr="00380FA4">
        <w:rPr>
          <w:lang w:eastAsia="pl-PL"/>
        </w:rPr>
        <w:t xml:space="preserve">zmieniających </w:t>
      </w:r>
      <w:r w:rsidR="00461DF5">
        <w:rPr>
          <w:lang w:eastAsia="pl-PL"/>
        </w:rPr>
        <w:t xml:space="preserve">  </w:t>
      </w:r>
      <w:r w:rsidRPr="00380FA4">
        <w:rPr>
          <w:lang w:eastAsia="pl-PL"/>
        </w:rPr>
        <w:t xml:space="preserve">się </w:t>
      </w:r>
      <w:r w:rsidR="00461DF5">
        <w:rPr>
          <w:lang w:eastAsia="pl-PL"/>
        </w:rPr>
        <w:t xml:space="preserve">  </w:t>
      </w:r>
      <w:r w:rsidRPr="00380FA4">
        <w:rPr>
          <w:lang w:eastAsia="pl-PL"/>
        </w:rPr>
        <w:t xml:space="preserve">potrzeb </w:t>
      </w:r>
      <w:r w:rsidR="00461DF5">
        <w:rPr>
          <w:lang w:eastAsia="pl-PL"/>
        </w:rPr>
        <w:t xml:space="preserve"> </w:t>
      </w:r>
      <w:r w:rsidRPr="00380FA4">
        <w:rPr>
          <w:lang w:eastAsia="pl-PL"/>
        </w:rPr>
        <w:t>in</w:t>
      </w:r>
      <w:r w:rsidR="00461DF5">
        <w:rPr>
          <w:lang w:eastAsia="pl-PL"/>
        </w:rPr>
        <w:t>dywidualnych</w:t>
      </w:r>
      <w:r w:rsidR="00933D6D" w:rsidRPr="00380FA4">
        <w:rPr>
          <w:lang w:eastAsia="pl-PL"/>
        </w:rPr>
        <w:t xml:space="preserve">  i</w:t>
      </w:r>
      <w:r w:rsidR="008D4E17">
        <w:rPr>
          <w:lang w:eastAsia="pl-PL"/>
        </w:rPr>
        <w:t xml:space="preserve"> </w:t>
      </w:r>
      <w:r w:rsidR="00933D6D" w:rsidRPr="00380FA4">
        <w:rPr>
          <w:lang w:eastAsia="pl-PL"/>
        </w:rPr>
        <w:t xml:space="preserve"> lokalnych</w:t>
      </w:r>
      <w:r w:rsidRPr="00380FA4">
        <w:rPr>
          <w:lang w:eastAsia="pl-PL"/>
        </w:rPr>
        <w:t xml:space="preserve"> z  zastosowaniem innowacyjnych metod, technik i narzędzi pracy,</w:t>
      </w:r>
    </w:p>
    <w:p w14:paraId="1CBC29A4" w14:textId="77777777" w:rsidR="00E90D03" w:rsidRPr="00380FA4" w:rsidRDefault="00E90D03" w:rsidP="00275DF9">
      <w:pPr>
        <w:numPr>
          <w:ilvl w:val="0"/>
          <w:numId w:val="40"/>
        </w:numPr>
        <w:suppressAutoHyphens w:val="0"/>
        <w:autoSpaceDE w:val="0"/>
        <w:autoSpaceDN w:val="0"/>
        <w:adjustRightInd w:val="0"/>
        <w:spacing w:after="240"/>
        <w:jc w:val="both"/>
        <w:rPr>
          <w:lang w:eastAsia="pl-PL"/>
        </w:rPr>
      </w:pPr>
      <w:r w:rsidRPr="00380FA4">
        <w:rPr>
          <w:lang w:eastAsia="pl-PL"/>
        </w:rPr>
        <w:lastRenderedPageBreak/>
        <w:t xml:space="preserve">zapewnienie </w:t>
      </w:r>
      <w:r w:rsidR="00461DF5">
        <w:rPr>
          <w:lang w:eastAsia="pl-PL"/>
        </w:rPr>
        <w:t xml:space="preserve">  </w:t>
      </w:r>
      <w:r w:rsidRPr="00380FA4">
        <w:rPr>
          <w:lang w:eastAsia="pl-PL"/>
        </w:rPr>
        <w:t xml:space="preserve">rozwoju </w:t>
      </w:r>
      <w:r w:rsidR="00461DF5">
        <w:rPr>
          <w:lang w:eastAsia="pl-PL"/>
        </w:rPr>
        <w:t xml:space="preserve">  </w:t>
      </w:r>
      <w:r w:rsidRPr="00380FA4">
        <w:rPr>
          <w:lang w:eastAsia="pl-PL"/>
        </w:rPr>
        <w:t xml:space="preserve">środowiskowej </w:t>
      </w:r>
      <w:r w:rsidR="00461DF5">
        <w:rPr>
          <w:lang w:eastAsia="pl-PL"/>
        </w:rPr>
        <w:t xml:space="preserve">  </w:t>
      </w:r>
      <w:r w:rsidRPr="00380FA4">
        <w:rPr>
          <w:lang w:eastAsia="pl-PL"/>
        </w:rPr>
        <w:t xml:space="preserve">opieki osobom </w:t>
      </w:r>
      <w:r w:rsidR="00461DF5">
        <w:rPr>
          <w:lang w:eastAsia="pl-PL"/>
        </w:rPr>
        <w:t xml:space="preserve">  </w:t>
      </w:r>
      <w:r w:rsidRPr="00380FA4">
        <w:rPr>
          <w:lang w:eastAsia="pl-PL"/>
        </w:rPr>
        <w:t xml:space="preserve">zależnym </w:t>
      </w:r>
      <w:r w:rsidR="00461DF5">
        <w:rPr>
          <w:lang w:eastAsia="pl-PL"/>
        </w:rPr>
        <w:t xml:space="preserve"> i   </w:t>
      </w:r>
      <w:r w:rsidR="00933D6D" w:rsidRPr="00380FA4">
        <w:rPr>
          <w:lang w:eastAsia="pl-PL"/>
        </w:rPr>
        <w:t>tracącym samodzielność</w:t>
      </w:r>
      <w:r w:rsidRPr="00380FA4">
        <w:rPr>
          <w:lang w:eastAsia="pl-PL"/>
        </w:rPr>
        <w:t xml:space="preserve"> z powodu stanu zdrowia i/lub wieku – zabezpieczenie większych środków na organizację usług opiekuńczych, w tym specjalistycznych, utrzymujących osobę jak najdłużej w jej naturalnym środowisku,</w:t>
      </w:r>
    </w:p>
    <w:p w14:paraId="799649CC" w14:textId="77777777" w:rsidR="00E90D03" w:rsidRPr="00380FA4" w:rsidRDefault="00E90D03" w:rsidP="00275DF9">
      <w:pPr>
        <w:numPr>
          <w:ilvl w:val="0"/>
          <w:numId w:val="39"/>
        </w:numPr>
        <w:suppressAutoHyphens w:val="0"/>
        <w:autoSpaceDE w:val="0"/>
        <w:autoSpaceDN w:val="0"/>
        <w:adjustRightInd w:val="0"/>
        <w:spacing w:after="240"/>
        <w:jc w:val="both"/>
        <w:rPr>
          <w:lang w:eastAsia="pl-PL"/>
        </w:rPr>
      </w:pPr>
      <w:r w:rsidRPr="00380FA4">
        <w:rPr>
          <w:lang w:eastAsia="pl-PL"/>
        </w:rPr>
        <w:t>podnoszenie</w:t>
      </w:r>
      <w:r w:rsidR="00461DF5">
        <w:rPr>
          <w:lang w:eastAsia="pl-PL"/>
        </w:rPr>
        <w:t xml:space="preserve">   </w:t>
      </w:r>
      <w:r w:rsidRPr="00380FA4">
        <w:rPr>
          <w:lang w:eastAsia="pl-PL"/>
        </w:rPr>
        <w:t xml:space="preserve"> kompetencji</w:t>
      </w:r>
      <w:r w:rsidR="00461DF5">
        <w:rPr>
          <w:lang w:eastAsia="pl-PL"/>
        </w:rPr>
        <w:t xml:space="preserve">  </w:t>
      </w:r>
      <w:r w:rsidRPr="00380FA4">
        <w:rPr>
          <w:lang w:eastAsia="pl-PL"/>
        </w:rPr>
        <w:t xml:space="preserve"> pracowników</w:t>
      </w:r>
      <w:r w:rsidR="00461DF5">
        <w:rPr>
          <w:lang w:eastAsia="pl-PL"/>
        </w:rPr>
        <w:t xml:space="preserve">  </w:t>
      </w:r>
      <w:r w:rsidRPr="00380FA4">
        <w:rPr>
          <w:lang w:eastAsia="pl-PL"/>
        </w:rPr>
        <w:t xml:space="preserve"> poprzez </w:t>
      </w:r>
      <w:r w:rsidR="00461DF5">
        <w:rPr>
          <w:lang w:eastAsia="pl-PL"/>
        </w:rPr>
        <w:t xml:space="preserve">    </w:t>
      </w:r>
      <w:r w:rsidRPr="00380FA4">
        <w:rPr>
          <w:lang w:eastAsia="pl-PL"/>
        </w:rPr>
        <w:t xml:space="preserve">zapewnienie </w:t>
      </w:r>
      <w:r w:rsidR="00461DF5">
        <w:rPr>
          <w:lang w:eastAsia="pl-PL"/>
        </w:rPr>
        <w:t xml:space="preserve">   </w:t>
      </w:r>
      <w:r w:rsidR="008D4E17">
        <w:rPr>
          <w:lang w:eastAsia="pl-PL"/>
        </w:rPr>
        <w:t xml:space="preserve">  </w:t>
      </w:r>
      <w:r w:rsidR="00461DF5">
        <w:rPr>
          <w:lang w:eastAsia="pl-PL"/>
        </w:rPr>
        <w:t xml:space="preserve"> </w:t>
      </w:r>
      <w:r w:rsidRPr="00380FA4">
        <w:rPr>
          <w:lang w:eastAsia="pl-PL"/>
        </w:rPr>
        <w:t xml:space="preserve">środków </w:t>
      </w:r>
      <w:r w:rsidR="00461DF5">
        <w:rPr>
          <w:lang w:eastAsia="pl-PL"/>
        </w:rPr>
        <w:t xml:space="preserve">  </w:t>
      </w:r>
      <w:r w:rsidRPr="00380FA4">
        <w:rPr>
          <w:lang w:eastAsia="pl-PL"/>
        </w:rPr>
        <w:t>finansowych na warsztaty i szkolenia.</w:t>
      </w:r>
    </w:p>
    <w:p w14:paraId="159A136B" w14:textId="77777777" w:rsidR="00E90D03" w:rsidRPr="00380FA4" w:rsidRDefault="00E90D03" w:rsidP="00E90D03">
      <w:pPr>
        <w:suppressAutoHyphens w:val="0"/>
        <w:autoSpaceDE w:val="0"/>
        <w:autoSpaceDN w:val="0"/>
        <w:adjustRightInd w:val="0"/>
        <w:jc w:val="both"/>
        <w:rPr>
          <w:b/>
          <w:lang w:eastAsia="pl-PL"/>
        </w:rPr>
      </w:pPr>
      <w:r w:rsidRPr="00380FA4">
        <w:rPr>
          <w:b/>
          <w:lang w:eastAsia="pl-PL"/>
        </w:rPr>
        <w:t xml:space="preserve">Potrzeby w zakresie systemu pieczy zastępczej: </w:t>
      </w:r>
    </w:p>
    <w:p w14:paraId="52E7B089" w14:textId="77777777" w:rsidR="00CE0190" w:rsidRPr="00380FA4" w:rsidRDefault="00CE0190" w:rsidP="00E90D03">
      <w:pPr>
        <w:suppressAutoHyphens w:val="0"/>
        <w:autoSpaceDE w:val="0"/>
        <w:autoSpaceDN w:val="0"/>
        <w:adjustRightInd w:val="0"/>
        <w:jc w:val="both"/>
        <w:rPr>
          <w:b/>
          <w:lang w:eastAsia="pl-PL"/>
        </w:rPr>
      </w:pPr>
    </w:p>
    <w:p w14:paraId="1D6C483F" w14:textId="77777777" w:rsidR="00E90D03" w:rsidRPr="00380FA4" w:rsidRDefault="00E90D03" w:rsidP="00275DF9">
      <w:pPr>
        <w:numPr>
          <w:ilvl w:val="0"/>
          <w:numId w:val="38"/>
        </w:numPr>
        <w:suppressAutoHyphens w:val="0"/>
        <w:autoSpaceDE w:val="0"/>
        <w:autoSpaceDN w:val="0"/>
        <w:adjustRightInd w:val="0"/>
        <w:spacing w:after="240"/>
        <w:jc w:val="both"/>
        <w:rPr>
          <w:lang w:eastAsia="pl-PL"/>
        </w:rPr>
      </w:pPr>
      <w:r w:rsidRPr="00380FA4">
        <w:rPr>
          <w:lang w:eastAsia="pl-PL"/>
        </w:rPr>
        <w:t xml:space="preserve">dążenie </w:t>
      </w:r>
      <w:r w:rsidR="0093529B">
        <w:rPr>
          <w:lang w:eastAsia="pl-PL"/>
        </w:rPr>
        <w:t xml:space="preserve">  </w:t>
      </w:r>
      <w:r w:rsidRPr="00380FA4">
        <w:rPr>
          <w:lang w:eastAsia="pl-PL"/>
        </w:rPr>
        <w:t xml:space="preserve">do </w:t>
      </w:r>
      <w:r w:rsidR="0093529B">
        <w:rPr>
          <w:lang w:eastAsia="pl-PL"/>
        </w:rPr>
        <w:t xml:space="preserve">  </w:t>
      </w:r>
      <w:r w:rsidRPr="00380FA4">
        <w:rPr>
          <w:lang w:eastAsia="pl-PL"/>
        </w:rPr>
        <w:t xml:space="preserve">zwiększenia </w:t>
      </w:r>
      <w:r w:rsidR="0093529B">
        <w:rPr>
          <w:lang w:eastAsia="pl-PL"/>
        </w:rPr>
        <w:t xml:space="preserve">  </w:t>
      </w:r>
      <w:r w:rsidRPr="00380FA4">
        <w:rPr>
          <w:lang w:eastAsia="pl-PL"/>
        </w:rPr>
        <w:t>liczby</w:t>
      </w:r>
      <w:r w:rsidR="0093529B">
        <w:rPr>
          <w:lang w:eastAsia="pl-PL"/>
        </w:rPr>
        <w:t xml:space="preserve">  </w:t>
      </w:r>
      <w:r w:rsidRPr="00380FA4">
        <w:rPr>
          <w:lang w:eastAsia="pl-PL"/>
        </w:rPr>
        <w:t xml:space="preserve"> zawodowych</w:t>
      </w:r>
      <w:r w:rsidR="0093529B">
        <w:rPr>
          <w:lang w:eastAsia="pl-PL"/>
        </w:rPr>
        <w:t xml:space="preserve">  </w:t>
      </w:r>
      <w:r w:rsidRPr="00380FA4">
        <w:rPr>
          <w:lang w:eastAsia="pl-PL"/>
        </w:rPr>
        <w:t xml:space="preserve"> i </w:t>
      </w:r>
      <w:r w:rsidR="0093529B">
        <w:rPr>
          <w:lang w:eastAsia="pl-PL"/>
        </w:rPr>
        <w:t xml:space="preserve">  </w:t>
      </w:r>
      <w:r w:rsidRPr="00380FA4">
        <w:rPr>
          <w:lang w:eastAsia="pl-PL"/>
        </w:rPr>
        <w:t>niezawodowych</w:t>
      </w:r>
      <w:r w:rsidR="0093529B">
        <w:rPr>
          <w:lang w:eastAsia="pl-PL"/>
        </w:rPr>
        <w:t xml:space="preserve">  </w:t>
      </w:r>
      <w:r w:rsidR="008D4E17">
        <w:rPr>
          <w:lang w:eastAsia="pl-PL"/>
        </w:rPr>
        <w:t xml:space="preserve">  </w:t>
      </w:r>
      <w:r w:rsidRPr="00380FA4">
        <w:rPr>
          <w:lang w:eastAsia="pl-PL"/>
        </w:rPr>
        <w:t xml:space="preserve"> rodzin </w:t>
      </w:r>
      <w:r w:rsidR="0093529B">
        <w:rPr>
          <w:lang w:eastAsia="pl-PL"/>
        </w:rPr>
        <w:t xml:space="preserve"> </w:t>
      </w:r>
      <w:r w:rsidR="008D4E17">
        <w:rPr>
          <w:lang w:eastAsia="pl-PL"/>
        </w:rPr>
        <w:t xml:space="preserve">  </w:t>
      </w:r>
      <w:r w:rsidR="0093529B">
        <w:rPr>
          <w:lang w:eastAsia="pl-PL"/>
        </w:rPr>
        <w:t xml:space="preserve"> </w:t>
      </w:r>
      <w:r w:rsidRPr="00380FA4">
        <w:rPr>
          <w:lang w:eastAsia="pl-PL"/>
        </w:rPr>
        <w:t>zastępczych oraz rodzinnych domów dziecka,</w:t>
      </w:r>
    </w:p>
    <w:p w14:paraId="5E1C4F82" w14:textId="77777777" w:rsidR="00E90D03" w:rsidRPr="00380FA4" w:rsidRDefault="00E90D03" w:rsidP="00275DF9">
      <w:pPr>
        <w:numPr>
          <w:ilvl w:val="0"/>
          <w:numId w:val="38"/>
        </w:numPr>
        <w:suppressAutoHyphens w:val="0"/>
        <w:autoSpaceDE w:val="0"/>
        <w:autoSpaceDN w:val="0"/>
        <w:adjustRightInd w:val="0"/>
        <w:spacing w:after="240"/>
        <w:jc w:val="both"/>
        <w:rPr>
          <w:lang w:eastAsia="pl-PL"/>
        </w:rPr>
      </w:pPr>
      <w:r w:rsidRPr="00380FA4">
        <w:rPr>
          <w:lang w:eastAsia="pl-PL"/>
        </w:rPr>
        <w:t>prowadzenie działań w kierunku zwiększenia liczby rodzin pomocowych,</w:t>
      </w:r>
    </w:p>
    <w:p w14:paraId="7F231806" w14:textId="77777777" w:rsidR="00E90D03" w:rsidRPr="00380FA4" w:rsidRDefault="00E90D03" w:rsidP="00275DF9">
      <w:pPr>
        <w:numPr>
          <w:ilvl w:val="0"/>
          <w:numId w:val="38"/>
        </w:numPr>
        <w:suppressAutoHyphens w:val="0"/>
        <w:autoSpaceDE w:val="0"/>
        <w:autoSpaceDN w:val="0"/>
        <w:adjustRightInd w:val="0"/>
        <w:spacing w:after="240"/>
        <w:jc w:val="both"/>
        <w:rPr>
          <w:lang w:eastAsia="pl-PL"/>
        </w:rPr>
      </w:pPr>
      <w:r w:rsidRPr="00380FA4">
        <w:rPr>
          <w:lang w:eastAsia="pl-PL"/>
        </w:rPr>
        <w:t>kontynuowanie szkoleń dla rodzin zastępczych,</w:t>
      </w:r>
    </w:p>
    <w:p w14:paraId="005D8A4E" w14:textId="77777777" w:rsidR="00E90D03" w:rsidRPr="00380FA4" w:rsidRDefault="00E90D03" w:rsidP="00275DF9">
      <w:pPr>
        <w:numPr>
          <w:ilvl w:val="0"/>
          <w:numId w:val="38"/>
        </w:numPr>
        <w:suppressAutoHyphens w:val="0"/>
        <w:autoSpaceDE w:val="0"/>
        <w:autoSpaceDN w:val="0"/>
        <w:adjustRightInd w:val="0"/>
        <w:spacing w:after="240"/>
        <w:jc w:val="both"/>
        <w:rPr>
          <w:lang w:eastAsia="pl-PL"/>
        </w:rPr>
      </w:pPr>
      <w:r w:rsidRPr="00380FA4">
        <w:rPr>
          <w:lang w:eastAsia="pl-PL"/>
        </w:rPr>
        <w:t>prowadzenie grupy wsparcia dla rodzin zastępczych,</w:t>
      </w:r>
    </w:p>
    <w:p w14:paraId="1F8F8A03" w14:textId="77777777" w:rsidR="00E90D03" w:rsidRPr="00380FA4" w:rsidRDefault="00E90D03" w:rsidP="00275DF9">
      <w:pPr>
        <w:numPr>
          <w:ilvl w:val="0"/>
          <w:numId w:val="38"/>
        </w:numPr>
        <w:suppressAutoHyphens w:val="0"/>
        <w:autoSpaceDE w:val="0"/>
        <w:autoSpaceDN w:val="0"/>
        <w:adjustRightInd w:val="0"/>
        <w:spacing w:after="240"/>
        <w:jc w:val="both"/>
        <w:rPr>
          <w:lang w:eastAsia="pl-PL"/>
        </w:rPr>
      </w:pPr>
      <w:r w:rsidRPr="00380FA4">
        <w:rPr>
          <w:lang w:eastAsia="pl-PL"/>
        </w:rPr>
        <w:t>rozwijanie systemu poradnictwa i terapii</w:t>
      </w:r>
      <w:r w:rsidR="00A5273C">
        <w:rPr>
          <w:lang w:eastAsia="pl-PL"/>
        </w:rPr>
        <w:t xml:space="preserve">  </w:t>
      </w:r>
      <w:r w:rsidRPr="00380FA4">
        <w:rPr>
          <w:lang w:eastAsia="pl-PL"/>
        </w:rPr>
        <w:t xml:space="preserve"> dla</w:t>
      </w:r>
      <w:r w:rsidR="00A5273C">
        <w:rPr>
          <w:lang w:eastAsia="pl-PL"/>
        </w:rPr>
        <w:t xml:space="preserve">   </w:t>
      </w:r>
      <w:r w:rsidRPr="00380FA4">
        <w:rPr>
          <w:lang w:eastAsia="pl-PL"/>
        </w:rPr>
        <w:t xml:space="preserve"> osób sprawujących </w:t>
      </w:r>
      <w:r w:rsidR="00A5273C">
        <w:rPr>
          <w:lang w:eastAsia="pl-PL"/>
        </w:rPr>
        <w:t xml:space="preserve">  </w:t>
      </w:r>
      <w:r w:rsidRPr="00380FA4">
        <w:rPr>
          <w:lang w:eastAsia="pl-PL"/>
        </w:rPr>
        <w:t xml:space="preserve">rodzinną </w:t>
      </w:r>
      <w:r w:rsidR="00A5273C">
        <w:rPr>
          <w:lang w:eastAsia="pl-PL"/>
        </w:rPr>
        <w:t xml:space="preserve">  </w:t>
      </w:r>
      <w:r w:rsidRPr="00380FA4">
        <w:rPr>
          <w:lang w:eastAsia="pl-PL"/>
        </w:rPr>
        <w:t>pieczę zastępczą i ich dzieci oraz dla dzieci umieszczonych w pieczy zastępczej, ułatwiać rodzinom zastępczym dostęp do specjalistycznej pomocy psychologicznej, pedagogicznej, prawnej i medycznej,</w:t>
      </w:r>
    </w:p>
    <w:p w14:paraId="60AE46FE" w14:textId="77777777" w:rsidR="00E90D03" w:rsidRPr="00380FA4" w:rsidRDefault="00E90D03" w:rsidP="00275DF9">
      <w:pPr>
        <w:numPr>
          <w:ilvl w:val="0"/>
          <w:numId w:val="38"/>
        </w:numPr>
        <w:suppressAutoHyphens w:val="0"/>
        <w:autoSpaceDE w:val="0"/>
        <w:autoSpaceDN w:val="0"/>
        <w:adjustRightInd w:val="0"/>
        <w:spacing w:after="240"/>
        <w:jc w:val="both"/>
        <w:rPr>
          <w:lang w:eastAsia="pl-PL"/>
        </w:rPr>
      </w:pPr>
      <w:r w:rsidRPr="00380FA4">
        <w:rPr>
          <w:lang w:eastAsia="pl-PL"/>
        </w:rPr>
        <w:t>tworzenie sieci wsparcia dla rodzin (wolontariusze, organizacje pozarządowe, instytucje kulturalno-oświatowe),</w:t>
      </w:r>
    </w:p>
    <w:p w14:paraId="18E66574" w14:textId="77777777" w:rsidR="00E90D03" w:rsidRPr="00380FA4" w:rsidRDefault="00E90D03" w:rsidP="00275DF9">
      <w:pPr>
        <w:numPr>
          <w:ilvl w:val="0"/>
          <w:numId w:val="38"/>
        </w:numPr>
        <w:suppressAutoHyphens w:val="0"/>
        <w:autoSpaceDE w:val="0"/>
        <w:autoSpaceDN w:val="0"/>
        <w:adjustRightInd w:val="0"/>
        <w:spacing w:after="240"/>
        <w:jc w:val="both"/>
        <w:rPr>
          <w:lang w:eastAsia="pl-PL"/>
        </w:rPr>
      </w:pPr>
      <w:r w:rsidRPr="00380FA4">
        <w:rPr>
          <w:lang w:eastAsia="pl-PL"/>
        </w:rPr>
        <w:t>rozwijanie współpracy z instytucjami pracującymi na rzecz dzieci umieszczonych w pieczy zastępczej (sąd, ośrodek adopcyjny, szkoły, przedszkola, poradnie, ośrodki pomocy społecznej, policji itp.),</w:t>
      </w:r>
    </w:p>
    <w:p w14:paraId="59CECB30" w14:textId="77777777" w:rsidR="00E90D03" w:rsidRPr="00380FA4" w:rsidRDefault="00E90D03" w:rsidP="00275DF9">
      <w:pPr>
        <w:numPr>
          <w:ilvl w:val="0"/>
          <w:numId w:val="38"/>
        </w:numPr>
        <w:suppressAutoHyphens w:val="0"/>
        <w:autoSpaceDE w:val="0"/>
        <w:autoSpaceDN w:val="0"/>
        <w:adjustRightInd w:val="0"/>
        <w:spacing w:after="240"/>
        <w:jc w:val="both"/>
        <w:rPr>
          <w:lang w:eastAsia="pl-PL"/>
        </w:rPr>
      </w:pPr>
      <w:r w:rsidRPr="00380FA4">
        <w:rPr>
          <w:lang w:eastAsia="pl-PL"/>
        </w:rPr>
        <w:t>dokształcanie pracowników wspierających rodziny zastępcze,</w:t>
      </w:r>
    </w:p>
    <w:p w14:paraId="6D55C52E" w14:textId="77777777" w:rsidR="00E90D03" w:rsidRPr="00380FA4" w:rsidRDefault="00E90D03" w:rsidP="00275DF9">
      <w:pPr>
        <w:numPr>
          <w:ilvl w:val="0"/>
          <w:numId w:val="38"/>
        </w:numPr>
        <w:suppressAutoHyphens w:val="0"/>
        <w:autoSpaceDE w:val="0"/>
        <w:autoSpaceDN w:val="0"/>
        <w:adjustRightInd w:val="0"/>
        <w:spacing w:after="240"/>
        <w:jc w:val="both"/>
        <w:rPr>
          <w:lang w:eastAsia="pl-PL"/>
        </w:rPr>
      </w:pPr>
      <w:r w:rsidRPr="00380FA4">
        <w:rPr>
          <w:lang w:eastAsia="pl-PL"/>
        </w:rPr>
        <w:t>tworzenie warunków do prowadzenia zajęć grupowych z dziećmi i młodzieżą,</w:t>
      </w:r>
    </w:p>
    <w:p w14:paraId="0E7A6043" w14:textId="77777777" w:rsidR="00E90D03" w:rsidRPr="00380FA4" w:rsidRDefault="00E90D03" w:rsidP="00275DF9">
      <w:pPr>
        <w:numPr>
          <w:ilvl w:val="0"/>
          <w:numId w:val="38"/>
        </w:numPr>
        <w:suppressAutoHyphens w:val="0"/>
        <w:autoSpaceDE w:val="0"/>
        <w:autoSpaceDN w:val="0"/>
        <w:adjustRightInd w:val="0"/>
        <w:spacing w:after="240"/>
        <w:jc w:val="both"/>
        <w:rPr>
          <w:lang w:eastAsia="pl-PL"/>
        </w:rPr>
      </w:pPr>
      <w:r w:rsidRPr="00380FA4">
        <w:rPr>
          <w:lang w:eastAsia="pl-PL"/>
        </w:rPr>
        <w:t>pozyskiwanie dodatkowych środków finansowych, m.in. z rządowego programu wspierania systemu pieczy zastępczej, funduszy unijnych i innych źródeł zewnętrzny</w:t>
      </w:r>
      <w:r w:rsidR="00F53452" w:rsidRPr="00380FA4">
        <w:rPr>
          <w:lang w:eastAsia="pl-PL"/>
        </w:rPr>
        <w:t xml:space="preserve">ch na pełną realizację zadań </w:t>
      </w:r>
      <w:r w:rsidRPr="00380FA4">
        <w:rPr>
          <w:lang w:eastAsia="pl-PL"/>
        </w:rPr>
        <w:t xml:space="preserve"> w zakresie rozwoju systemu pieczy zastępczej.</w:t>
      </w:r>
    </w:p>
    <w:p w14:paraId="07CBA935" w14:textId="77777777" w:rsidR="007B13AB" w:rsidRPr="00380FA4" w:rsidRDefault="007B13AB" w:rsidP="007B13AB">
      <w:pPr>
        <w:suppressAutoHyphens w:val="0"/>
        <w:autoSpaceDE w:val="0"/>
        <w:autoSpaceDN w:val="0"/>
        <w:adjustRightInd w:val="0"/>
        <w:spacing w:after="240"/>
        <w:jc w:val="both"/>
        <w:rPr>
          <w:b/>
          <w:lang w:eastAsia="pl-PL"/>
        </w:rPr>
      </w:pPr>
      <w:r w:rsidRPr="00380FA4">
        <w:rPr>
          <w:b/>
          <w:lang w:eastAsia="pl-PL"/>
        </w:rPr>
        <w:t>Potrzeby kadrowe:</w:t>
      </w:r>
    </w:p>
    <w:p w14:paraId="2B2718F1" w14:textId="4FDD3A68" w:rsidR="007B13AB" w:rsidRDefault="00CE0190" w:rsidP="00275DF9">
      <w:pPr>
        <w:pStyle w:val="Bezodstpw"/>
        <w:numPr>
          <w:ilvl w:val="0"/>
          <w:numId w:val="45"/>
        </w:numPr>
        <w:spacing w:before="240"/>
        <w:jc w:val="both"/>
        <w:rPr>
          <w:rFonts w:ascii="Times New Roman" w:hAnsi="Times New Roman"/>
          <w:sz w:val="24"/>
          <w:szCs w:val="24"/>
        </w:rPr>
      </w:pPr>
      <w:r w:rsidRPr="00380FA4">
        <w:rPr>
          <w:rFonts w:ascii="Times New Roman" w:hAnsi="Times New Roman"/>
          <w:sz w:val="24"/>
          <w:szCs w:val="24"/>
        </w:rPr>
        <w:t>z</w:t>
      </w:r>
      <w:r w:rsidR="007B13AB" w:rsidRPr="00380FA4">
        <w:rPr>
          <w:rFonts w:ascii="Times New Roman" w:hAnsi="Times New Roman"/>
          <w:sz w:val="24"/>
          <w:szCs w:val="24"/>
        </w:rPr>
        <w:t>atrudnienie asystentów rodzinn</w:t>
      </w:r>
      <w:r w:rsidR="00D321C7">
        <w:rPr>
          <w:rFonts w:ascii="Times New Roman" w:hAnsi="Times New Roman"/>
          <w:sz w:val="24"/>
          <w:szCs w:val="24"/>
        </w:rPr>
        <w:t>y</w:t>
      </w:r>
      <w:r w:rsidR="0060267B">
        <w:rPr>
          <w:rFonts w:ascii="Times New Roman" w:hAnsi="Times New Roman"/>
          <w:sz w:val="24"/>
          <w:szCs w:val="24"/>
        </w:rPr>
        <w:t>,</w:t>
      </w:r>
    </w:p>
    <w:p w14:paraId="66330F42" w14:textId="6337F5A6" w:rsidR="0060267B" w:rsidRPr="00380FA4" w:rsidRDefault="0060267B" w:rsidP="00275DF9">
      <w:pPr>
        <w:pStyle w:val="Bezodstpw"/>
        <w:numPr>
          <w:ilvl w:val="0"/>
          <w:numId w:val="45"/>
        </w:numPr>
        <w:spacing w:before="240"/>
        <w:jc w:val="both"/>
        <w:rPr>
          <w:rFonts w:ascii="Times New Roman" w:hAnsi="Times New Roman"/>
          <w:sz w:val="24"/>
          <w:szCs w:val="24"/>
        </w:rPr>
      </w:pPr>
      <w:r>
        <w:rPr>
          <w:rFonts w:ascii="Times New Roman" w:hAnsi="Times New Roman"/>
          <w:sz w:val="24"/>
          <w:szCs w:val="24"/>
        </w:rPr>
        <w:t xml:space="preserve">zatrudnienie </w:t>
      </w:r>
      <w:r w:rsidR="007A2E36">
        <w:rPr>
          <w:rFonts w:ascii="Times New Roman" w:hAnsi="Times New Roman"/>
          <w:sz w:val="24"/>
          <w:szCs w:val="24"/>
        </w:rPr>
        <w:t xml:space="preserve">      </w:t>
      </w:r>
      <w:r>
        <w:rPr>
          <w:rFonts w:ascii="Times New Roman" w:hAnsi="Times New Roman"/>
          <w:sz w:val="24"/>
          <w:szCs w:val="24"/>
        </w:rPr>
        <w:t>pracowników</w:t>
      </w:r>
      <w:r w:rsidR="007A2E36">
        <w:rPr>
          <w:rFonts w:ascii="Times New Roman" w:hAnsi="Times New Roman"/>
          <w:sz w:val="24"/>
          <w:szCs w:val="24"/>
        </w:rPr>
        <w:t xml:space="preserve">      </w:t>
      </w:r>
      <w:r>
        <w:rPr>
          <w:rFonts w:ascii="Times New Roman" w:hAnsi="Times New Roman"/>
          <w:sz w:val="24"/>
          <w:szCs w:val="24"/>
        </w:rPr>
        <w:t xml:space="preserve"> d</w:t>
      </w:r>
      <w:r w:rsidR="004C1DD1">
        <w:rPr>
          <w:rFonts w:ascii="Times New Roman" w:hAnsi="Times New Roman"/>
          <w:sz w:val="24"/>
          <w:szCs w:val="24"/>
        </w:rPr>
        <w:t>o</w:t>
      </w:r>
      <w:r w:rsidR="007A2E36">
        <w:rPr>
          <w:rFonts w:ascii="Times New Roman" w:hAnsi="Times New Roman"/>
          <w:sz w:val="24"/>
          <w:szCs w:val="24"/>
        </w:rPr>
        <w:t xml:space="preserve">     </w:t>
      </w:r>
      <w:r w:rsidR="004C1DD1">
        <w:rPr>
          <w:rFonts w:ascii="Times New Roman" w:hAnsi="Times New Roman"/>
          <w:sz w:val="24"/>
          <w:szCs w:val="24"/>
        </w:rPr>
        <w:t xml:space="preserve"> D</w:t>
      </w:r>
      <w:r>
        <w:rPr>
          <w:rFonts w:ascii="Times New Roman" w:hAnsi="Times New Roman"/>
          <w:sz w:val="24"/>
          <w:szCs w:val="24"/>
        </w:rPr>
        <w:t xml:space="preserve">ziału </w:t>
      </w:r>
      <w:r w:rsidR="007A2E36">
        <w:rPr>
          <w:rFonts w:ascii="Times New Roman" w:hAnsi="Times New Roman"/>
          <w:sz w:val="24"/>
          <w:szCs w:val="24"/>
        </w:rPr>
        <w:t xml:space="preserve">   </w:t>
      </w:r>
      <w:r>
        <w:rPr>
          <w:rFonts w:ascii="Times New Roman" w:hAnsi="Times New Roman"/>
          <w:sz w:val="24"/>
          <w:szCs w:val="24"/>
        </w:rPr>
        <w:t>Ś</w:t>
      </w:r>
      <w:r w:rsidR="007A2E36">
        <w:rPr>
          <w:rFonts w:ascii="Times New Roman" w:hAnsi="Times New Roman"/>
          <w:sz w:val="24"/>
          <w:szCs w:val="24"/>
        </w:rPr>
        <w:t xml:space="preserve">wiadczeń     Rodzinnych,    </w:t>
      </w:r>
      <w:r>
        <w:rPr>
          <w:rFonts w:ascii="Times New Roman" w:hAnsi="Times New Roman"/>
          <w:sz w:val="24"/>
          <w:szCs w:val="24"/>
        </w:rPr>
        <w:t xml:space="preserve">Alimentacyjnych </w:t>
      </w:r>
      <w:r w:rsidR="007A2E36">
        <w:rPr>
          <w:rFonts w:ascii="Times New Roman" w:hAnsi="Times New Roman"/>
          <w:sz w:val="24"/>
          <w:szCs w:val="24"/>
        </w:rPr>
        <w:t xml:space="preserve">i Wychowawczych </w:t>
      </w:r>
      <w:r w:rsidR="004C1DD1">
        <w:rPr>
          <w:rFonts w:ascii="Times New Roman" w:hAnsi="Times New Roman"/>
          <w:sz w:val="24"/>
          <w:szCs w:val="24"/>
        </w:rPr>
        <w:t>w okresie wzmożonej pracy.</w:t>
      </w:r>
    </w:p>
    <w:p w14:paraId="15F4A25B" w14:textId="77777777" w:rsidR="007B13AB" w:rsidRPr="00380FA4" w:rsidRDefault="007B13AB" w:rsidP="007B13AB">
      <w:pPr>
        <w:autoSpaceDE w:val="0"/>
        <w:autoSpaceDN w:val="0"/>
        <w:adjustRightInd w:val="0"/>
        <w:spacing w:after="240"/>
        <w:rPr>
          <w:b/>
          <w:lang w:eastAsia="pl-PL"/>
        </w:rPr>
      </w:pPr>
    </w:p>
    <w:p w14:paraId="65053780" w14:textId="77777777" w:rsidR="00E90D03" w:rsidRPr="00380FA4" w:rsidRDefault="00D07E3C" w:rsidP="00E90D03">
      <w:pPr>
        <w:pStyle w:val="Bezodstpw"/>
        <w:jc w:val="both"/>
        <w:rPr>
          <w:rFonts w:ascii="Times New Roman" w:hAnsi="Times New Roman"/>
          <w:sz w:val="24"/>
          <w:szCs w:val="24"/>
        </w:rPr>
      </w:pPr>
      <w:r>
        <w:rPr>
          <w:rFonts w:ascii="Times New Roman" w:hAnsi="Times New Roman"/>
          <w:sz w:val="24"/>
          <w:szCs w:val="24"/>
        </w:rPr>
        <w:tab/>
      </w:r>
      <w:r w:rsidR="00E90D03" w:rsidRPr="00380FA4">
        <w:rPr>
          <w:rFonts w:ascii="Times New Roman" w:hAnsi="Times New Roman"/>
          <w:sz w:val="24"/>
          <w:szCs w:val="24"/>
        </w:rPr>
        <w:t>Przedstawione potrzeby wskazują na konieczność dalszego rozwoju form wsparcia                              i rozwoju</w:t>
      </w:r>
      <w:r w:rsidR="007003C8" w:rsidRPr="00380FA4">
        <w:rPr>
          <w:rFonts w:ascii="Times New Roman" w:hAnsi="Times New Roman"/>
          <w:sz w:val="24"/>
          <w:szCs w:val="24"/>
        </w:rPr>
        <w:t xml:space="preserve"> instrumentów pracy socjalnej    (</w:t>
      </w:r>
      <w:r w:rsidR="00E90D03" w:rsidRPr="00380FA4">
        <w:rPr>
          <w:rFonts w:ascii="Times New Roman" w:hAnsi="Times New Roman"/>
          <w:sz w:val="24"/>
          <w:szCs w:val="24"/>
        </w:rPr>
        <w:t>w tym asystentury rodzinne</w:t>
      </w:r>
      <w:r w:rsidR="007003C8" w:rsidRPr="00380FA4">
        <w:rPr>
          <w:rFonts w:ascii="Times New Roman" w:hAnsi="Times New Roman"/>
          <w:sz w:val="24"/>
          <w:szCs w:val="24"/>
        </w:rPr>
        <w:t xml:space="preserve">j).   Zmiany   demograficzne </w:t>
      </w:r>
      <w:r w:rsidR="00E90D03" w:rsidRPr="00380FA4">
        <w:rPr>
          <w:rFonts w:ascii="Times New Roman" w:hAnsi="Times New Roman"/>
          <w:sz w:val="24"/>
          <w:szCs w:val="24"/>
        </w:rPr>
        <w:t xml:space="preserve">w </w:t>
      </w:r>
      <w:r w:rsidR="00814B97">
        <w:rPr>
          <w:rFonts w:ascii="Times New Roman" w:hAnsi="Times New Roman"/>
          <w:sz w:val="24"/>
          <w:szCs w:val="24"/>
        </w:rPr>
        <w:t xml:space="preserve">  </w:t>
      </w:r>
      <w:r w:rsidR="00E90D03" w:rsidRPr="00380FA4">
        <w:rPr>
          <w:rFonts w:ascii="Times New Roman" w:hAnsi="Times New Roman"/>
          <w:sz w:val="24"/>
          <w:szCs w:val="24"/>
        </w:rPr>
        <w:t>Przemyślu</w:t>
      </w:r>
      <w:r w:rsidR="00814B97">
        <w:rPr>
          <w:rFonts w:ascii="Times New Roman" w:hAnsi="Times New Roman"/>
          <w:sz w:val="24"/>
          <w:szCs w:val="24"/>
        </w:rPr>
        <w:t xml:space="preserve">  </w:t>
      </w:r>
      <w:r w:rsidR="00E90D03" w:rsidRPr="00380FA4">
        <w:rPr>
          <w:rFonts w:ascii="Times New Roman" w:hAnsi="Times New Roman"/>
          <w:sz w:val="24"/>
          <w:szCs w:val="24"/>
        </w:rPr>
        <w:t xml:space="preserve"> znajdują </w:t>
      </w:r>
      <w:r w:rsidR="00814B97">
        <w:rPr>
          <w:rFonts w:ascii="Times New Roman" w:hAnsi="Times New Roman"/>
          <w:sz w:val="24"/>
          <w:szCs w:val="24"/>
        </w:rPr>
        <w:t xml:space="preserve">  </w:t>
      </w:r>
      <w:r w:rsidR="00E90D03" w:rsidRPr="00380FA4">
        <w:rPr>
          <w:rFonts w:ascii="Times New Roman" w:hAnsi="Times New Roman"/>
          <w:sz w:val="24"/>
          <w:szCs w:val="24"/>
        </w:rPr>
        <w:t xml:space="preserve">odzwierciedlenie </w:t>
      </w:r>
      <w:r w:rsidR="00814B97">
        <w:rPr>
          <w:rFonts w:ascii="Times New Roman" w:hAnsi="Times New Roman"/>
          <w:sz w:val="24"/>
          <w:szCs w:val="24"/>
        </w:rPr>
        <w:t xml:space="preserve">  </w:t>
      </w:r>
      <w:r w:rsidR="00E90D03" w:rsidRPr="00380FA4">
        <w:rPr>
          <w:rFonts w:ascii="Times New Roman" w:hAnsi="Times New Roman"/>
          <w:sz w:val="24"/>
          <w:szCs w:val="24"/>
        </w:rPr>
        <w:t>w</w:t>
      </w:r>
      <w:r w:rsidR="00814B97">
        <w:rPr>
          <w:rFonts w:ascii="Times New Roman" w:hAnsi="Times New Roman"/>
          <w:sz w:val="24"/>
          <w:szCs w:val="24"/>
        </w:rPr>
        <w:t xml:space="preserve">  </w:t>
      </w:r>
      <w:r w:rsidR="00E90D03" w:rsidRPr="00380FA4">
        <w:rPr>
          <w:rFonts w:ascii="Times New Roman" w:hAnsi="Times New Roman"/>
          <w:sz w:val="24"/>
          <w:szCs w:val="24"/>
        </w:rPr>
        <w:t xml:space="preserve"> rosnących </w:t>
      </w:r>
      <w:r w:rsidR="00814B97">
        <w:rPr>
          <w:rFonts w:ascii="Times New Roman" w:hAnsi="Times New Roman"/>
          <w:sz w:val="24"/>
          <w:szCs w:val="24"/>
        </w:rPr>
        <w:t xml:space="preserve">  </w:t>
      </w:r>
      <w:r w:rsidR="00E90D03" w:rsidRPr="00380FA4">
        <w:rPr>
          <w:rFonts w:ascii="Times New Roman" w:hAnsi="Times New Roman"/>
          <w:sz w:val="24"/>
          <w:szCs w:val="24"/>
        </w:rPr>
        <w:t xml:space="preserve">wydatkach </w:t>
      </w:r>
      <w:r w:rsidR="00814B97">
        <w:rPr>
          <w:rFonts w:ascii="Times New Roman" w:hAnsi="Times New Roman"/>
          <w:sz w:val="24"/>
          <w:szCs w:val="24"/>
        </w:rPr>
        <w:t xml:space="preserve">    </w:t>
      </w:r>
      <w:r w:rsidR="00E90D03" w:rsidRPr="00380FA4">
        <w:rPr>
          <w:rFonts w:ascii="Times New Roman" w:hAnsi="Times New Roman"/>
          <w:sz w:val="24"/>
          <w:szCs w:val="24"/>
        </w:rPr>
        <w:t xml:space="preserve">na </w:t>
      </w:r>
      <w:r w:rsidR="00814B97">
        <w:rPr>
          <w:rFonts w:ascii="Times New Roman" w:hAnsi="Times New Roman"/>
          <w:sz w:val="24"/>
          <w:szCs w:val="24"/>
        </w:rPr>
        <w:t xml:space="preserve">   </w:t>
      </w:r>
      <w:r w:rsidR="008D4E17">
        <w:rPr>
          <w:rFonts w:ascii="Times New Roman" w:hAnsi="Times New Roman"/>
          <w:sz w:val="24"/>
          <w:szCs w:val="24"/>
        </w:rPr>
        <w:t xml:space="preserve">  </w:t>
      </w:r>
      <w:r w:rsidR="00814B97">
        <w:rPr>
          <w:rFonts w:ascii="Times New Roman" w:hAnsi="Times New Roman"/>
          <w:sz w:val="24"/>
          <w:szCs w:val="24"/>
        </w:rPr>
        <w:t xml:space="preserve"> </w:t>
      </w:r>
      <w:r w:rsidR="00E90D03" w:rsidRPr="00380FA4">
        <w:rPr>
          <w:rFonts w:ascii="Times New Roman" w:hAnsi="Times New Roman"/>
          <w:sz w:val="24"/>
          <w:szCs w:val="24"/>
        </w:rPr>
        <w:t xml:space="preserve">pomoc </w:t>
      </w:r>
      <w:r w:rsidR="00814B97">
        <w:rPr>
          <w:rFonts w:ascii="Times New Roman" w:hAnsi="Times New Roman"/>
          <w:sz w:val="24"/>
          <w:szCs w:val="24"/>
        </w:rPr>
        <w:t xml:space="preserve">   </w:t>
      </w:r>
      <w:r w:rsidR="00E90D03" w:rsidRPr="00380FA4">
        <w:rPr>
          <w:rFonts w:ascii="Times New Roman" w:hAnsi="Times New Roman"/>
          <w:sz w:val="24"/>
          <w:szCs w:val="24"/>
        </w:rPr>
        <w:t>u</w:t>
      </w:r>
      <w:r w:rsidR="00933D6D" w:rsidRPr="00380FA4">
        <w:rPr>
          <w:rFonts w:ascii="Times New Roman" w:hAnsi="Times New Roman"/>
          <w:sz w:val="24"/>
          <w:szCs w:val="24"/>
        </w:rPr>
        <w:t>sługową</w:t>
      </w:r>
      <w:r w:rsidR="00E90D03" w:rsidRPr="00380FA4">
        <w:rPr>
          <w:rFonts w:ascii="Times New Roman" w:hAnsi="Times New Roman"/>
          <w:sz w:val="24"/>
          <w:szCs w:val="24"/>
        </w:rPr>
        <w:t xml:space="preserve"> i instytucjonalną skierowaną do osób starszych i niepełnosprawnych.</w:t>
      </w:r>
    </w:p>
    <w:p w14:paraId="142F1D6B" w14:textId="77777777" w:rsidR="00E90D03" w:rsidRPr="00380FA4" w:rsidRDefault="00E90D03" w:rsidP="00E90D03">
      <w:pPr>
        <w:pStyle w:val="Bezodstpw"/>
        <w:jc w:val="both"/>
        <w:rPr>
          <w:rFonts w:ascii="Times New Roman" w:hAnsi="Times New Roman"/>
          <w:sz w:val="24"/>
          <w:szCs w:val="24"/>
        </w:rPr>
      </w:pPr>
      <w:r w:rsidRPr="00380FA4">
        <w:rPr>
          <w:rFonts w:ascii="Times New Roman" w:hAnsi="Times New Roman"/>
          <w:sz w:val="24"/>
          <w:szCs w:val="24"/>
        </w:rPr>
        <w:t xml:space="preserve">              Przedstawione sprawozdanie obejmuje szeroki zakres działalności Miejskiego Ośrodka Pomocy Społecznej w Przemyślu. Realizuje on działania z zakresu pomocy społecznej, na poziomie </w:t>
      </w:r>
      <w:r w:rsidRPr="00380FA4">
        <w:rPr>
          <w:rFonts w:ascii="Times New Roman" w:hAnsi="Times New Roman"/>
          <w:sz w:val="24"/>
          <w:szCs w:val="24"/>
        </w:rPr>
        <w:lastRenderedPageBreak/>
        <w:t>gminy jak i powiatu, a także z zakresu pieczy zastępczej oraz rehabilitacji zawodowej i społecznej osób niepełnosprawnych.</w:t>
      </w:r>
    </w:p>
    <w:p w14:paraId="6E884545" w14:textId="77777777" w:rsidR="00E90D03" w:rsidRPr="00380FA4" w:rsidRDefault="00E90D03" w:rsidP="00E90D03">
      <w:pPr>
        <w:pStyle w:val="Bezodstpw"/>
        <w:jc w:val="both"/>
        <w:rPr>
          <w:rFonts w:ascii="Times New Roman" w:hAnsi="Times New Roman"/>
          <w:sz w:val="24"/>
          <w:szCs w:val="24"/>
        </w:rPr>
      </w:pPr>
      <w:r w:rsidRPr="00380FA4">
        <w:rPr>
          <w:rFonts w:ascii="Times New Roman" w:hAnsi="Times New Roman"/>
          <w:sz w:val="24"/>
          <w:szCs w:val="24"/>
        </w:rPr>
        <w:t>Od 2012r. jest jednocześnie organizatorem Pieczy zastępczej.</w:t>
      </w:r>
    </w:p>
    <w:p w14:paraId="7CD65921" w14:textId="77777777" w:rsidR="00E90D03" w:rsidRPr="00380FA4" w:rsidRDefault="00E90D03" w:rsidP="00E90D03">
      <w:pPr>
        <w:pStyle w:val="Bezodstpw"/>
        <w:jc w:val="both"/>
        <w:rPr>
          <w:rFonts w:ascii="Times New Roman" w:hAnsi="Times New Roman"/>
          <w:sz w:val="24"/>
          <w:szCs w:val="24"/>
        </w:rPr>
      </w:pPr>
      <w:r w:rsidRPr="00380FA4">
        <w:rPr>
          <w:rFonts w:ascii="Times New Roman" w:hAnsi="Times New Roman"/>
          <w:sz w:val="24"/>
          <w:szCs w:val="24"/>
        </w:rPr>
        <w:t xml:space="preserve">Ponadto </w:t>
      </w:r>
      <w:r w:rsidR="00C75FA9" w:rsidRPr="00380FA4">
        <w:rPr>
          <w:rFonts w:ascii="Times New Roman" w:hAnsi="Times New Roman"/>
          <w:sz w:val="24"/>
          <w:szCs w:val="24"/>
        </w:rPr>
        <w:t xml:space="preserve">Miejski Ośrodek Pomocy Społecznej w Przemyślu </w:t>
      </w:r>
      <w:r w:rsidRPr="00380FA4">
        <w:rPr>
          <w:rFonts w:ascii="Times New Roman" w:hAnsi="Times New Roman"/>
          <w:sz w:val="24"/>
          <w:szCs w:val="24"/>
        </w:rPr>
        <w:t>realizuje szereg innych zadań z zakresu polityki społecznej, m.in.:</w:t>
      </w:r>
    </w:p>
    <w:p w14:paraId="46264AF0" w14:textId="77777777" w:rsidR="00E90D03" w:rsidRPr="00380FA4" w:rsidRDefault="00E90D03" w:rsidP="00275DF9">
      <w:pPr>
        <w:pStyle w:val="Bezodstpw"/>
        <w:numPr>
          <w:ilvl w:val="0"/>
          <w:numId w:val="44"/>
        </w:numPr>
        <w:spacing w:line="276" w:lineRule="auto"/>
        <w:jc w:val="both"/>
        <w:rPr>
          <w:rFonts w:ascii="Times New Roman" w:hAnsi="Times New Roman"/>
          <w:sz w:val="24"/>
          <w:szCs w:val="24"/>
        </w:rPr>
      </w:pPr>
      <w:r w:rsidRPr="00380FA4">
        <w:rPr>
          <w:rFonts w:ascii="Times New Roman" w:hAnsi="Times New Roman"/>
          <w:sz w:val="24"/>
          <w:szCs w:val="24"/>
        </w:rPr>
        <w:t>obsługa Powiatowego Zespołu ds. Orzekania o Niepełnosprawności ,</w:t>
      </w:r>
    </w:p>
    <w:p w14:paraId="4615AE15" w14:textId="77777777" w:rsidR="00E90D03" w:rsidRPr="00380FA4" w:rsidRDefault="00E90D03" w:rsidP="00275DF9">
      <w:pPr>
        <w:pStyle w:val="Bezodstpw"/>
        <w:numPr>
          <w:ilvl w:val="0"/>
          <w:numId w:val="44"/>
        </w:numPr>
        <w:spacing w:line="276" w:lineRule="auto"/>
        <w:jc w:val="both"/>
        <w:rPr>
          <w:rFonts w:ascii="Times New Roman" w:hAnsi="Times New Roman"/>
          <w:sz w:val="24"/>
          <w:szCs w:val="24"/>
        </w:rPr>
      </w:pPr>
      <w:r w:rsidRPr="00380FA4">
        <w:rPr>
          <w:rFonts w:ascii="Times New Roman" w:hAnsi="Times New Roman"/>
          <w:sz w:val="24"/>
          <w:szCs w:val="24"/>
        </w:rPr>
        <w:t>wypłata dodatków mieszkaniowych,</w:t>
      </w:r>
    </w:p>
    <w:p w14:paraId="48C42DC0" w14:textId="77777777" w:rsidR="00E90D03" w:rsidRPr="00380FA4" w:rsidRDefault="00E90D03" w:rsidP="00275DF9">
      <w:pPr>
        <w:pStyle w:val="Bezodstpw"/>
        <w:numPr>
          <w:ilvl w:val="0"/>
          <w:numId w:val="44"/>
        </w:numPr>
        <w:spacing w:line="276" w:lineRule="auto"/>
        <w:jc w:val="both"/>
        <w:rPr>
          <w:rFonts w:ascii="Times New Roman" w:hAnsi="Times New Roman"/>
          <w:sz w:val="24"/>
          <w:szCs w:val="24"/>
        </w:rPr>
      </w:pPr>
      <w:r w:rsidRPr="00380FA4">
        <w:rPr>
          <w:rFonts w:ascii="Times New Roman" w:hAnsi="Times New Roman"/>
          <w:sz w:val="24"/>
          <w:szCs w:val="24"/>
        </w:rPr>
        <w:t>wypłata dodatków energetycznych,</w:t>
      </w:r>
    </w:p>
    <w:p w14:paraId="291BFB96" w14:textId="77777777" w:rsidR="00E90D03" w:rsidRPr="00380FA4" w:rsidRDefault="00E90D03" w:rsidP="00275DF9">
      <w:pPr>
        <w:pStyle w:val="Bezodstpw"/>
        <w:numPr>
          <w:ilvl w:val="0"/>
          <w:numId w:val="44"/>
        </w:numPr>
        <w:spacing w:line="276" w:lineRule="auto"/>
        <w:jc w:val="both"/>
        <w:rPr>
          <w:rFonts w:ascii="Times New Roman" w:hAnsi="Times New Roman"/>
          <w:sz w:val="24"/>
          <w:szCs w:val="24"/>
        </w:rPr>
      </w:pPr>
      <w:r w:rsidRPr="00380FA4">
        <w:rPr>
          <w:rFonts w:ascii="Times New Roman" w:hAnsi="Times New Roman"/>
          <w:sz w:val="24"/>
          <w:szCs w:val="24"/>
        </w:rPr>
        <w:t>wypłata świadczeń rodzinnych i funduszu alimentacyjnego,</w:t>
      </w:r>
    </w:p>
    <w:p w14:paraId="318F855B" w14:textId="77777777" w:rsidR="00E90D03" w:rsidRPr="00380FA4" w:rsidRDefault="00C75FA9" w:rsidP="00275DF9">
      <w:pPr>
        <w:pStyle w:val="Bezodstpw"/>
        <w:numPr>
          <w:ilvl w:val="0"/>
          <w:numId w:val="44"/>
        </w:numPr>
        <w:spacing w:line="276" w:lineRule="auto"/>
        <w:jc w:val="both"/>
        <w:rPr>
          <w:rFonts w:ascii="Times New Roman" w:hAnsi="Times New Roman"/>
          <w:sz w:val="24"/>
          <w:szCs w:val="24"/>
        </w:rPr>
      </w:pPr>
      <w:r w:rsidRPr="00380FA4">
        <w:rPr>
          <w:rFonts w:ascii="Times New Roman" w:hAnsi="Times New Roman"/>
          <w:sz w:val="24"/>
          <w:szCs w:val="24"/>
        </w:rPr>
        <w:t>wypłata dodatków</w:t>
      </w:r>
      <w:r w:rsidR="00E90D03" w:rsidRPr="00380FA4">
        <w:rPr>
          <w:rFonts w:ascii="Times New Roman" w:hAnsi="Times New Roman"/>
          <w:sz w:val="24"/>
          <w:szCs w:val="24"/>
        </w:rPr>
        <w:t xml:space="preserve"> wychowaw</w:t>
      </w:r>
      <w:r w:rsidR="00825419" w:rsidRPr="00380FA4">
        <w:rPr>
          <w:rFonts w:ascii="Times New Roman" w:hAnsi="Times New Roman"/>
          <w:sz w:val="24"/>
          <w:szCs w:val="24"/>
        </w:rPr>
        <w:t>czych i świadczeń wychowawczych,</w:t>
      </w:r>
    </w:p>
    <w:p w14:paraId="69FBC20F" w14:textId="77777777" w:rsidR="00825419" w:rsidRPr="00380FA4" w:rsidRDefault="00825419" w:rsidP="00275DF9">
      <w:pPr>
        <w:pStyle w:val="Bezodstpw"/>
        <w:numPr>
          <w:ilvl w:val="0"/>
          <w:numId w:val="44"/>
        </w:numPr>
        <w:spacing w:line="276" w:lineRule="auto"/>
        <w:jc w:val="both"/>
        <w:rPr>
          <w:rFonts w:ascii="Times New Roman" w:hAnsi="Times New Roman"/>
          <w:sz w:val="24"/>
          <w:szCs w:val="24"/>
        </w:rPr>
      </w:pPr>
      <w:r w:rsidRPr="00380FA4">
        <w:rPr>
          <w:rFonts w:ascii="Times New Roman" w:hAnsi="Times New Roman"/>
          <w:sz w:val="24"/>
          <w:szCs w:val="24"/>
        </w:rPr>
        <w:t>wypłata dobrego startu.</w:t>
      </w:r>
    </w:p>
    <w:p w14:paraId="7A5096A8" w14:textId="77777777" w:rsidR="00E90D03" w:rsidRPr="00380FA4" w:rsidRDefault="00E90D03" w:rsidP="00E90D03">
      <w:pPr>
        <w:pStyle w:val="Bezodstpw"/>
        <w:jc w:val="both"/>
        <w:rPr>
          <w:rFonts w:ascii="Times New Roman" w:hAnsi="Times New Roman"/>
          <w:sz w:val="24"/>
          <w:szCs w:val="24"/>
        </w:rPr>
      </w:pPr>
      <w:r w:rsidRPr="00380FA4">
        <w:rPr>
          <w:rFonts w:ascii="Times New Roman" w:hAnsi="Times New Roman"/>
          <w:sz w:val="24"/>
          <w:szCs w:val="24"/>
        </w:rPr>
        <w:t xml:space="preserve">              Zadania Ośrodka można podzielić na zadania o charakterze pomocowym, aktywizacyjnym, promocyjnym, szkoleniowym, organizacyjnym, opiniodawczym, sprawozdawczym i nadzorczym.</w:t>
      </w:r>
    </w:p>
    <w:p w14:paraId="00B0A9BD" w14:textId="77777777" w:rsidR="00E90D03" w:rsidRPr="00380FA4" w:rsidRDefault="00C75FA9" w:rsidP="00E90D03">
      <w:pPr>
        <w:pStyle w:val="Bezodstpw"/>
        <w:jc w:val="both"/>
        <w:rPr>
          <w:rFonts w:ascii="Times New Roman" w:hAnsi="Times New Roman"/>
          <w:sz w:val="24"/>
          <w:szCs w:val="24"/>
        </w:rPr>
      </w:pPr>
      <w:r w:rsidRPr="00380FA4">
        <w:rPr>
          <w:rFonts w:ascii="Times New Roman" w:hAnsi="Times New Roman"/>
          <w:sz w:val="24"/>
          <w:szCs w:val="24"/>
        </w:rPr>
        <w:t xml:space="preserve">       Wdrażając zadania </w:t>
      </w:r>
      <w:r w:rsidR="00E90D03" w:rsidRPr="00380FA4">
        <w:rPr>
          <w:rFonts w:ascii="Times New Roman" w:hAnsi="Times New Roman"/>
          <w:sz w:val="24"/>
          <w:szCs w:val="24"/>
        </w:rPr>
        <w:t xml:space="preserve"> napotyka </w:t>
      </w:r>
      <w:r w:rsidRPr="00380FA4">
        <w:rPr>
          <w:rFonts w:ascii="Times New Roman" w:hAnsi="Times New Roman"/>
          <w:sz w:val="24"/>
          <w:szCs w:val="24"/>
        </w:rPr>
        <w:t xml:space="preserve">się </w:t>
      </w:r>
      <w:r w:rsidR="00E90D03" w:rsidRPr="00380FA4">
        <w:rPr>
          <w:rFonts w:ascii="Times New Roman" w:hAnsi="Times New Roman"/>
          <w:sz w:val="24"/>
          <w:szCs w:val="24"/>
        </w:rPr>
        <w:t>często na bariery finansowe i organizacyjne. Zbyt niskie koszty obsługi nowych zadań powodują obciążenie dotychczasowych pracowników.</w:t>
      </w:r>
    </w:p>
    <w:p w14:paraId="146C7122" w14:textId="77777777" w:rsidR="00E90D03" w:rsidRPr="00380FA4" w:rsidRDefault="00E90D03" w:rsidP="001337E8">
      <w:pPr>
        <w:pStyle w:val="Bezodstpw"/>
        <w:jc w:val="both"/>
        <w:rPr>
          <w:rFonts w:ascii="Times New Roman" w:hAnsi="Times New Roman"/>
          <w:b/>
          <w:sz w:val="26"/>
          <w:szCs w:val="26"/>
          <w:u w:val="single"/>
        </w:rPr>
      </w:pPr>
    </w:p>
    <w:p w14:paraId="67DBCB14" w14:textId="77777777" w:rsidR="00F64598" w:rsidRDefault="00F64598" w:rsidP="00CE0190">
      <w:pPr>
        <w:suppressAutoHyphens w:val="0"/>
        <w:autoSpaceDE w:val="0"/>
        <w:autoSpaceDN w:val="0"/>
        <w:adjustRightInd w:val="0"/>
        <w:rPr>
          <w:b/>
          <w:sz w:val="26"/>
          <w:szCs w:val="26"/>
          <w:u w:val="single"/>
        </w:rPr>
      </w:pPr>
    </w:p>
    <w:p w14:paraId="1F3CE50B" w14:textId="77777777" w:rsidR="001337E8" w:rsidRPr="00380FA4" w:rsidRDefault="00C728F1" w:rsidP="00CE0190">
      <w:pPr>
        <w:suppressAutoHyphens w:val="0"/>
        <w:autoSpaceDE w:val="0"/>
        <w:autoSpaceDN w:val="0"/>
        <w:adjustRightInd w:val="0"/>
        <w:rPr>
          <w:sz w:val="26"/>
          <w:szCs w:val="26"/>
          <w:u w:val="single"/>
          <w:lang w:eastAsia="pl-PL"/>
        </w:rPr>
      </w:pPr>
      <w:r w:rsidRPr="00380FA4">
        <w:rPr>
          <w:b/>
          <w:sz w:val="26"/>
          <w:szCs w:val="26"/>
          <w:u w:val="single"/>
        </w:rPr>
        <w:t>XIX</w:t>
      </w:r>
      <w:r w:rsidR="001337E8" w:rsidRPr="00380FA4">
        <w:rPr>
          <w:b/>
          <w:sz w:val="26"/>
          <w:szCs w:val="26"/>
          <w:u w:val="single"/>
        </w:rPr>
        <w:t>.</w:t>
      </w:r>
      <w:r w:rsidR="008834C0">
        <w:rPr>
          <w:b/>
          <w:sz w:val="26"/>
          <w:szCs w:val="26"/>
          <w:u w:val="single"/>
        </w:rPr>
        <w:t xml:space="preserve"> </w:t>
      </w:r>
      <w:r w:rsidR="00CE0190" w:rsidRPr="00380FA4">
        <w:rPr>
          <w:b/>
          <w:sz w:val="26"/>
          <w:szCs w:val="26"/>
          <w:u w:val="single"/>
        </w:rPr>
        <w:t xml:space="preserve">ZAGROŻENIA </w:t>
      </w:r>
      <w:r w:rsidR="00CE0190" w:rsidRPr="00380FA4">
        <w:rPr>
          <w:b/>
          <w:bCs/>
          <w:sz w:val="26"/>
          <w:szCs w:val="26"/>
          <w:u w:val="single"/>
          <w:lang w:eastAsia="pl-PL"/>
        </w:rPr>
        <w:t>W ZAKRESIE REALIZACJI ZADAŃ Z ZAKRESU POMOCY SPOŁECZNEJ I SYSTEMU PIECZY ZASTĘPCZEJ W 201</w:t>
      </w:r>
      <w:r w:rsidR="00FE36E4" w:rsidRPr="00380FA4">
        <w:rPr>
          <w:b/>
          <w:bCs/>
          <w:sz w:val="26"/>
          <w:szCs w:val="26"/>
          <w:u w:val="single"/>
          <w:lang w:eastAsia="pl-PL"/>
        </w:rPr>
        <w:t>9</w:t>
      </w:r>
      <w:r w:rsidR="00CE0190" w:rsidRPr="00380FA4">
        <w:rPr>
          <w:b/>
          <w:bCs/>
          <w:sz w:val="26"/>
          <w:szCs w:val="26"/>
          <w:u w:val="single"/>
          <w:lang w:eastAsia="pl-PL"/>
        </w:rPr>
        <w:t xml:space="preserve"> ROKU. </w:t>
      </w:r>
    </w:p>
    <w:p w14:paraId="7E2BA51B" w14:textId="77777777" w:rsidR="001337E8" w:rsidRPr="00380FA4" w:rsidRDefault="001337E8" w:rsidP="001337E8">
      <w:pPr>
        <w:pStyle w:val="Bezodstpw"/>
        <w:jc w:val="both"/>
        <w:rPr>
          <w:rFonts w:ascii="Times New Roman" w:hAnsi="Times New Roman"/>
        </w:rPr>
      </w:pPr>
    </w:p>
    <w:p w14:paraId="6B69F7A7" w14:textId="77777777" w:rsidR="001337E8" w:rsidRPr="00380FA4" w:rsidRDefault="00CE0190" w:rsidP="005E4144">
      <w:pPr>
        <w:pStyle w:val="Bezodstpw"/>
        <w:numPr>
          <w:ilvl w:val="0"/>
          <w:numId w:val="18"/>
        </w:numPr>
        <w:spacing w:before="240"/>
        <w:jc w:val="both"/>
        <w:rPr>
          <w:rFonts w:ascii="Times New Roman" w:hAnsi="Times New Roman"/>
          <w:sz w:val="24"/>
          <w:szCs w:val="24"/>
        </w:rPr>
      </w:pPr>
      <w:r w:rsidRPr="00380FA4">
        <w:rPr>
          <w:rFonts w:ascii="Times New Roman" w:hAnsi="Times New Roman"/>
          <w:sz w:val="24"/>
          <w:szCs w:val="24"/>
        </w:rPr>
        <w:t>b</w:t>
      </w:r>
      <w:r w:rsidR="001337E8" w:rsidRPr="00380FA4">
        <w:rPr>
          <w:rFonts w:ascii="Times New Roman" w:hAnsi="Times New Roman"/>
          <w:sz w:val="24"/>
          <w:szCs w:val="24"/>
        </w:rPr>
        <w:t xml:space="preserve">rak możliwości zatrudnienia </w:t>
      </w:r>
      <w:r w:rsidR="008834C0">
        <w:rPr>
          <w:rFonts w:ascii="Times New Roman" w:hAnsi="Times New Roman"/>
          <w:sz w:val="24"/>
          <w:szCs w:val="24"/>
        </w:rPr>
        <w:t xml:space="preserve">  </w:t>
      </w:r>
      <w:r w:rsidR="001337E8" w:rsidRPr="00380FA4">
        <w:rPr>
          <w:rFonts w:ascii="Times New Roman" w:hAnsi="Times New Roman"/>
          <w:sz w:val="24"/>
          <w:szCs w:val="24"/>
        </w:rPr>
        <w:t>pracowników</w:t>
      </w:r>
      <w:r w:rsidR="008834C0">
        <w:rPr>
          <w:rFonts w:ascii="Times New Roman" w:hAnsi="Times New Roman"/>
          <w:sz w:val="24"/>
          <w:szCs w:val="24"/>
        </w:rPr>
        <w:t xml:space="preserve">  </w:t>
      </w:r>
      <w:r w:rsidR="001337E8" w:rsidRPr="00380FA4">
        <w:rPr>
          <w:rFonts w:ascii="Times New Roman" w:hAnsi="Times New Roman"/>
          <w:sz w:val="24"/>
          <w:szCs w:val="24"/>
        </w:rPr>
        <w:t xml:space="preserve"> do </w:t>
      </w:r>
      <w:r w:rsidR="008834C0">
        <w:rPr>
          <w:rFonts w:ascii="Times New Roman" w:hAnsi="Times New Roman"/>
          <w:sz w:val="24"/>
          <w:szCs w:val="24"/>
        </w:rPr>
        <w:t xml:space="preserve">  </w:t>
      </w:r>
      <w:r w:rsidR="001337E8" w:rsidRPr="00380FA4">
        <w:rPr>
          <w:rFonts w:ascii="Times New Roman" w:hAnsi="Times New Roman"/>
          <w:sz w:val="24"/>
          <w:szCs w:val="24"/>
        </w:rPr>
        <w:t>ilości</w:t>
      </w:r>
      <w:r w:rsidR="008834C0">
        <w:rPr>
          <w:rFonts w:ascii="Times New Roman" w:hAnsi="Times New Roman"/>
          <w:sz w:val="24"/>
          <w:szCs w:val="24"/>
        </w:rPr>
        <w:t xml:space="preserve">  </w:t>
      </w:r>
      <w:r w:rsidR="001337E8" w:rsidRPr="00380FA4">
        <w:rPr>
          <w:rFonts w:ascii="Times New Roman" w:hAnsi="Times New Roman"/>
          <w:sz w:val="24"/>
          <w:szCs w:val="24"/>
        </w:rPr>
        <w:t xml:space="preserve"> realizowanych </w:t>
      </w:r>
      <w:r w:rsidR="008834C0">
        <w:rPr>
          <w:rFonts w:ascii="Times New Roman" w:hAnsi="Times New Roman"/>
          <w:sz w:val="24"/>
          <w:szCs w:val="24"/>
        </w:rPr>
        <w:t xml:space="preserve">  </w:t>
      </w:r>
      <w:r w:rsidR="001337E8" w:rsidRPr="00380FA4">
        <w:rPr>
          <w:rFonts w:ascii="Times New Roman" w:hAnsi="Times New Roman"/>
          <w:sz w:val="24"/>
          <w:szCs w:val="24"/>
        </w:rPr>
        <w:t>zadań</w:t>
      </w:r>
      <w:r w:rsidR="008834C0">
        <w:rPr>
          <w:rFonts w:ascii="Times New Roman" w:hAnsi="Times New Roman"/>
          <w:sz w:val="24"/>
          <w:szCs w:val="24"/>
        </w:rPr>
        <w:t xml:space="preserve">  </w:t>
      </w:r>
      <w:r w:rsidR="001337E8" w:rsidRPr="00380FA4">
        <w:rPr>
          <w:rFonts w:ascii="Times New Roman" w:hAnsi="Times New Roman"/>
          <w:sz w:val="24"/>
          <w:szCs w:val="24"/>
        </w:rPr>
        <w:t xml:space="preserve"> na </w:t>
      </w:r>
      <w:r w:rsidR="008834C0">
        <w:rPr>
          <w:rFonts w:ascii="Times New Roman" w:hAnsi="Times New Roman"/>
          <w:sz w:val="24"/>
          <w:szCs w:val="24"/>
        </w:rPr>
        <w:t xml:space="preserve">  </w:t>
      </w:r>
      <w:r w:rsidR="001337E8" w:rsidRPr="00380FA4">
        <w:rPr>
          <w:rFonts w:ascii="Times New Roman" w:hAnsi="Times New Roman"/>
          <w:sz w:val="24"/>
          <w:szCs w:val="24"/>
        </w:rPr>
        <w:t>pełny</w:t>
      </w:r>
      <w:r w:rsidR="008834C0">
        <w:rPr>
          <w:rFonts w:ascii="Times New Roman" w:hAnsi="Times New Roman"/>
          <w:sz w:val="24"/>
          <w:szCs w:val="24"/>
        </w:rPr>
        <w:t xml:space="preserve">  </w:t>
      </w:r>
      <w:r w:rsidR="001337E8" w:rsidRPr="00380FA4">
        <w:rPr>
          <w:rFonts w:ascii="Times New Roman" w:hAnsi="Times New Roman"/>
          <w:sz w:val="24"/>
          <w:szCs w:val="24"/>
        </w:rPr>
        <w:t xml:space="preserve"> etat oraz z PUP- staże, prace interwencyjne.</w:t>
      </w:r>
    </w:p>
    <w:p w14:paraId="5B4EA70B" w14:textId="77777777" w:rsidR="001337E8" w:rsidRPr="00380FA4" w:rsidRDefault="00CE0190" w:rsidP="005E4144">
      <w:pPr>
        <w:pStyle w:val="Bezodstpw"/>
        <w:numPr>
          <w:ilvl w:val="0"/>
          <w:numId w:val="18"/>
        </w:numPr>
        <w:spacing w:before="240"/>
        <w:jc w:val="both"/>
        <w:rPr>
          <w:rFonts w:ascii="Times New Roman" w:hAnsi="Times New Roman"/>
          <w:sz w:val="24"/>
          <w:szCs w:val="24"/>
        </w:rPr>
      </w:pPr>
      <w:r w:rsidRPr="00380FA4">
        <w:rPr>
          <w:rFonts w:ascii="Times New Roman" w:hAnsi="Times New Roman"/>
          <w:sz w:val="24"/>
          <w:szCs w:val="24"/>
        </w:rPr>
        <w:t>t</w:t>
      </w:r>
      <w:r w:rsidR="001337E8" w:rsidRPr="00380FA4">
        <w:rPr>
          <w:rFonts w:ascii="Times New Roman" w:hAnsi="Times New Roman"/>
          <w:sz w:val="24"/>
          <w:szCs w:val="24"/>
        </w:rPr>
        <w:t>rudności w pozyskiwaniu nowych rodzin zastępczych, a w</w:t>
      </w:r>
      <w:r w:rsidR="00D07E3C">
        <w:rPr>
          <w:rFonts w:ascii="Times New Roman" w:hAnsi="Times New Roman"/>
          <w:sz w:val="24"/>
          <w:szCs w:val="24"/>
        </w:rPr>
        <w:t xml:space="preserve"> </w:t>
      </w:r>
      <w:r w:rsidR="001F10A8" w:rsidRPr="00380FA4">
        <w:rPr>
          <w:rFonts w:ascii="Times New Roman" w:hAnsi="Times New Roman"/>
          <w:sz w:val="24"/>
          <w:szCs w:val="24"/>
        </w:rPr>
        <w:t xml:space="preserve">szczególności </w:t>
      </w:r>
      <w:r w:rsidR="008D4E17">
        <w:rPr>
          <w:rFonts w:ascii="Times New Roman" w:hAnsi="Times New Roman"/>
          <w:sz w:val="24"/>
          <w:szCs w:val="24"/>
        </w:rPr>
        <w:t xml:space="preserve"> </w:t>
      </w:r>
      <w:r w:rsidR="001F10A8" w:rsidRPr="00380FA4">
        <w:rPr>
          <w:rFonts w:ascii="Times New Roman" w:hAnsi="Times New Roman"/>
          <w:sz w:val="24"/>
          <w:szCs w:val="24"/>
        </w:rPr>
        <w:t xml:space="preserve">  niespokrewnionych</w:t>
      </w:r>
      <w:r w:rsidR="00D07E3C">
        <w:rPr>
          <w:rFonts w:ascii="Times New Roman" w:hAnsi="Times New Roman"/>
          <w:sz w:val="24"/>
          <w:szCs w:val="24"/>
        </w:rPr>
        <w:t xml:space="preserve"> </w:t>
      </w:r>
      <w:r w:rsidR="00E04A67" w:rsidRPr="00380FA4">
        <w:rPr>
          <w:rFonts w:ascii="Times New Roman" w:hAnsi="Times New Roman"/>
          <w:sz w:val="24"/>
          <w:szCs w:val="24"/>
        </w:rPr>
        <w:t>z dzieckiem rodzin zastępczych oraz rodzin pomocowych.</w:t>
      </w:r>
    </w:p>
    <w:p w14:paraId="736B480E" w14:textId="77777777" w:rsidR="001337E8" w:rsidRPr="00380FA4" w:rsidRDefault="00CE0190" w:rsidP="005E4144">
      <w:pPr>
        <w:pStyle w:val="Bezodstpw"/>
        <w:numPr>
          <w:ilvl w:val="0"/>
          <w:numId w:val="18"/>
        </w:numPr>
        <w:spacing w:before="240"/>
        <w:jc w:val="both"/>
        <w:rPr>
          <w:rFonts w:ascii="Times New Roman" w:hAnsi="Times New Roman"/>
          <w:sz w:val="24"/>
          <w:szCs w:val="24"/>
        </w:rPr>
      </w:pPr>
      <w:r w:rsidRPr="00380FA4">
        <w:rPr>
          <w:rFonts w:ascii="Times New Roman" w:hAnsi="Times New Roman"/>
          <w:sz w:val="24"/>
          <w:szCs w:val="24"/>
        </w:rPr>
        <w:t>z</w:t>
      </w:r>
      <w:r w:rsidR="001337E8" w:rsidRPr="00380FA4">
        <w:rPr>
          <w:rFonts w:ascii="Times New Roman" w:hAnsi="Times New Roman"/>
          <w:sz w:val="24"/>
          <w:szCs w:val="24"/>
        </w:rPr>
        <w:t>mniejszenie liczby szkoleń dla pracowników MOPS z powodu ograniczeń finansowych.</w:t>
      </w:r>
    </w:p>
    <w:p w14:paraId="75B832F9" w14:textId="77777777" w:rsidR="001337E8" w:rsidRPr="00380FA4" w:rsidRDefault="00CE0190" w:rsidP="005E4144">
      <w:pPr>
        <w:pStyle w:val="Bezodstpw"/>
        <w:numPr>
          <w:ilvl w:val="0"/>
          <w:numId w:val="18"/>
        </w:numPr>
        <w:spacing w:before="240"/>
        <w:jc w:val="both"/>
        <w:rPr>
          <w:rFonts w:ascii="Times New Roman" w:hAnsi="Times New Roman"/>
          <w:sz w:val="24"/>
          <w:szCs w:val="24"/>
        </w:rPr>
      </w:pPr>
      <w:r w:rsidRPr="00380FA4">
        <w:rPr>
          <w:rFonts w:ascii="Times New Roman" w:hAnsi="Times New Roman"/>
          <w:sz w:val="24"/>
          <w:szCs w:val="24"/>
        </w:rPr>
        <w:t>b</w:t>
      </w:r>
      <w:r w:rsidR="001337E8" w:rsidRPr="00380FA4">
        <w:rPr>
          <w:rFonts w:ascii="Times New Roman" w:hAnsi="Times New Roman"/>
          <w:sz w:val="24"/>
          <w:szCs w:val="24"/>
        </w:rPr>
        <w:t>rak środków na obsługę dodatkowych zadań</w:t>
      </w:r>
      <w:r w:rsidR="00D00510">
        <w:rPr>
          <w:rFonts w:ascii="Times New Roman" w:hAnsi="Times New Roman"/>
          <w:sz w:val="24"/>
          <w:szCs w:val="24"/>
        </w:rPr>
        <w:t xml:space="preserve">  </w:t>
      </w:r>
      <w:r w:rsidR="001337E8" w:rsidRPr="00380FA4">
        <w:rPr>
          <w:rFonts w:ascii="Times New Roman" w:hAnsi="Times New Roman"/>
          <w:sz w:val="24"/>
          <w:szCs w:val="24"/>
        </w:rPr>
        <w:t xml:space="preserve"> związanych</w:t>
      </w:r>
      <w:r w:rsidR="00D00510">
        <w:rPr>
          <w:rFonts w:ascii="Times New Roman" w:hAnsi="Times New Roman"/>
          <w:sz w:val="24"/>
          <w:szCs w:val="24"/>
        </w:rPr>
        <w:t xml:space="preserve">  </w:t>
      </w:r>
      <w:r w:rsidR="001337E8" w:rsidRPr="00380FA4">
        <w:rPr>
          <w:rFonts w:ascii="Times New Roman" w:hAnsi="Times New Roman"/>
          <w:sz w:val="24"/>
          <w:szCs w:val="24"/>
        </w:rPr>
        <w:t xml:space="preserve"> z</w:t>
      </w:r>
      <w:r w:rsidR="008D4E17">
        <w:rPr>
          <w:rFonts w:ascii="Times New Roman" w:hAnsi="Times New Roman"/>
          <w:sz w:val="24"/>
          <w:szCs w:val="24"/>
        </w:rPr>
        <w:t xml:space="preserve"> </w:t>
      </w:r>
      <w:r w:rsidR="001337E8" w:rsidRPr="00380FA4">
        <w:rPr>
          <w:rFonts w:ascii="Times New Roman" w:hAnsi="Times New Roman"/>
          <w:sz w:val="24"/>
          <w:szCs w:val="24"/>
        </w:rPr>
        <w:t xml:space="preserve"> </w:t>
      </w:r>
      <w:r w:rsidR="00D00510">
        <w:rPr>
          <w:rFonts w:ascii="Times New Roman" w:hAnsi="Times New Roman"/>
          <w:sz w:val="24"/>
          <w:szCs w:val="24"/>
        </w:rPr>
        <w:t xml:space="preserve">  </w:t>
      </w:r>
      <w:r w:rsidR="001337E8" w:rsidRPr="00380FA4">
        <w:rPr>
          <w:rFonts w:ascii="Times New Roman" w:hAnsi="Times New Roman"/>
          <w:sz w:val="24"/>
          <w:szCs w:val="24"/>
        </w:rPr>
        <w:t xml:space="preserve">przeciwdziałaniem </w:t>
      </w:r>
      <w:r w:rsidR="00D00510">
        <w:rPr>
          <w:rFonts w:ascii="Times New Roman" w:hAnsi="Times New Roman"/>
          <w:sz w:val="24"/>
          <w:szCs w:val="24"/>
        </w:rPr>
        <w:t xml:space="preserve">  </w:t>
      </w:r>
      <w:r w:rsidR="001337E8" w:rsidRPr="00380FA4">
        <w:rPr>
          <w:rFonts w:ascii="Times New Roman" w:hAnsi="Times New Roman"/>
          <w:sz w:val="24"/>
          <w:szCs w:val="24"/>
        </w:rPr>
        <w:t xml:space="preserve">przemocy w rodzinie </w:t>
      </w:r>
      <w:r w:rsidR="00D00510">
        <w:rPr>
          <w:rFonts w:ascii="Times New Roman" w:hAnsi="Times New Roman"/>
          <w:sz w:val="24"/>
          <w:szCs w:val="24"/>
        </w:rPr>
        <w:t xml:space="preserve">   –   </w:t>
      </w:r>
      <w:r w:rsidR="001337E8" w:rsidRPr="00380FA4">
        <w:rPr>
          <w:rFonts w:ascii="Times New Roman" w:hAnsi="Times New Roman"/>
          <w:sz w:val="24"/>
          <w:szCs w:val="24"/>
        </w:rPr>
        <w:t>obsługa</w:t>
      </w:r>
      <w:r w:rsidR="00D00510">
        <w:rPr>
          <w:rFonts w:ascii="Times New Roman" w:hAnsi="Times New Roman"/>
          <w:sz w:val="24"/>
          <w:szCs w:val="24"/>
        </w:rPr>
        <w:t xml:space="preserve">  </w:t>
      </w:r>
      <w:r w:rsidR="001337E8" w:rsidRPr="00380FA4">
        <w:rPr>
          <w:rFonts w:ascii="Times New Roman" w:hAnsi="Times New Roman"/>
          <w:sz w:val="24"/>
          <w:szCs w:val="24"/>
        </w:rPr>
        <w:t xml:space="preserve"> Zespołów</w:t>
      </w:r>
      <w:r w:rsidR="00D00510">
        <w:rPr>
          <w:rFonts w:ascii="Times New Roman" w:hAnsi="Times New Roman"/>
          <w:sz w:val="24"/>
          <w:szCs w:val="24"/>
        </w:rPr>
        <w:t xml:space="preserve">  </w:t>
      </w:r>
      <w:r w:rsidR="001337E8" w:rsidRPr="00380FA4">
        <w:rPr>
          <w:rFonts w:ascii="Times New Roman" w:hAnsi="Times New Roman"/>
          <w:sz w:val="24"/>
          <w:szCs w:val="24"/>
        </w:rPr>
        <w:t xml:space="preserve"> Interdyscyplinarnych </w:t>
      </w:r>
      <w:r w:rsidR="00D00510">
        <w:rPr>
          <w:rFonts w:ascii="Times New Roman" w:hAnsi="Times New Roman"/>
          <w:sz w:val="24"/>
          <w:szCs w:val="24"/>
        </w:rPr>
        <w:t xml:space="preserve">   </w:t>
      </w:r>
      <w:r w:rsidR="00FB2134" w:rsidRPr="00380FA4">
        <w:rPr>
          <w:rFonts w:ascii="Times New Roman" w:hAnsi="Times New Roman"/>
          <w:sz w:val="24"/>
          <w:szCs w:val="24"/>
        </w:rPr>
        <w:t>ds.</w:t>
      </w:r>
      <w:r w:rsidR="00D00510">
        <w:rPr>
          <w:rFonts w:ascii="Times New Roman" w:hAnsi="Times New Roman"/>
          <w:sz w:val="24"/>
          <w:szCs w:val="24"/>
        </w:rPr>
        <w:t xml:space="preserve">  </w:t>
      </w:r>
      <w:r w:rsidR="00FB2134" w:rsidRPr="00380FA4">
        <w:rPr>
          <w:rFonts w:ascii="Times New Roman" w:hAnsi="Times New Roman"/>
          <w:sz w:val="24"/>
          <w:szCs w:val="24"/>
        </w:rPr>
        <w:t xml:space="preserve"> Przeciwdziałania</w:t>
      </w:r>
      <w:r w:rsidR="00D00510">
        <w:rPr>
          <w:rFonts w:ascii="Times New Roman" w:hAnsi="Times New Roman"/>
          <w:sz w:val="24"/>
          <w:szCs w:val="24"/>
        </w:rPr>
        <w:t xml:space="preserve">  </w:t>
      </w:r>
      <w:r w:rsidR="00FB2134" w:rsidRPr="00380FA4">
        <w:rPr>
          <w:rFonts w:ascii="Times New Roman" w:hAnsi="Times New Roman"/>
          <w:sz w:val="24"/>
          <w:szCs w:val="24"/>
        </w:rPr>
        <w:t xml:space="preserve"> Przemocy w R</w:t>
      </w:r>
      <w:r w:rsidR="001337E8" w:rsidRPr="00380FA4">
        <w:rPr>
          <w:rFonts w:ascii="Times New Roman" w:hAnsi="Times New Roman"/>
          <w:sz w:val="24"/>
          <w:szCs w:val="24"/>
        </w:rPr>
        <w:t>odzinie.</w:t>
      </w:r>
    </w:p>
    <w:p w14:paraId="36887E42" w14:textId="77777777" w:rsidR="001337E8" w:rsidRPr="00380FA4" w:rsidRDefault="003B0D1A" w:rsidP="005E4144">
      <w:pPr>
        <w:pStyle w:val="Bezodstpw"/>
        <w:numPr>
          <w:ilvl w:val="0"/>
          <w:numId w:val="18"/>
        </w:numPr>
        <w:spacing w:before="240"/>
        <w:jc w:val="both"/>
        <w:rPr>
          <w:rFonts w:ascii="Times New Roman" w:hAnsi="Times New Roman"/>
          <w:sz w:val="24"/>
          <w:szCs w:val="24"/>
        </w:rPr>
      </w:pPr>
      <w:r w:rsidRPr="00380FA4">
        <w:rPr>
          <w:rFonts w:ascii="Times New Roman" w:hAnsi="Times New Roman"/>
          <w:sz w:val="24"/>
        </w:rPr>
        <w:t>Z</w:t>
      </w:r>
      <w:r w:rsidR="001016CA" w:rsidRPr="00380FA4">
        <w:rPr>
          <w:rFonts w:ascii="Times New Roman" w:hAnsi="Times New Roman"/>
          <w:sz w:val="24"/>
        </w:rPr>
        <w:t>mniejszenie środków</w:t>
      </w:r>
      <w:r w:rsidR="00D07E3C">
        <w:rPr>
          <w:rFonts w:ascii="Times New Roman" w:hAnsi="Times New Roman"/>
          <w:sz w:val="24"/>
        </w:rPr>
        <w:t xml:space="preserve"> </w:t>
      </w:r>
      <w:r w:rsidR="006F59BE" w:rsidRPr="00380FA4">
        <w:rPr>
          <w:rFonts w:ascii="Times New Roman" w:hAnsi="Times New Roman"/>
          <w:sz w:val="24"/>
        </w:rPr>
        <w:t>przeznaczonych</w:t>
      </w:r>
      <w:r w:rsidR="00D07E3C">
        <w:rPr>
          <w:rFonts w:ascii="Times New Roman" w:hAnsi="Times New Roman"/>
          <w:sz w:val="24"/>
        </w:rPr>
        <w:t xml:space="preserve"> </w:t>
      </w:r>
      <w:r w:rsidR="001016CA" w:rsidRPr="00380FA4">
        <w:rPr>
          <w:rFonts w:ascii="Times New Roman" w:hAnsi="Times New Roman"/>
          <w:sz w:val="24"/>
        </w:rPr>
        <w:t>na</w:t>
      </w:r>
      <w:r w:rsidR="00D07E3C">
        <w:rPr>
          <w:rFonts w:ascii="Times New Roman" w:hAnsi="Times New Roman"/>
          <w:sz w:val="24"/>
        </w:rPr>
        <w:t xml:space="preserve"> </w:t>
      </w:r>
      <w:r w:rsidR="001016CA" w:rsidRPr="00380FA4">
        <w:rPr>
          <w:rFonts w:ascii="Times New Roman" w:hAnsi="Times New Roman"/>
          <w:sz w:val="24"/>
        </w:rPr>
        <w:t xml:space="preserve">realizację </w:t>
      </w:r>
      <w:r w:rsidR="00DA7453" w:rsidRPr="00380FA4">
        <w:rPr>
          <w:rFonts w:ascii="Times New Roman" w:hAnsi="Times New Roman"/>
          <w:sz w:val="24"/>
        </w:rPr>
        <w:t>Programu wieloletniego</w:t>
      </w:r>
      <w:r w:rsidR="00D07E3C">
        <w:rPr>
          <w:rFonts w:ascii="Times New Roman" w:hAnsi="Times New Roman"/>
          <w:sz w:val="24"/>
        </w:rPr>
        <w:t xml:space="preserve"> </w:t>
      </w:r>
      <w:r w:rsidR="00DA7453" w:rsidRPr="00380FA4">
        <w:rPr>
          <w:rFonts w:ascii="Times New Roman" w:hAnsi="Times New Roman"/>
          <w:sz w:val="24"/>
        </w:rPr>
        <w:t>„</w:t>
      </w:r>
      <w:r w:rsidR="00FE36E4" w:rsidRPr="00380FA4">
        <w:rPr>
          <w:rFonts w:ascii="Times New Roman" w:hAnsi="Times New Roman"/>
          <w:sz w:val="24"/>
        </w:rPr>
        <w:t>Posiłek w szkole i w domu</w:t>
      </w:r>
      <w:r w:rsidR="00DA7453" w:rsidRPr="00380FA4">
        <w:rPr>
          <w:rFonts w:ascii="Times New Roman" w:hAnsi="Times New Roman"/>
          <w:sz w:val="24"/>
        </w:rPr>
        <w:t>”</w:t>
      </w:r>
      <w:r w:rsidR="001016CA" w:rsidRPr="00380FA4">
        <w:rPr>
          <w:rFonts w:ascii="Times New Roman" w:hAnsi="Times New Roman"/>
          <w:b/>
          <w:sz w:val="24"/>
        </w:rPr>
        <w:t xml:space="preserve">. </w:t>
      </w:r>
    </w:p>
    <w:p w14:paraId="2D6070EF" w14:textId="77777777" w:rsidR="00D9074A" w:rsidRPr="00380FA4" w:rsidRDefault="00D9074A" w:rsidP="00697195">
      <w:pPr>
        <w:pStyle w:val="Style2"/>
        <w:widowControl/>
        <w:rPr>
          <w:rStyle w:val="FontStyle17"/>
          <w:rFonts w:ascii="Times New Roman" w:hAnsi="Times New Roman" w:cs="Times New Roman"/>
          <w:sz w:val="20"/>
          <w:szCs w:val="20"/>
        </w:rPr>
      </w:pPr>
    </w:p>
    <w:p w14:paraId="67D95B30" w14:textId="77777777" w:rsidR="00DF13DE" w:rsidRPr="00380FA4" w:rsidRDefault="00DF13DE" w:rsidP="00697195">
      <w:pPr>
        <w:pStyle w:val="Style2"/>
        <w:widowControl/>
        <w:rPr>
          <w:rStyle w:val="FontStyle17"/>
          <w:rFonts w:ascii="Times New Roman" w:hAnsi="Times New Roman" w:cs="Times New Roman"/>
          <w:sz w:val="20"/>
          <w:szCs w:val="20"/>
        </w:rPr>
      </w:pPr>
    </w:p>
    <w:p w14:paraId="188C1C87" w14:textId="77777777" w:rsidR="00DF13DE" w:rsidRPr="00380FA4" w:rsidRDefault="00DF13DE" w:rsidP="00697195">
      <w:pPr>
        <w:pStyle w:val="Style2"/>
        <w:widowControl/>
        <w:rPr>
          <w:rStyle w:val="FontStyle17"/>
          <w:rFonts w:ascii="Times New Roman" w:hAnsi="Times New Roman" w:cs="Times New Roman"/>
          <w:sz w:val="20"/>
          <w:szCs w:val="20"/>
        </w:rPr>
      </w:pPr>
    </w:p>
    <w:p w14:paraId="522F2396" w14:textId="77777777" w:rsidR="00DF13DE" w:rsidRPr="00380FA4" w:rsidRDefault="00DF13DE" w:rsidP="00697195">
      <w:pPr>
        <w:pStyle w:val="Style2"/>
        <w:widowControl/>
        <w:rPr>
          <w:rStyle w:val="FontStyle17"/>
          <w:rFonts w:ascii="Times New Roman" w:hAnsi="Times New Roman" w:cs="Times New Roman"/>
          <w:sz w:val="20"/>
          <w:szCs w:val="20"/>
        </w:rPr>
      </w:pPr>
    </w:p>
    <w:p w14:paraId="75750256" w14:textId="77777777" w:rsidR="00DF13DE" w:rsidRPr="00380FA4" w:rsidRDefault="00DF13DE" w:rsidP="00697195">
      <w:pPr>
        <w:pStyle w:val="Style2"/>
        <w:widowControl/>
        <w:rPr>
          <w:rStyle w:val="FontStyle17"/>
          <w:rFonts w:ascii="Times New Roman" w:hAnsi="Times New Roman" w:cs="Times New Roman"/>
          <w:sz w:val="20"/>
          <w:szCs w:val="20"/>
        </w:rPr>
      </w:pPr>
    </w:p>
    <w:p w14:paraId="24E79D12" w14:textId="77777777" w:rsidR="00DF13DE" w:rsidRPr="00380FA4" w:rsidRDefault="00DF13DE" w:rsidP="00697195">
      <w:pPr>
        <w:pStyle w:val="Style2"/>
        <w:widowControl/>
        <w:rPr>
          <w:rStyle w:val="FontStyle17"/>
          <w:rFonts w:ascii="Times New Roman" w:hAnsi="Times New Roman" w:cs="Times New Roman"/>
          <w:sz w:val="20"/>
          <w:szCs w:val="20"/>
        </w:rPr>
      </w:pPr>
    </w:p>
    <w:p w14:paraId="648190E1" w14:textId="77777777" w:rsidR="00DF13DE" w:rsidRPr="00380FA4" w:rsidRDefault="00DF13DE" w:rsidP="00697195">
      <w:pPr>
        <w:pStyle w:val="Style2"/>
        <w:widowControl/>
        <w:rPr>
          <w:rStyle w:val="FontStyle17"/>
          <w:rFonts w:ascii="Times New Roman" w:hAnsi="Times New Roman" w:cs="Times New Roman"/>
          <w:sz w:val="20"/>
          <w:szCs w:val="20"/>
        </w:rPr>
      </w:pPr>
    </w:p>
    <w:p w14:paraId="59A003AB" w14:textId="77777777" w:rsidR="00DF13DE" w:rsidRPr="00380FA4" w:rsidRDefault="00DF13DE" w:rsidP="00697195">
      <w:pPr>
        <w:pStyle w:val="Style2"/>
        <w:widowControl/>
        <w:rPr>
          <w:rStyle w:val="FontStyle17"/>
          <w:rFonts w:ascii="Times New Roman" w:hAnsi="Times New Roman" w:cs="Times New Roman"/>
          <w:sz w:val="20"/>
          <w:szCs w:val="20"/>
        </w:rPr>
      </w:pPr>
    </w:p>
    <w:p w14:paraId="7769D2F4" w14:textId="77777777" w:rsidR="00F64598" w:rsidRDefault="00F64598" w:rsidP="00697195">
      <w:pPr>
        <w:pStyle w:val="Style2"/>
        <w:widowControl/>
        <w:rPr>
          <w:rStyle w:val="FontStyle17"/>
          <w:rFonts w:ascii="Times New Roman" w:hAnsi="Times New Roman" w:cs="Times New Roman"/>
          <w:sz w:val="20"/>
          <w:szCs w:val="20"/>
        </w:rPr>
      </w:pPr>
    </w:p>
    <w:p w14:paraId="31CED573" w14:textId="77777777" w:rsidR="00F64598" w:rsidRDefault="00F64598" w:rsidP="00697195">
      <w:pPr>
        <w:pStyle w:val="Style2"/>
        <w:widowControl/>
        <w:rPr>
          <w:rStyle w:val="FontStyle17"/>
          <w:rFonts w:ascii="Times New Roman" w:hAnsi="Times New Roman" w:cs="Times New Roman"/>
          <w:sz w:val="20"/>
          <w:szCs w:val="20"/>
        </w:rPr>
      </w:pPr>
    </w:p>
    <w:p w14:paraId="66DF6B86" w14:textId="77777777" w:rsidR="00F64598" w:rsidRDefault="00F64598" w:rsidP="00697195">
      <w:pPr>
        <w:pStyle w:val="Style2"/>
        <w:widowControl/>
        <w:rPr>
          <w:rStyle w:val="FontStyle17"/>
          <w:rFonts w:ascii="Times New Roman" w:hAnsi="Times New Roman" w:cs="Times New Roman"/>
          <w:sz w:val="20"/>
          <w:szCs w:val="20"/>
        </w:rPr>
      </w:pPr>
    </w:p>
    <w:p w14:paraId="242CF036" w14:textId="77777777" w:rsidR="00F64598" w:rsidRDefault="00F64598" w:rsidP="00697195">
      <w:pPr>
        <w:pStyle w:val="Style2"/>
        <w:widowControl/>
        <w:rPr>
          <w:rStyle w:val="FontStyle17"/>
          <w:rFonts w:ascii="Times New Roman" w:hAnsi="Times New Roman" w:cs="Times New Roman"/>
          <w:sz w:val="20"/>
          <w:szCs w:val="20"/>
        </w:rPr>
      </w:pPr>
    </w:p>
    <w:p w14:paraId="6B081D1C" w14:textId="77777777" w:rsidR="00F64598" w:rsidRDefault="00F64598" w:rsidP="00697195">
      <w:pPr>
        <w:pStyle w:val="Style2"/>
        <w:widowControl/>
        <w:rPr>
          <w:rStyle w:val="FontStyle17"/>
          <w:rFonts w:ascii="Times New Roman" w:hAnsi="Times New Roman" w:cs="Times New Roman"/>
          <w:sz w:val="20"/>
          <w:szCs w:val="20"/>
        </w:rPr>
      </w:pPr>
    </w:p>
    <w:p w14:paraId="179E1F21" w14:textId="77777777" w:rsidR="00F64598" w:rsidRPr="00380FA4" w:rsidRDefault="00F64598" w:rsidP="00697195">
      <w:pPr>
        <w:pStyle w:val="Style2"/>
        <w:widowControl/>
        <w:rPr>
          <w:rStyle w:val="FontStyle17"/>
          <w:rFonts w:ascii="Times New Roman" w:hAnsi="Times New Roman" w:cs="Times New Roman"/>
          <w:sz w:val="20"/>
          <w:szCs w:val="20"/>
        </w:rPr>
      </w:pPr>
    </w:p>
    <w:p w14:paraId="3826CFC0" w14:textId="77777777" w:rsidR="00DF13DE" w:rsidRPr="00380FA4" w:rsidRDefault="00DF13DE" w:rsidP="00697195">
      <w:pPr>
        <w:pStyle w:val="Style2"/>
        <w:widowControl/>
        <w:rPr>
          <w:rStyle w:val="FontStyle17"/>
          <w:rFonts w:ascii="Times New Roman" w:hAnsi="Times New Roman" w:cs="Times New Roman"/>
          <w:sz w:val="20"/>
          <w:szCs w:val="20"/>
        </w:rPr>
      </w:pPr>
    </w:p>
    <w:p w14:paraId="1A965773" w14:textId="77777777" w:rsidR="00697195" w:rsidRPr="00380FA4" w:rsidRDefault="004A0B1D" w:rsidP="00697195">
      <w:pPr>
        <w:pStyle w:val="Style2"/>
        <w:widowControl/>
        <w:rPr>
          <w:rStyle w:val="FontStyle17"/>
          <w:rFonts w:ascii="Times New Roman" w:hAnsi="Times New Roman" w:cs="Times New Roman"/>
          <w:sz w:val="20"/>
          <w:szCs w:val="20"/>
        </w:rPr>
      </w:pPr>
      <w:r w:rsidRPr="00380FA4">
        <w:rPr>
          <w:rStyle w:val="FontStyle17"/>
          <w:rFonts w:ascii="Times New Roman" w:hAnsi="Times New Roman" w:cs="Times New Roman"/>
          <w:sz w:val="20"/>
          <w:szCs w:val="20"/>
        </w:rPr>
        <w:t xml:space="preserve">Opracował: </w:t>
      </w:r>
    </w:p>
    <w:p w14:paraId="14A59E43" w14:textId="77777777" w:rsidR="00697195" w:rsidRPr="00380FA4" w:rsidRDefault="00697195" w:rsidP="00697195">
      <w:pPr>
        <w:pStyle w:val="Style2"/>
        <w:widowControl/>
        <w:rPr>
          <w:rStyle w:val="FontStyle17"/>
          <w:rFonts w:ascii="Times New Roman" w:hAnsi="Times New Roman" w:cs="Times New Roman"/>
          <w:sz w:val="20"/>
          <w:szCs w:val="20"/>
        </w:rPr>
      </w:pPr>
    </w:p>
    <w:p w14:paraId="30B52EC2" w14:textId="77777777" w:rsidR="00697195" w:rsidRPr="00380FA4" w:rsidRDefault="004A0B1D" w:rsidP="00697195">
      <w:pPr>
        <w:pStyle w:val="Style2"/>
        <w:widowControl/>
        <w:jc w:val="left"/>
        <w:rPr>
          <w:rStyle w:val="FontStyle17"/>
          <w:rFonts w:ascii="Times New Roman" w:hAnsi="Times New Roman" w:cs="Times New Roman"/>
          <w:sz w:val="20"/>
          <w:szCs w:val="20"/>
        </w:rPr>
      </w:pPr>
      <w:r w:rsidRPr="00380FA4">
        <w:rPr>
          <w:rStyle w:val="FontStyle17"/>
          <w:rFonts w:ascii="Times New Roman" w:hAnsi="Times New Roman" w:cs="Times New Roman"/>
          <w:sz w:val="20"/>
          <w:szCs w:val="20"/>
        </w:rPr>
        <w:t>D</w:t>
      </w:r>
      <w:r w:rsidR="00830DC2" w:rsidRPr="00380FA4">
        <w:rPr>
          <w:rStyle w:val="FontStyle17"/>
          <w:rFonts w:ascii="Times New Roman" w:hAnsi="Times New Roman" w:cs="Times New Roman"/>
          <w:sz w:val="20"/>
          <w:szCs w:val="20"/>
        </w:rPr>
        <w:t>yrektor MOPS</w:t>
      </w:r>
    </w:p>
    <w:p w14:paraId="31CF87B8" w14:textId="77777777" w:rsidR="00CE20A7" w:rsidRPr="00380FA4" w:rsidRDefault="00830DC2" w:rsidP="001E0024">
      <w:pPr>
        <w:widowControl w:val="0"/>
        <w:overflowPunct w:val="0"/>
        <w:autoSpaceDE w:val="0"/>
      </w:pPr>
      <w:r w:rsidRPr="00380FA4">
        <w:rPr>
          <w:rStyle w:val="FontStyle17"/>
          <w:rFonts w:ascii="Times New Roman" w:hAnsi="Times New Roman" w:cs="Times New Roman"/>
          <w:sz w:val="20"/>
          <w:szCs w:val="20"/>
        </w:rPr>
        <w:t>wraz</w:t>
      </w:r>
      <w:r w:rsidR="004A0B1D" w:rsidRPr="00380FA4">
        <w:rPr>
          <w:rStyle w:val="FontStyle17"/>
          <w:rFonts w:ascii="Times New Roman" w:hAnsi="Times New Roman" w:cs="Times New Roman"/>
          <w:sz w:val="20"/>
          <w:szCs w:val="20"/>
        </w:rPr>
        <w:t xml:space="preserve"> z zespołem współpracującym</w:t>
      </w:r>
      <w:r w:rsidR="001E0024" w:rsidRPr="00380FA4">
        <w:rPr>
          <w:rStyle w:val="FontStyle17"/>
          <w:rFonts w:ascii="Times New Roman" w:hAnsi="Times New Roman" w:cs="Times New Roman"/>
        </w:rPr>
        <w:t>.</w:t>
      </w:r>
    </w:p>
    <w:sectPr w:rsidR="00CE20A7" w:rsidRPr="00380FA4" w:rsidSect="000060B5">
      <w:type w:val="continuous"/>
      <w:pgSz w:w="11905" w:h="16837"/>
      <w:pgMar w:top="1134" w:right="1134" w:bottom="1410" w:left="1134"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C81C6" w14:textId="77777777" w:rsidR="00176377" w:rsidRDefault="00176377">
      <w:r>
        <w:separator/>
      </w:r>
    </w:p>
  </w:endnote>
  <w:endnote w:type="continuationSeparator" w:id="0">
    <w:p w14:paraId="4AA60B37" w14:textId="77777777" w:rsidR="00176377" w:rsidRDefault="0017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C03F9" w14:textId="77777777" w:rsidR="00302FB8" w:rsidRPr="00B312BC" w:rsidRDefault="00302FB8">
    <w:pPr>
      <w:pStyle w:val="Stopka"/>
      <w:jc w:val="right"/>
      <w:rPr>
        <w:sz w:val="20"/>
        <w:szCs w:val="20"/>
      </w:rPr>
    </w:pPr>
    <w:r w:rsidRPr="00B312BC">
      <w:rPr>
        <w:sz w:val="20"/>
        <w:szCs w:val="20"/>
      </w:rPr>
      <w:t xml:space="preserve">Strona | </w:t>
    </w:r>
    <w:r w:rsidRPr="00B312BC">
      <w:rPr>
        <w:sz w:val="20"/>
        <w:szCs w:val="20"/>
      </w:rPr>
      <w:fldChar w:fldCharType="begin"/>
    </w:r>
    <w:r w:rsidRPr="00B312BC">
      <w:rPr>
        <w:sz w:val="20"/>
        <w:szCs w:val="20"/>
      </w:rPr>
      <w:instrText xml:space="preserve"> PAGE   \* MERGEFORMAT </w:instrText>
    </w:r>
    <w:r w:rsidRPr="00B312BC">
      <w:rPr>
        <w:sz w:val="20"/>
        <w:szCs w:val="20"/>
      </w:rPr>
      <w:fldChar w:fldCharType="separate"/>
    </w:r>
    <w:r w:rsidR="00CF3128">
      <w:rPr>
        <w:noProof/>
        <w:sz w:val="20"/>
        <w:szCs w:val="20"/>
      </w:rPr>
      <w:t>91</w:t>
    </w:r>
    <w:r w:rsidRPr="00B312BC">
      <w:rPr>
        <w:sz w:val="20"/>
        <w:szCs w:val="20"/>
      </w:rPr>
      <w:fldChar w:fldCharType="end"/>
    </w:r>
  </w:p>
  <w:p w14:paraId="53612E43" w14:textId="77777777" w:rsidR="00302FB8" w:rsidRDefault="00302F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66419" w14:textId="77777777" w:rsidR="00176377" w:rsidRDefault="00176377">
      <w:r>
        <w:separator/>
      </w:r>
    </w:p>
  </w:footnote>
  <w:footnote w:type="continuationSeparator" w:id="0">
    <w:p w14:paraId="411DE516" w14:textId="77777777" w:rsidR="00176377" w:rsidRDefault="00176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6"/>
        </w:tabs>
        <w:ind w:left="566" w:hanging="283"/>
      </w:pPr>
      <w:rPr>
        <w:rFonts w:ascii="Symbol" w:hAnsi="Symbol"/>
      </w:rPr>
    </w:lvl>
    <w:lvl w:ilvl="2">
      <w:start w:val="1"/>
      <w:numFmt w:val="bullet"/>
      <w:lvlText w:val=""/>
      <w:lvlJc w:val="left"/>
      <w:pPr>
        <w:tabs>
          <w:tab w:val="num" w:pos="849"/>
        </w:tabs>
        <w:ind w:left="849" w:hanging="283"/>
      </w:pPr>
      <w:rPr>
        <w:rFonts w:ascii="Symbol" w:hAnsi="Symbol"/>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540"/>
        </w:tabs>
        <w:ind w:left="54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080" w:hanging="360"/>
      </w:pPr>
      <w:rPr>
        <w:rFonts w:ascii="Symbol" w:hAnsi="Symbol"/>
      </w:rPr>
    </w:lvl>
  </w:abstractNum>
  <w:abstractNum w:abstractNumId="7" w15:restartNumberingAfterBreak="0">
    <w:nsid w:val="00000008"/>
    <w:multiLevelType w:val="singleLevel"/>
    <w:tmpl w:val="00000008"/>
    <w:name w:val="WW8Num8"/>
    <w:lvl w:ilvl="0">
      <w:numFmt w:val="bullet"/>
      <w:lvlText w:val=""/>
      <w:lvlJc w:val="left"/>
      <w:pPr>
        <w:tabs>
          <w:tab w:val="num" w:pos="540"/>
        </w:tabs>
        <w:ind w:left="540" w:hanging="360"/>
      </w:pPr>
      <w:rPr>
        <w:rFonts w:ascii="Symbol" w:hAnsi="Symbol"/>
      </w:rPr>
    </w:lvl>
  </w:abstractNum>
  <w:abstractNum w:abstractNumId="8" w15:restartNumberingAfterBreak="0">
    <w:nsid w:val="00000009"/>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0000000A"/>
    <w:multiLevelType w:val="singleLevel"/>
    <w:tmpl w:val="0000000A"/>
    <w:lvl w:ilvl="0">
      <w:start w:val="1"/>
      <w:numFmt w:val="bullet"/>
      <w:lvlText w:val=""/>
      <w:lvlJc w:val="left"/>
      <w:pPr>
        <w:tabs>
          <w:tab w:val="num" w:pos="1070"/>
        </w:tabs>
        <w:ind w:left="1070" w:hanging="360"/>
      </w:pPr>
      <w:rPr>
        <w:rFonts w:ascii="Symbol" w:hAnsi="Symbol"/>
      </w:rPr>
    </w:lvl>
  </w:abstractNum>
  <w:abstractNum w:abstractNumId="10" w15:restartNumberingAfterBreak="0">
    <w:nsid w:val="0000000B"/>
    <w:multiLevelType w:val="multilevel"/>
    <w:tmpl w:val="F740173E"/>
    <w:lvl w:ilvl="0">
      <w:start w:val="4"/>
      <w:numFmt w:val="decimal"/>
      <w:lvlText w:val="%1."/>
      <w:lvlJc w:val="left"/>
      <w:pPr>
        <w:tabs>
          <w:tab w:val="num" w:pos="800"/>
        </w:tabs>
        <w:ind w:left="800" w:hanging="360"/>
      </w:pPr>
      <w:rPr>
        <w:rFonts w:hint="default"/>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0C"/>
    <w:multiLevelType w:val="multilevel"/>
    <w:tmpl w:val="0000000C"/>
    <w:name w:val="WW8Num13"/>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6"/>
        </w:tabs>
        <w:ind w:left="566" w:hanging="283"/>
      </w:pPr>
      <w:rPr>
        <w:rFonts w:ascii="Symbol" w:hAnsi="Symbol"/>
      </w:rPr>
    </w:lvl>
    <w:lvl w:ilvl="2">
      <w:start w:val="1"/>
      <w:numFmt w:val="bullet"/>
      <w:lvlText w:val=""/>
      <w:lvlJc w:val="left"/>
      <w:pPr>
        <w:tabs>
          <w:tab w:val="num" w:pos="849"/>
        </w:tabs>
        <w:ind w:left="849" w:hanging="283"/>
      </w:pPr>
      <w:rPr>
        <w:rFonts w:ascii="Symbol" w:hAnsi="Symbol"/>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2" w15:restartNumberingAfterBreak="0">
    <w:nsid w:val="0000000D"/>
    <w:multiLevelType w:val="multilevel"/>
    <w:tmpl w:val="0000000D"/>
    <w:name w:val="WW8Num14"/>
    <w:lvl w:ilvl="0">
      <w:start w:val="1"/>
      <w:numFmt w:val="bullet"/>
      <w:lvlText w:val=""/>
      <w:lvlJc w:val="left"/>
      <w:pPr>
        <w:tabs>
          <w:tab w:val="num" w:pos="786"/>
        </w:tabs>
        <w:ind w:left="786" w:hanging="360"/>
      </w:pPr>
      <w:rPr>
        <w:rFonts w:ascii="Symbol" w:hAnsi="Symbol" w:cs="Times New Roman"/>
        <w:b/>
        <w:i w:val="0"/>
        <w:sz w:val="24"/>
        <w:szCs w:val="32"/>
      </w:rPr>
    </w:lvl>
    <w:lvl w:ilvl="1">
      <w:start w:val="1"/>
      <w:numFmt w:val="decimal"/>
      <w:lvlText w:val="%2."/>
      <w:lvlJc w:val="left"/>
      <w:pPr>
        <w:tabs>
          <w:tab w:val="num" w:pos="786"/>
        </w:tabs>
        <w:ind w:left="786" w:hanging="360"/>
      </w:pPr>
    </w:lvl>
    <w:lvl w:ilvl="2">
      <w:start w:val="1"/>
      <w:numFmt w:val="decimal"/>
      <w:lvlText w:val="%3."/>
      <w:lvlJc w:val="left"/>
      <w:pPr>
        <w:tabs>
          <w:tab w:val="num" w:pos="1146"/>
        </w:tabs>
        <w:ind w:left="1146" w:hanging="360"/>
      </w:pPr>
    </w:lvl>
    <w:lvl w:ilvl="3">
      <w:start w:val="1"/>
      <w:numFmt w:val="decimal"/>
      <w:lvlText w:val="%4."/>
      <w:lvlJc w:val="left"/>
      <w:pPr>
        <w:tabs>
          <w:tab w:val="num" w:pos="1506"/>
        </w:tabs>
        <w:ind w:left="1506" w:hanging="360"/>
      </w:pPr>
    </w:lvl>
    <w:lvl w:ilvl="4">
      <w:start w:val="1"/>
      <w:numFmt w:val="decimal"/>
      <w:lvlText w:val="%5."/>
      <w:lvlJc w:val="left"/>
      <w:pPr>
        <w:tabs>
          <w:tab w:val="num" w:pos="1866"/>
        </w:tabs>
        <w:ind w:left="1866" w:hanging="360"/>
      </w:pPr>
    </w:lvl>
    <w:lvl w:ilvl="5">
      <w:start w:val="1"/>
      <w:numFmt w:val="decimal"/>
      <w:lvlText w:val="%6."/>
      <w:lvlJc w:val="left"/>
      <w:pPr>
        <w:tabs>
          <w:tab w:val="num" w:pos="2226"/>
        </w:tabs>
        <w:ind w:left="2226" w:hanging="360"/>
      </w:pPr>
    </w:lvl>
    <w:lvl w:ilvl="6">
      <w:start w:val="1"/>
      <w:numFmt w:val="decimal"/>
      <w:lvlText w:val="%7."/>
      <w:lvlJc w:val="left"/>
      <w:pPr>
        <w:tabs>
          <w:tab w:val="num" w:pos="2586"/>
        </w:tabs>
        <w:ind w:left="2586" w:hanging="360"/>
      </w:pPr>
    </w:lvl>
    <w:lvl w:ilvl="7">
      <w:start w:val="1"/>
      <w:numFmt w:val="decimal"/>
      <w:lvlText w:val="%8."/>
      <w:lvlJc w:val="left"/>
      <w:pPr>
        <w:tabs>
          <w:tab w:val="num" w:pos="2946"/>
        </w:tabs>
        <w:ind w:left="2946" w:hanging="360"/>
      </w:pPr>
    </w:lvl>
    <w:lvl w:ilvl="8">
      <w:start w:val="1"/>
      <w:numFmt w:val="decimal"/>
      <w:lvlText w:val="%9."/>
      <w:lvlJc w:val="left"/>
      <w:pPr>
        <w:tabs>
          <w:tab w:val="num" w:pos="3306"/>
        </w:tabs>
        <w:ind w:left="3306" w:hanging="360"/>
      </w:pPr>
    </w:lvl>
  </w:abstractNum>
  <w:abstractNum w:abstractNumId="13" w15:restartNumberingAfterBreak="0">
    <w:nsid w:val="0000000F"/>
    <w:multiLevelType w:val="multilevel"/>
    <w:tmpl w:val="880E01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00000011"/>
    <w:multiLevelType w:val="singleLevel"/>
    <w:tmpl w:val="00000011"/>
    <w:name w:val="WW8Num24"/>
    <w:lvl w:ilvl="0">
      <w:start w:val="1"/>
      <w:numFmt w:val="bullet"/>
      <w:lvlText w:val=""/>
      <w:lvlJc w:val="left"/>
      <w:pPr>
        <w:tabs>
          <w:tab w:val="num" w:pos="1428"/>
        </w:tabs>
        <w:ind w:left="1428" w:hanging="360"/>
      </w:pPr>
      <w:rPr>
        <w:rFonts w:ascii="Symbol" w:hAnsi="Symbol"/>
      </w:rPr>
    </w:lvl>
  </w:abstractNum>
  <w:abstractNum w:abstractNumId="16" w15:restartNumberingAfterBreak="0">
    <w:nsid w:val="00000013"/>
    <w:multiLevelType w:val="multilevel"/>
    <w:tmpl w:val="00000013"/>
    <w:lvl w:ilvl="0">
      <w:start w:val="1"/>
      <w:numFmt w:val="decimal"/>
      <w:lvlText w:val="%1)"/>
      <w:lvlJc w:val="left"/>
      <w:pPr>
        <w:tabs>
          <w:tab w:val="num" w:pos="0"/>
        </w:tabs>
        <w:ind w:left="72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29F40B8"/>
    <w:multiLevelType w:val="multilevel"/>
    <w:tmpl w:val="4DD450A4"/>
    <w:styleLink w:val="WW8Num78"/>
    <w:lvl w:ilvl="0">
      <w:numFmt w:val="bullet"/>
      <w:lvlText w:val="-"/>
      <w:lvlJc w:val="left"/>
      <w:pPr>
        <w:ind w:left="0" w:firstLine="0"/>
      </w:pPr>
      <w:rPr>
        <w:rFonts w:ascii="OpenSymbol" w:hAnsi="Open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04764FC4"/>
    <w:multiLevelType w:val="multilevel"/>
    <w:tmpl w:val="B3266586"/>
    <w:styleLink w:val="WWNum10"/>
    <w:lvl w:ilvl="0">
      <w:numFmt w:val="bullet"/>
      <w:lvlText w:val=""/>
      <w:lvlJc w:val="left"/>
      <w:pPr>
        <w:ind w:left="5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878093B"/>
    <w:multiLevelType w:val="hybridMultilevel"/>
    <w:tmpl w:val="DACC680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C53744C"/>
    <w:multiLevelType w:val="multilevel"/>
    <w:tmpl w:val="278E00FC"/>
    <w:lvl w:ilvl="0">
      <w:start w:val="1"/>
      <w:numFmt w:val="decimal"/>
      <w:lvlText w:val="%1."/>
      <w:lvlJc w:val="left"/>
      <w:pPr>
        <w:tabs>
          <w:tab w:val="num" w:pos="800"/>
        </w:tabs>
        <w:ind w:left="800" w:hanging="360"/>
      </w:pPr>
      <w:rPr>
        <w:rFonts w:hint="default"/>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0C6F2C0A"/>
    <w:multiLevelType w:val="hybridMultilevel"/>
    <w:tmpl w:val="36ACC25A"/>
    <w:lvl w:ilvl="0" w:tplc="3A5AEC6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E410EE0"/>
    <w:multiLevelType w:val="multilevel"/>
    <w:tmpl w:val="9F4226D6"/>
    <w:styleLink w:val="WWNum12"/>
    <w:lvl w:ilvl="0">
      <w:numFmt w:val="bullet"/>
      <w:lvlText w:val=""/>
      <w:lvlJc w:val="left"/>
      <w:pPr>
        <w:ind w:left="540" w:hanging="360"/>
      </w:pPr>
      <w:rPr>
        <w:rFonts w:ascii="Symbol" w:hAnsi="Symbol"/>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3" w15:restartNumberingAfterBreak="0">
    <w:nsid w:val="11941BF5"/>
    <w:multiLevelType w:val="hybridMultilevel"/>
    <w:tmpl w:val="A754C7D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3264215"/>
    <w:multiLevelType w:val="multilevel"/>
    <w:tmpl w:val="BA86281E"/>
    <w:styleLink w:val="WWNum14"/>
    <w:lvl w:ilvl="0">
      <w:numFmt w:val="bullet"/>
      <w:lvlText w:val=""/>
      <w:lvlJc w:val="left"/>
      <w:pPr>
        <w:ind w:left="540" w:hanging="360"/>
      </w:pPr>
      <w:rPr>
        <w:rFonts w:ascii="Symbol" w:hAnsi="Symbol"/>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5" w15:restartNumberingAfterBreak="0">
    <w:nsid w:val="14924B9E"/>
    <w:multiLevelType w:val="multilevel"/>
    <w:tmpl w:val="854A03DA"/>
    <w:styleLink w:val="WWNum1"/>
    <w:lvl w:ilvl="0">
      <w:start w:val="1"/>
      <w:numFmt w:val="decimal"/>
      <w:lvlText w:val="%1."/>
      <w:lvlJc w:val="left"/>
      <w:pPr>
        <w:ind w:left="1068" w:hanging="360"/>
      </w:pPr>
      <w:rPr>
        <w:rFonts w:ascii="Times New Roman" w:eastAsia="Andale Sans UI" w:hAnsi="Times New Roman" w:cs="Tahoma"/>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6" w15:restartNumberingAfterBreak="0">
    <w:nsid w:val="14C44D8E"/>
    <w:multiLevelType w:val="hybridMultilevel"/>
    <w:tmpl w:val="E73C7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6474F6C"/>
    <w:multiLevelType w:val="hybridMultilevel"/>
    <w:tmpl w:val="FCE0B63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762442A"/>
    <w:multiLevelType w:val="hybridMultilevel"/>
    <w:tmpl w:val="0244268E"/>
    <w:lvl w:ilvl="0" w:tplc="9E14EE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95B7D59"/>
    <w:multiLevelType w:val="multilevel"/>
    <w:tmpl w:val="1D1AB426"/>
    <w:styleLink w:val="WWNum6"/>
    <w:lvl w:ilvl="0">
      <w:numFmt w:val="bullet"/>
      <w:lvlText w:val=""/>
      <w:lvlJc w:val="left"/>
      <w:pPr>
        <w:ind w:left="283" w:hanging="283"/>
      </w:pPr>
      <w:rPr>
        <w:rFonts w:ascii="Symbol" w:hAnsi="Symbol"/>
      </w:rPr>
    </w:lvl>
    <w:lvl w:ilvl="1">
      <w:numFmt w:val="bullet"/>
      <w:lvlText w:val=""/>
      <w:lvlJc w:val="left"/>
      <w:pPr>
        <w:ind w:left="566" w:hanging="283"/>
      </w:pPr>
      <w:rPr>
        <w:rFonts w:ascii="Symbol" w:hAnsi="Symbol"/>
      </w:rPr>
    </w:lvl>
    <w:lvl w:ilvl="2">
      <w:numFmt w:val="bullet"/>
      <w:lvlText w:val=""/>
      <w:lvlJc w:val="left"/>
      <w:pPr>
        <w:ind w:left="849" w:hanging="283"/>
      </w:pPr>
      <w:rPr>
        <w:rFonts w:ascii="Symbol" w:hAnsi="Symbol"/>
      </w:rPr>
    </w:lvl>
    <w:lvl w:ilvl="3">
      <w:numFmt w:val="bullet"/>
      <w:lvlText w:val=""/>
      <w:lvlJc w:val="left"/>
      <w:pPr>
        <w:ind w:left="1132" w:hanging="283"/>
      </w:pPr>
      <w:rPr>
        <w:rFonts w:ascii="Symbol" w:hAnsi="Symbol"/>
      </w:rPr>
    </w:lvl>
    <w:lvl w:ilvl="4">
      <w:numFmt w:val="bullet"/>
      <w:lvlText w:val=""/>
      <w:lvlJc w:val="left"/>
      <w:pPr>
        <w:ind w:left="1415" w:hanging="283"/>
      </w:pPr>
      <w:rPr>
        <w:rFonts w:ascii="Symbol" w:hAnsi="Symbol"/>
      </w:rPr>
    </w:lvl>
    <w:lvl w:ilvl="5">
      <w:numFmt w:val="bullet"/>
      <w:lvlText w:val=""/>
      <w:lvlJc w:val="left"/>
      <w:pPr>
        <w:ind w:left="1698" w:hanging="283"/>
      </w:pPr>
      <w:rPr>
        <w:rFonts w:ascii="Symbol" w:hAnsi="Symbol"/>
      </w:rPr>
    </w:lvl>
    <w:lvl w:ilvl="6">
      <w:numFmt w:val="bullet"/>
      <w:lvlText w:val=""/>
      <w:lvlJc w:val="left"/>
      <w:pPr>
        <w:ind w:left="1981" w:hanging="283"/>
      </w:pPr>
      <w:rPr>
        <w:rFonts w:ascii="Symbol" w:hAnsi="Symbol"/>
      </w:rPr>
    </w:lvl>
    <w:lvl w:ilvl="7">
      <w:numFmt w:val="bullet"/>
      <w:lvlText w:val=""/>
      <w:lvlJc w:val="left"/>
      <w:pPr>
        <w:ind w:left="2264" w:hanging="283"/>
      </w:pPr>
      <w:rPr>
        <w:rFonts w:ascii="Symbol" w:hAnsi="Symbol"/>
      </w:rPr>
    </w:lvl>
    <w:lvl w:ilvl="8">
      <w:numFmt w:val="bullet"/>
      <w:lvlText w:val=""/>
      <w:lvlJc w:val="left"/>
      <w:pPr>
        <w:ind w:left="2547" w:hanging="283"/>
      </w:pPr>
      <w:rPr>
        <w:rFonts w:ascii="Symbol" w:hAnsi="Symbol"/>
      </w:rPr>
    </w:lvl>
  </w:abstractNum>
  <w:abstractNum w:abstractNumId="30" w15:restartNumberingAfterBreak="0">
    <w:nsid w:val="196E36F7"/>
    <w:multiLevelType w:val="hybridMultilevel"/>
    <w:tmpl w:val="A628F90E"/>
    <w:lvl w:ilvl="0" w:tplc="02EEA92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1F687E84"/>
    <w:multiLevelType w:val="hybridMultilevel"/>
    <w:tmpl w:val="317EF7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F7C228C"/>
    <w:multiLevelType w:val="hybridMultilevel"/>
    <w:tmpl w:val="23C809FC"/>
    <w:lvl w:ilvl="0" w:tplc="C0DE97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D22526"/>
    <w:multiLevelType w:val="hybridMultilevel"/>
    <w:tmpl w:val="69882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325E26"/>
    <w:multiLevelType w:val="hybridMultilevel"/>
    <w:tmpl w:val="6A1E67A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433670C"/>
    <w:multiLevelType w:val="hybridMultilevel"/>
    <w:tmpl w:val="3AECB7C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8F03893"/>
    <w:multiLevelType w:val="hybridMultilevel"/>
    <w:tmpl w:val="175C81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E761C13"/>
    <w:multiLevelType w:val="multilevel"/>
    <w:tmpl w:val="5AB4184A"/>
    <w:lvl w:ilvl="0">
      <w:start w:val="3"/>
      <w:numFmt w:val="decimal"/>
      <w:lvlText w:val="%1."/>
      <w:lvlJc w:val="left"/>
      <w:pPr>
        <w:ind w:left="1127" w:hanging="360"/>
      </w:pPr>
      <w:rPr>
        <w:rFonts w:hint="default"/>
        <w:b/>
      </w:rPr>
    </w:lvl>
    <w:lvl w:ilvl="1">
      <w:start w:val="1"/>
      <w:numFmt w:val="decimal"/>
      <w:isLgl/>
      <w:lvlText w:val="%1.%2."/>
      <w:lvlJc w:val="left"/>
      <w:pPr>
        <w:ind w:left="1127" w:hanging="360"/>
      </w:pPr>
      <w:rPr>
        <w:rFonts w:hint="default"/>
      </w:rPr>
    </w:lvl>
    <w:lvl w:ilvl="2">
      <w:start w:val="1"/>
      <w:numFmt w:val="decimal"/>
      <w:isLgl/>
      <w:lvlText w:val="%1.%2.%3."/>
      <w:lvlJc w:val="left"/>
      <w:pPr>
        <w:ind w:left="1487"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47" w:hanging="1080"/>
      </w:pPr>
      <w:rPr>
        <w:rFonts w:hint="default"/>
      </w:rPr>
    </w:lvl>
    <w:lvl w:ilvl="5">
      <w:start w:val="1"/>
      <w:numFmt w:val="decimal"/>
      <w:isLgl/>
      <w:lvlText w:val="%1.%2.%3.%4.%5.%6."/>
      <w:lvlJc w:val="left"/>
      <w:pPr>
        <w:ind w:left="1847" w:hanging="1080"/>
      </w:pPr>
      <w:rPr>
        <w:rFonts w:hint="default"/>
      </w:rPr>
    </w:lvl>
    <w:lvl w:ilvl="6">
      <w:start w:val="1"/>
      <w:numFmt w:val="decimal"/>
      <w:isLgl/>
      <w:lvlText w:val="%1.%2.%3.%4.%5.%6.%7."/>
      <w:lvlJc w:val="left"/>
      <w:pPr>
        <w:ind w:left="2207" w:hanging="1440"/>
      </w:pPr>
      <w:rPr>
        <w:rFonts w:hint="default"/>
      </w:rPr>
    </w:lvl>
    <w:lvl w:ilvl="7">
      <w:start w:val="1"/>
      <w:numFmt w:val="decimal"/>
      <w:isLgl/>
      <w:lvlText w:val="%1.%2.%3.%4.%5.%6.%7.%8."/>
      <w:lvlJc w:val="left"/>
      <w:pPr>
        <w:ind w:left="2207" w:hanging="1440"/>
      </w:pPr>
      <w:rPr>
        <w:rFonts w:hint="default"/>
      </w:rPr>
    </w:lvl>
    <w:lvl w:ilvl="8">
      <w:start w:val="1"/>
      <w:numFmt w:val="decimal"/>
      <w:isLgl/>
      <w:lvlText w:val="%1.%2.%3.%4.%5.%6.%7.%8.%9."/>
      <w:lvlJc w:val="left"/>
      <w:pPr>
        <w:ind w:left="2567" w:hanging="1800"/>
      </w:pPr>
      <w:rPr>
        <w:rFonts w:hint="default"/>
      </w:rPr>
    </w:lvl>
  </w:abstractNum>
  <w:abstractNum w:abstractNumId="38" w15:restartNumberingAfterBreak="0">
    <w:nsid w:val="2F76712E"/>
    <w:multiLevelType w:val="hybridMultilevel"/>
    <w:tmpl w:val="A41690AE"/>
    <w:name w:val="WW8Num32"/>
    <w:lvl w:ilvl="0" w:tplc="6AB28AEE">
      <w:start w:val="1"/>
      <w:numFmt w:val="bullet"/>
      <w:lvlText w:val="-"/>
      <w:lvlJc w:val="left"/>
      <w:pPr>
        <w:tabs>
          <w:tab w:val="num" w:pos="407"/>
        </w:tabs>
        <w:ind w:left="180" w:firstLine="0"/>
      </w:pPr>
      <w:rPr>
        <w:rFonts w:ascii="Courier New" w:hAnsi="Courier New"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300311DE"/>
    <w:multiLevelType w:val="hybridMultilevel"/>
    <w:tmpl w:val="225C66E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1582D3B"/>
    <w:multiLevelType w:val="hybridMultilevel"/>
    <w:tmpl w:val="DE4CBABC"/>
    <w:name w:val="WW8Num12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1" w15:restartNumberingAfterBreak="0">
    <w:nsid w:val="316075C4"/>
    <w:multiLevelType w:val="hybridMultilevel"/>
    <w:tmpl w:val="D2D83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C02BE7"/>
    <w:multiLevelType w:val="hybridMultilevel"/>
    <w:tmpl w:val="E03CEEC2"/>
    <w:lvl w:ilvl="0" w:tplc="83B8A3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65A2FA7"/>
    <w:multiLevelType w:val="multilevel"/>
    <w:tmpl w:val="9EEC67AE"/>
    <w:styleLink w:val="WWNum8"/>
    <w:lvl w:ilvl="0">
      <w:numFmt w:val="bullet"/>
      <w:lvlText w:val=""/>
      <w:lvlJc w:val="left"/>
      <w:pPr>
        <w:ind w:left="1080" w:hanging="360"/>
      </w:pPr>
      <w:rPr>
        <w:rFonts w:ascii="Symbol" w:hAnsi="Symbol"/>
        <w:b/>
        <w:i w:val="0"/>
        <w:sz w:val="32"/>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44" w15:restartNumberingAfterBreak="0">
    <w:nsid w:val="4C8B35D1"/>
    <w:multiLevelType w:val="hybridMultilevel"/>
    <w:tmpl w:val="95043A1C"/>
    <w:lvl w:ilvl="0" w:tplc="02EEA9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2E72754"/>
    <w:multiLevelType w:val="hybridMultilevel"/>
    <w:tmpl w:val="1E9C9F00"/>
    <w:lvl w:ilvl="0" w:tplc="6D0258D0">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77157F9"/>
    <w:multiLevelType w:val="hybridMultilevel"/>
    <w:tmpl w:val="9CFABD6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15:restartNumberingAfterBreak="0">
    <w:nsid w:val="5B9D502E"/>
    <w:multiLevelType w:val="multilevel"/>
    <w:tmpl w:val="75302CAA"/>
    <w:styleLink w:val="WWNum2"/>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8" w15:restartNumberingAfterBreak="0">
    <w:nsid w:val="64ED3659"/>
    <w:multiLevelType w:val="multilevel"/>
    <w:tmpl w:val="85745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70"/>
        </w:tabs>
        <w:ind w:left="1470" w:hanging="390"/>
      </w:pPr>
      <w:rPr>
        <w:rFonts w:hint="default"/>
      </w:rPr>
    </w:lvl>
    <w:lvl w:ilvl="2">
      <w:start w:val="1"/>
      <w:numFmt w:val="lowerLetter"/>
      <w:lvlText w:val="%3."/>
      <w:lvlJc w:val="left"/>
      <w:pPr>
        <w:ind w:left="2160" w:hanging="360"/>
      </w:pPr>
      <w:rPr>
        <w:rFonts w:hint="default"/>
      </w:rPr>
    </w:lvl>
    <w:lvl w:ilvl="3">
      <w:start w:val="14"/>
      <w:numFmt w:val="decimal"/>
      <w:lvlText w:val="%4)"/>
      <w:lvlJc w:val="left"/>
      <w:pPr>
        <w:ind w:left="2880" w:hanging="360"/>
      </w:pPr>
      <w:rPr>
        <w:rFonts w:eastAsia="SimSun, 宋体"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A503EF2"/>
    <w:multiLevelType w:val="hybridMultilevel"/>
    <w:tmpl w:val="E73C7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BFD0CF1"/>
    <w:multiLevelType w:val="hybridMultilevel"/>
    <w:tmpl w:val="7C589E40"/>
    <w:lvl w:ilvl="0" w:tplc="83B8A3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C606C46"/>
    <w:multiLevelType w:val="hybridMultilevel"/>
    <w:tmpl w:val="D2D0213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1D67877"/>
    <w:multiLevelType w:val="hybridMultilevel"/>
    <w:tmpl w:val="366886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44B33A1"/>
    <w:multiLevelType w:val="multilevel"/>
    <w:tmpl w:val="CEDC459E"/>
    <w:styleLink w:val="WWNum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4" w15:restartNumberingAfterBreak="0">
    <w:nsid w:val="75AC24A9"/>
    <w:multiLevelType w:val="hybridMultilevel"/>
    <w:tmpl w:val="5918891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5FF14E0"/>
    <w:multiLevelType w:val="hybridMultilevel"/>
    <w:tmpl w:val="E73C7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6753435"/>
    <w:multiLevelType w:val="multilevel"/>
    <w:tmpl w:val="0000000D"/>
    <w:lvl w:ilvl="0">
      <w:start w:val="1"/>
      <w:numFmt w:val="bullet"/>
      <w:lvlText w:val=""/>
      <w:lvlJc w:val="left"/>
      <w:pPr>
        <w:tabs>
          <w:tab w:val="num" w:pos="1080"/>
        </w:tabs>
        <w:ind w:left="1080" w:hanging="360"/>
      </w:pPr>
      <w:rPr>
        <w:rFonts w:ascii="Symbol" w:hAnsi="Symbol" w:cs="Times New Roman"/>
        <w:b/>
        <w:i w:val="0"/>
        <w:sz w:val="24"/>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B764014"/>
    <w:multiLevelType w:val="hybridMultilevel"/>
    <w:tmpl w:val="E38AB952"/>
    <w:name w:val="WW8Num122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8" w15:restartNumberingAfterBreak="0">
    <w:nsid w:val="7D556EAE"/>
    <w:multiLevelType w:val="multilevel"/>
    <w:tmpl w:val="D2A228B8"/>
    <w:styleLink w:val="WWNum4"/>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7F5A65D1"/>
    <w:multiLevelType w:val="hybridMultilevel"/>
    <w:tmpl w:val="A48E6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3"/>
  </w:num>
  <w:num w:numId="4">
    <w:abstractNumId w:val="3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47"/>
  </w:num>
  <w:num w:numId="9">
    <w:abstractNumId w:val="53"/>
  </w:num>
  <w:num w:numId="10">
    <w:abstractNumId w:val="58"/>
  </w:num>
  <w:num w:numId="11">
    <w:abstractNumId w:val="29"/>
  </w:num>
  <w:num w:numId="12">
    <w:abstractNumId w:val="43"/>
  </w:num>
  <w:num w:numId="13">
    <w:abstractNumId w:val="18"/>
  </w:num>
  <w:num w:numId="14">
    <w:abstractNumId w:val="22"/>
  </w:num>
  <w:num w:numId="15">
    <w:abstractNumId w:val="24"/>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8"/>
  </w:num>
  <w:num w:numId="20">
    <w:abstractNumId w:val="30"/>
  </w:num>
  <w:num w:numId="21">
    <w:abstractNumId w:val="45"/>
  </w:num>
  <w:num w:numId="22">
    <w:abstractNumId w:val="19"/>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7"/>
  </w:num>
  <w:num w:numId="28">
    <w:abstractNumId w:val="37"/>
  </w:num>
  <w:num w:numId="29">
    <w:abstractNumId w:val="2"/>
  </w:num>
  <w:num w:numId="30">
    <w:abstractNumId w:val="42"/>
  </w:num>
  <w:num w:numId="31">
    <w:abstractNumId w:val="50"/>
  </w:num>
  <w:num w:numId="32">
    <w:abstractNumId w:val="1"/>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6"/>
  </w:num>
  <w:num w:numId="36">
    <w:abstractNumId w:val="49"/>
  </w:num>
  <w:num w:numId="37">
    <w:abstractNumId w:val="55"/>
  </w:num>
  <w:num w:numId="38">
    <w:abstractNumId w:val="35"/>
  </w:num>
  <w:num w:numId="39">
    <w:abstractNumId w:val="52"/>
  </w:num>
  <w:num w:numId="40">
    <w:abstractNumId w:val="23"/>
  </w:num>
  <w:num w:numId="41">
    <w:abstractNumId w:val="27"/>
  </w:num>
  <w:num w:numId="42">
    <w:abstractNumId w:val="51"/>
  </w:num>
  <w:num w:numId="43">
    <w:abstractNumId w:val="39"/>
  </w:num>
  <w:num w:numId="44">
    <w:abstractNumId w:val="44"/>
  </w:num>
  <w:num w:numId="45">
    <w:abstractNumId w:val="54"/>
  </w:num>
  <w:num w:numId="46">
    <w:abstractNumId w:val="56"/>
  </w:num>
  <w:num w:numId="47">
    <w:abstractNumId w:val="4"/>
  </w:num>
  <w:num w:numId="48">
    <w:abstractNumId w:val="9"/>
  </w:num>
  <w:num w:numId="49">
    <w:abstractNumId w:val="13"/>
  </w:num>
  <w:num w:numId="50">
    <w:abstractNumId w:val="14"/>
  </w:num>
  <w:num w:numId="51">
    <w:abstractNumId w:val="59"/>
  </w:num>
  <w:num w:numId="52">
    <w:abstractNumId w:val="3"/>
  </w:num>
  <w:num w:numId="53">
    <w:abstractNumId w:val="7"/>
  </w:num>
  <w:num w:numId="54">
    <w:abstractNumId w:val="10"/>
  </w:num>
  <w:num w:numId="55">
    <w:abstractNumId w:val="15"/>
  </w:num>
  <w:num w:numId="56">
    <w:abstractNumId w:val="16"/>
  </w:num>
  <w:num w:numId="57">
    <w:abstractNumId w:val="0"/>
  </w:num>
  <w:num w:numId="58">
    <w:abstractNumId w:val="6"/>
  </w:num>
  <w:num w:numId="59">
    <w:abstractNumId w:val="11"/>
  </w:num>
  <w:num w:numId="60">
    <w:abstractNumId w:val="40"/>
  </w:num>
  <w:num w:numId="61">
    <w:abstractNumId w:val="57"/>
  </w:num>
  <w:num w:numId="62">
    <w:abstractNumId w:val="20"/>
  </w:num>
  <w:num w:numId="63">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A7"/>
    <w:rsid w:val="000005DA"/>
    <w:rsid w:val="0000127E"/>
    <w:rsid w:val="00001443"/>
    <w:rsid w:val="00001890"/>
    <w:rsid w:val="00001A81"/>
    <w:rsid w:val="000023D7"/>
    <w:rsid w:val="00002475"/>
    <w:rsid w:val="0000259F"/>
    <w:rsid w:val="00002F59"/>
    <w:rsid w:val="00003803"/>
    <w:rsid w:val="00003F02"/>
    <w:rsid w:val="00004755"/>
    <w:rsid w:val="000054DD"/>
    <w:rsid w:val="00005DD5"/>
    <w:rsid w:val="000060B5"/>
    <w:rsid w:val="00006622"/>
    <w:rsid w:val="0000742B"/>
    <w:rsid w:val="000100B1"/>
    <w:rsid w:val="00010D19"/>
    <w:rsid w:val="00010ECC"/>
    <w:rsid w:val="000111C0"/>
    <w:rsid w:val="0001162C"/>
    <w:rsid w:val="00011837"/>
    <w:rsid w:val="00012513"/>
    <w:rsid w:val="00013697"/>
    <w:rsid w:val="0001495E"/>
    <w:rsid w:val="00016218"/>
    <w:rsid w:val="00016A9B"/>
    <w:rsid w:val="00016C18"/>
    <w:rsid w:val="0002016B"/>
    <w:rsid w:val="000205BD"/>
    <w:rsid w:val="00020D42"/>
    <w:rsid w:val="00020E86"/>
    <w:rsid w:val="00020E9E"/>
    <w:rsid w:val="00022913"/>
    <w:rsid w:val="0002334C"/>
    <w:rsid w:val="00024241"/>
    <w:rsid w:val="00024EC5"/>
    <w:rsid w:val="0002514F"/>
    <w:rsid w:val="00025188"/>
    <w:rsid w:val="00025B59"/>
    <w:rsid w:val="00026284"/>
    <w:rsid w:val="00027161"/>
    <w:rsid w:val="00027FF0"/>
    <w:rsid w:val="000309CD"/>
    <w:rsid w:val="000322FD"/>
    <w:rsid w:val="00032A6D"/>
    <w:rsid w:val="000345DF"/>
    <w:rsid w:val="00034FF8"/>
    <w:rsid w:val="00036F14"/>
    <w:rsid w:val="00040506"/>
    <w:rsid w:val="0004243D"/>
    <w:rsid w:val="000431CD"/>
    <w:rsid w:val="00043643"/>
    <w:rsid w:val="00043891"/>
    <w:rsid w:val="000441FD"/>
    <w:rsid w:val="00044AE6"/>
    <w:rsid w:val="000467D6"/>
    <w:rsid w:val="00046AFB"/>
    <w:rsid w:val="00046B7B"/>
    <w:rsid w:val="000472B6"/>
    <w:rsid w:val="0004742A"/>
    <w:rsid w:val="00047754"/>
    <w:rsid w:val="00047BB9"/>
    <w:rsid w:val="000505F8"/>
    <w:rsid w:val="000508BC"/>
    <w:rsid w:val="00051262"/>
    <w:rsid w:val="00051B2B"/>
    <w:rsid w:val="00051B7B"/>
    <w:rsid w:val="00051C40"/>
    <w:rsid w:val="00052041"/>
    <w:rsid w:val="00053CEC"/>
    <w:rsid w:val="00053F65"/>
    <w:rsid w:val="00055CC9"/>
    <w:rsid w:val="00056D46"/>
    <w:rsid w:val="000570A5"/>
    <w:rsid w:val="00057966"/>
    <w:rsid w:val="00057C38"/>
    <w:rsid w:val="00060995"/>
    <w:rsid w:val="000635E2"/>
    <w:rsid w:val="00063C5F"/>
    <w:rsid w:val="0006408F"/>
    <w:rsid w:val="000647E9"/>
    <w:rsid w:val="00065562"/>
    <w:rsid w:val="00065875"/>
    <w:rsid w:val="000666E7"/>
    <w:rsid w:val="00066A52"/>
    <w:rsid w:val="00070994"/>
    <w:rsid w:val="00070F95"/>
    <w:rsid w:val="000713FA"/>
    <w:rsid w:val="00071499"/>
    <w:rsid w:val="00072254"/>
    <w:rsid w:val="0007275B"/>
    <w:rsid w:val="00072E5D"/>
    <w:rsid w:val="00072E60"/>
    <w:rsid w:val="00073098"/>
    <w:rsid w:val="00073773"/>
    <w:rsid w:val="00074492"/>
    <w:rsid w:val="00074F3D"/>
    <w:rsid w:val="000755CC"/>
    <w:rsid w:val="0007694D"/>
    <w:rsid w:val="00076B9F"/>
    <w:rsid w:val="00076F97"/>
    <w:rsid w:val="0007771C"/>
    <w:rsid w:val="00080CA3"/>
    <w:rsid w:val="0008131C"/>
    <w:rsid w:val="000819CF"/>
    <w:rsid w:val="0008415D"/>
    <w:rsid w:val="0008427E"/>
    <w:rsid w:val="000844C5"/>
    <w:rsid w:val="00085CA6"/>
    <w:rsid w:val="0008774B"/>
    <w:rsid w:val="00090546"/>
    <w:rsid w:val="00090E65"/>
    <w:rsid w:val="00091B14"/>
    <w:rsid w:val="000922EC"/>
    <w:rsid w:val="00092BD9"/>
    <w:rsid w:val="00093468"/>
    <w:rsid w:val="000939D8"/>
    <w:rsid w:val="0009580F"/>
    <w:rsid w:val="00096251"/>
    <w:rsid w:val="000A0456"/>
    <w:rsid w:val="000A0DB1"/>
    <w:rsid w:val="000A28E4"/>
    <w:rsid w:val="000A3FD8"/>
    <w:rsid w:val="000A47F7"/>
    <w:rsid w:val="000A5069"/>
    <w:rsid w:val="000A5651"/>
    <w:rsid w:val="000A5E3A"/>
    <w:rsid w:val="000A66F2"/>
    <w:rsid w:val="000A6A40"/>
    <w:rsid w:val="000A7EB6"/>
    <w:rsid w:val="000B0360"/>
    <w:rsid w:val="000B055F"/>
    <w:rsid w:val="000B15D9"/>
    <w:rsid w:val="000B3A17"/>
    <w:rsid w:val="000B4D29"/>
    <w:rsid w:val="000B799B"/>
    <w:rsid w:val="000C037E"/>
    <w:rsid w:val="000C0544"/>
    <w:rsid w:val="000C173E"/>
    <w:rsid w:val="000C2DAC"/>
    <w:rsid w:val="000C36F2"/>
    <w:rsid w:val="000C382D"/>
    <w:rsid w:val="000C46E2"/>
    <w:rsid w:val="000C48ED"/>
    <w:rsid w:val="000C4A58"/>
    <w:rsid w:val="000C5765"/>
    <w:rsid w:val="000C79EF"/>
    <w:rsid w:val="000C7F1B"/>
    <w:rsid w:val="000D0619"/>
    <w:rsid w:val="000D0999"/>
    <w:rsid w:val="000D2206"/>
    <w:rsid w:val="000D2A5B"/>
    <w:rsid w:val="000D6C47"/>
    <w:rsid w:val="000D70DE"/>
    <w:rsid w:val="000D7892"/>
    <w:rsid w:val="000D7E5A"/>
    <w:rsid w:val="000E0EF0"/>
    <w:rsid w:val="000E2BDE"/>
    <w:rsid w:val="000E33BF"/>
    <w:rsid w:val="000E378B"/>
    <w:rsid w:val="000E3E8A"/>
    <w:rsid w:val="000E3F15"/>
    <w:rsid w:val="000E43BD"/>
    <w:rsid w:val="000E484F"/>
    <w:rsid w:val="000E4A1F"/>
    <w:rsid w:val="000E4A31"/>
    <w:rsid w:val="000E5FF1"/>
    <w:rsid w:val="000F20F6"/>
    <w:rsid w:val="000F3E1F"/>
    <w:rsid w:val="000F501A"/>
    <w:rsid w:val="000F5386"/>
    <w:rsid w:val="000F5678"/>
    <w:rsid w:val="000F5A90"/>
    <w:rsid w:val="000F5EEC"/>
    <w:rsid w:val="000F6E59"/>
    <w:rsid w:val="000F6F7F"/>
    <w:rsid w:val="000F72F0"/>
    <w:rsid w:val="001016CA"/>
    <w:rsid w:val="00102015"/>
    <w:rsid w:val="00102E24"/>
    <w:rsid w:val="00104189"/>
    <w:rsid w:val="0010458F"/>
    <w:rsid w:val="00104A1D"/>
    <w:rsid w:val="001055A0"/>
    <w:rsid w:val="001057F2"/>
    <w:rsid w:val="0010599C"/>
    <w:rsid w:val="00105EBC"/>
    <w:rsid w:val="001061F8"/>
    <w:rsid w:val="0010646F"/>
    <w:rsid w:val="00107B35"/>
    <w:rsid w:val="00107EE8"/>
    <w:rsid w:val="00110384"/>
    <w:rsid w:val="00110584"/>
    <w:rsid w:val="001106EE"/>
    <w:rsid w:val="00110A15"/>
    <w:rsid w:val="00110B6F"/>
    <w:rsid w:val="00111A8F"/>
    <w:rsid w:val="00111D71"/>
    <w:rsid w:val="00112457"/>
    <w:rsid w:val="0011282F"/>
    <w:rsid w:val="00112AE2"/>
    <w:rsid w:val="00112CF5"/>
    <w:rsid w:val="001137F3"/>
    <w:rsid w:val="00113809"/>
    <w:rsid w:val="00114255"/>
    <w:rsid w:val="00114CD1"/>
    <w:rsid w:val="00114ED0"/>
    <w:rsid w:val="00115B66"/>
    <w:rsid w:val="0011710D"/>
    <w:rsid w:val="0011728F"/>
    <w:rsid w:val="001204E2"/>
    <w:rsid w:val="00120842"/>
    <w:rsid w:val="00121365"/>
    <w:rsid w:val="001229A6"/>
    <w:rsid w:val="00122DC4"/>
    <w:rsid w:val="00125976"/>
    <w:rsid w:val="0012618A"/>
    <w:rsid w:val="00127969"/>
    <w:rsid w:val="00127F74"/>
    <w:rsid w:val="00130C7B"/>
    <w:rsid w:val="00131515"/>
    <w:rsid w:val="001320BB"/>
    <w:rsid w:val="00132D0D"/>
    <w:rsid w:val="001337E8"/>
    <w:rsid w:val="00133A16"/>
    <w:rsid w:val="00134074"/>
    <w:rsid w:val="0013516F"/>
    <w:rsid w:val="001351A1"/>
    <w:rsid w:val="00135A81"/>
    <w:rsid w:val="001426D2"/>
    <w:rsid w:val="001428D3"/>
    <w:rsid w:val="001433E0"/>
    <w:rsid w:val="001435F7"/>
    <w:rsid w:val="00144271"/>
    <w:rsid w:val="00144742"/>
    <w:rsid w:val="00144A1D"/>
    <w:rsid w:val="00144EBD"/>
    <w:rsid w:val="00145501"/>
    <w:rsid w:val="00145FB5"/>
    <w:rsid w:val="001469FC"/>
    <w:rsid w:val="00146DD5"/>
    <w:rsid w:val="0014734F"/>
    <w:rsid w:val="0015043E"/>
    <w:rsid w:val="00150528"/>
    <w:rsid w:val="001519AD"/>
    <w:rsid w:val="00152CD4"/>
    <w:rsid w:val="00154D72"/>
    <w:rsid w:val="00155222"/>
    <w:rsid w:val="00156208"/>
    <w:rsid w:val="0015760D"/>
    <w:rsid w:val="00160A76"/>
    <w:rsid w:val="00160CD4"/>
    <w:rsid w:val="00162590"/>
    <w:rsid w:val="0016429B"/>
    <w:rsid w:val="00164DD9"/>
    <w:rsid w:val="00166260"/>
    <w:rsid w:val="00170975"/>
    <w:rsid w:val="001722C3"/>
    <w:rsid w:val="00172944"/>
    <w:rsid w:val="00172C9C"/>
    <w:rsid w:val="0017392B"/>
    <w:rsid w:val="00173947"/>
    <w:rsid w:val="00175B92"/>
    <w:rsid w:val="00175EC3"/>
    <w:rsid w:val="00176377"/>
    <w:rsid w:val="00176574"/>
    <w:rsid w:val="00176F7A"/>
    <w:rsid w:val="00177438"/>
    <w:rsid w:val="001778A9"/>
    <w:rsid w:val="00180179"/>
    <w:rsid w:val="00180911"/>
    <w:rsid w:val="00184A21"/>
    <w:rsid w:val="001863B6"/>
    <w:rsid w:val="00186CF6"/>
    <w:rsid w:val="00187B2C"/>
    <w:rsid w:val="00190046"/>
    <w:rsid w:val="00192AE1"/>
    <w:rsid w:val="00192ED2"/>
    <w:rsid w:val="00193A05"/>
    <w:rsid w:val="00194FE7"/>
    <w:rsid w:val="00195C20"/>
    <w:rsid w:val="001969E9"/>
    <w:rsid w:val="001A084E"/>
    <w:rsid w:val="001A0F51"/>
    <w:rsid w:val="001A132D"/>
    <w:rsid w:val="001A1421"/>
    <w:rsid w:val="001A2613"/>
    <w:rsid w:val="001A3F90"/>
    <w:rsid w:val="001A6B78"/>
    <w:rsid w:val="001A6F0B"/>
    <w:rsid w:val="001A7432"/>
    <w:rsid w:val="001A76A5"/>
    <w:rsid w:val="001B089B"/>
    <w:rsid w:val="001B1425"/>
    <w:rsid w:val="001B2CBC"/>
    <w:rsid w:val="001B33EA"/>
    <w:rsid w:val="001B37E0"/>
    <w:rsid w:val="001B3DA5"/>
    <w:rsid w:val="001B43F0"/>
    <w:rsid w:val="001B5064"/>
    <w:rsid w:val="001B6019"/>
    <w:rsid w:val="001B671A"/>
    <w:rsid w:val="001C1D82"/>
    <w:rsid w:val="001C2DD6"/>
    <w:rsid w:val="001C36E9"/>
    <w:rsid w:val="001C43EC"/>
    <w:rsid w:val="001C4741"/>
    <w:rsid w:val="001C4A18"/>
    <w:rsid w:val="001C61D1"/>
    <w:rsid w:val="001C68AD"/>
    <w:rsid w:val="001C68BB"/>
    <w:rsid w:val="001C7779"/>
    <w:rsid w:val="001D08BE"/>
    <w:rsid w:val="001D0ADE"/>
    <w:rsid w:val="001D1465"/>
    <w:rsid w:val="001D1F2A"/>
    <w:rsid w:val="001D204E"/>
    <w:rsid w:val="001D2F58"/>
    <w:rsid w:val="001D3AA7"/>
    <w:rsid w:val="001D41EA"/>
    <w:rsid w:val="001D48AD"/>
    <w:rsid w:val="001D4A2A"/>
    <w:rsid w:val="001D4E02"/>
    <w:rsid w:val="001D5D94"/>
    <w:rsid w:val="001D6C4F"/>
    <w:rsid w:val="001D6C93"/>
    <w:rsid w:val="001D6D22"/>
    <w:rsid w:val="001D6E8A"/>
    <w:rsid w:val="001D7DA2"/>
    <w:rsid w:val="001D7FBB"/>
    <w:rsid w:val="001E0024"/>
    <w:rsid w:val="001E0EC5"/>
    <w:rsid w:val="001E1FA4"/>
    <w:rsid w:val="001E2353"/>
    <w:rsid w:val="001E4121"/>
    <w:rsid w:val="001E519E"/>
    <w:rsid w:val="001E5223"/>
    <w:rsid w:val="001E55CE"/>
    <w:rsid w:val="001E5727"/>
    <w:rsid w:val="001F0C26"/>
    <w:rsid w:val="001F10A8"/>
    <w:rsid w:val="001F1904"/>
    <w:rsid w:val="001F1CAC"/>
    <w:rsid w:val="001F2C10"/>
    <w:rsid w:val="001F2E84"/>
    <w:rsid w:val="001F3416"/>
    <w:rsid w:val="001F3894"/>
    <w:rsid w:val="001F565A"/>
    <w:rsid w:val="001F5E68"/>
    <w:rsid w:val="001F6702"/>
    <w:rsid w:val="00200014"/>
    <w:rsid w:val="00200B12"/>
    <w:rsid w:val="00201074"/>
    <w:rsid w:val="00201492"/>
    <w:rsid w:val="002018B3"/>
    <w:rsid w:val="00202D46"/>
    <w:rsid w:val="00203739"/>
    <w:rsid w:val="00203D14"/>
    <w:rsid w:val="00204123"/>
    <w:rsid w:val="002044B6"/>
    <w:rsid w:val="00204FDA"/>
    <w:rsid w:val="002055D6"/>
    <w:rsid w:val="00207CEF"/>
    <w:rsid w:val="002101EF"/>
    <w:rsid w:val="0021080D"/>
    <w:rsid w:val="00211205"/>
    <w:rsid w:val="002112F6"/>
    <w:rsid w:val="002119B5"/>
    <w:rsid w:val="00212628"/>
    <w:rsid w:val="00214A86"/>
    <w:rsid w:val="00215901"/>
    <w:rsid w:val="0022048C"/>
    <w:rsid w:val="00220AE2"/>
    <w:rsid w:val="00220B72"/>
    <w:rsid w:val="00221E08"/>
    <w:rsid w:val="00223A0C"/>
    <w:rsid w:val="0022415A"/>
    <w:rsid w:val="00224BBF"/>
    <w:rsid w:val="00224CDE"/>
    <w:rsid w:val="00224E58"/>
    <w:rsid w:val="0022615F"/>
    <w:rsid w:val="002264C0"/>
    <w:rsid w:val="002264F1"/>
    <w:rsid w:val="00227D96"/>
    <w:rsid w:val="00227E47"/>
    <w:rsid w:val="002300DD"/>
    <w:rsid w:val="002303C2"/>
    <w:rsid w:val="002327C2"/>
    <w:rsid w:val="00232DCC"/>
    <w:rsid w:val="00234A7F"/>
    <w:rsid w:val="00234DDC"/>
    <w:rsid w:val="00236E18"/>
    <w:rsid w:val="0023702E"/>
    <w:rsid w:val="002378B2"/>
    <w:rsid w:val="002424FA"/>
    <w:rsid w:val="00243FE5"/>
    <w:rsid w:val="00244624"/>
    <w:rsid w:val="00244E42"/>
    <w:rsid w:val="00245346"/>
    <w:rsid w:val="002456DD"/>
    <w:rsid w:val="00250B48"/>
    <w:rsid w:val="00250E36"/>
    <w:rsid w:val="0025157F"/>
    <w:rsid w:val="002549A4"/>
    <w:rsid w:val="00254F17"/>
    <w:rsid w:val="002569D4"/>
    <w:rsid w:val="00257723"/>
    <w:rsid w:val="0026034E"/>
    <w:rsid w:val="0026072F"/>
    <w:rsid w:val="00262411"/>
    <w:rsid w:val="002627E8"/>
    <w:rsid w:val="002711C1"/>
    <w:rsid w:val="00271521"/>
    <w:rsid w:val="002724B7"/>
    <w:rsid w:val="00275DF9"/>
    <w:rsid w:val="002760B5"/>
    <w:rsid w:val="002769EC"/>
    <w:rsid w:val="00280BB7"/>
    <w:rsid w:val="00280F03"/>
    <w:rsid w:val="002814CD"/>
    <w:rsid w:val="00281F45"/>
    <w:rsid w:val="00282E83"/>
    <w:rsid w:val="0028314C"/>
    <w:rsid w:val="0028352D"/>
    <w:rsid w:val="00283637"/>
    <w:rsid w:val="002844C6"/>
    <w:rsid w:val="002851CC"/>
    <w:rsid w:val="002854CD"/>
    <w:rsid w:val="002858EE"/>
    <w:rsid w:val="00285ABE"/>
    <w:rsid w:val="00285FE3"/>
    <w:rsid w:val="00286BAD"/>
    <w:rsid w:val="002873CB"/>
    <w:rsid w:val="00290145"/>
    <w:rsid w:val="002901C3"/>
    <w:rsid w:val="00290356"/>
    <w:rsid w:val="002903D9"/>
    <w:rsid w:val="00291385"/>
    <w:rsid w:val="002921FC"/>
    <w:rsid w:val="0029373A"/>
    <w:rsid w:val="0029429E"/>
    <w:rsid w:val="002945F1"/>
    <w:rsid w:val="00294A41"/>
    <w:rsid w:val="00295619"/>
    <w:rsid w:val="002969E6"/>
    <w:rsid w:val="00296DE1"/>
    <w:rsid w:val="00296EA1"/>
    <w:rsid w:val="00297EA4"/>
    <w:rsid w:val="002A0EB2"/>
    <w:rsid w:val="002A15AA"/>
    <w:rsid w:val="002A1E50"/>
    <w:rsid w:val="002A1EFB"/>
    <w:rsid w:val="002A22F6"/>
    <w:rsid w:val="002A3C57"/>
    <w:rsid w:val="002A4000"/>
    <w:rsid w:val="002A512E"/>
    <w:rsid w:val="002A52AE"/>
    <w:rsid w:val="002A5426"/>
    <w:rsid w:val="002A5E22"/>
    <w:rsid w:val="002B0B28"/>
    <w:rsid w:val="002B1D83"/>
    <w:rsid w:val="002B271A"/>
    <w:rsid w:val="002B4182"/>
    <w:rsid w:val="002B49B3"/>
    <w:rsid w:val="002B4EA4"/>
    <w:rsid w:val="002B6019"/>
    <w:rsid w:val="002B670D"/>
    <w:rsid w:val="002B7DD6"/>
    <w:rsid w:val="002B7F06"/>
    <w:rsid w:val="002C0089"/>
    <w:rsid w:val="002C00CB"/>
    <w:rsid w:val="002C1946"/>
    <w:rsid w:val="002C2970"/>
    <w:rsid w:val="002C2AD9"/>
    <w:rsid w:val="002C3414"/>
    <w:rsid w:val="002C3C34"/>
    <w:rsid w:val="002C4676"/>
    <w:rsid w:val="002C4979"/>
    <w:rsid w:val="002C4B5C"/>
    <w:rsid w:val="002C52B8"/>
    <w:rsid w:val="002C7633"/>
    <w:rsid w:val="002D112A"/>
    <w:rsid w:val="002D11FA"/>
    <w:rsid w:val="002D4B98"/>
    <w:rsid w:val="002D58B7"/>
    <w:rsid w:val="002D6188"/>
    <w:rsid w:val="002D6DEE"/>
    <w:rsid w:val="002D746D"/>
    <w:rsid w:val="002D79EC"/>
    <w:rsid w:val="002E055A"/>
    <w:rsid w:val="002E0629"/>
    <w:rsid w:val="002E0BA8"/>
    <w:rsid w:val="002E16B1"/>
    <w:rsid w:val="002E23FD"/>
    <w:rsid w:val="002E25F7"/>
    <w:rsid w:val="002E3D92"/>
    <w:rsid w:val="002E41FB"/>
    <w:rsid w:val="002E45AF"/>
    <w:rsid w:val="002E4E6D"/>
    <w:rsid w:val="002E4F38"/>
    <w:rsid w:val="002E519D"/>
    <w:rsid w:val="002E58ED"/>
    <w:rsid w:val="002E6006"/>
    <w:rsid w:val="002E7B14"/>
    <w:rsid w:val="002F04FF"/>
    <w:rsid w:val="002F12DA"/>
    <w:rsid w:val="002F1366"/>
    <w:rsid w:val="002F221A"/>
    <w:rsid w:val="002F34CF"/>
    <w:rsid w:val="002F3714"/>
    <w:rsid w:val="002F4210"/>
    <w:rsid w:val="002F56B5"/>
    <w:rsid w:val="002F575C"/>
    <w:rsid w:val="002F5968"/>
    <w:rsid w:val="002F5E79"/>
    <w:rsid w:val="002F6397"/>
    <w:rsid w:val="002F67E5"/>
    <w:rsid w:val="002F79F1"/>
    <w:rsid w:val="002F7C31"/>
    <w:rsid w:val="00300BE7"/>
    <w:rsid w:val="00301968"/>
    <w:rsid w:val="00302517"/>
    <w:rsid w:val="00302A2B"/>
    <w:rsid w:val="00302FB8"/>
    <w:rsid w:val="0030578B"/>
    <w:rsid w:val="003061C9"/>
    <w:rsid w:val="00310CEA"/>
    <w:rsid w:val="00311791"/>
    <w:rsid w:val="003118CD"/>
    <w:rsid w:val="00312190"/>
    <w:rsid w:val="00312B50"/>
    <w:rsid w:val="00314452"/>
    <w:rsid w:val="003148D5"/>
    <w:rsid w:val="003155FC"/>
    <w:rsid w:val="0031676D"/>
    <w:rsid w:val="00317255"/>
    <w:rsid w:val="0032068C"/>
    <w:rsid w:val="00321656"/>
    <w:rsid w:val="003219FF"/>
    <w:rsid w:val="00322752"/>
    <w:rsid w:val="00322A50"/>
    <w:rsid w:val="00322E9A"/>
    <w:rsid w:val="00323951"/>
    <w:rsid w:val="00323E50"/>
    <w:rsid w:val="0032413D"/>
    <w:rsid w:val="00326008"/>
    <w:rsid w:val="00326938"/>
    <w:rsid w:val="003347B3"/>
    <w:rsid w:val="003368A7"/>
    <w:rsid w:val="00340351"/>
    <w:rsid w:val="00340D29"/>
    <w:rsid w:val="00341B6E"/>
    <w:rsid w:val="00343144"/>
    <w:rsid w:val="003441F7"/>
    <w:rsid w:val="00344C2D"/>
    <w:rsid w:val="0034563C"/>
    <w:rsid w:val="0034794F"/>
    <w:rsid w:val="003515E1"/>
    <w:rsid w:val="00351B9A"/>
    <w:rsid w:val="00353329"/>
    <w:rsid w:val="00354160"/>
    <w:rsid w:val="0035492A"/>
    <w:rsid w:val="0035579E"/>
    <w:rsid w:val="00355BC2"/>
    <w:rsid w:val="0035789F"/>
    <w:rsid w:val="00357AA7"/>
    <w:rsid w:val="00362A5B"/>
    <w:rsid w:val="0036373E"/>
    <w:rsid w:val="003664D1"/>
    <w:rsid w:val="00367AA5"/>
    <w:rsid w:val="00370798"/>
    <w:rsid w:val="00370C91"/>
    <w:rsid w:val="00370DE8"/>
    <w:rsid w:val="0037154B"/>
    <w:rsid w:val="0037316B"/>
    <w:rsid w:val="003741FF"/>
    <w:rsid w:val="00375CC9"/>
    <w:rsid w:val="00376241"/>
    <w:rsid w:val="00376B9B"/>
    <w:rsid w:val="00376EC6"/>
    <w:rsid w:val="00377178"/>
    <w:rsid w:val="00377215"/>
    <w:rsid w:val="0037787B"/>
    <w:rsid w:val="0038082C"/>
    <w:rsid w:val="00380F81"/>
    <w:rsid w:val="00380FA4"/>
    <w:rsid w:val="00381931"/>
    <w:rsid w:val="00381A9B"/>
    <w:rsid w:val="00381B51"/>
    <w:rsid w:val="00381F46"/>
    <w:rsid w:val="003820B8"/>
    <w:rsid w:val="0038244E"/>
    <w:rsid w:val="00383376"/>
    <w:rsid w:val="003839AF"/>
    <w:rsid w:val="00383B78"/>
    <w:rsid w:val="00384F60"/>
    <w:rsid w:val="003859F7"/>
    <w:rsid w:val="00386AB9"/>
    <w:rsid w:val="00387114"/>
    <w:rsid w:val="003871C7"/>
    <w:rsid w:val="00387B9C"/>
    <w:rsid w:val="00392042"/>
    <w:rsid w:val="0039239C"/>
    <w:rsid w:val="00392D8A"/>
    <w:rsid w:val="00394C62"/>
    <w:rsid w:val="0039566B"/>
    <w:rsid w:val="003963D2"/>
    <w:rsid w:val="00396DC4"/>
    <w:rsid w:val="003A1980"/>
    <w:rsid w:val="003A1D67"/>
    <w:rsid w:val="003A1E49"/>
    <w:rsid w:val="003A30AE"/>
    <w:rsid w:val="003A3DD1"/>
    <w:rsid w:val="003A4E40"/>
    <w:rsid w:val="003A6FDD"/>
    <w:rsid w:val="003A7425"/>
    <w:rsid w:val="003A755B"/>
    <w:rsid w:val="003B0D1A"/>
    <w:rsid w:val="003B132C"/>
    <w:rsid w:val="003B2F8B"/>
    <w:rsid w:val="003B347C"/>
    <w:rsid w:val="003B3884"/>
    <w:rsid w:val="003B39A5"/>
    <w:rsid w:val="003B3E00"/>
    <w:rsid w:val="003B475A"/>
    <w:rsid w:val="003B4961"/>
    <w:rsid w:val="003B722E"/>
    <w:rsid w:val="003B7B3F"/>
    <w:rsid w:val="003C126C"/>
    <w:rsid w:val="003C1950"/>
    <w:rsid w:val="003C35BB"/>
    <w:rsid w:val="003C373A"/>
    <w:rsid w:val="003C71AE"/>
    <w:rsid w:val="003C7A2F"/>
    <w:rsid w:val="003C7B2E"/>
    <w:rsid w:val="003C7C4E"/>
    <w:rsid w:val="003D008A"/>
    <w:rsid w:val="003D031A"/>
    <w:rsid w:val="003D31CB"/>
    <w:rsid w:val="003D5755"/>
    <w:rsid w:val="003D5CE0"/>
    <w:rsid w:val="003D6B0D"/>
    <w:rsid w:val="003D6DFE"/>
    <w:rsid w:val="003E0018"/>
    <w:rsid w:val="003E2321"/>
    <w:rsid w:val="003E3C0F"/>
    <w:rsid w:val="003E56BF"/>
    <w:rsid w:val="003E5935"/>
    <w:rsid w:val="003E68C6"/>
    <w:rsid w:val="003F13D7"/>
    <w:rsid w:val="003F1CC0"/>
    <w:rsid w:val="003F2868"/>
    <w:rsid w:val="003F2E0E"/>
    <w:rsid w:val="003F4E63"/>
    <w:rsid w:val="003F50E1"/>
    <w:rsid w:val="003F6415"/>
    <w:rsid w:val="003F6E7A"/>
    <w:rsid w:val="003F74D7"/>
    <w:rsid w:val="003F797E"/>
    <w:rsid w:val="003F7BDE"/>
    <w:rsid w:val="00401897"/>
    <w:rsid w:val="00403189"/>
    <w:rsid w:val="00403CA6"/>
    <w:rsid w:val="0040490B"/>
    <w:rsid w:val="004056F0"/>
    <w:rsid w:val="0040572B"/>
    <w:rsid w:val="004057E2"/>
    <w:rsid w:val="00405F3D"/>
    <w:rsid w:val="004075EC"/>
    <w:rsid w:val="004077E1"/>
    <w:rsid w:val="00410790"/>
    <w:rsid w:val="004122A6"/>
    <w:rsid w:val="00413603"/>
    <w:rsid w:val="00413D1A"/>
    <w:rsid w:val="00415540"/>
    <w:rsid w:val="0041602B"/>
    <w:rsid w:val="00420147"/>
    <w:rsid w:val="00420780"/>
    <w:rsid w:val="004207B0"/>
    <w:rsid w:val="00420882"/>
    <w:rsid w:val="00421BCE"/>
    <w:rsid w:val="00421C68"/>
    <w:rsid w:val="00422611"/>
    <w:rsid w:val="00422883"/>
    <w:rsid w:val="00422916"/>
    <w:rsid w:val="00422AD8"/>
    <w:rsid w:val="00423793"/>
    <w:rsid w:val="004239FC"/>
    <w:rsid w:val="00423CA2"/>
    <w:rsid w:val="00427582"/>
    <w:rsid w:val="00427978"/>
    <w:rsid w:val="00430A35"/>
    <w:rsid w:val="00431AF5"/>
    <w:rsid w:val="0043316E"/>
    <w:rsid w:val="00433186"/>
    <w:rsid w:val="00434BC7"/>
    <w:rsid w:val="00434E3A"/>
    <w:rsid w:val="00440703"/>
    <w:rsid w:val="0044078A"/>
    <w:rsid w:val="00440D42"/>
    <w:rsid w:val="0044104B"/>
    <w:rsid w:val="00441621"/>
    <w:rsid w:val="0044180C"/>
    <w:rsid w:val="00441DCB"/>
    <w:rsid w:val="004420B1"/>
    <w:rsid w:val="00442610"/>
    <w:rsid w:val="00442CE1"/>
    <w:rsid w:val="00444A1D"/>
    <w:rsid w:val="00445218"/>
    <w:rsid w:val="004452E7"/>
    <w:rsid w:val="00446AD2"/>
    <w:rsid w:val="004471F0"/>
    <w:rsid w:val="004474EF"/>
    <w:rsid w:val="0044788B"/>
    <w:rsid w:val="00447D91"/>
    <w:rsid w:val="004511BD"/>
    <w:rsid w:val="004511BF"/>
    <w:rsid w:val="00451C7F"/>
    <w:rsid w:val="00451F48"/>
    <w:rsid w:val="00453CA1"/>
    <w:rsid w:val="00454BAD"/>
    <w:rsid w:val="00460429"/>
    <w:rsid w:val="00460613"/>
    <w:rsid w:val="004608AB"/>
    <w:rsid w:val="00460D76"/>
    <w:rsid w:val="00461DF5"/>
    <w:rsid w:val="00461FA7"/>
    <w:rsid w:val="004622F1"/>
    <w:rsid w:val="00462D88"/>
    <w:rsid w:val="004639A2"/>
    <w:rsid w:val="00466118"/>
    <w:rsid w:val="004663F0"/>
    <w:rsid w:val="004668D2"/>
    <w:rsid w:val="004677FC"/>
    <w:rsid w:val="00470BC6"/>
    <w:rsid w:val="0047150C"/>
    <w:rsid w:val="00471E3C"/>
    <w:rsid w:val="00472194"/>
    <w:rsid w:val="004729EE"/>
    <w:rsid w:val="0047390C"/>
    <w:rsid w:val="00474B6D"/>
    <w:rsid w:val="00475749"/>
    <w:rsid w:val="00475EB8"/>
    <w:rsid w:val="004764E7"/>
    <w:rsid w:val="00477531"/>
    <w:rsid w:val="00480E67"/>
    <w:rsid w:val="004811A9"/>
    <w:rsid w:val="0048209C"/>
    <w:rsid w:val="004829A2"/>
    <w:rsid w:val="00483286"/>
    <w:rsid w:val="004836AB"/>
    <w:rsid w:val="00483E85"/>
    <w:rsid w:val="00484363"/>
    <w:rsid w:val="00485283"/>
    <w:rsid w:val="00485C80"/>
    <w:rsid w:val="00485EA4"/>
    <w:rsid w:val="00486090"/>
    <w:rsid w:val="004869D4"/>
    <w:rsid w:val="0048772B"/>
    <w:rsid w:val="00490783"/>
    <w:rsid w:val="004908A0"/>
    <w:rsid w:val="004913DA"/>
    <w:rsid w:val="0049319D"/>
    <w:rsid w:val="00493AF8"/>
    <w:rsid w:val="00493F2B"/>
    <w:rsid w:val="0049426F"/>
    <w:rsid w:val="00494733"/>
    <w:rsid w:val="00496035"/>
    <w:rsid w:val="00496060"/>
    <w:rsid w:val="00497592"/>
    <w:rsid w:val="00497710"/>
    <w:rsid w:val="00497B9A"/>
    <w:rsid w:val="00497F7E"/>
    <w:rsid w:val="004A0B1D"/>
    <w:rsid w:val="004A1D55"/>
    <w:rsid w:val="004A2AFA"/>
    <w:rsid w:val="004A31A6"/>
    <w:rsid w:val="004A32C2"/>
    <w:rsid w:val="004A379B"/>
    <w:rsid w:val="004A5368"/>
    <w:rsid w:val="004A566E"/>
    <w:rsid w:val="004A715F"/>
    <w:rsid w:val="004A79D1"/>
    <w:rsid w:val="004A7FD5"/>
    <w:rsid w:val="004B11DC"/>
    <w:rsid w:val="004B2357"/>
    <w:rsid w:val="004B2663"/>
    <w:rsid w:val="004B2828"/>
    <w:rsid w:val="004B30A1"/>
    <w:rsid w:val="004B4051"/>
    <w:rsid w:val="004B4306"/>
    <w:rsid w:val="004B47B3"/>
    <w:rsid w:val="004B5890"/>
    <w:rsid w:val="004B5D3D"/>
    <w:rsid w:val="004B6295"/>
    <w:rsid w:val="004B694C"/>
    <w:rsid w:val="004C077E"/>
    <w:rsid w:val="004C0A43"/>
    <w:rsid w:val="004C17E2"/>
    <w:rsid w:val="004C1B81"/>
    <w:rsid w:val="004C1DD1"/>
    <w:rsid w:val="004C2489"/>
    <w:rsid w:val="004C2A92"/>
    <w:rsid w:val="004C70A9"/>
    <w:rsid w:val="004C78D9"/>
    <w:rsid w:val="004C7963"/>
    <w:rsid w:val="004C79EE"/>
    <w:rsid w:val="004D0FCF"/>
    <w:rsid w:val="004D228D"/>
    <w:rsid w:val="004D24C5"/>
    <w:rsid w:val="004D265E"/>
    <w:rsid w:val="004D2BF3"/>
    <w:rsid w:val="004D3242"/>
    <w:rsid w:val="004D5088"/>
    <w:rsid w:val="004D5A65"/>
    <w:rsid w:val="004D75B5"/>
    <w:rsid w:val="004D7861"/>
    <w:rsid w:val="004E0931"/>
    <w:rsid w:val="004E0B40"/>
    <w:rsid w:val="004E24F1"/>
    <w:rsid w:val="004E3641"/>
    <w:rsid w:val="004E3E01"/>
    <w:rsid w:val="004E4153"/>
    <w:rsid w:val="004E4921"/>
    <w:rsid w:val="004E6BEE"/>
    <w:rsid w:val="004E70E5"/>
    <w:rsid w:val="004E7DEA"/>
    <w:rsid w:val="004F0D7D"/>
    <w:rsid w:val="004F288B"/>
    <w:rsid w:val="004F361A"/>
    <w:rsid w:val="004F425B"/>
    <w:rsid w:val="004F558A"/>
    <w:rsid w:val="004F6728"/>
    <w:rsid w:val="004F6C8B"/>
    <w:rsid w:val="004F77ED"/>
    <w:rsid w:val="00501035"/>
    <w:rsid w:val="00502AC5"/>
    <w:rsid w:val="00503010"/>
    <w:rsid w:val="005031B8"/>
    <w:rsid w:val="00503293"/>
    <w:rsid w:val="00503CC9"/>
    <w:rsid w:val="005045B5"/>
    <w:rsid w:val="00506D78"/>
    <w:rsid w:val="0050709C"/>
    <w:rsid w:val="0050784A"/>
    <w:rsid w:val="00510B7A"/>
    <w:rsid w:val="00510E51"/>
    <w:rsid w:val="00510F42"/>
    <w:rsid w:val="005113A4"/>
    <w:rsid w:val="00511708"/>
    <w:rsid w:val="0051284F"/>
    <w:rsid w:val="00512A26"/>
    <w:rsid w:val="00512E38"/>
    <w:rsid w:val="00513203"/>
    <w:rsid w:val="0051365F"/>
    <w:rsid w:val="005139FC"/>
    <w:rsid w:val="00515179"/>
    <w:rsid w:val="005154D3"/>
    <w:rsid w:val="005155FD"/>
    <w:rsid w:val="005157EF"/>
    <w:rsid w:val="00515AEA"/>
    <w:rsid w:val="00517F86"/>
    <w:rsid w:val="00520A1F"/>
    <w:rsid w:val="00522788"/>
    <w:rsid w:val="00524FDF"/>
    <w:rsid w:val="00525828"/>
    <w:rsid w:val="005266E2"/>
    <w:rsid w:val="0052718C"/>
    <w:rsid w:val="00531742"/>
    <w:rsid w:val="00531D28"/>
    <w:rsid w:val="00532996"/>
    <w:rsid w:val="005338AE"/>
    <w:rsid w:val="00533F17"/>
    <w:rsid w:val="00535622"/>
    <w:rsid w:val="00535822"/>
    <w:rsid w:val="00535BF3"/>
    <w:rsid w:val="00536823"/>
    <w:rsid w:val="00536F07"/>
    <w:rsid w:val="00541516"/>
    <w:rsid w:val="005428E0"/>
    <w:rsid w:val="005448AF"/>
    <w:rsid w:val="00544C4F"/>
    <w:rsid w:val="00544DA2"/>
    <w:rsid w:val="00544FA5"/>
    <w:rsid w:val="005456FB"/>
    <w:rsid w:val="005456FC"/>
    <w:rsid w:val="00546F98"/>
    <w:rsid w:val="00551517"/>
    <w:rsid w:val="005529D2"/>
    <w:rsid w:val="00552DF0"/>
    <w:rsid w:val="00553A86"/>
    <w:rsid w:val="00553B63"/>
    <w:rsid w:val="0055417B"/>
    <w:rsid w:val="005554CF"/>
    <w:rsid w:val="005561C7"/>
    <w:rsid w:val="0056055C"/>
    <w:rsid w:val="005616F4"/>
    <w:rsid w:val="005617E7"/>
    <w:rsid w:val="0056232D"/>
    <w:rsid w:val="00562DC3"/>
    <w:rsid w:val="00565716"/>
    <w:rsid w:val="00565DB5"/>
    <w:rsid w:val="005669F3"/>
    <w:rsid w:val="00566B1B"/>
    <w:rsid w:val="005700AB"/>
    <w:rsid w:val="00571B6D"/>
    <w:rsid w:val="00571EEF"/>
    <w:rsid w:val="00571F39"/>
    <w:rsid w:val="00571FA5"/>
    <w:rsid w:val="005742AC"/>
    <w:rsid w:val="00574588"/>
    <w:rsid w:val="005752A2"/>
    <w:rsid w:val="00575574"/>
    <w:rsid w:val="0057721D"/>
    <w:rsid w:val="0058175C"/>
    <w:rsid w:val="00581C4E"/>
    <w:rsid w:val="005825BB"/>
    <w:rsid w:val="0058268B"/>
    <w:rsid w:val="0058340F"/>
    <w:rsid w:val="0058385F"/>
    <w:rsid w:val="00584954"/>
    <w:rsid w:val="00585130"/>
    <w:rsid w:val="00585F6A"/>
    <w:rsid w:val="00586701"/>
    <w:rsid w:val="00586E48"/>
    <w:rsid w:val="005903C2"/>
    <w:rsid w:val="00590BE9"/>
    <w:rsid w:val="00590E6A"/>
    <w:rsid w:val="0059117B"/>
    <w:rsid w:val="00591356"/>
    <w:rsid w:val="005922D5"/>
    <w:rsid w:val="0059283F"/>
    <w:rsid w:val="00593CA5"/>
    <w:rsid w:val="00595524"/>
    <w:rsid w:val="0059703A"/>
    <w:rsid w:val="005A078F"/>
    <w:rsid w:val="005A096C"/>
    <w:rsid w:val="005A2D6A"/>
    <w:rsid w:val="005A3A66"/>
    <w:rsid w:val="005A4C82"/>
    <w:rsid w:val="005A4ED8"/>
    <w:rsid w:val="005A4F32"/>
    <w:rsid w:val="005A52DC"/>
    <w:rsid w:val="005A5390"/>
    <w:rsid w:val="005A69EB"/>
    <w:rsid w:val="005A728D"/>
    <w:rsid w:val="005A75C8"/>
    <w:rsid w:val="005A7AF0"/>
    <w:rsid w:val="005B0431"/>
    <w:rsid w:val="005B047B"/>
    <w:rsid w:val="005B0549"/>
    <w:rsid w:val="005B31F0"/>
    <w:rsid w:val="005B3A17"/>
    <w:rsid w:val="005B4D93"/>
    <w:rsid w:val="005B4E54"/>
    <w:rsid w:val="005B7475"/>
    <w:rsid w:val="005B7CE2"/>
    <w:rsid w:val="005C01C6"/>
    <w:rsid w:val="005C05E5"/>
    <w:rsid w:val="005C067E"/>
    <w:rsid w:val="005C0BDB"/>
    <w:rsid w:val="005C2968"/>
    <w:rsid w:val="005C3422"/>
    <w:rsid w:val="005C3BFF"/>
    <w:rsid w:val="005C4704"/>
    <w:rsid w:val="005C47A4"/>
    <w:rsid w:val="005C485D"/>
    <w:rsid w:val="005C4D52"/>
    <w:rsid w:val="005C7395"/>
    <w:rsid w:val="005C7BC2"/>
    <w:rsid w:val="005D019D"/>
    <w:rsid w:val="005D0350"/>
    <w:rsid w:val="005D0654"/>
    <w:rsid w:val="005D0C3F"/>
    <w:rsid w:val="005D156E"/>
    <w:rsid w:val="005D179C"/>
    <w:rsid w:val="005D2719"/>
    <w:rsid w:val="005D280C"/>
    <w:rsid w:val="005D3C33"/>
    <w:rsid w:val="005D3EC1"/>
    <w:rsid w:val="005D426C"/>
    <w:rsid w:val="005D438E"/>
    <w:rsid w:val="005D5FD6"/>
    <w:rsid w:val="005D6009"/>
    <w:rsid w:val="005D6964"/>
    <w:rsid w:val="005D7F87"/>
    <w:rsid w:val="005E03B7"/>
    <w:rsid w:val="005E29D9"/>
    <w:rsid w:val="005E3F16"/>
    <w:rsid w:val="005E4144"/>
    <w:rsid w:val="005E5DDE"/>
    <w:rsid w:val="005F1005"/>
    <w:rsid w:val="005F1D7B"/>
    <w:rsid w:val="005F1F7F"/>
    <w:rsid w:val="005F2438"/>
    <w:rsid w:val="005F2697"/>
    <w:rsid w:val="005F2C27"/>
    <w:rsid w:val="005F3364"/>
    <w:rsid w:val="005F3D6C"/>
    <w:rsid w:val="005F3E61"/>
    <w:rsid w:val="005F413F"/>
    <w:rsid w:val="005F598D"/>
    <w:rsid w:val="005F6F03"/>
    <w:rsid w:val="0060033C"/>
    <w:rsid w:val="00601019"/>
    <w:rsid w:val="00601254"/>
    <w:rsid w:val="00601364"/>
    <w:rsid w:val="00601FCB"/>
    <w:rsid w:val="00602011"/>
    <w:rsid w:val="006023F1"/>
    <w:rsid w:val="0060245B"/>
    <w:rsid w:val="0060267B"/>
    <w:rsid w:val="00602721"/>
    <w:rsid w:val="00603AE3"/>
    <w:rsid w:val="00604164"/>
    <w:rsid w:val="00604BD8"/>
    <w:rsid w:val="00605CCD"/>
    <w:rsid w:val="00606044"/>
    <w:rsid w:val="00610358"/>
    <w:rsid w:val="0061042B"/>
    <w:rsid w:val="00610B4D"/>
    <w:rsid w:val="0061191C"/>
    <w:rsid w:val="00614CCF"/>
    <w:rsid w:val="00614E5A"/>
    <w:rsid w:val="00615413"/>
    <w:rsid w:val="006156B5"/>
    <w:rsid w:val="00617794"/>
    <w:rsid w:val="00620784"/>
    <w:rsid w:val="00620E77"/>
    <w:rsid w:val="0062255A"/>
    <w:rsid w:val="0062261C"/>
    <w:rsid w:val="006228A7"/>
    <w:rsid w:val="00622D98"/>
    <w:rsid w:val="006237E0"/>
    <w:rsid w:val="00624043"/>
    <w:rsid w:val="00624309"/>
    <w:rsid w:val="00625F28"/>
    <w:rsid w:val="00627274"/>
    <w:rsid w:val="00627411"/>
    <w:rsid w:val="00627E8C"/>
    <w:rsid w:val="0063187A"/>
    <w:rsid w:val="00632B94"/>
    <w:rsid w:val="00633B76"/>
    <w:rsid w:val="00633F5B"/>
    <w:rsid w:val="00635FE3"/>
    <w:rsid w:val="006369A5"/>
    <w:rsid w:val="00636B09"/>
    <w:rsid w:val="00637F02"/>
    <w:rsid w:val="00640A6A"/>
    <w:rsid w:val="00641190"/>
    <w:rsid w:val="0064184D"/>
    <w:rsid w:val="00642CDB"/>
    <w:rsid w:val="006437B5"/>
    <w:rsid w:val="006437F1"/>
    <w:rsid w:val="00643BD2"/>
    <w:rsid w:val="0064423E"/>
    <w:rsid w:val="00644F64"/>
    <w:rsid w:val="00645116"/>
    <w:rsid w:val="0064592D"/>
    <w:rsid w:val="00646526"/>
    <w:rsid w:val="00646CF1"/>
    <w:rsid w:val="00647A8B"/>
    <w:rsid w:val="00650211"/>
    <w:rsid w:val="00650771"/>
    <w:rsid w:val="006512C8"/>
    <w:rsid w:val="00652B9E"/>
    <w:rsid w:val="00652E4B"/>
    <w:rsid w:val="0065342D"/>
    <w:rsid w:val="00653E19"/>
    <w:rsid w:val="00654DB6"/>
    <w:rsid w:val="006559AA"/>
    <w:rsid w:val="006571D6"/>
    <w:rsid w:val="00657A43"/>
    <w:rsid w:val="00662675"/>
    <w:rsid w:val="00663275"/>
    <w:rsid w:val="00663E00"/>
    <w:rsid w:val="00663E1A"/>
    <w:rsid w:val="006651B7"/>
    <w:rsid w:val="00665490"/>
    <w:rsid w:val="006657E1"/>
    <w:rsid w:val="00667CE8"/>
    <w:rsid w:val="006700E5"/>
    <w:rsid w:val="0067045E"/>
    <w:rsid w:val="00670DF9"/>
    <w:rsid w:val="00671058"/>
    <w:rsid w:val="0067126B"/>
    <w:rsid w:val="006738EB"/>
    <w:rsid w:val="0067464E"/>
    <w:rsid w:val="006750D9"/>
    <w:rsid w:val="006751DF"/>
    <w:rsid w:val="00675EC8"/>
    <w:rsid w:val="0067633D"/>
    <w:rsid w:val="006769BA"/>
    <w:rsid w:val="00676A1D"/>
    <w:rsid w:val="006773AF"/>
    <w:rsid w:val="006774F3"/>
    <w:rsid w:val="00681409"/>
    <w:rsid w:val="00682BE2"/>
    <w:rsid w:val="00682CF4"/>
    <w:rsid w:val="006834C4"/>
    <w:rsid w:val="00683CA2"/>
    <w:rsid w:val="0068420C"/>
    <w:rsid w:val="0068432A"/>
    <w:rsid w:val="00685E07"/>
    <w:rsid w:val="00690AB5"/>
    <w:rsid w:val="00691468"/>
    <w:rsid w:val="00691F82"/>
    <w:rsid w:val="00694290"/>
    <w:rsid w:val="00694B38"/>
    <w:rsid w:val="00697195"/>
    <w:rsid w:val="00697348"/>
    <w:rsid w:val="00697A5F"/>
    <w:rsid w:val="006A196B"/>
    <w:rsid w:val="006A1B1F"/>
    <w:rsid w:val="006A415E"/>
    <w:rsid w:val="006A5B3B"/>
    <w:rsid w:val="006A79C3"/>
    <w:rsid w:val="006B0D02"/>
    <w:rsid w:val="006B0EF8"/>
    <w:rsid w:val="006B1ECC"/>
    <w:rsid w:val="006B3FCA"/>
    <w:rsid w:val="006B5A5E"/>
    <w:rsid w:val="006B6FFB"/>
    <w:rsid w:val="006B76C6"/>
    <w:rsid w:val="006B783E"/>
    <w:rsid w:val="006B78A4"/>
    <w:rsid w:val="006B7C3A"/>
    <w:rsid w:val="006C02C8"/>
    <w:rsid w:val="006C0301"/>
    <w:rsid w:val="006C0572"/>
    <w:rsid w:val="006C0C8B"/>
    <w:rsid w:val="006C1697"/>
    <w:rsid w:val="006C1B37"/>
    <w:rsid w:val="006C2D60"/>
    <w:rsid w:val="006C37AE"/>
    <w:rsid w:val="006C437C"/>
    <w:rsid w:val="006C463F"/>
    <w:rsid w:val="006C4892"/>
    <w:rsid w:val="006C4B3F"/>
    <w:rsid w:val="006C57BD"/>
    <w:rsid w:val="006C6A11"/>
    <w:rsid w:val="006D0C49"/>
    <w:rsid w:val="006D181E"/>
    <w:rsid w:val="006D2E6B"/>
    <w:rsid w:val="006D3B7D"/>
    <w:rsid w:val="006D4928"/>
    <w:rsid w:val="006D5138"/>
    <w:rsid w:val="006D657D"/>
    <w:rsid w:val="006D6581"/>
    <w:rsid w:val="006D6675"/>
    <w:rsid w:val="006D68FC"/>
    <w:rsid w:val="006D7415"/>
    <w:rsid w:val="006D768B"/>
    <w:rsid w:val="006D7A70"/>
    <w:rsid w:val="006D7E4F"/>
    <w:rsid w:val="006E0BFC"/>
    <w:rsid w:val="006E16AD"/>
    <w:rsid w:val="006E1B89"/>
    <w:rsid w:val="006E2A34"/>
    <w:rsid w:val="006E31FE"/>
    <w:rsid w:val="006E4372"/>
    <w:rsid w:val="006E4BDD"/>
    <w:rsid w:val="006E59E4"/>
    <w:rsid w:val="006F1A78"/>
    <w:rsid w:val="006F1F09"/>
    <w:rsid w:val="006F2459"/>
    <w:rsid w:val="006F35A9"/>
    <w:rsid w:val="006F4850"/>
    <w:rsid w:val="006F4CDC"/>
    <w:rsid w:val="006F532A"/>
    <w:rsid w:val="006F59BE"/>
    <w:rsid w:val="006F6AD8"/>
    <w:rsid w:val="006F744A"/>
    <w:rsid w:val="007003C8"/>
    <w:rsid w:val="00700800"/>
    <w:rsid w:val="00700952"/>
    <w:rsid w:val="0070142E"/>
    <w:rsid w:val="00701987"/>
    <w:rsid w:val="00701B40"/>
    <w:rsid w:val="00702352"/>
    <w:rsid w:val="00704E21"/>
    <w:rsid w:val="00705217"/>
    <w:rsid w:val="00705CB6"/>
    <w:rsid w:val="00706BE4"/>
    <w:rsid w:val="00707DA5"/>
    <w:rsid w:val="00710240"/>
    <w:rsid w:val="007112DA"/>
    <w:rsid w:val="00712482"/>
    <w:rsid w:val="007126F5"/>
    <w:rsid w:val="0071272C"/>
    <w:rsid w:val="0071290A"/>
    <w:rsid w:val="00713C8B"/>
    <w:rsid w:val="007157D2"/>
    <w:rsid w:val="00715998"/>
    <w:rsid w:val="00716D39"/>
    <w:rsid w:val="00716DE4"/>
    <w:rsid w:val="00717CDF"/>
    <w:rsid w:val="00717EA6"/>
    <w:rsid w:val="00720504"/>
    <w:rsid w:val="0072428B"/>
    <w:rsid w:val="007248F2"/>
    <w:rsid w:val="00724994"/>
    <w:rsid w:val="00725925"/>
    <w:rsid w:val="0072617C"/>
    <w:rsid w:val="00727379"/>
    <w:rsid w:val="0073290A"/>
    <w:rsid w:val="0073407D"/>
    <w:rsid w:val="00734173"/>
    <w:rsid w:val="00735598"/>
    <w:rsid w:val="00735D2C"/>
    <w:rsid w:val="00740AE3"/>
    <w:rsid w:val="0074127E"/>
    <w:rsid w:val="0074282F"/>
    <w:rsid w:val="00746593"/>
    <w:rsid w:val="007467BE"/>
    <w:rsid w:val="007476F6"/>
    <w:rsid w:val="00750810"/>
    <w:rsid w:val="00750D05"/>
    <w:rsid w:val="00751C51"/>
    <w:rsid w:val="0075635C"/>
    <w:rsid w:val="00757991"/>
    <w:rsid w:val="00757AE9"/>
    <w:rsid w:val="0076007E"/>
    <w:rsid w:val="00760326"/>
    <w:rsid w:val="00760405"/>
    <w:rsid w:val="007605B8"/>
    <w:rsid w:val="00760AD0"/>
    <w:rsid w:val="0076107D"/>
    <w:rsid w:val="0076155A"/>
    <w:rsid w:val="0076494C"/>
    <w:rsid w:val="00764AF8"/>
    <w:rsid w:val="00764C66"/>
    <w:rsid w:val="0076551C"/>
    <w:rsid w:val="007664F7"/>
    <w:rsid w:val="00766E96"/>
    <w:rsid w:val="0076714C"/>
    <w:rsid w:val="00767F63"/>
    <w:rsid w:val="00767FB4"/>
    <w:rsid w:val="00770A02"/>
    <w:rsid w:val="00771E9C"/>
    <w:rsid w:val="00772083"/>
    <w:rsid w:val="0077209D"/>
    <w:rsid w:val="00772E0F"/>
    <w:rsid w:val="00772ECE"/>
    <w:rsid w:val="00773DBB"/>
    <w:rsid w:val="0077462F"/>
    <w:rsid w:val="00774ADE"/>
    <w:rsid w:val="00774F8C"/>
    <w:rsid w:val="0077572D"/>
    <w:rsid w:val="00775A7B"/>
    <w:rsid w:val="00776FDE"/>
    <w:rsid w:val="00777151"/>
    <w:rsid w:val="00777173"/>
    <w:rsid w:val="007775B1"/>
    <w:rsid w:val="00777B3F"/>
    <w:rsid w:val="007839B8"/>
    <w:rsid w:val="00784559"/>
    <w:rsid w:val="00784A3D"/>
    <w:rsid w:val="007857FA"/>
    <w:rsid w:val="0078691D"/>
    <w:rsid w:val="00787236"/>
    <w:rsid w:val="00787393"/>
    <w:rsid w:val="0078787E"/>
    <w:rsid w:val="0079047C"/>
    <w:rsid w:val="007919D3"/>
    <w:rsid w:val="00791D60"/>
    <w:rsid w:val="007953CD"/>
    <w:rsid w:val="00796236"/>
    <w:rsid w:val="007A2CBB"/>
    <w:rsid w:val="007A2E36"/>
    <w:rsid w:val="007A63AC"/>
    <w:rsid w:val="007A680B"/>
    <w:rsid w:val="007A693E"/>
    <w:rsid w:val="007A6F38"/>
    <w:rsid w:val="007B0B71"/>
    <w:rsid w:val="007B11E7"/>
    <w:rsid w:val="007B13AB"/>
    <w:rsid w:val="007B1E69"/>
    <w:rsid w:val="007B310B"/>
    <w:rsid w:val="007B35F8"/>
    <w:rsid w:val="007B39C4"/>
    <w:rsid w:val="007B3A7D"/>
    <w:rsid w:val="007B3BC1"/>
    <w:rsid w:val="007B3C3F"/>
    <w:rsid w:val="007B4AD3"/>
    <w:rsid w:val="007B50E8"/>
    <w:rsid w:val="007B5C4C"/>
    <w:rsid w:val="007B63ED"/>
    <w:rsid w:val="007B7578"/>
    <w:rsid w:val="007B7C6F"/>
    <w:rsid w:val="007B7E1E"/>
    <w:rsid w:val="007C0419"/>
    <w:rsid w:val="007C1756"/>
    <w:rsid w:val="007C2639"/>
    <w:rsid w:val="007C6526"/>
    <w:rsid w:val="007D0175"/>
    <w:rsid w:val="007D04D2"/>
    <w:rsid w:val="007D3280"/>
    <w:rsid w:val="007D3967"/>
    <w:rsid w:val="007D3AD4"/>
    <w:rsid w:val="007D3EEC"/>
    <w:rsid w:val="007D4696"/>
    <w:rsid w:val="007D4848"/>
    <w:rsid w:val="007D4A1F"/>
    <w:rsid w:val="007D4DC1"/>
    <w:rsid w:val="007D4E0E"/>
    <w:rsid w:val="007D5162"/>
    <w:rsid w:val="007D5C56"/>
    <w:rsid w:val="007D6376"/>
    <w:rsid w:val="007D63FE"/>
    <w:rsid w:val="007D6A1F"/>
    <w:rsid w:val="007D71AC"/>
    <w:rsid w:val="007D7AD0"/>
    <w:rsid w:val="007D7F1F"/>
    <w:rsid w:val="007E1F9D"/>
    <w:rsid w:val="007E2904"/>
    <w:rsid w:val="007E2AF7"/>
    <w:rsid w:val="007E50EB"/>
    <w:rsid w:val="007E6940"/>
    <w:rsid w:val="007E72CF"/>
    <w:rsid w:val="007E76AA"/>
    <w:rsid w:val="007E79C2"/>
    <w:rsid w:val="007F049E"/>
    <w:rsid w:val="007F074F"/>
    <w:rsid w:val="007F208D"/>
    <w:rsid w:val="007F2F35"/>
    <w:rsid w:val="007F3166"/>
    <w:rsid w:val="007F31D7"/>
    <w:rsid w:val="007F37EF"/>
    <w:rsid w:val="007F428A"/>
    <w:rsid w:val="007F5481"/>
    <w:rsid w:val="007F7335"/>
    <w:rsid w:val="007F7BB4"/>
    <w:rsid w:val="008005E8"/>
    <w:rsid w:val="0080091B"/>
    <w:rsid w:val="00800E44"/>
    <w:rsid w:val="00800F70"/>
    <w:rsid w:val="0080151E"/>
    <w:rsid w:val="00801A6A"/>
    <w:rsid w:val="00801C43"/>
    <w:rsid w:val="00803FE5"/>
    <w:rsid w:val="00805911"/>
    <w:rsid w:val="0080591B"/>
    <w:rsid w:val="00807DFC"/>
    <w:rsid w:val="008100BB"/>
    <w:rsid w:val="008104CF"/>
    <w:rsid w:val="00812F6B"/>
    <w:rsid w:val="00814B97"/>
    <w:rsid w:val="00814C86"/>
    <w:rsid w:val="00816377"/>
    <w:rsid w:val="008165F7"/>
    <w:rsid w:val="008171D8"/>
    <w:rsid w:val="008176AC"/>
    <w:rsid w:val="008213B5"/>
    <w:rsid w:val="00821503"/>
    <w:rsid w:val="008244FF"/>
    <w:rsid w:val="00825419"/>
    <w:rsid w:val="008274D5"/>
    <w:rsid w:val="00830038"/>
    <w:rsid w:val="00830DC2"/>
    <w:rsid w:val="0083143B"/>
    <w:rsid w:val="00832587"/>
    <w:rsid w:val="008325B6"/>
    <w:rsid w:val="00833C21"/>
    <w:rsid w:val="00834006"/>
    <w:rsid w:val="00836D93"/>
    <w:rsid w:val="0084388B"/>
    <w:rsid w:val="00844565"/>
    <w:rsid w:val="00844A49"/>
    <w:rsid w:val="00844E76"/>
    <w:rsid w:val="008450FE"/>
    <w:rsid w:val="0084689C"/>
    <w:rsid w:val="008478CB"/>
    <w:rsid w:val="00847F05"/>
    <w:rsid w:val="0085162B"/>
    <w:rsid w:val="00852AB4"/>
    <w:rsid w:val="0085354B"/>
    <w:rsid w:val="008550F3"/>
    <w:rsid w:val="00856501"/>
    <w:rsid w:val="008575A1"/>
    <w:rsid w:val="008601C2"/>
    <w:rsid w:val="00860634"/>
    <w:rsid w:val="00861020"/>
    <w:rsid w:val="0086105D"/>
    <w:rsid w:val="00861835"/>
    <w:rsid w:val="00861F7D"/>
    <w:rsid w:val="008622E1"/>
    <w:rsid w:val="00864BFB"/>
    <w:rsid w:val="00864F6B"/>
    <w:rsid w:val="00865679"/>
    <w:rsid w:val="0087046E"/>
    <w:rsid w:val="00872641"/>
    <w:rsid w:val="008728E1"/>
    <w:rsid w:val="00872A09"/>
    <w:rsid w:val="00872B5E"/>
    <w:rsid w:val="008732F4"/>
    <w:rsid w:val="008733CB"/>
    <w:rsid w:val="00873D6F"/>
    <w:rsid w:val="00873D75"/>
    <w:rsid w:val="00874198"/>
    <w:rsid w:val="00874307"/>
    <w:rsid w:val="008744EF"/>
    <w:rsid w:val="00874E31"/>
    <w:rsid w:val="00875DA2"/>
    <w:rsid w:val="00876AD2"/>
    <w:rsid w:val="0087788E"/>
    <w:rsid w:val="00880A26"/>
    <w:rsid w:val="008834C0"/>
    <w:rsid w:val="008843C0"/>
    <w:rsid w:val="00884E98"/>
    <w:rsid w:val="008855F7"/>
    <w:rsid w:val="008864FC"/>
    <w:rsid w:val="0088663B"/>
    <w:rsid w:val="008878F9"/>
    <w:rsid w:val="00887908"/>
    <w:rsid w:val="008900C5"/>
    <w:rsid w:val="00890B8C"/>
    <w:rsid w:val="008922B5"/>
    <w:rsid w:val="0089352B"/>
    <w:rsid w:val="008935B4"/>
    <w:rsid w:val="008935D7"/>
    <w:rsid w:val="00893A53"/>
    <w:rsid w:val="00893F7E"/>
    <w:rsid w:val="00894501"/>
    <w:rsid w:val="00894EC3"/>
    <w:rsid w:val="008964E2"/>
    <w:rsid w:val="00896E63"/>
    <w:rsid w:val="00897347"/>
    <w:rsid w:val="00897689"/>
    <w:rsid w:val="00897C50"/>
    <w:rsid w:val="008A2231"/>
    <w:rsid w:val="008A2F86"/>
    <w:rsid w:val="008A366C"/>
    <w:rsid w:val="008A3ED3"/>
    <w:rsid w:val="008A44D2"/>
    <w:rsid w:val="008A5D02"/>
    <w:rsid w:val="008A5D91"/>
    <w:rsid w:val="008A636D"/>
    <w:rsid w:val="008A7DAE"/>
    <w:rsid w:val="008B0B85"/>
    <w:rsid w:val="008B0D33"/>
    <w:rsid w:val="008B104B"/>
    <w:rsid w:val="008B14DC"/>
    <w:rsid w:val="008B17F6"/>
    <w:rsid w:val="008B27C0"/>
    <w:rsid w:val="008B2B1D"/>
    <w:rsid w:val="008B3F91"/>
    <w:rsid w:val="008B5929"/>
    <w:rsid w:val="008B5FD4"/>
    <w:rsid w:val="008B61AA"/>
    <w:rsid w:val="008B71B5"/>
    <w:rsid w:val="008C2913"/>
    <w:rsid w:val="008C2DE3"/>
    <w:rsid w:val="008C3A62"/>
    <w:rsid w:val="008C69FB"/>
    <w:rsid w:val="008C6A78"/>
    <w:rsid w:val="008C6E8A"/>
    <w:rsid w:val="008C716C"/>
    <w:rsid w:val="008C7186"/>
    <w:rsid w:val="008C74C3"/>
    <w:rsid w:val="008D0369"/>
    <w:rsid w:val="008D0B90"/>
    <w:rsid w:val="008D102B"/>
    <w:rsid w:val="008D19E7"/>
    <w:rsid w:val="008D1DB9"/>
    <w:rsid w:val="008D3B19"/>
    <w:rsid w:val="008D4E17"/>
    <w:rsid w:val="008D5300"/>
    <w:rsid w:val="008D6B94"/>
    <w:rsid w:val="008E0672"/>
    <w:rsid w:val="008E0769"/>
    <w:rsid w:val="008E0780"/>
    <w:rsid w:val="008E0D03"/>
    <w:rsid w:val="008E1533"/>
    <w:rsid w:val="008E32A1"/>
    <w:rsid w:val="008E3B84"/>
    <w:rsid w:val="008E7483"/>
    <w:rsid w:val="008E7796"/>
    <w:rsid w:val="008F0FCD"/>
    <w:rsid w:val="008F10DF"/>
    <w:rsid w:val="008F16FD"/>
    <w:rsid w:val="008F18B3"/>
    <w:rsid w:val="008F2597"/>
    <w:rsid w:val="008F3376"/>
    <w:rsid w:val="008F37C6"/>
    <w:rsid w:val="008F43B3"/>
    <w:rsid w:val="008F4489"/>
    <w:rsid w:val="008F5144"/>
    <w:rsid w:val="008F5715"/>
    <w:rsid w:val="008F5B0E"/>
    <w:rsid w:val="008F60CA"/>
    <w:rsid w:val="008F61BB"/>
    <w:rsid w:val="008F69CB"/>
    <w:rsid w:val="008F7242"/>
    <w:rsid w:val="008F7CBB"/>
    <w:rsid w:val="0090227D"/>
    <w:rsid w:val="009057F4"/>
    <w:rsid w:val="0090653A"/>
    <w:rsid w:val="00906A5A"/>
    <w:rsid w:val="00906A8A"/>
    <w:rsid w:val="00907D17"/>
    <w:rsid w:val="00910EDF"/>
    <w:rsid w:val="009111CC"/>
    <w:rsid w:val="0091329E"/>
    <w:rsid w:val="00913BC5"/>
    <w:rsid w:val="00913DF4"/>
    <w:rsid w:val="00913E4D"/>
    <w:rsid w:val="009140E3"/>
    <w:rsid w:val="00914682"/>
    <w:rsid w:val="00915622"/>
    <w:rsid w:val="00915920"/>
    <w:rsid w:val="00915E3D"/>
    <w:rsid w:val="00916B5B"/>
    <w:rsid w:val="00916CD5"/>
    <w:rsid w:val="00916FB9"/>
    <w:rsid w:val="009170DB"/>
    <w:rsid w:val="00917FB4"/>
    <w:rsid w:val="0092090E"/>
    <w:rsid w:val="0092128F"/>
    <w:rsid w:val="0092187A"/>
    <w:rsid w:val="00921A63"/>
    <w:rsid w:val="00921C60"/>
    <w:rsid w:val="009228E2"/>
    <w:rsid w:val="00922B42"/>
    <w:rsid w:val="009237BA"/>
    <w:rsid w:val="00923908"/>
    <w:rsid w:val="00923A2C"/>
    <w:rsid w:val="009249EC"/>
    <w:rsid w:val="009252B3"/>
    <w:rsid w:val="00925FF9"/>
    <w:rsid w:val="00926134"/>
    <w:rsid w:val="00926406"/>
    <w:rsid w:val="00927C4C"/>
    <w:rsid w:val="00931A80"/>
    <w:rsid w:val="0093208E"/>
    <w:rsid w:val="009325DE"/>
    <w:rsid w:val="00932811"/>
    <w:rsid w:val="009331EE"/>
    <w:rsid w:val="0093344A"/>
    <w:rsid w:val="00933D6D"/>
    <w:rsid w:val="00933EC3"/>
    <w:rsid w:val="00934A5D"/>
    <w:rsid w:val="0093529B"/>
    <w:rsid w:val="009416F7"/>
    <w:rsid w:val="0094247A"/>
    <w:rsid w:val="00942576"/>
    <w:rsid w:val="00943625"/>
    <w:rsid w:val="00943F46"/>
    <w:rsid w:val="0094414C"/>
    <w:rsid w:val="00944E8A"/>
    <w:rsid w:val="0094756C"/>
    <w:rsid w:val="009514DD"/>
    <w:rsid w:val="0095159B"/>
    <w:rsid w:val="009554D8"/>
    <w:rsid w:val="0095589B"/>
    <w:rsid w:val="0095644F"/>
    <w:rsid w:val="00956CF4"/>
    <w:rsid w:val="009610B0"/>
    <w:rsid w:val="009626DC"/>
    <w:rsid w:val="0096635E"/>
    <w:rsid w:val="00967664"/>
    <w:rsid w:val="00970298"/>
    <w:rsid w:val="00970494"/>
    <w:rsid w:val="009711F3"/>
    <w:rsid w:val="009718EB"/>
    <w:rsid w:val="00972941"/>
    <w:rsid w:val="00973D02"/>
    <w:rsid w:val="009740EE"/>
    <w:rsid w:val="009744D6"/>
    <w:rsid w:val="009747E2"/>
    <w:rsid w:val="00975212"/>
    <w:rsid w:val="00976A35"/>
    <w:rsid w:val="00977C1C"/>
    <w:rsid w:val="00977D08"/>
    <w:rsid w:val="00981C32"/>
    <w:rsid w:val="009826F2"/>
    <w:rsid w:val="009832AB"/>
    <w:rsid w:val="009843F3"/>
    <w:rsid w:val="009844E4"/>
    <w:rsid w:val="009845AB"/>
    <w:rsid w:val="00984E6A"/>
    <w:rsid w:val="00984EB4"/>
    <w:rsid w:val="009852CF"/>
    <w:rsid w:val="009872A0"/>
    <w:rsid w:val="009926FF"/>
    <w:rsid w:val="009932F6"/>
    <w:rsid w:val="009942BD"/>
    <w:rsid w:val="00994990"/>
    <w:rsid w:val="00994BD5"/>
    <w:rsid w:val="009962F6"/>
    <w:rsid w:val="0099663A"/>
    <w:rsid w:val="009967F7"/>
    <w:rsid w:val="00996D8E"/>
    <w:rsid w:val="00997145"/>
    <w:rsid w:val="00997709"/>
    <w:rsid w:val="00997E91"/>
    <w:rsid w:val="009A3AB0"/>
    <w:rsid w:val="009A3DF6"/>
    <w:rsid w:val="009A45C4"/>
    <w:rsid w:val="009A63A3"/>
    <w:rsid w:val="009A684F"/>
    <w:rsid w:val="009B05AF"/>
    <w:rsid w:val="009B0696"/>
    <w:rsid w:val="009B0F82"/>
    <w:rsid w:val="009B1B91"/>
    <w:rsid w:val="009B1C93"/>
    <w:rsid w:val="009B26CD"/>
    <w:rsid w:val="009B3449"/>
    <w:rsid w:val="009B394C"/>
    <w:rsid w:val="009B48CD"/>
    <w:rsid w:val="009B55DA"/>
    <w:rsid w:val="009B6440"/>
    <w:rsid w:val="009C3130"/>
    <w:rsid w:val="009C3855"/>
    <w:rsid w:val="009C38BA"/>
    <w:rsid w:val="009C4C42"/>
    <w:rsid w:val="009C4D9E"/>
    <w:rsid w:val="009C59B3"/>
    <w:rsid w:val="009C63AB"/>
    <w:rsid w:val="009C64D4"/>
    <w:rsid w:val="009C6DF8"/>
    <w:rsid w:val="009C7525"/>
    <w:rsid w:val="009D00A4"/>
    <w:rsid w:val="009D02A3"/>
    <w:rsid w:val="009D1324"/>
    <w:rsid w:val="009D14F6"/>
    <w:rsid w:val="009D2291"/>
    <w:rsid w:val="009D31B7"/>
    <w:rsid w:val="009D31FA"/>
    <w:rsid w:val="009D3E3A"/>
    <w:rsid w:val="009D3EAA"/>
    <w:rsid w:val="009D4C67"/>
    <w:rsid w:val="009D4D4E"/>
    <w:rsid w:val="009D4D97"/>
    <w:rsid w:val="009D5E79"/>
    <w:rsid w:val="009D6619"/>
    <w:rsid w:val="009D70BD"/>
    <w:rsid w:val="009E0476"/>
    <w:rsid w:val="009E0E07"/>
    <w:rsid w:val="009E0F1B"/>
    <w:rsid w:val="009E12FF"/>
    <w:rsid w:val="009E1F5A"/>
    <w:rsid w:val="009E33CF"/>
    <w:rsid w:val="009E390B"/>
    <w:rsid w:val="009E532D"/>
    <w:rsid w:val="009E6109"/>
    <w:rsid w:val="009E64BC"/>
    <w:rsid w:val="009E7552"/>
    <w:rsid w:val="009F087C"/>
    <w:rsid w:val="009F26DD"/>
    <w:rsid w:val="009F331F"/>
    <w:rsid w:val="009F4CE4"/>
    <w:rsid w:val="009F6B6B"/>
    <w:rsid w:val="00A00CA0"/>
    <w:rsid w:val="00A00CDB"/>
    <w:rsid w:val="00A0100F"/>
    <w:rsid w:val="00A012E1"/>
    <w:rsid w:val="00A01A1E"/>
    <w:rsid w:val="00A0223B"/>
    <w:rsid w:val="00A0422E"/>
    <w:rsid w:val="00A042DD"/>
    <w:rsid w:val="00A05941"/>
    <w:rsid w:val="00A065E4"/>
    <w:rsid w:val="00A06786"/>
    <w:rsid w:val="00A07DA7"/>
    <w:rsid w:val="00A07DE4"/>
    <w:rsid w:val="00A100C7"/>
    <w:rsid w:val="00A113DB"/>
    <w:rsid w:val="00A11BCA"/>
    <w:rsid w:val="00A11CE9"/>
    <w:rsid w:val="00A13E5D"/>
    <w:rsid w:val="00A14A02"/>
    <w:rsid w:val="00A15816"/>
    <w:rsid w:val="00A15C16"/>
    <w:rsid w:val="00A175E0"/>
    <w:rsid w:val="00A177C9"/>
    <w:rsid w:val="00A2118C"/>
    <w:rsid w:val="00A21AA6"/>
    <w:rsid w:val="00A21F80"/>
    <w:rsid w:val="00A2588E"/>
    <w:rsid w:val="00A25D6A"/>
    <w:rsid w:val="00A26B05"/>
    <w:rsid w:val="00A27EF8"/>
    <w:rsid w:val="00A30C07"/>
    <w:rsid w:val="00A3122F"/>
    <w:rsid w:val="00A324AA"/>
    <w:rsid w:val="00A32CDE"/>
    <w:rsid w:val="00A33F87"/>
    <w:rsid w:val="00A33F95"/>
    <w:rsid w:val="00A3432A"/>
    <w:rsid w:val="00A3542A"/>
    <w:rsid w:val="00A35852"/>
    <w:rsid w:val="00A3603D"/>
    <w:rsid w:val="00A369CA"/>
    <w:rsid w:val="00A36C5D"/>
    <w:rsid w:val="00A37ED2"/>
    <w:rsid w:val="00A407A7"/>
    <w:rsid w:val="00A41DCB"/>
    <w:rsid w:val="00A41DED"/>
    <w:rsid w:val="00A438EC"/>
    <w:rsid w:val="00A43D79"/>
    <w:rsid w:val="00A43FA6"/>
    <w:rsid w:val="00A4456D"/>
    <w:rsid w:val="00A450FD"/>
    <w:rsid w:val="00A45C84"/>
    <w:rsid w:val="00A46055"/>
    <w:rsid w:val="00A4684E"/>
    <w:rsid w:val="00A468B0"/>
    <w:rsid w:val="00A46C66"/>
    <w:rsid w:val="00A47899"/>
    <w:rsid w:val="00A47CC9"/>
    <w:rsid w:val="00A50162"/>
    <w:rsid w:val="00A5187D"/>
    <w:rsid w:val="00A51BC4"/>
    <w:rsid w:val="00A52575"/>
    <w:rsid w:val="00A5273C"/>
    <w:rsid w:val="00A52913"/>
    <w:rsid w:val="00A5313A"/>
    <w:rsid w:val="00A532D5"/>
    <w:rsid w:val="00A5480A"/>
    <w:rsid w:val="00A54B0A"/>
    <w:rsid w:val="00A54EB0"/>
    <w:rsid w:val="00A565C5"/>
    <w:rsid w:val="00A57DF9"/>
    <w:rsid w:val="00A609A6"/>
    <w:rsid w:val="00A609B8"/>
    <w:rsid w:val="00A61337"/>
    <w:rsid w:val="00A63F8C"/>
    <w:rsid w:val="00A642B0"/>
    <w:rsid w:val="00A65804"/>
    <w:rsid w:val="00A65C29"/>
    <w:rsid w:val="00A66BE9"/>
    <w:rsid w:val="00A66C45"/>
    <w:rsid w:val="00A67AF1"/>
    <w:rsid w:val="00A7055F"/>
    <w:rsid w:val="00A7340F"/>
    <w:rsid w:val="00A73AA4"/>
    <w:rsid w:val="00A73D20"/>
    <w:rsid w:val="00A76BDF"/>
    <w:rsid w:val="00A77603"/>
    <w:rsid w:val="00A77C95"/>
    <w:rsid w:val="00A82F2C"/>
    <w:rsid w:val="00A833F1"/>
    <w:rsid w:val="00A836B8"/>
    <w:rsid w:val="00A83AB3"/>
    <w:rsid w:val="00A84096"/>
    <w:rsid w:val="00A844B9"/>
    <w:rsid w:val="00A84705"/>
    <w:rsid w:val="00A84948"/>
    <w:rsid w:val="00A8507D"/>
    <w:rsid w:val="00A850DD"/>
    <w:rsid w:val="00A86E2C"/>
    <w:rsid w:val="00A90709"/>
    <w:rsid w:val="00A90FBF"/>
    <w:rsid w:val="00A92F01"/>
    <w:rsid w:val="00A93C2D"/>
    <w:rsid w:val="00A943CF"/>
    <w:rsid w:val="00A95910"/>
    <w:rsid w:val="00A9634B"/>
    <w:rsid w:val="00A968D7"/>
    <w:rsid w:val="00A9722D"/>
    <w:rsid w:val="00A9770B"/>
    <w:rsid w:val="00AA03EC"/>
    <w:rsid w:val="00AA1269"/>
    <w:rsid w:val="00AA1BA1"/>
    <w:rsid w:val="00AA2513"/>
    <w:rsid w:val="00AA2ED5"/>
    <w:rsid w:val="00AA4305"/>
    <w:rsid w:val="00AA4920"/>
    <w:rsid w:val="00AA4C00"/>
    <w:rsid w:val="00AA54D2"/>
    <w:rsid w:val="00AA6964"/>
    <w:rsid w:val="00AA705A"/>
    <w:rsid w:val="00AA7166"/>
    <w:rsid w:val="00AA741D"/>
    <w:rsid w:val="00AB0072"/>
    <w:rsid w:val="00AB07EE"/>
    <w:rsid w:val="00AB0AA7"/>
    <w:rsid w:val="00AB2563"/>
    <w:rsid w:val="00AB2A8E"/>
    <w:rsid w:val="00AB3085"/>
    <w:rsid w:val="00AB30DD"/>
    <w:rsid w:val="00AB3128"/>
    <w:rsid w:val="00AB36B2"/>
    <w:rsid w:val="00AB3B5B"/>
    <w:rsid w:val="00AB46AE"/>
    <w:rsid w:val="00AB6CAA"/>
    <w:rsid w:val="00AB719B"/>
    <w:rsid w:val="00AB724B"/>
    <w:rsid w:val="00AB7C78"/>
    <w:rsid w:val="00AC15C2"/>
    <w:rsid w:val="00AC1ECA"/>
    <w:rsid w:val="00AC210A"/>
    <w:rsid w:val="00AC21C2"/>
    <w:rsid w:val="00AC243B"/>
    <w:rsid w:val="00AC41F4"/>
    <w:rsid w:val="00AC63C5"/>
    <w:rsid w:val="00AC669D"/>
    <w:rsid w:val="00AC7268"/>
    <w:rsid w:val="00AC7883"/>
    <w:rsid w:val="00AC7BBA"/>
    <w:rsid w:val="00AC7C55"/>
    <w:rsid w:val="00AC7D7C"/>
    <w:rsid w:val="00AD04F7"/>
    <w:rsid w:val="00AD0758"/>
    <w:rsid w:val="00AD12A0"/>
    <w:rsid w:val="00AD1D05"/>
    <w:rsid w:val="00AD226D"/>
    <w:rsid w:val="00AD22FF"/>
    <w:rsid w:val="00AD2895"/>
    <w:rsid w:val="00AD29D4"/>
    <w:rsid w:val="00AD2B9E"/>
    <w:rsid w:val="00AD2FA0"/>
    <w:rsid w:val="00AD3BED"/>
    <w:rsid w:val="00AD3F0E"/>
    <w:rsid w:val="00AD47F3"/>
    <w:rsid w:val="00AD5EAC"/>
    <w:rsid w:val="00AD7033"/>
    <w:rsid w:val="00AD76B1"/>
    <w:rsid w:val="00AD7837"/>
    <w:rsid w:val="00AE0164"/>
    <w:rsid w:val="00AE0A60"/>
    <w:rsid w:val="00AE0E03"/>
    <w:rsid w:val="00AE1839"/>
    <w:rsid w:val="00AE1952"/>
    <w:rsid w:val="00AE2966"/>
    <w:rsid w:val="00AE2C3A"/>
    <w:rsid w:val="00AE2FB8"/>
    <w:rsid w:val="00AE3440"/>
    <w:rsid w:val="00AE38C4"/>
    <w:rsid w:val="00AE3D44"/>
    <w:rsid w:val="00AE4D12"/>
    <w:rsid w:val="00AE4F0F"/>
    <w:rsid w:val="00AE6364"/>
    <w:rsid w:val="00AE6472"/>
    <w:rsid w:val="00AE687B"/>
    <w:rsid w:val="00AE7668"/>
    <w:rsid w:val="00AF2138"/>
    <w:rsid w:val="00AF37C5"/>
    <w:rsid w:val="00AF519B"/>
    <w:rsid w:val="00AF5B58"/>
    <w:rsid w:val="00AF636E"/>
    <w:rsid w:val="00AF63B2"/>
    <w:rsid w:val="00AF79CF"/>
    <w:rsid w:val="00B00286"/>
    <w:rsid w:val="00B00CDF"/>
    <w:rsid w:val="00B0287D"/>
    <w:rsid w:val="00B02FE8"/>
    <w:rsid w:val="00B043DF"/>
    <w:rsid w:val="00B05316"/>
    <w:rsid w:val="00B06577"/>
    <w:rsid w:val="00B076A3"/>
    <w:rsid w:val="00B07A68"/>
    <w:rsid w:val="00B10342"/>
    <w:rsid w:val="00B1168E"/>
    <w:rsid w:val="00B12E07"/>
    <w:rsid w:val="00B13E53"/>
    <w:rsid w:val="00B15F0F"/>
    <w:rsid w:val="00B16D88"/>
    <w:rsid w:val="00B1762A"/>
    <w:rsid w:val="00B1794B"/>
    <w:rsid w:val="00B17CFF"/>
    <w:rsid w:val="00B17E44"/>
    <w:rsid w:val="00B20418"/>
    <w:rsid w:val="00B2177C"/>
    <w:rsid w:val="00B21BF9"/>
    <w:rsid w:val="00B21F9B"/>
    <w:rsid w:val="00B22151"/>
    <w:rsid w:val="00B22667"/>
    <w:rsid w:val="00B22F1C"/>
    <w:rsid w:val="00B23137"/>
    <w:rsid w:val="00B2656B"/>
    <w:rsid w:val="00B266B0"/>
    <w:rsid w:val="00B3023E"/>
    <w:rsid w:val="00B312BC"/>
    <w:rsid w:val="00B31F3B"/>
    <w:rsid w:val="00B325F0"/>
    <w:rsid w:val="00B32913"/>
    <w:rsid w:val="00B33590"/>
    <w:rsid w:val="00B33E31"/>
    <w:rsid w:val="00B34301"/>
    <w:rsid w:val="00B3468F"/>
    <w:rsid w:val="00B34A6B"/>
    <w:rsid w:val="00B35202"/>
    <w:rsid w:val="00B353B3"/>
    <w:rsid w:val="00B355DC"/>
    <w:rsid w:val="00B3588F"/>
    <w:rsid w:val="00B36070"/>
    <w:rsid w:val="00B364E6"/>
    <w:rsid w:val="00B36AB9"/>
    <w:rsid w:val="00B36B07"/>
    <w:rsid w:val="00B37B9B"/>
    <w:rsid w:val="00B42886"/>
    <w:rsid w:val="00B435EC"/>
    <w:rsid w:val="00B43980"/>
    <w:rsid w:val="00B446C7"/>
    <w:rsid w:val="00B44F92"/>
    <w:rsid w:val="00B453DB"/>
    <w:rsid w:val="00B47A07"/>
    <w:rsid w:val="00B51010"/>
    <w:rsid w:val="00B51A2C"/>
    <w:rsid w:val="00B529C2"/>
    <w:rsid w:val="00B530B4"/>
    <w:rsid w:val="00B53157"/>
    <w:rsid w:val="00B54838"/>
    <w:rsid w:val="00B600C6"/>
    <w:rsid w:val="00B60357"/>
    <w:rsid w:val="00B61517"/>
    <w:rsid w:val="00B61FEE"/>
    <w:rsid w:val="00B629A0"/>
    <w:rsid w:val="00B63EBD"/>
    <w:rsid w:val="00B6425D"/>
    <w:rsid w:val="00B650A2"/>
    <w:rsid w:val="00B70D04"/>
    <w:rsid w:val="00B71509"/>
    <w:rsid w:val="00B716C0"/>
    <w:rsid w:val="00B73876"/>
    <w:rsid w:val="00B754A5"/>
    <w:rsid w:val="00B76156"/>
    <w:rsid w:val="00B762C4"/>
    <w:rsid w:val="00B771F6"/>
    <w:rsid w:val="00B77E66"/>
    <w:rsid w:val="00B800E5"/>
    <w:rsid w:val="00B81EEB"/>
    <w:rsid w:val="00B824A7"/>
    <w:rsid w:val="00B83EA1"/>
    <w:rsid w:val="00B84561"/>
    <w:rsid w:val="00B86D55"/>
    <w:rsid w:val="00B86E26"/>
    <w:rsid w:val="00B87AA5"/>
    <w:rsid w:val="00B913B9"/>
    <w:rsid w:val="00B9193D"/>
    <w:rsid w:val="00B91D48"/>
    <w:rsid w:val="00B92A71"/>
    <w:rsid w:val="00B935BE"/>
    <w:rsid w:val="00B936B5"/>
    <w:rsid w:val="00B94DEC"/>
    <w:rsid w:val="00B94DF3"/>
    <w:rsid w:val="00B954BE"/>
    <w:rsid w:val="00B9609C"/>
    <w:rsid w:val="00B963D6"/>
    <w:rsid w:val="00B96495"/>
    <w:rsid w:val="00B96753"/>
    <w:rsid w:val="00B97FDD"/>
    <w:rsid w:val="00BA276F"/>
    <w:rsid w:val="00BA2FAF"/>
    <w:rsid w:val="00BA3D70"/>
    <w:rsid w:val="00BA43DF"/>
    <w:rsid w:val="00BA4D7C"/>
    <w:rsid w:val="00BA6443"/>
    <w:rsid w:val="00BA7743"/>
    <w:rsid w:val="00BA7D3C"/>
    <w:rsid w:val="00BB0524"/>
    <w:rsid w:val="00BB10EF"/>
    <w:rsid w:val="00BB1917"/>
    <w:rsid w:val="00BB1A6E"/>
    <w:rsid w:val="00BB265D"/>
    <w:rsid w:val="00BB2EC4"/>
    <w:rsid w:val="00BB43A1"/>
    <w:rsid w:val="00BC0629"/>
    <w:rsid w:val="00BC1B84"/>
    <w:rsid w:val="00BC36CA"/>
    <w:rsid w:val="00BC57F8"/>
    <w:rsid w:val="00BC694A"/>
    <w:rsid w:val="00BC6AEB"/>
    <w:rsid w:val="00BC7EF0"/>
    <w:rsid w:val="00BD0482"/>
    <w:rsid w:val="00BD096B"/>
    <w:rsid w:val="00BD21BE"/>
    <w:rsid w:val="00BD339D"/>
    <w:rsid w:val="00BD37D2"/>
    <w:rsid w:val="00BD4056"/>
    <w:rsid w:val="00BD40F4"/>
    <w:rsid w:val="00BD439A"/>
    <w:rsid w:val="00BD43F1"/>
    <w:rsid w:val="00BD59CA"/>
    <w:rsid w:val="00BD6C22"/>
    <w:rsid w:val="00BE097E"/>
    <w:rsid w:val="00BE4B4A"/>
    <w:rsid w:val="00BE5500"/>
    <w:rsid w:val="00BE7B61"/>
    <w:rsid w:val="00BE7E22"/>
    <w:rsid w:val="00BF27D4"/>
    <w:rsid w:val="00BF3174"/>
    <w:rsid w:val="00BF34FB"/>
    <w:rsid w:val="00BF4524"/>
    <w:rsid w:val="00BF4738"/>
    <w:rsid w:val="00BF51EA"/>
    <w:rsid w:val="00BF53EA"/>
    <w:rsid w:val="00BF541C"/>
    <w:rsid w:val="00BF58C3"/>
    <w:rsid w:val="00BF6AD5"/>
    <w:rsid w:val="00BF70F3"/>
    <w:rsid w:val="00C0088A"/>
    <w:rsid w:val="00C00F32"/>
    <w:rsid w:val="00C01E97"/>
    <w:rsid w:val="00C033DC"/>
    <w:rsid w:val="00C035AB"/>
    <w:rsid w:val="00C04C7E"/>
    <w:rsid w:val="00C0532C"/>
    <w:rsid w:val="00C05F01"/>
    <w:rsid w:val="00C0734B"/>
    <w:rsid w:val="00C106B3"/>
    <w:rsid w:val="00C1149D"/>
    <w:rsid w:val="00C1233D"/>
    <w:rsid w:val="00C1380B"/>
    <w:rsid w:val="00C146E3"/>
    <w:rsid w:val="00C150CC"/>
    <w:rsid w:val="00C159F9"/>
    <w:rsid w:val="00C163BB"/>
    <w:rsid w:val="00C16648"/>
    <w:rsid w:val="00C1739D"/>
    <w:rsid w:val="00C174CB"/>
    <w:rsid w:val="00C21162"/>
    <w:rsid w:val="00C23BEF"/>
    <w:rsid w:val="00C23D9E"/>
    <w:rsid w:val="00C23EE9"/>
    <w:rsid w:val="00C26257"/>
    <w:rsid w:val="00C26D2C"/>
    <w:rsid w:val="00C30D8B"/>
    <w:rsid w:val="00C3142C"/>
    <w:rsid w:val="00C31E41"/>
    <w:rsid w:val="00C34433"/>
    <w:rsid w:val="00C34480"/>
    <w:rsid w:val="00C34669"/>
    <w:rsid w:val="00C365F4"/>
    <w:rsid w:val="00C36684"/>
    <w:rsid w:val="00C3786D"/>
    <w:rsid w:val="00C37A60"/>
    <w:rsid w:val="00C40875"/>
    <w:rsid w:val="00C41D83"/>
    <w:rsid w:val="00C41DA7"/>
    <w:rsid w:val="00C41F06"/>
    <w:rsid w:val="00C42D49"/>
    <w:rsid w:val="00C43D8F"/>
    <w:rsid w:val="00C44372"/>
    <w:rsid w:val="00C447D1"/>
    <w:rsid w:val="00C44F26"/>
    <w:rsid w:val="00C454E9"/>
    <w:rsid w:val="00C45773"/>
    <w:rsid w:val="00C469B4"/>
    <w:rsid w:val="00C470F8"/>
    <w:rsid w:val="00C47F74"/>
    <w:rsid w:val="00C50098"/>
    <w:rsid w:val="00C51B77"/>
    <w:rsid w:val="00C52F4B"/>
    <w:rsid w:val="00C53D81"/>
    <w:rsid w:val="00C543FF"/>
    <w:rsid w:val="00C54BFF"/>
    <w:rsid w:val="00C5516C"/>
    <w:rsid w:val="00C560B2"/>
    <w:rsid w:val="00C5651F"/>
    <w:rsid w:val="00C57718"/>
    <w:rsid w:val="00C6028E"/>
    <w:rsid w:val="00C606A9"/>
    <w:rsid w:val="00C6287B"/>
    <w:rsid w:val="00C63675"/>
    <w:rsid w:val="00C63A65"/>
    <w:rsid w:val="00C64321"/>
    <w:rsid w:val="00C645C8"/>
    <w:rsid w:val="00C6651E"/>
    <w:rsid w:val="00C7086B"/>
    <w:rsid w:val="00C710DA"/>
    <w:rsid w:val="00C71250"/>
    <w:rsid w:val="00C718FC"/>
    <w:rsid w:val="00C728F1"/>
    <w:rsid w:val="00C73CCB"/>
    <w:rsid w:val="00C74E58"/>
    <w:rsid w:val="00C75FA9"/>
    <w:rsid w:val="00C765F6"/>
    <w:rsid w:val="00C803D3"/>
    <w:rsid w:val="00C80404"/>
    <w:rsid w:val="00C81FAE"/>
    <w:rsid w:val="00C82439"/>
    <w:rsid w:val="00C82E7A"/>
    <w:rsid w:val="00C83CF1"/>
    <w:rsid w:val="00C84F2C"/>
    <w:rsid w:val="00C858BE"/>
    <w:rsid w:val="00C86172"/>
    <w:rsid w:val="00C87C41"/>
    <w:rsid w:val="00C90741"/>
    <w:rsid w:val="00C909F3"/>
    <w:rsid w:val="00C91233"/>
    <w:rsid w:val="00C9139C"/>
    <w:rsid w:val="00C933B7"/>
    <w:rsid w:val="00C9389F"/>
    <w:rsid w:val="00C9397A"/>
    <w:rsid w:val="00C9411B"/>
    <w:rsid w:val="00C95E19"/>
    <w:rsid w:val="00C96CEB"/>
    <w:rsid w:val="00C975E3"/>
    <w:rsid w:val="00CA0961"/>
    <w:rsid w:val="00CA0C00"/>
    <w:rsid w:val="00CA1F16"/>
    <w:rsid w:val="00CA21E1"/>
    <w:rsid w:val="00CA2839"/>
    <w:rsid w:val="00CA2A1A"/>
    <w:rsid w:val="00CA31F0"/>
    <w:rsid w:val="00CA4038"/>
    <w:rsid w:val="00CA41D0"/>
    <w:rsid w:val="00CA440C"/>
    <w:rsid w:val="00CA4A91"/>
    <w:rsid w:val="00CA50B0"/>
    <w:rsid w:val="00CA515D"/>
    <w:rsid w:val="00CA5477"/>
    <w:rsid w:val="00CA68C1"/>
    <w:rsid w:val="00CB1E40"/>
    <w:rsid w:val="00CB2C72"/>
    <w:rsid w:val="00CB3904"/>
    <w:rsid w:val="00CB5055"/>
    <w:rsid w:val="00CB5657"/>
    <w:rsid w:val="00CB700D"/>
    <w:rsid w:val="00CB77F6"/>
    <w:rsid w:val="00CB7E6E"/>
    <w:rsid w:val="00CC04AE"/>
    <w:rsid w:val="00CC08BB"/>
    <w:rsid w:val="00CC0D4F"/>
    <w:rsid w:val="00CC1B66"/>
    <w:rsid w:val="00CC3AFA"/>
    <w:rsid w:val="00CC4977"/>
    <w:rsid w:val="00CC4A0E"/>
    <w:rsid w:val="00CC5140"/>
    <w:rsid w:val="00CC56C2"/>
    <w:rsid w:val="00CC583B"/>
    <w:rsid w:val="00CC6958"/>
    <w:rsid w:val="00CC6D65"/>
    <w:rsid w:val="00CC72DA"/>
    <w:rsid w:val="00CD0791"/>
    <w:rsid w:val="00CD0ECC"/>
    <w:rsid w:val="00CD2B2C"/>
    <w:rsid w:val="00CD6676"/>
    <w:rsid w:val="00CD7AEF"/>
    <w:rsid w:val="00CE0190"/>
    <w:rsid w:val="00CE0D7E"/>
    <w:rsid w:val="00CE1C41"/>
    <w:rsid w:val="00CE20A7"/>
    <w:rsid w:val="00CE332D"/>
    <w:rsid w:val="00CE38E6"/>
    <w:rsid w:val="00CE3E42"/>
    <w:rsid w:val="00CE400C"/>
    <w:rsid w:val="00CE5401"/>
    <w:rsid w:val="00CE67DA"/>
    <w:rsid w:val="00CE6EF6"/>
    <w:rsid w:val="00CE71E2"/>
    <w:rsid w:val="00CF0E6D"/>
    <w:rsid w:val="00CF1492"/>
    <w:rsid w:val="00CF14F7"/>
    <w:rsid w:val="00CF199B"/>
    <w:rsid w:val="00CF2AE9"/>
    <w:rsid w:val="00CF3128"/>
    <w:rsid w:val="00CF31C0"/>
    <w:rsid w:val="00CF36A1"/>
    <w:rsid w:val="00D00510"/>
    <w:rsid w:val="00D00D93"/>
    <w:rsid w:val="00D015C5"/>
    <w:rsid w:val="00D01A83"/>
    <w:rsid w:val="00D01C62"/>
    <w:rsid w:val="00D031BE"/>
    <w:rsid w:val="00D04786"/>
    <w:rsid w:val="00D05AAE"/>
    <w:rsid w:val="00D06C44"/>
    <w:rsid w:val="00D06FF3"/>
    <w:rsid w:val="00D074B1"/>
    <w:rsid w:val="00D07747"/>
    <w:rsid w:val="00D07811"/>
    <w:rsid w:val="00D07D72"/>
    <w:rsid w:val="00D07E3C"/>
    <w:rsid w:val="00D114E8"/>
    <w:rsid w:val="00D1211C"/>
    <w:rsid w:val="00D14067"/>
    <w:rsid w:val="00D151BE"/>
    <w:rsid w:val="00D15BCE"/>
    <w:rsid w:val="00D1770C"/>
    <w:rsid w:val="00D17B17"/>
    <w:rsid w:val="00D2072E"/>
    <w:rsid w:val="00D207D6"/>
    <w:rsid w:val="00D20A30"/>
    <w:rsid w:val="00D20B90"/>
    <w:rsid w:val="00D217A4"/>
    <w:rsid w:val="00D217A6"/>
    <w:rsid w:val="00D21C99"/>
    <w:rsid w:val="00D2281E"/>
    <w:rsid w:val="00D237B6"/>
    <w:rsid w:val="00D247FF"/>
    <w:rsid w:val="00D24998"/>
    <w:rsid w:val="00D25158"/>
    <w:rsid w:val="00D25F21"/>
    <w:rsid w:val="00D2641F"/>
    <w:rsid w:val="00D26CB0"/>
    <w:rsid w:val="00D26D3C"/>
    <w:rsid w:val="00D315E0"/>
    <w:rsid w:val="00D321C7"/>
    <w:rsid w:val="00D3232E"/>
    <w:rsid w:val="00D325D6"/>
    <w:rsid w:val="00D32FD1"/>
    <w:rsid w:val="00D33842"/>
    <w:rsid w:val="00D350BA"/>
    <w:rsid w:val="00D35DC4"/>
    <w:rsid w:val="00D3683F"/>
    <w:rsid w:val="00D36C5D"/>
    <w:rsid w:val="00D372A3"/>
    <w:rsid w:val="00D40A7C"/>
    <w:rsid w:val="00D40D3B"/>
    <w:rsid w:val="00D415FC"/>
    <w:rsid w:val="00D41E5A"/>
    <w:rsid w:val="00D423FA"/>
    <w:rsid w:val="00D42A9A"/>
    <w:rsid w:val="00D43D4B"/>
    <w:rsid w:val="00D45162"/>
    <w:rsid w:val="00D45AEB"/>
    <w:rsid w:val="00D470EA"/>
    <w:rsid w:val="00D500A5"/>
    <w:rsid w:val="00D5021C"/>
    <w:rsid w:val="00D524FE"/>
    <w:rsid w:val="00D547A6"/>
    <w:rsid w:val="00D54872"/>
    <w:rsid w:val="00D572C0"/>
    <w:rsid w:val="00D57553"/>
    <w:rsid w:val="00D6082E"/>
    <w:rsid w:val="00D60FB0"/>
    <w:rsid w:val="00D6122A"/>
    <w:rsid w:val="00D61E4E"/>
    <w:rsid w:val="00D63AAE"/>
    <w:rsid w:val="00D63F1F"/>
    <w:rsid w:val="00D65EC9"/>
    <w:rsid w:val="00D6715B"/>
    <w:rsid w:val="00D70FE8"/>
    <w:rsid w:val="00D7116B"/>
    <w:rsid w:val="00D71E3D"/>
    <w:rsid w:val="00D72F44"/>
    <w:rsid w:val="00D759CE"/>
    <w:rsid w:val="00D759FE"/>
    <w:rsid w:val="00D75AF6"/>
    <w:rsid w:val="00D76131"/>
    <w:rsid w:val="00D76271"/>
    <w:rsid w:val="00D769D8"/>
    <w:rsid w:val="00D77FB5"/>
    <w:rsid w:val="00D8140E"/>
    <w:rsid w:val="00D84264"/>
    <w:rsid w:val="00D8516D"/>
    <w:rsid w:val="00D852A5"/>
    <w:rsid w:val="00D85EAD"/>
    <w:rsid w:val="00D86029"/>
    <w:rsid w:val="00D8619A"/>
    <w:rsid w:val="00D86321"/>
    <w:rsid w:val="00D86372"/>
    <w:rsid w:val="00D87862"/>
    <w:rsid w:val="00D9022A"/>
    <w:rsid w:val="00D9074A"/>
    <w:rsid w:val="00D91F44"/>
    <w:rsid w:val="00D9213C"/>
    <w:rsid w:val="00D93FEA"/>
    <w:rsid w:val="00D941C0"/>
    <w:rsid w:val="00D94D8E"/>
    <w:rsid w:val="00D959E0"/>
    <w:rsid w:val="00D95B01"/>
    <w:rsid w:val="00DA0A30"/>
    <w:rsid w:val="00DA1605"/>
    <w:rsid w:val="00DA179F"/>
    <w:rsid w:val="00DA1897"/>
    <w:rsid w:val="00DA1EAD"/>
    <w:rsid w:val="00DA278B"/>
    <w:rsid w:val="00DA27A4"/>
    <w:rsid w:val="00DA2A42"/>
    <w:rsid w:val="00DA2BEC"/>
    <w:rsid w:val="00DA2C11"/>
    <w:rsid w:val="00DA3960"/>
    <w:rsid w:val="00DA3D2A"/>
    <w:rsid w:val="00DA52A5"/>
    <w:rsid w:val="00DA5344"/>
    <w:rsid w:val="00DA5DCF"/>
    <w:rsid w:val="00DA64D1"/>
    <w:rsid w:val="00DA6BCF"/>
    <w:rsid w:val="00DA7453"/>
    <w:rsid w:val="00DA7C06"/>
    <w:rsid w:val="00DB067D"/>
    <w:rsid w:val="00DB1452"/>
    <w:rsid w:val="00DB256E"/>
    <w:rsid w:val="00DB56AA"/>
    <w:rsid w:val="00DB6460"/>
    <w:rsid w:val="00DB6BD5"/>
    <w:rsid w:val="00DB6D68"/>
    <w:rsid w:val="00DB763F"/>
    <w:rsid w:val="00DC0283"/>
    <w:rsid w:val="00DC0465"/>
    <w:rsid w:val="00DC0A7E"/>
    <w:rsid w:val="00DC14BE"/>
    <w:rsid w:val="00DC23AC"/>
    <w:rsid w:val="00DC29B1"/>
    <w:rsid w:val="00DC2E9A"/>
    <w:rsid w:val="00DC365E"/>
    <w:rsid w:val="00DC3810"/>
    <w:rsid w:val="00DC3AAA"/>
    <w:rsid w:val="00DC42C4"/>
    <w:rsid w:val="00DC5241"/>
    <w:rsid w:val="00DC54AF"/>
    <w:rsid w:val="00DC5784"/>
    <w:rsid w:val="00DC740F"/>
    <w:rsid w:val="00DC75C5"/>
    <w:rsid w:val="00DC7DD0"/>
    <w:rsid w:val="00DD01C6"/>
    <w:rsid w:val="00DD0712"/>
    <w:rsid w:val="00DD0DD5"/>
    <w:rsid w:val="00DD372B"/>
    <w:rsid w:val="00DD5637"/>
    <w:rsid w:val="00DD5EDB"/>
    <w:rsid w:val="00DD65EE"/>
    <w:rsid w:val="00DD6BFE"/>
    <w:rsid w:val="00DD719D"/>
    <w:rsid w:val="00DD75C4"/>
    <w:rsid w:val="00DE0F70"/>
    <w:rsid w:val="00DE1701"/>
    <w:rsid w:val="00DE33B0"/>
    <w:rsid w:val="00DE34D9"/>
    <w:rsid w:val="00DE3E01"/>
    <w:rsid w:val="00DE3E16"/>
    <w:rsid w:val="00DE4402"/>
    <w:rsid w:val="00DE58BC"/>
    <w:rsid w:val="00DE67E7"/>
    <w:rsid w:val="00DE6CE0"/>
    <w:rsid w:val="00DE74E6"/>
    <w:rsid w:val="00DE7784"/>
    <w:rsid w:val="00DE7A70"/>
    <w:rsid w:val="00DE7E6A"/>
    <w:rsid w:val="00DF063A"/>
    <w:rsid w:val="00DF1364"/>
    <w:rsid w:val="00DF13DE"/>
    <w:rsid w:val="00DF17DB"/>
    <w:rsid w:val="00DF1808"/>
    <w:rsid w:val="00DF2FF8"/>
    <w:rsid w:val="00DF4128"/>
    <w:rsid w:val="00DF4E32"/>
    <w:rsid w:val="00DF4EF2"/>
    <w:rsid w:val="00DF6462"/>
    <w:rsid w:val="00E00BE4"/>
    <w:rsid w:val="00E00D9B"/>
    <w:rsid w:val="00E01000"/>
    <w:rsid w:val="00E012E5"/>
    <w:rsid w:val="00E01707"/>
    <w:rsid w:val="00E01952"/>
    <w:rsid w:val="00E01AB6"/>
    <w:rsid w:val="00E01B36"/>
    <w:rsid w:val="00E01EE9"/>
    <w:rsid w:val="00E02658"/>
    <w:rsid w:val="00E036AE"/>
    <w:rsid w:val="00E03994"/>
    <w:rsid w:val="00E040A7"/>
    <w:rsid w:val="00E04A67"/>
    <w:rsid w:val="00E06814"/>
    <w:rsid w:val="00E07DCD"/>
    <w:rsid w:val="00E102FD"/>
    <w:rsid w:val="00E10919"/>
    <w:rsid w:val="00E11809"/>
    <w:rsid w:val="00E11B82"/>
    <w:rsid w:val="00E11F0E"/>
    <w:rsid w:val="00E142BD"/>
    <w:rsid w:val="00E14C62"/>
    <w:rsid w:val="00E15B17"/>
    <w:rsid w:val="00E15CC1"/>
    <w:rsid w:val="00E173E2"/>
    <w:rsid w:val="00E2020A"/>
    <w:rsid w:val="00E2082E"/>
    <w:rsid w:val="00E2180D"/>
    <w:rsid w:val="00E23578"/>
    <w:rsid w:val="00E24CC8"/>
    <w:rsid w:val="00E257AA"/>
    <w:rsid w:val="00E259CA"/>
    <w:rsid w:val="00E2665A"/>
    <w:rsid w:val="00E304AA"/>
    <w:rsid w:val="00E30F7E"/>
    <w:rsid w:val="00E32FE8"/>
    <w:rsid w:val="00E33522"/>
    <w:rsid w:val="00E33553"/>
    <w:rsid w:val="00E3542D"/>
    <w:rsid w:val="00E35E7E"/>
    <w:rsid w:val="00E363FE"/>
    <w:rsid w:val="00E36F6B"/>
    <w:rsid w:val="00E37162"/>
    <w:rsid w:val="00E3751D"/>
    <w:rsid w:val="00E37731"/>
    <w:rsid w:val="00E40FE4"/>
    <w:rsid w:val="00E41569"/>
    <w:rsid w:val="00E4165D"/>
    <w:rsid w:val="00E41D2A"/>
    <w:rsid w:val="00E42CDE"/>
    <w:rsid w:val="00E45316"/>
    <w:rsid w:val="00E454D7"/>
    <w:rsid w:val="00E45E95"/>
    <w:rsid w:val="00E46467"/>
    <w:rsid w:val="00E468B5"/>
    <w:rsid w:val="00E4690A"/>
    <w:rsid w:val="00E47141"/>
    <w:rsid w:val="00E475DE"/>
    <w:rsid w:val="00E47657"/>
    <w:rsid w:val="00E47DAE"/>
    <w:rsid w:val="00E50AB3"/>
    <w:rsid w:val="00E51948"/>
    <w:rsid w:val="00E521B8"/>
    <w:rsid w:val="00E52F42"/>
    <w:rsid w:val="00E53251"/>
    <w:rsid w:val="00E54FF2"/>
    <w:rsid w:val="00E56019"/>
    <w:rsid w:val="00E56D6C"/>
    <w:rsid w:val="00E57036"/>
    <w:rsid w:val="00E5780F"/>
    <w:rsid w:val="00E636DE"/>
    <w:rsid w:val="00E63AC8"/>
    <w:rsid w:val="00E63AF7"/>
    <w:rsid w:val="00E642A2"/>
    <w:rsid w:val="00E6432E"/>
    <w:rsid w:val="00E6433A"/>
    <w:rsid w:val="00E655F0"/>
    <w:rsid w:val="00E66ED8"/>
    <w:rsid w:val="00E67071"/>
    <w:rsid w:val="00E67DDB"/>
    <w:rsid w:val="00E7263E"/>
    <w:rsid w:val="00E73711"/>
    <w:rsid w:val="00E737A0"/>
    <w:rsid w:val="00E757A8"/>
    <w:rsid w:val="00E76125"/>
    <w:rsid w:val="00E766FD"/>
    <w:rsid w:val="00E81480"/>
    <w:rsid w:val="00E81AA4"/>
    <w:rsid w:val="00E8326B"/>
    <w:rsid w:val="00E85521"/>
    <w:rsid w:val="00E856BD"/>
    <w:rsid w:val="00E867FA"/>
    <w:rsid w:val="00E86F04"/>
    <w:rsid w:val="00E87FB9"/>
    <w:rsid w:val="00E90D03"/>
    <w:rsid w:val="00E90E16"/>
    <w:rsid w:val="00E92311"/>
    <w:rsid w:val="00E92C4A"/>
    <w:rsid w:val="00E92D5B"/>
    <w:rsid w:val="00E947E4"/>
    <w:rsid w:val="00E9581A"/>
    <w:rsid w:val="00E95964"/>
    <w:rsid w:val="00E959C2"/>
    <w:rsid w:val="00E97428"/>
    <w:rsid w:val="00EA0185"/>
    <w:rsid w:val="00EA2151"/>
    <w:rsid w:val="00EA3B69"/>
    <w:rsid w:val="00EA525F"/>
    <w:rsid w:val="00EA5F9E"/>
    <w:rsid w:val="00EA6E09"/>
    <w:rsid w:val="00EB0889"/>
    <w:rsid w:val="00EB11A0"/>
    <w:rsid w:val="00EB1880"/>
    <w:rsid w:val="00EB21C1"/>
    <w:rsid w:val="00EB3DBA"/>
    <w:rsid w:val="00EB46AD"/>
    <w:rsid w:val="00EB5CB7"/>
    <w:rsid w:val="00EB5CEF"/>
    <w:rsid w:val="00EB6444"/>
    <w:rsid w:val="00EB6F05"/>
    <w:rsid w:val="00EB74AE"/>
    <w:rsid w:val="00EB7B58"/>
    <w:rsid w:val="00EC153A"/>
    <w:rsid w:val="00EC299A"/>
    <w:rsid w:val="00EC32BB"/>
    <w:rsid w:val="00EC3B60"/>
    <w:rsid w:val="00EC3B7E"/>
    <w:rsid w:val="00EC45E3"/>
    <w:rsid w:val="00EC6BA3"/>
    <w:rsid w:val="00EC7CC6"/>
    <w:rsid w:val="00ED1428"/>
    <w:rsid w:val="00ED2641"/>
    <w:rsid w:val="00ED2C5F"/>
    <w:rsid w:val="00ED2E33"/>
    <w:rsid w:val="00ED3266"/>
    <w:rsid w:val="00ED44A6"/>
    <w:rsid w:val="00EE1DFA"/>
    <w:rsid w:val="00EE212C"/>
    <w:rsid w:val="00EE22E4"/>
    <w:rsid w:val="00EE2595"/>
    <w:rsid w:val="00EE286D"/>
    <w:rsid w:val="00EE3268"/>
    <w:rsid w:val="00EE32E8"/>
    <w:rsid w:val="00EE33CA"/>
    <w:rsid w:val="00EE3A15"/>
    <w:rsid w:val="00EE3A79"/>
    <w:rsid w:val="00EE40D6"/>
    <w:rsid w:val="00EE4390"/>
    <w:rsid w:val="00EE5142"/>
    <w:rsid w:val="00EE6387"/>
    <w:rsid w:val="00EF0C97"/>
    <w:rsid w:val="00EF2EB7"/>
    <w:rsid w:val="00EF4DDB"/>
    <w:rsid w:val="00EF5817"/>
    <w:rsid w:val="00EF5C69"/>
    <w:rsid w:val="00EF5CA6"/>
    <w:rsid w:val="00EF6689"/>
    <w:rsid w:val="00F00440"/>
    <w:rsid w:val="00F00802"/>
    <w:rsid w:val="00F00EA7"/>
    <w:rsid w:val="00F018BF"/>
    <w:rsid w:val="00F03B2D"/>
    <w:rsid w:val="00F04FB9"/>
    <w:rsid w:val="00F05045"/>
    <w:rsid w:val="00F059E2"/>
    <w:rsid w:val="00F05D1C"/>
    <w:rsid w:val="00F06F2F"/>
    <w:rsid w:val="00F07509"/>
    <w:rsid w:val="00F1033A"/>
    <w:rsid w:val="00F10D5C"/>
    <w:rsid w:val="00F11376"/>
    <w:rsid w:val="00F12427"/>
    <w:rsid w:val="00F12A42"/>
    <w:rsid w:val="00F16B04"/>
    <w:rsid w:val="00F178A1"/>
    <w:rsid w:val="00F206FE"/>
    <w:rsid w:val="00F2081F"/>
    <w:rsid w:val="00F21440"/>
    <w:rsid w:val="00F21E43"/>
    <w:rsid w:val="00F22030"/>
    <w:rsid w:val="00F2276A"/>
    <w:rsid w:val="00F228A7"/>
    <w:rsid w:val="00F22C1F"/>
    <w:rsid w:val="00F2353C"/>
    <w:rsid w:val="00F24B4C"/>
    <w:rsid w:val="00F257D5"/>
    <w:rsid w:val="00F26FDB"/>
    <w:rsid w:val="00F27FCB"/>
    <w:rsid w:val="00F304FA"/>
    <w:rsid w:val="00F30B6C"/>
    <w:rsid w:val="00F32C76"/>
    <w:rsid w:val="00F33B35"/>
    <w:rsid w:val="00F34131"/>
    <w:rsid w:val="00F3462C"/>
    <w:rsid w:val="00F34DA1"/>
    <w:rsid w:val="00F3557E"/>
    <w:rsid w:val="00F368C5"/>
    <w:rsid w:val="00F37CD0"/>
    <w:rsid w:val="00F37CF5"/>
    <w:rsid w:val="00F40550"/>
    <w:rsid w:val="00F4159E"/>
    <w:rsid w:val="00F42237"/>
    <w:rsid w:val="00F42320"/>
    <w:rsid w:val="00F4273B"/>
    <w:rsid w:val="00F42ADB"/>
    <w:rsid w:val="00F440D7"/>
    <w:rsid w:val="00F4530B"/>
    <w:rsid w:val="00F46340"/>
    <w:rsid w:val="00F46C2C"/>
    <w:rsid w:val="00F52BD2"/>
    <w:rsid w:val="00F53452"/>
    <w:rsid w:val="00F5458F"/>
    <w:rsid w:val="00F55899"/>
    <w:rsid w:val="00F55929"/>
    <w:rsid w:val="00F5597B"/>
    <w:rsid w:val="00F560B9"/>
    <w:rsid w:val="00F56C5E"/>
    <w:rsid w:val="00F573B6"/>
    <w:rsid w:val="00F608D2"/>
    <w:rsid w:val="00F6140A"/>
    <w:rsid w:val="00F61E83"/>
    <w:rsid w:val="00F62D11"/>
    <w:rsid w:val="00F62F82"/>
    <w:rsid w:val="00F631E8"/>
    <w:rsid w:val="00F63CE4"/>
    <w:rsid w:val="00F64496"/>
    <w:rsid w:val="00F64598"/>
    <w:rsid w:val="00F659F6"/>
    <w:rsid w:val="00F66128"/>
    <w:rsid w:val="00F668E3"/>
    <w:rsid w:val="00F67454"/>
    <w:rsid w:val="00F6753E"/>
    <w:rsid w:val="00F703F7"/>
    <w:rsid w:val="00F711D6"/>
    <w:rsid w:val="00F71573"/>
    <w:rsid w:val="00F71D3D"/>
    <w:rsid w:val="00F72A18"/>
    <w:rsid w:val="00F74AB8"/>
    <w:rsid w:val="00F7510B"/>
    <w:rsid w:val="00F7753B"/>
    <w:rsid w:val="00F80737"/>
    <w:rsid w:val="00F82241"/>
    <w:rsid w:val="00F82BDB"/>
    <w:rsid w:val="00F82D28"/>
    <w:rsid w:val="00F847F4"/>
    <w:rsid w:val="00F85579"/>
    <w:rsid w:val="00F85CDA"/>
    <w:rsid w:val="00F86988"/>
    <w:rsid w:val="00F87DB6"/>
    <w:rsid w:val="00F87ECA"/>
    <w:rsid w:val="00F87F85"/>
    <w:rsid w:val="00F90DB3"/>
    <w:rsid w:val="00F91AED"/>
    <w:rsid w:val="00F92D61"/>
    <w:rsid w:val="00F933AF"/>
    <w:rsid w:val="00F93A74"/>
    <w:rsid w:val="00F93FDE"/>
    <w:rsid w:val="00F94EC7"/>
    <w:rsid w:val="00F9646D"/>
    <w:rsid w:val="00F96700"/>
    <w:rsid w:val="00F97F59"/>
    <w:rsid w:val="00FA0F2D"/>
    <w:rsid w:val="00FA1B10"/>
    <w:rsid w:val="00FA2239"/>
    <w:rsid w:val="00FA351E"/>
    <w:rsid w:val="00FA4A08"/>
    <w:rsid w:val="00FA4A26"/>
    <w:rsid w:val="00FA4AF6"/>
    <w:rsid w:val="00FA4FFE"/>
    <w:rsid w:val="00FA6D32"/>
    <w:rsid w:val="00FA709F"/>
    <w:rsid w:val="00FB20E1"/>
    <w:rsid w:val="00FB2134"/>
    <w:rsid w:val="00FB3816"/>
    <w:rsid w:val="00FB6A33"/>
    <w:rsid w:val="00FB75B5"/>
    <w:rsid w:val="00FB7A1E"/>
    <w:rsid w:val="00FC050C"/>
    <w:rsid w:val="00FC0DE8"/>
    <w:rsid w:val="00FC1B83"/>
    <w:rsid w:val="00FC1C3D"/>
    <w:rsid w:val="00FC215D"/>
    <w:rsid w:val="00FC2589"/>
    <w:rsid w:val="00FC4370"/>
    <w:rsid w:val="00FC4880"/>
    <w:rsid w:val="00FC4E24"/>
    <w:rsid w:val="00FC6048"/>
    <w:rsid w:val="00FD05D8"/>
    <w:rsid w:val="00FD0770"/>
    <w:rsid w:val="00FD0DD2"/>
    <w:rsid w:val="00FD1B9A"/>
    <w:rsid w:val="00FD26F3"/>
    <w:rsid w:val="00FD2F8D"/>
    <w:rsid w:val="00FD4D3B"/>
    <w:rsid w:val="00FD525F"/>
    <w:rsid w:val="00FD5F84"/>
    <w:rsid w:val="00FD6B58"/>
    <w:rsid w:val="00FE0A9B"/>
    <w:rsid w:val="00FE0DE0"/>
    <w:rsid w:val="00FE1AF6"/>
    <w:rsid w:val="00FE2BB5"/>
    <w:rsid w:val="00FE2F36"/>
    <w:rsid w:val="00FE304B"/>
    <w:rsid w:val="00FE36E4"/>
    <w:rsid w:val="00FE38E7"/>
    <w:rsid w:val="00FE42BD"/>
    <w:rsid w:val="00FE4D35"/>
    <w:rsid w:val="00FE590D"/>
    <w:rsid w:val="00FE5FB0"/>
    <w:rsid w:val="00FE5FC8"/>
    <w:rsid w:val="00FE7970"/>
    <w:rsid w:val="00FE7D77"/>
    <w:rsid w:val="00FF151B"/>
    <w:rsid w:val="00FF1DFF"/>
    <w:rsid w:val="00FF1E06"/>
    <w:rsid w:val="00FF497C"/>
    <w:rsid w:val="00FF748B"/>
    <w:rsid w:val="00FF78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8F7608"/>
  <w15:docId w15:val="{DA5BEFE0-A511-490C-A1EF-C7D8CB39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07D"/>
    <w:pPr>
      <w:suppressAutoHyphens/>
    </w:pPr>
    <w:rPr>
      <w:sz w:val="24"/>
      <w:szCs w:val="24"/>
      <w:lang w:eastAsia="ar-SA"/>
    </w:rPr>
  </w:style>
  <w:style w:type="paragraph" w:styleId="Nagwek1">
    <w:name w:val="heading 1"/>
    <w:basedOn w:val="Normalny"/>
    <w:next w:val="Normalny"/>
    <w:qFormat/>
    <w:rsid w:val="00A8507D"/>
    <w:pPr>
      <w:keepNext/>
      <w:tabs>
        <w:tab w:val="num" w:pos="432"/>
      </w:tabs>
      <w:spacing w:before="240" w:after="60"/>
      <w:ind w:left="432" w:hanging="432"/>
      <w:outlineLvl w:val="0"/>
    </w:pPr>
    <w:rPr>
      <w:rFonts w:ascii="Arial" w:hAnsi="Arial" w:cs="Arial"/>
      <w:b/>
      <w:bCs/>
      <w:kern w:val="1"/>
      <w:sz w:val="32"/>
      <w:szCs w:val="32"/>
    </w:rPr>
  </w:style>
  <w:style w:type="paragraph" w:styleId="Nagwek3">
    <w:name w:val="heading 3"/>
    <w:basedOn w:val="Normalny"/>
    <w:next w:val="Normalny"/>
    <w:qFormat/>
    <w:rsid w:val="00A8507D"/>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qFormat/>
    <w:rsid w:val="00A8507D"/>
    <w:pPr>
      <w:keepNext/>
      <w:tabs>
        <w:tab w:val="num" w:pos="864"/>
      </w:tabs>
      <w:overflowPunct w:val="0"/>
      <w:autoSpaceDE w:val="0"/>
      <w:ind w:left="180"/>
      <w:jc w:val="both"/>
      <w:outlineLvl w:val="3"/>
    </w:pPr>
    <w:rPr>
      <w:b/>
      <w:sz w:val="20"/>
      <w:szCs w:val="20"/>
    </w:rPr>
  </w:style>
  <w:style w:type="paragraph" w:styleId="Nagwek5">
    <w:name w:val="heading 5"/>
    <w:basedOn w:val="Normalny"/>
    <w:next w:val="Normalny"/>
    <w:qFormat/>
    <w:rsid w:val="00A8507D"/>
    <w:pPr>
      <w:keepNext/>
      <w:tabs>
        <w:tab w:val="left" w:pos="720"/>
        <w:tab w:val="num" w:pos="1008"/>
      </w:tabs>
      <w:ind w:left="720" w:hanging="720"/>
      <w:jc w:val="both"/>
      <w:outlineLvl w:val="4"/>
    </w:pPr>
    <w:rPr>
      <w:b/>
      <w:smallCaps/>
      <w:szCs w:val="28"/>
    </w:rPr>
  </w:style>
  <w:style w:type="paragraph" w:styleId="Nagwek6">
    <w:name w:val="heading 6"/>
    <w:basedOn w:val="Normalny"/>
    <w:next w:val="Normalny"/>
    <w:qFormat/>
    <w:rsid w:val="00A8507D"/>
    <w:pPr>
      <w:keepNext/>
      <w:tabs>
        <w:tab w:val="num" w:pos="1152"/>
      </w:tabs>
      <w:spacing w:before="280"/>
      <w:ind w:left="1152" w:hanging="1152"/>
      <w:jc w:val="both"/>
      <w:outlineLvl w:val="5"/>
    </w:pPr>
    <w:rPr>
      <w:b/>
      <w:bCs/>
    </w:rPr>
  </w:style>
  <w:style w:type="paragraph" w:styleId="Nagwek7">
    <w:name w:val="heading 7"/>
    <w:basedOn w:val="Normalny"/>
    <w:next w:val="Normalny"/>
    <w:qFormat/>
    <w:rsid w:val="00A8507D"/>
    <w:pPr>
      <w:keepNext/>
      <w:tabs>
        <w:tab w:val="num" w:pos="1296"/>
      </w:tabs>
      <w:overflowPunct w:val="0"/>
      <w:autoSpaceDE w:val="0"/>
      <w:ind w:left="1296" w:hanging="1296"/>
      <w:jc w:val="both"/>
      <w:outlineLvl w:val="6"/>
    </w:pPr>
    <w:rPr>
      <w:b/>
      <w:bCs/>
      <w:u w:val="single"/>
    </w:rPr>
  </w:style>
  <w:style w:type="paragraph" w:styleId="Nagwek9">
    <w:name w:val="heading 9"/>
    <w:basedOn w:val="Normalny"/>
    <w:next w:val="Normalny"/>
    <w:qFormat/>
    <w:rsid w:val="00A8507D"/>
    <w:pPr>
      <w:keepNext/>
      <w:tabs>
        <w:tab w:val="num" w:pos="1584"/>
      </w:tabs>
      <w:ind w:left="1584" w:hanging="1584"/>
      <w:jc w:val="center"/>
      <w:outlineLvl w:val="8"/>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A8507D"/>
    <w:rPr>
      <w:rFonts w:ascii="StarSymbol" w:hAnsi="StarSymbol" w:cs="StarSymbol"/>
      <w:sz w:val="18"/>
      <w:szCs w:val="18"/>
    </w:rPr>
  </w:style>
  <w:style w:type="character" w:customStyle="1" w:styleId="WW8Num3z0">
    <w:name w:val="WW8Num3z0"/>
    <w:rsid w:val="00A8507D"/>
    <w:rPr>
      <w:rFonts w:ascii="Symbol" w:hAnsi="Symbol"/>
    </w:rPr>
  </w:style>
  <w:style w:type="character" w:customStyle="1" w:styleId="WW8Num4z0">
    <w:name w:val="WW8Num4z0"/>
    <w:rsid w:val="00A8507D"/>
    <w:rPr>
      <w:rFonts w:ascii="Symbol" w:hAnsi="Symbol"/>
    </w:rPr>
  </w:style>
  <w:style w:type="character" w:customStyle="1" w:styleId="WW8Num5z0">
    <w:name w:val="WW8Num5z0"/>
    <w:rsid w:val="00A8507D"/>
    <w:rPr>
      <w:rFonts w:ascii="Symbol" w:hAnsi="Symbol"/>
    </w:rPr>
  </w:style>
  <w:style w:type="character" w:customStyle="1" w:styleId="WW8Num6z0">
    <w:name w:val="WW8Num6z0"/>
    <w:rsid w:val="00A8507D"/>
    <w:rPr>
      <w:rFonts w:ascii="Symbol" w:hAnsi="Symbol"/>
    </w:rPr>
  </w:style>
  <w:style w:type="character" w:customStyle="1" w:styleId="WW8Num7z0">
    <w:name w:val="WW8Num7z0"/>
    <w:rsid w:val="00A8507D"/>
    <w:rPr>
      <w:rFonts w:ascii="Symbol" w:hAnsi="Symbol"/>
    </w:rPr>
  </w:style>
  <w:style w:type="character" w:customStyle="1" w:styleId="WW8Num8z0">
    <w:name w:val="WW8Num8z0"/>
    <w:rsid w:val="00A8507D"/>
    <w:rPr>
      <w:rFonts w:ascii="Symbol" w:hAnsi="Symbol"/>
    </w:rPr>
  </w:style>
  <w:style w:type="character" w:customStyle="1" w:styleId="WW8Num9z0">
    <w:name w:val="WW8Num9z0"/>
    <w:rsid w:val="00A8507D"/>
    <w:rPr>
      <w:rFonts w:ascii="Symbol" w:hAnsi="Symbol"/>
    </w:rPr>
  </w:style>
  <w:style w:type="character" w:customStyle="1" w:styleId="WW8Num10z0">
    <w:name w:val="WW8Num10z0"/>
    <w:rsid w:val="00A8507D"/>
    <w:rPr>
      <w:rFonts w:ascii="Symbol" w:hAnsi="Symbol"/>
    </w:rPr>
  </w:style>
  <w:style w:type="character" w:customStyle="1" w:styleId="WW8Num11z0">
    <w:name w:val="WW8Num11z0"/>
    <w:rsid w:val="00A8507D"/>
    <w:rPr>
      <w:rFonts w:ascii="Symbol" w:hAnsi="Symbol" w:cs="Times New Roman"/>
      <w:b/>
      <w:i w:val="0"/>
      <w:sz w:val="24"/>
      <w:szCs w:val="32"/>
    </w:rPr>
  </w:style>
  <w:style w:type="character" w:customStyle="1" w:styleId="WW8Num13z0">
    <w:name w:val="WW8Num13z0"/>
    <w:rsid w:val="00A8507D"/>
    <w:rPr>
      <w:rFonts w:ascii="Symbol" w:hAnsi="Symbol"/>
    </w:rPr>
  </w:style>
  <w:style w:type="character" w:customStyle="1" w:styleId="WW8Num14z0">
    <w:name w:val="WW8Num14z0"/>
    <w:rsid w:val="00A8507D"/>
    <w:rPr>
      <w:rFonts w:ascii="Times New Roman" w:hAnsi="Times New Roman" w:cs="Times New Roman"/>
      <w:b/>
      <w:i w:val="0"/>
      <w:sz w:val="24"/>
      <w:szCs w:val="32"/>
    </w:rPr>
  </w:style>
  <w:style w:type="character" w:customStyle="1" w:styleId="WW8Num17z0">
    <w:name w:val="WW8Num17z0"/>
    <w:rsid w:val="00A8507D"/>
    <w:rPr>
      <w:rFonts w:ascii="Times New Roman" w:eastAsia="Times New Roman" w:hAnsi="Times New Roman" w:cs="Times New Roman"/>
    </w:rPr>
  </w:style>
  <w:style w:type="character" w:customStyle="1" w:styleId="WW8Num18z0">
    <w:name w:val="WW8Num18z0"/>
    <w:rsid w:val="00A8507D"/>
    <w:rPr>
      <w:rFonts w:ascii="Symbol" w:hAnsi="Symbol"/>
    </w:rPr>
  </w:style>
  <w:style w:type="character" w:customStyle="1" w:styleId="Absatz-Standardschriftart">
    <w:name w:val="Absatz-Standardschriftart"/>
    <w:rsid w:val="00A8507D"/>
  </w:style>
  <w:style w:type="character" w:customStyle="1" w:styleId="WW8Num12z0">
    <w:name w:val="WW8Num12z0"/>
    <w:rsid w:val="00A8507D"/>
    <w:rPr>
      <w:rFonts w:ascii="Symbol" w:hAnsi="Symbol"/>
    </w:rPr>
  </w:style>
  <w:style w:type="character" w:customStyle="1" w:styleId="WW8Num16z0">
    <w:name w:val="WW8Num16z0"/>
    <w:rsid w:val="00A8507D"/>
    <w:rPr>
      <w:rFonts w:ascii="Times New Roman" w:hAnsi="Times New Roman" w:cs="Times New Roman"/>
    </w:rPr>
  </w:style>
  <w:style w:type="character" w:customStyle="1" w:styleId="Domylnaczcionkaakapitu3">
    <w:name w:val="Domyślna czcionka akapitu3"/>
    <w:rsid w:val="00A8507D"/>
  </w:style>
  <w:style w:type="character" w:customStyle="1" w:styleId="WW8Num1z0">
    <w:name w:val="WW8Num1z0"/>
    <w:rsid w:val="00A8507D"/>
    <w:rPr>
      <w:rFonts w:ascii="StarSymbol" w:hAnsi="StarSymbol" w:cs="StarSymbol"/>
      <w:sz w:val="18"/>
      <w:szCs w:val="18"/>
    </w:rPr>
  </w:style>
  <w:style w:type="character" w:customStyle="1" w:styleId="WW8Num19z0">
    <w:name w:val="WW8Num19z0"/>
    <w:rsid w:val="00A8507D"/>
    <w:rPr>
      <w:rFonts w:ascii="Symbol" w:hAnsi="Symbol"/>
    </w:rPr>
  </w:style>
  <w:style w:type="character" w:customStyle="1" w:styleId="WW8Num20z0">
    <w:name w:val="WW8Num20z0"/>
    <w:rsid w:val="00A8507D"/>
    <w:rPr>
      <w:rFonts w:ascii="Symbol" w:hAnsi="Symbol"/>
    </w:rPr>
  </w:style>
  <w:style w:type="character" w:customStyle="1" w:styleId="WW8Num21z0">
    <w:name w:val="WW8Num21z0"/>
    <w:rsid w:val="00A8507D"/>
    <w:rPr>
      <w:rFonts w:ascii="Symbol" w:hAnsi="Symbol"/>
    </w:rPr>
  </w:style>
  <w:style w:type="character" w:customStyle="1" w:styleId="WW8Num22z0">
    <w:name w:val="WW8Num22z0"/>
    <w:rsid w:val="00A8507D"/>
    <w:rPr>
      <w:rFonts w:ascii="Symbol" w:hAnsi="Symbol"/>
    </w:rPr>
  </w:style>
  <w:style w:type="character" w:customStyle="1" w:styleId="WW8Num23z0">
    <w:name w:val="WW8Num23z0"/>
    <w:rsid w:val="00A8507D"/>
    <w:rPr>
      <w:rFonts w:ascii="Symbol" w:hAnsi="Symbol"/>
    </w:rPr>
  </w:style>
  <w:style w:type="character" w:customStyle="1" w:styleId="WW8Num24z0">
    <w:name w:val="WW8Num24z0"/>
    <w:rsid w:val="00A8507D"/>
    <w:rPr>
      <w:rFonts w:ascii="Symbol" w:hAnsi="Symbol"/>
    </w:rPr>
  </w:style>
  <w:style w:type="character" w:customStyle="1" w:styleId="WW8Num25z0">
    <w:name w:val="WW8Num25z0"/>
    <w:rsid w:val="00A8507D"/>
    <w:rPr>
      <w:rFonts w:ascii="Symbol" w:hAnsi="Symbol"/>
    </w:rPr>
  </w:style>
  <w:style w:type="character" w:customStyle="1" w:styleId="WW8Num26z0">
    <w:name w:val="WW8Num26z0"/>
    <w:rsid w:val="00A8507D"/>
    <w:rPr>
      <w:rFonts w:ascii="Symbol" w:hAnsi="Symbol"/>
    </w:rPr>
  </w:style>
  <w:style w:type="character" w:customStyle="1" w:styleId="WW8Num27z0">
    <w:name w:val="WW8Num27z0"/>
    <w:rsid w:val="00A8507D"/>
    <w:rPr>
      <w:rFonts w:ascii="Times New Roman" w:hAnsi="Times New Roman" w:cs="Times New Roman"/>
      <w:b/>
      <w:i w:val="0"/>
      <w:sz w:val="24"/>
      <w:szCs w:val="32"/>
    </w:rPr>
  </w:style>
  <w:style w:type="character" w:customStyle="1" w:styleId="WW8Num29z0">
    <w:name w:val="WW8Num29z0"/>
    <w:rsid w:val="00A8507D"/>
    <w:rPr>
      <w:b w:val="0"/>
    </w:rPr>
  </w:style>
  <w:style w:type="character" w:customStyle="1" w:styleId="WW8Num30z0">
    <w:name w:val="WW8Num30z0"/>
    <w:rsid w:val="00A8507D"/>
    <w:rPr>
      <w:rFonts w:ascii="Symbol" w:hAnsi="Symbol"/>
      <w:sz w:val="20"/>
    </w:rPr>
  </w:style>
  <w:style w:type="character" w:customStyle="1" w:styleId="WW8Num32z0">
    <w:name w:val="WW8Num32z0"/>
    <w:rsid w:val="00A8507D"/>
    <w:rPr>
      <w:rFonts w:ascii="Symbol" w:hAnsi="Symbol"/>
    </w:rPr>
  </w:style>
  <w:style w:type="character" w:customStyle="1" w:styleId="WW8Num33z0">
    <w:name w:val="WW8Num33z0"/>
    <w:rsid w:val="00A8507D"/>
    <w:rPr>
      <w:rFonts w:ascii="Symbol" w:hAnsi="Symbol"/>
    </w:rPr>
  </w:style>
  <w:style w:type="character" w:customStyle="1" w:styleId="WW8Num35z0">
    <w:name w:val="WW8Num35z0"/>
    <w:rsid w:val="00A8507D"/>
    <w:rPr>
      <w:rFonts w:ascii="Symbol" w:hAnsi="Symbol"/>
    </w:rPr>
  </w:style>
  <w:style w:type="character" w:customStyle="1" w:styleId="WW8Num36z0">
    <w:name w:val="WW8Num36z0"/>
    <w:rsid w:val="00A8507D"/>
    <w:rPr>
      <w:rFonts w:ascii="Symbol" w:hAnsi="Symbol"/>
    </w:rPr>
  </w:style>
  <w:style w:type="character" w:customStyle="1" w:styleId="WW8Num38z0">
    <w:name w:val="WW8Num38z0"/>
    <w:rsid w:val="00A8507D"/>
    <w:rPr>
      <w:rFonts w:ascii="Symbol" w:eastAsia="Times New Roman" w:hAnsi="Symbol" w:cs="Times New Roman"/>
    </w:rPr>
  </w:style>
  <w:style w:type="character" w:customStyle="1" w:styleId="WW8Num40z0">
    <w:name w:val="WW8Num40z0"/>
    <w:rsid w:val="00A8507D"/>
    <w:rPr>
      <w:rFonts w:ascii="Symbol" w:hAnsi="Symbol"/>
      <w:sz w:val="20"/>
    </w:rPr>
  </w:style>
  <w:style w:type="character" w:customStyle="1" w:styleId="WW8Num41z0">
    <w:name w:val="WW8Num41z0"/>
    <w:rsid w:val="00A8507D"/>
    <w:rPr>
      <w:b/>
    </w:rPr>
  </w:style>
  <w:style w:type="character" w:customStyle="1" w:styleId="WW8Num42z0">
    <w:name w:val="WW8Num42z0"/>
    <w:rsid w:val="00A8507D"/>
    <w:rPr>
      <w:rFonts w:ascii="Symbol" w:hAnsi="Symbol"/>
    </w:rPr>
  </w:style>
  <w:style w:type="character" w:customStyle="1" w:styleId="Domylnaczcionkaakapitu2">
    <w:name w:val="Domyślna czcionka akapitu2"/>
    <w:rsid w:val="00A8507D"/>
  </w:style>
  <w:style w:type="character" w:customStyle="1" w:styleId="WW8Num14z1">
    <w:name w:val="WW8Num14z1"/>
    <w:rsid w:val="00A8507D"/>
    <w:rPr>
      <w:rFonts w:ascii="Times New Roman" w:eastAsia="Times New Roman" w:hAnsi="Times New Roman" w:cs="Times New Roman"/>
    </w:rPr>
  </w:style>
  <w:style w:type="character" w:customStyle="1" w:styleId="WW8Num15z0">
    <w:name w:val="WW8Num15z0"/>
    <w:rsid w:val="00A8507D"/>
    <w:rPr>
      <w:rFonts w:ascii="Symbol" w:hAnsi="Symbol"/>
    </w:rPr>
  </w:style>
  <w:style w:type="character" w:customStyle="1" w:styleId="Domylnaczcionkaakapitu1">
    <w:name w:val="Domyślna czcionka akapitu1"/>
    <w:rsid w:val="00A8507D"/>
  </w:style>
  <w:style w:type="character" w:customStyle="1" w:styleId="Odwoaniedokomentarza1">
    <w:name w:val="Odwołanie do komentarza1"/>
    <w:rsid w:val="00A8507D"/>
    <w:rPr>
      <w:sz w:val="16"/>
      <w:szCs w:val="16"/>
    </w:rPr>
  </w:style>
  <w:style w:type="character" w:customStyle="1" w:styleId="FontStyle16">
    <w:name w:val="Font Style16"/>
    <w:rsid w:val="00A8507D"/>
    <w:rPr>
      <w:rFonts w:ascii="Times New Roman" w:hAnsi="Times New Roman" w:cs="Times New Roman"/>
      <w:b/>
      <w:bCs/>
      <w:sz w:val="18"/>
      <w:szCs w:val="18"/>
    </w:rPr>
  </w:style>
  <w:style w:type="character" w:customStyle="1" w:styleId="FontStyle17">
    <w:name w:val="Font Style17"/>
    <w:rsid w:val="00A8507D"/>
    <w:rPr>
      <w:rFonts w:ascii="Franklin Gothic Medium" w:hAnsi="Franklin Gothic Medium" w:cs="Franklin Gothic Medium"/>
      <w:b/>
      <w:bCs/>
      <w:sz w:val="18"/>
      <w:szCs w:val="18"/>
    </w:rPr>
  </w:style>
  <w:style w:type="character" w:customStyle="1" w:styleId="FontStyle18">
    <w:name w:val="Font Style18"/>
    <w:rsid w:val="00A8507D"/>
    <w:rPr>
      <w:rFonts w:ascii="Franklin Gothic Medium" w:hAnsi="Franklin Gothic Medium" w:cs="Franklin Gothic Medium"/>
      <w:sz w:val="18"/>
      <w:szCs w:val="18"/>
    </w:rPr>
  </w:style>
  <w:style w:type="character" w:styleId="Numerstrony">
    <w:name w:val="page number"/>
    <w:basedOn w:val="Domylnaczcionkaakapitu2"/>
    <w:rsid w:val="00A8507D"/>
  </w:style>
  <w:style w:type="character" w:customStyle="1" w:styleId="ZnakZnak1">
    <w:name w:val="Znak Znak1"/>
    <w:rsid w:val="00A8507D"/>
    <w:rPr>
      <w:sz w:val="24"/>
      <w:szCs w:val="24"/>
      <w:lang w:val="pl-PL" w:eastAsia="ar-SA" w:bidi="ar-SA"/>
    </w:rPr>
  </w:style>
  <w:style w:type="character" w:customStyle="1" w:styleId="ZnakZnak">
    <w:name w:val="Znak Znak"/>
    <w:rsid w:val="00A8507D"/>
    <w:rPr>
      <w:sz w:val="24"/>
      <w:szCs w:val="24"/>
      <w:lang w:val="pl-PL" w:eastAsia="ar-SA" w:bidi="ar-SA"/>
    </w:rPr>
  </w:style>
  <w:style w:type="character" w:customStyle="1" w:styleId="Znak">
    <w:name w:val="Znak"/>
    <w:rsid w:val="00A8507D"/>
    <w:rPr>
      <w:sz w:val="24"/>
      <w:szCs w:val="24"/>
      <w:lang w:val="pl-PL" w:eastAsia="ar-SA" w:bidi="ar-SA"/>
    </w:rPr>
  </w:style>
  <w:style w:type="character" w:customStyle="1" w:styleId="Znak1">
    <w:name w:val="Znak1"/>
    <w:rsid w:val="00A8507D"/>
    <w:rPr>
      <w:sz w:val="24"/>
      <w:szCs w:val="24"/>
    </w:rPr>
  </w:style>
  <w:style w:type="character" w:customStyle="1" w:styleId="Symbolewypunktowania">
    <w:name w:val="Symbole wypunktowania"/>
    <w:rsid w:val="00A8507D"/>
    <w:rPr>
      <w:rFonts w:ascii="OpenSymbol" w:eastAsia="OpenSymbol" w:hAnsi="OpenSymbol" w:cs="OpenSymbol"/>
    </w:rPr>
  </w:style>
  <w:style w:type="character" w:customStyle="1" w:styleId="Znakinumeracji">
    <w:name w:val="Znaki numeracji"/>
    <w:rsid w:val="00A8507D"/>
  </w:style>
  <w:style w:type="paragraph" w:customStyle="1" w:styleId="Nagwek30">
    <w:name w:val="Nagłówek3"/>
    <w:basedOn w:val="Normalny"/>
    <w:next w:val="Tekstpodstawowy"/>
    <w:rsid w:val="00A8507D"/>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A8507D"/>
    <w:pPr>
      <w:jc w:val="both"/>
    </w:pPr>
  </w:style>
  <w:style w:type="paragraph" w:styleId="Lista">
    <w:name w:val="List"/>
    <w:basedOn w:val="Tekstpodstawowy"/>
    <w:rsid w:val="00A8507D"/>
    <w:rPr>
      <w:rFonts w:cs="Tahoma"/>
    </w:rPr>
  </w:style>
  <w:style w:type="paragraph" w:customStyle="1" w:styleId="Podpis3">
    <w:name w:val="Podpis3"/>
    <w:basedOn w:val="Normalny"/>
    <w:rsid w:val="00A8507D"/>
    <w:pPr>
      <w:suppressLineNumbers/>
      <w:spacing w:before="120" w:after="120"/>
    </w:pPr>
    <w:rPr>
      <w:rFonts w:cs="Tahoma"/>
      <w:i/>
      <w:iCs/>
    </w:rPr>
  </w:style>
  <w:style w:type="paragraph" w:customStyle="1" w:styleId="Indeks">
    <w:name w:val="Indeks"/>
    <w:basedOn w:val="Normalny"/>
    <w:rsid w:val="00A8507D"/>
    <w:pPr>
      <w:suppressLineNumbers/>
    </w:pPr>
    <w:rPr>
      <w:rFonts w:cs="Tahoma"/>
    </w:rPr>
  </w:style>
  <w:style w:type="paragraph" w:customStyle="1" w:styleId="Nagwek2">
    <w:name w:val="Nagłówek2"/>
    <w:basedOn w:val="Normalny"/>
    <w:next w:val="Tekstpodstawowy"/>
    <w:rsid w:val="00A8507D"/>
    <w:pPr>
      <w:keepNext/>
      <w:spacing w:before="240" w:after="120"/>
    </w:pPr>
    <w:rPr>
      <w:rFonts w:ascii="Arial" w:eastAsia="MS Mincho" w:hAnsi="Arial" w:cs="Tahoma"/>
      <w:sz w:val="28"/>
      <w:szCs w:val="28"/>
    </w:rPr>
  </w:style>
  <w:style w:type="paragraph" w:customStyle="1" w:styleId="Podpis2">
    <w:name w:val="Podpis2"/>
    <w:basedOn w:val="Normalny"/>
    <w:rsid w:val="00A8507D"/>
    <w:pPr>
      <w:suppressLineNumbers/>
      <w:spacing w:before="120" w:after="120"/>
    </w:pPr>
    <w:rPr>
      <w:rFonts w:cs="Tahoma"/>
      <w:i/>
      <w:iCs/>
    </w:rPr>
  </w:style>
  <w:style w:type="paragraph" w:customStyle="1" w:styleId="Nagwek10">
    <w:name w:val="Nagłówek1"/>
    <w:basedOn w:val="Normalny"/>
    <w:next w:val="Tekstpodstawowy"/>
    <w:rsid w:val="00A8507D"/>
    <w:pPr>
      <w:keepNext/>
      <w:spacing w:before="240" w:after="120"/>
    </w:pPr>
    <w:rPr>
      <w:rFonts w:ascii="Arial" w:eastAsia="Lucida Sans Unicode" w:hAnsi="Arial" w:cs="Tahoma"/>
      <w:sz w:val="28"/>
      <w:szCs w:val="28"/>
    </w:rPr>
  </w:style>
  <w:style w:type="paragraph" w:customStyle="1" w:styleId="Podpis1">
    <w:name w:val="Podpis1"/>
    <w:basedOn w:val="Normalny"/>
    <w:rsid w:val="00A8507D"/>
    <w:pPr>
      <w:suppressLineNumbers/>
      <w:spacing w:before="120" w:after="120"/>
    </w:pPr>
    <w:rPr>
      <w:rFonts w:cs="Tahoma"/>
      <w:i/>
      <w:iCs/>
    </w:rPr>
  </w:style>
  <w:style w:type="paragraph" w:styleId="NormalnyWeb">
    <w:name w:val="Normal (Web)"/>
    <w:basedOn w:val="Normalny"/>
    <w:uiPriority w:val="99"/>
    <w:rsid w:val="00A8507D"/>
    <w:pPr>
      <w:spacing w:before="280" w:after="280"/>
    </w:pPr>
  </w:style>
  <w:style w:type="paragraph" w:customStyle="1" w:styleId="Tekstkomentarza1">
    <w:name w:val="Tekst komentarza1"/>
    <w:basedOn w:val="Normalny"/>
    <w:rsid w:val="00A8507D"/>
    <w:rPr>
      <w:sz w:val="20"/>
      <w:szCs w:val="20"/>
    </w:rPr>
  </w:style>
  <w:style w:type="paragraph" w:styleId="Tekstpodstawowywcity">
    <w:name w:val="Body Text Indent"/>
    <w:basedOn w:val="Normalny"/>
    <w:rsid w:val="00A8507D"/>
    <w:pPr>
      <w:spacing w:after="120"/>
      <w:ind w:left="283"/>
    </w:pPr>
  </w:style>
  <w:style w:type="paragraph" w:customStyle="1" w:styleId="Tekstpodstawowy21">
    <w:name w:val="Tekst podstawowy 21"/>
    <w:basedOn w:val="Normalny"/>
    <w:rsid w:val="00A8507D"/>
    <w:pPr>
      <w:spacing w:before="280"/>
      <w:jc w:val="center"/>
    </w:pPr>
    <w:rPr>
      <w:b/>
      <w:bCs/>
      <w:sz w:val="28"/>
    </w:rPr>
  </w:style>
  <w:style w:type="paragraph" w:customStyle="1" w:styleId="Tekstpodstawowy31">
    <w:name w:val="Tekst podstawowy 31"/>
    <w:basedOn w:val="Normalny"/>
    <w:rsid w:val="00A8507D"/>
    <w:pPr>
      <w:jc w:val="both"/>
    </w:pPr>
    <w:rPr>
      <w:b/>
      <w:bCs/>
      <w:u w:val="single"/>
    </w:rPr>
  </w:style>
  <w:style w:type="paragraph" w:customStyle="1" w:styleId="Tekstpodstawowywcity21">
    <w:name w:val="Tekst podstawowy wcięty 21"/>
    <w:basedOn w:val="Normalny"/>
    <w:rsid w:val="00A8507D"/>
    <w:pPr>
      <w:ind w:firstLine="708"/>
      <w:jc w:val="both"/>
    </w:pPr>
    <w:rPr>
      <w:sz w:val="20"/>
      <w:szCs w:val="20"/>
    </w:rPr>
  </w:style>
  <w:style w:type="paragraph" w:customStyle="1" w:styleId="Tekstpodstawowywcity31">
    <w:name w:val="Tekst podstawowy wcięty 31"/>
    <w:basedOn w:val="Normalny"/>
    <w:rsid w:val="00A8507D"/>
    <w:pPr>
      <w:ind w:left="180"/>
      <w:jc w:val="both"/>
    </w:pPr>
    <w:rPr>
      <w:sz w:val="20"/>
      <w:szCs w:val="20"/>
    </w:rPr>
  </w:style>
  <w:style w:type="paragraph" w:customStyle="1" w:styleId="Zawartoramki">
    <w:name w:val="Zawartość ramki"/>
    <w:basedOn w:val="Tekstpodstawowy"/>
    <w:rsid w:val="00A8507D"/>
  </w:style>
  <w:style w:type="paragraph" w:customStyle="1" w:styleId="Zawartotabeli">
    <w:name w:val="Zawartość tabeli"/>
    <w:basedOn w:val="Normalny"/>
    <w:rsid w:val="00A8507D"/>
    <w:pPr>
      <w:suppressLineNumbers/>
    </w:pPr>
  </w:style>
  <w:style w:type="paragraph" w:customStyle="1" w:styleId="Nagwektabeli">
    <w:name w:val="Nagłówek tabeli"/>
    <w:basedOn w:val="Zawartotabeli"/>
    <w:rsid w:val="00A8507D"/>
    <w:pPr>
      <w:jc w:val="center"/>
    </w:pPr>
    <w:rPr>
      <w:b/>
      <w:bCs/>
    </w:rPr>
  </w:style>
  <w:style w:type="paragraph" w:customStyle="1" w:styleId="Tekstpodstawowywcity22">
    <w:name w:val="Tekst podstawowy wcięty 22"/>
    <w:basedOn w:val="Normalny"/>
    <w:rsid w:val="00A8507D"/>
    <w:pPr>
      <w:spacing w:after="120" w:line="480" w:lineRule="auto"/>
      <w:ind w:left="283"/>
    </w:pPr>
  </w:style>
  <w:style w:type="paragraph" w:customStyle="1" w:styleId="Tekstkomentarza2">
    <w:name w:val="Tekst komentarza2"/>
    <w:basedOn w:val="Normalny"/>
    <w:rsid w:val="00A8507D"/>
    <w:rPr>
      <w:sz w:val="20"/>
      <w:szCs w:val="20"/>
    </w:rPr>
  </w:style>
  <w:style w:type="paragraph" w:styleId="Tematkomentarza">
    <w:name w:val="annotation subject"/>
    <w:basedOn w:val="Tekstkomentarza2"/>
    <w:next w:val="Tekstkomentarza2"/>
    <w:rsid w:val="00A8507D"/>
    <w:rPr>
      <w:b/>
      <w:bCs/>
    </w:rPr>
  </w:style>
  <w:style w:type="paragraph" w:styleId="Tekstdymka">
    <w:name w:val="Balloon Text"/>
    <w:basedOn w:val="Normalny"/>
    <w:rsid w:val="00A8507D"/>
    <w:rPr>
      <w:rFonts w:ascii="Tahoma" w:hAnsi="Tahoma" w:cs="Tahoma"/>
      <w:sz w:val="16"/>
      <w:szCs w:val="16"/>
    </w:rPr>
  </w:style>
  <w:style w:type="paragraph" w:customStyle="1" w:styleId="Style1">
    <w:name w:val="Style1"/>
    <w:basedOn w:val="Normalny"/>
    <w:rsid w:val="00A8507D"/>
    <w:pPr>
      <w:widowControl w:val="0"/>
      <w:suppressAutoHyphens w:val="0"/>
      <w:autoSpaceDE w:val="0"/>
      <w:spacing w:line="240" w:lineRule="exact"/>
    </w:pPr>
    <w:rPr>
      <w:rFonts w:ascii="Franklin Gothic Medium" w:hAnsi="Franklin Gothic Medium"/>
    </w:rPr>
  </w:style>
  <w:style w:type="paragraph" w:customStyle="1" w:styleId="Style2">
    <w:name w:val="Style2"/>
    <w:basedOn w:val="Normalny"/>
    <w:rsid w:val="00A8507D"/>
    <w:pPr>
      <w:widowControl w:val="0"/>
      <w:suppressAutoHyphens w:val="0"/>
      <w:autoSpaceDE w:val="0"/>
      <w:jc w:val="both"/>
    </w:pPr>
    <w:rPr>
      <w:rFonts w:ascii="Franklin Gothic Medium" w:hAnsi="Franklin Gothic Medium"/>
    </w:rPr>
  </w:style>
  <w:style w:type="paragraph" w:customStyle="1" w:styleId="Style3">
    <w:name w:val="Style3"/>
    <w:basedOn w:val="Normalny"/>
    <w:rsid w:val="00A8507D"/>
    <w:pPr>
      <w:widowControl w:val="0"/>
      <w:suppressAutoHyphens w:val="0"/>
      <w:autoSpaceDE w:val="0"/>
      <w:spacing w:line="284" w:lineRule="exact"/>
      <w:ind w:firstLine="538"/>
      <w:jc w:val="both"/>
    </w:pPr>
    <w:rPr>
      <w:rFonts w:ascii="Franklin Gothic Medium" w:hAnsi="Franklin Gothic Medium"/>
    </w:rPr>
  </w:style>
  <w:style w:type="paragraph" w:customStyle="1" w:styleId="Style4">
    <w:name w:val="Style4"/>
    <w:basedOn w:val="Normalny"/>
    <w:rsid w:val="00A8507D"/>
    <w:pPr>
      <w:widowControl w:val="0"/>
      <w:suppressAutoHyphens w:val="0"/>
      <w:autoSpaceDE w:val="0"/>
    </w:pPr>
    <w:rPr>
      <w:rFonts w:ascii="Franklin Gothic Medium" w:hAnsi="Franklin Gothic Medium"/>
    </w:rPr>
  </w:style>
  <w:style w:type="paragraph" w:customStyle="1" w:styleId="Style6">
    <w:name w:val="Style6"/>
    <w:basedOn w:val="Normalny"/>
    <w:rsid w:val="00A8507D"/>
    <w:pPr>
      <w:widowControl w:val="0"/>
      <w:suppressAutoHyphens w:val="0"/>
      <w:autoSpaceDE w:val="0"/>
      <w:spacing w:line="216" w:lineRule="exact"/>
    </w:pPr>
    <w:rPr>
      <w:rFonts w:ascii="Franklin Gothic Medium" w:hAnsi="Franklin Gothic Medium"/>
    </w:rPr>
  </w:style>
  <w:style w:type="paragraph" w:customStyle="1" w:styleId="Style7">
    <w:name w:val="Style7"/>
    <w:basedOn w:val="Normalny"/>
    <w:rsid w:val="00A8507D"/>
    <w:pPr>
      <w:widowControl w:val="0"/>
      <w:suppressAutoHyphens w:val="0"/>
      <w:autoSpaceDE w:val="0"/>
      <w:spacing w:line="284" w:lineRule="exact"/>
    </w:pPr>
    <w:rPr>
      <w:rFonts w:ascii="Franklin Gothic Medium" w:hAnsi="Franklin Gothic Medium"/>
    </w:rPr>
  </w:style>
  <w:style w:type="paragraph" w:customStyle="1" w:styleId="Style8">
    <w:name w:val="Style8"/>
    <w:basedOn w:val="Normalny"/>
    <w:rsid w:val="00A8507D"/>
    <w:pPr>
      <w:widowControl w:val="0"/>
      <w:suppressAutoHyphens w:val="0"/>
      <w:autoSpaceDE w:val="0"/>
      <w:spacing w:line="281" w:lineRule="exact"/>
    </w:pPr>
    <w:rPr>
      <w:rFonts w:ascii="Franklin Gothic Medium" w:hAnsi="Franklin Gothic Medium"/>
    </w:rPr>
  </w:style>
  <w:style w:type="paragraph" w:customStyle="1" w:styleId="Style11">
    <w:name w:val="Style11"/>
    <w:basedOn w:val="Normalny"/>
    <w:rsid w:val="00A8507D"/>
    <w:pPr>
      <w:widowControl w:val="0"/>
      <w:suppressAutoHyphens w:val="0"/>
      <w:autoSpaceDE w:val="0"/>
      <w:spacing w:line="490" w:lineRule="exact"/>
      <w:jc w:val="right"/>
    </w:pPr>
    <w:rPr>
      <w:rFonts w:ascii="Franklin Gothic Medium" w:hAnsi="Franklin Gothic Medium"/>
    </w:rPr>
  </w:style>
  <w:style w:type="paragraph" w:customStyle="1" w:styleId="Style9">
    <w:name w:val="Style9"/>
    <w:basedOn w:val="Normalny"/>
    <w:rsid w:val="00A8507D"/>
    <w:pPr>
      <w:widowControl w:val="0"/>
      <w:suppressAutoHyphens w:val="0"/>
      <w:autoSpaceDE w:val="0"/>
    </w:pPr>
    <w:rPr>
      <w:rFonts w:ascii="Franklin Gothic Medium" w:hAnsi="Franklin Gothic Medium"/>
    </w:rPr>
  </w:style>
  <w:style w:type="paragraph" w:customStyle="1" w:styleId="Style10">
    <w:name w:val="Style10"/>
    <w:basedOn w:val="Normalny"/>
    <w:rsid w:val="00A8507D"/>
    <w:pPr>
      <w:widowControl w:val="0"/>
      <w:suppressAutoHyphens w:val="0"/>
      <w:autoSpaceDE w:val="0"/>
      <w:spacing w:line="480" w:lineRule="exact"/>
    </w:pPr>
    <w:rPr>
      <w:rFonts w:ascii="Franklin Gothic Medium" w:hAnsi="Franklin Gothic Medium"/>
    </w:rPr>
  </w:style>
  <w:style w:type="paragraph" w:customStyle="1" w:styleId="Style13">
    <w:name w:val="Style13"/>
    <w:basedOn w:val="Normalny"/>
    <w:rsid w:val="00A8507D"/>
    <w:pPr>
      <w:widowControl w:val="0"/>
      <w:suppressAutoHyphens w:val="0"/>
      <w:autoSpaceDE w:val="0"/>
      <w:spacing w:line="280" w:lineRule="exact"/>
      <w:jc w:val="center"/>
    </w:pPr>
    <w:rPr>
      <w:rFonts w:ascii="Franklin Gothic Medium" w:hAnsi="Franklin Gothic Medium"/>
    </w:rPr>
  </w:style>
  <w:style w:type="paragraph" w:customStyle="1" w:styleId="Style14">
    <w:name w:val="Style14"/>
    <w:basedOn w:val="Normalny"/>
    <w:rsid w:val="00A8507D"/>
    <w:pPr>
      <w:widowControl w:val="0"/>
      <w:suppressAutoHyphens w:val="0"/>
      <w:autoSpaceDE w:val="0"/>
      <w:spacing w:line="570" w:lineRule="exact"/>
      <w:jc w:val="center"/>
    </w:pPr>
    <w:rPr>
      <w:rFonts w:ascii="Franklin Gothic Medium" w:hAnsi="Franklin Gothic Medium"/>
    </w:rPr>
  </w:style>
  <w:style w:type="paragraph" w:customStyle="1" w:styleId="Default">
    <w:name w:val="Default"/>
    <w:rsid w:val="00A8507D"/>
    <w:pPr>
      <w:suppressAutoHyphens/>
      <w:autoSpaceDE w:val="0"/>
    </w:pPr>
    <w:rPr>
      <w:rFonts w:eastAsia="Calibri"/>
      <w:color w:val="000000"/>
      <w:sz w:val="24"/>
      <w:szCs w:val="24"/>
      <w:lang w:eastAsia="ar-SA"/>
    </w:rPr>
  </w:style>
  <w:style w:type="paragraph" w:customStyle="1" w:styleId="Plandokumentu1">
    <w:name w:val="Plan dokumentu1"/>
    <w:basedOn w:val="Normalny"/>
    <w:rsid w:val="00A8507D"/>
    <w:pPr>
      <w:shd w:val="clear" w:color="auto" w:fill="000080"/>
    </w:pPr>
    <w:rPr>
      <w:rFonts w:ascii="Tahoma" w:hAnsi="Tahoma" w:cs="Tahoma"/>
      <w:sz w:val="20"/>
      <w:szCs w:val="20"/>
    </w:rPr>
  </w:style>
  <w:style w:type="paragraph" w:styleId="Stopka">
    <w:name w:val="footer"/>
    <w:basedOn w:val="Normalny"/>
    <w:link w:val="StopkaZnak"/>
    <w:uiPriority w:val="99"/>
    <w:rsid w:val="00A8507D"/>
    <w:pPr>
      <w:tabs>
        <w:tab w:val="center" w:pos="4536"/>
        <w:tab w:val="right" w:pos="9072"/>
      </w:tabs>
    </w:pPr>
  </w:style>
  <w:style w:type="paragraph" w:styleId="Bezodstpw">
    <w:name w:val="No Spacing"/>
    <w:uiPriority w:val="1"/>
    <w:qFormat/>
    <w:rsid w:val="00A8507D"/>
    <w:pPr>
      <w:suppressAutoHyphens/>
    </w:pPr>
    <w:rPr>
      <w:rFonts w:ascii="Calibri" w:eastAsia="Calibri" w:hAnsi="Calibri"/>
      <w:sz w:val="22"/>
      <w:szCs w:val="22"/>
      <w:lang w:eastAsia="ar-SA"/>
    </w:rPr>
  </w:style>
  <w:style w:type="paragraph" w:styleId="Nagwek">
    <w:name w:val="header"/>
    <w:basedOn w:val="Normalny"/>
    <w:link w:val="NagwekZnak"/>
    <w:uiPriority w:val="99"/>
    <w:rsid w:val="00A8507D"/>
    <w:pPr>
      <w:suppressLineNumbers/>
      <w:tabs>
        <w:tab w:val="center" w:pos="4818"/>
        <w:tab w:val="right" w:pos="9637"/>
      </w:tabs>
    </w:pPr>
  </w:style>
  <w:style w:type="paragraph" w:styleId="Akapitzlist">
    <w:name w:val="List Paragraph"/>
    <w:basedOn w:val="Normalny"/>
    <w:uiPriority w:val="34"/>
    <w:qFormat/>
    <w:rsid w:val="00340D29"/>
    <w:pPr>
      <w:suppressAutoHyphens w:val="0"/>
      <w:spacing w:after="200" w:line="276" w:lineRule="auto"/>
      <w:ind w:left="720"/>
      <w:contextualSpacing/>
      <w:jc w:val="both"/>
    </w:pPr>
    <w:rPr>
      <w:rFonts w:ascii="Calibri" w:eastAsia="Calibri" w:hAnsi="Calibri"/>
      <w:sz w:val="22"/>
      <w:szCs w:val="22"/>
      <w:lang w:eastAsia="en-US"/>
    </w:rPr>
  </w:style>
  <w:style w:type="character" w:customStyle="1" w:styleId="TekstpodstawowyZnak">
    <w:name w:val="Tekst podstawowy Znak"/>
    <w:link w:val="Tekstpodstawowy"/>
    <w:rsid w:val="001337E8"/>
    <w:rPr>
      <w:sz w:val="24"/>
      <w:szCs w:val="24"/>
      <w:lang w:eastAsia="ar-SA"/>
    </w:rPr>
  </w:style>
  <w:style w:type="paragraph" w:styleId="Tekstpodstawowywcity2">
    <w:name w:val="Body Text Indent 2"/>
    <w:basedOn w:val="Normalny"/>
    <w:link w:val="Tekstpodstawowywcity2Znak"/>
    <w:unhideWhenUsed/>
    <w:rsid w:val="001337E8"/>
    <w:pPr>
      <w:spacing w:after="120" w:line="480" w:lineRule="auto"/>
      <w:ind w:left="283"/>
    </w:pPr>
  </w:style>
  <w:style w:type="character" w:customStyle="1" w:styleId="Tekstpodstawowywcity2Znak">
    <w:name w:val="Tekst podstawowy wcięty 2 Znak"/>
    <w:link w:val="Tekstpodstawowywcity2"/>
    <w:rsid w:val="001337E8"/>
    <w:rPr>
      <w:sz w:val="24"/>
      <w:szCs w:val="24"/>
      <w:lang w:eastAsia="ar-SA"/>
    </w:rPr>
  </w:style>
  <w:style w:type="table" w:customStyle="1" w:styleId="Jasnalista1">
    <w:name w:val="Jasna lista1"/>
    <w:basedOn w:val="Standardowy"/>
    <w:uiPriority w:val="61"/>
    <w:rsid w:val="00AC7C55"/>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ny"/>
    <w:qFormat/>
    <w:rsid w:val="00AC7C55"/>
    <w:pPr>
      <w:tabs>
        <w:tab w:val="decimal" w:pos="360"/>
      </w:tabs>
      <w:suppressAutoHyphens w:val="0"/>
      <w:spacing w:after="200" w:line="276" w:lineRule="auto"/>
    </w:pPr>
    <w:rPr>
      <w:rFonts w:ascii="Calibri" w:hAnsi="Calibri"/>
      <w:sz w:val="22"/>
      <w:szCs w:val="22"/>
      <w:lang w:eastAsia="en-US"/>
    </w:rPr>
  </w:style>
  <w:style w:type="paragraph" w:styleId="Tekstprzypisudolnego">
    <w:name w:val="footnote text"/>
    <w:basedOn w:val="Normalny"/>
    <w:link w:val="TekstprzypisudolnegoZnak"/>
    <w:uiPriority w:val="99"/>
    <w:unhideWhenUsed/>
    <w:rsid w:val="00AC7C55"/>
    <w:pPr>
      <w:suppressAutoHyphens w:val="0"/>
    </w:pPr>
    <w:rPr>
      <w:rFonts w:ascii="Calibri" w:hAnsi="Calibri"/>
      <w:sz w:val="20"/>
      <w:szCs w:val="20"/>
      <w:lang w:eastAsia="en-US"/>
    </w:rPr>
  </w:style>
  <w:style w:type="character" w:customStyle="1" w:styleId="TekstprzypisudolnegoZnak">
    <w:name w:val="Tekst przypisu dolnego Znak"/>
    <w:link w:val="Tekstprzypisudolnego"/>
    <w:uiPriority w:val="99"/>
    <w:rsid w:val="00AC7C55"/>
    <w:rPr>
      <w:rFonts w:ascii="Calibri" w:eastAsia="Times New Roman" w:hAnsi="Calibri" w:cs="Times New Roman"/>
      <w:lang w:eastAsia="en-US"/>
    </w:rPr>
  </w:style>
  <w:style w:type="character" w:styleId="Wyrnieniedelikatne">
    <w:name w:val="Subtle Emphasis"/>
    <w:qFormat/>
    <w:rsid w:val="00AC7C55"/>
    <w:rPr>
      <w:rFonts w:eastAsia="Times New Roman" w:cs="Times New Roman"/>
      <w:bCs w:val="0"/>
      <w:i/>
      <w:iCs/>
      <w:color w:val="808080"/>
      <w:szCs w:val="22"/>
      <w:lang w:val="pl-PL"/>
    </w:rPr>
  </w:style>
  <w:style w:type="table" w:customStyle="1" w:styleId="Jasnecieniowanieakcent11">
    <w:name w:val="Jasne cieniowanie — akcent 11"/>
    <w:basedOn w:val="Standardowy"/>
    <w:uiPriority w:val="60"/>
    <w:rsid w:val="00AC7C55"/>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ogrubienie">
    <w:name w:val="Strong"/>
    <w:uiPriority w:val="22"/>
    <w:qFormat/>
    <w:rsid w:val="007F7BB4"/>
    <w:rPr>
      <w:b/>
      <w:bCs/>
    </w:rPr>
  </w:style>
  <w:style w:type="character" w:customStyle="1" w:styleId="StopkaZnak">
    <w:name w:val="Stopka Znak"/>
    <w:link w:val="Stopka"/>
    <w:uiPriority w:val="99"/>
    <w:rsid w:val="007F7BB4"/>
    <w:rPr>
      <w:sz w:val="24"/>
      <w:szCs w:val="24"/>
      <w:lang w:eastAsia="ar-SA"/>
    </w:rPr>
  </w:style>
  <w:style w:type="numbering" w:customStyle="1" w:styleId="Bezlisty1">
    <w:name w:val="Bez listy1"/>
    <w:next w:val="Bezlisty"/>
    <w:uiPriority w:val="99"/>
    <w:semiHidden/>
    <w:unhideWhenUsed/>
    <w:rsid w:val="00640A6A"/>
  </w:style>
  <w:style w:type="paragraph" w:customStyle="1" w:styleId="Standard">
    <w:name w:val="Standard"/>
    <w:rsid w:val="00640A6A"/>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640A6A"/>
    <w:pPr>
      <w:spacing w:after="120"/>
    </w:pPr>
  </w:style>
  <w:style w:type="paragraph" w:styleId="Legenda">
    <w:name w:val="caption"/>
    <w:basedOn w:val="Standard"/>
    <w:qFormat/>
    <w:rsid w:val="00640A6A"/>
    <w:pPr>
      <w:suppressLineNumbers/>
      <w:spacing w:before="120" w:after="120"/>
    </w:pPr>
    <w:rPr>
      <w:i/>
      <w:iCs/>
    </w:rPr>
  </w:style>
  <w:style w:type="paragraph" w:customStyle="1" w:styleId="Index">
    <w:name w:val="Index"/>
    <w:basedOn w:val="Standard"/>
    <w:rsid w:val="00640A6A"/>
    <w:pPr>
      <w:suppressLineNumbers/>
    </w:pPr>
  </w:style>
  <w:style w:type="character" w:customStyle="1" w:styleId="WW8Num17z1">
    <w:name w:val="WW8Num17z1"/>
    <w:rsid w:val="00F711D6"/>
    <w:rPr>
      <w:rFonts w:ascii="Courier New" w:hAnsi="Courier New" w:cs="Courier New"/>
    </w:rPr>
  </w:style>
  <w:style w:type="character" w:customStyle="1" w:styleId="WW8Num17z2">
    <w:name w:val="WW8Num17z2"/>
    <w:rsid w:val="00F711D6"/>
    <w:rPr>
      <w:rFonts w:ascii="Wingdings" w:hAnsi="Wingdings"/>
    </w:rPr>
  </w:style>
  <w:style w:type="character" w:customStyle="1" w:styleId="WW8Num18z1">
    <w:name w:val="WW8Num18z1"/>
    <w:rsid w:val="00F711D6"/>
    <w:rPr>
      <w:rFonts w:ascii="Courier New" w:hAnsi="Courier New" w:cs="Courier New"/>
    </w:rPr>
  </w:style>
  <w:style w:type="character" w:customStyle="1" w:styleId="WW8Num18z2">
    <w:name w:val="WW8Num18z2"/>
    <w:rsid w:val="00F711D6"/>
    <w:rPr>
      <w:rFonts w:ascii="Wingdings" w:hAnsi="Wingdings"/>
    </w:rPr>
  </w:style>
  <w:style w:type="character" w:customStyle="1" w:styleId="WW8Num18z3">
    <w:name w:val="WW8Num18z3"/>
    <w:rsid w:val="00F711D6"/>
    <w:rPr>
      <w:rFonts w:ascii="Symbol" w:hAnsi="Symbol"/>
    </w:rPr>
  </w:style>
  <w:style w:type="character" w:customStyle="1" w:styleId="WW8Num19z1">
    <w:name w:val="WW8Num19z1"/>
    <w:rsid w:val="00F711D6"/>
    <w:rPr>
      <w:rFonts w:ascii="Courier New" w:hAnsi="Courier New" w:cs="Courier New"/>
    </w:rPr>
  </w:style>
  <w:style w:type="character" w:customStyle="1" w:styleId="WW8Num19z2">
    <w:name w:val="WW8Num19z2"/>
    <w:rsid w:val="00F711D6"/>
    <w:rPr>
      <w:rFonts w:ascii="Wingdings" w:hAnsi="Wingdings"/>
    </w:rPr>
  </w:style>
  <w:style w:type="character" w:customStyle="1" w:styleId="WW8Num24z1">
    <w:name w:val="WW8Num24z1"/>
    <w:rsid w:val="00F711D6"/>
    <w:rPr>
      <w:rFonts w:ascii="Courier New" w:hAnsi="Courier New" w:cs="Courier New"/>
    </w:rPr>
  </w:style>
  <w:style w:type="character" w:customStyle="1" w:styleId="WW8Num24z2">
    <w:name w:val="WW8Num24z2"/>
    <w:rsid w:val="00F711D6"/>
    <w:rPr>
      <w:rFonts w:ascii="Wingdings" w:hAnsi="Wingdings"/>
    </w:rPr>
  </w:style>
  <w:style w:type="character" w:customStyle="1" w:styleId="Domylnaczcionkaakapitu4">
    <w:name w:val="Domyślna czcionka akapitu4"/>
    <w:rsid w:val="00F711D6"/>
  </w:style>
  <w:style w:type="character" w:customStyle="1" w:styleId="ZnakZnak4">
    <w:name w:val="Znak Znak4"/>
    <w:rsid w:val="00F711D6"/>
    <w:rPr>
      <w:sz w:val="24"/>
      <w:szCs w:val="24"/>
    </w:rPr>
  </w:style>
  <w:style w:type="character" w:customStyle="1" w:styleId="ZnakZnak3">
    <w:name w:val="Znak Znak3"/>
    <w:rsid w:val="00F711D6"/>
    <w:rPr>
      <w:sz w:val="24"/>
      <w:szCs w:val="24"/>
    </w:rPr>
  </w:style>
  <w:style w:type="character" w:customStyle="1" w:styleId="ZnakZnak2">
    <w:name w:val="Znak Znak2"/>
    <w:rsid w:val="00F711D6"/>
    <w:rPr>
      <w:rFonts w:ascii="Calibri" w:eastAsia="Times New Roman" w:hAnsi="Calibri" w:cs="Times New Roman"/>
    </w:rPr>
  </w:style>
  <w:style w:type="paragraph" w:customStyle="1" w:styleId="Nagwek40">
    <w:name w:val="Nagłówek4"/>
    <w:basedOn w:val="Normalny"/>
    <w:next w:val="Tekstpodstawowy"/>
    <w:rsid w:val="00F711D6"/>
    <w:pPr>
      <w:keepNext/>
      <w:spacing w:before="240" w:after="120"/>
    </w:pPr>
    <w:rPr>
      <w:rFonts w:ascii="Arial" w:eastAsia="Lucida Sans Unicode" w:hAnsi="Arial" w:cs="Mangal"/>
      <w:sz w:val="28"/>
      <w:szCs w:val="28"/>
    </w:rPr>
  </w:style>
  <w:style w:type="paragraph" w:customStyle="1" w:styleId="Podpis4">
    <w:name w:val="Podpis4"/>
    <w:basedOn w:val="Normalny"/>
    <w:rsid w:val="00F711D6"/>
    <w:pPr>
      <w:suppressLineNumbers/>
      <w:spacing w:before="120" w:after="120"/>
    </w:pPr>
    <w:rPr>
      <w:rFonts w:cs="Mangal"/>
      <w:i/>
      <w:iCs/>
    </w:rPr>
  </w:style>
  <w:style w:type="paragraph" w:customStyle="1" w:styleId="Tekstpodstawowywcity23">
    <w:name w:val="Tekst podstawowy wcięty 23"/>
    <w:basedOn w:val="Normalny"/>
    <w:rsid w:val="00F711D6"/>
    <w:pPr>
      <w:spacing w:after="120" w:line="480" w:lineRule="auto"/>
      <w:ind w:left="283"/>
    </w:pPr>
  </w:style>
  <w:style w:type="table" w:styleId="Tabela-Siatka">
    <w:name w:val="Table Grid"/>
    <w:basedOn w:val="Standardowy"/>
    <w:uiPriority w:val="39"/>
    <w:rsid w:val="00F711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F37CF5"/>
  </w:style>
  <w:style w:type="paragraph" w:customStyle="1" w:styleId="Normalny1">
    <w:name w:val="Normalny1"/>
    <w:rsid w:val="00F37CF5"/>
    <w:pPr>
      <w:widowControl w:val="0"/>
      <w:suppressAutoHyphens/>
    </w:pPr>
    <w:rPr>
      <w:rFonts w:eastAsia="Andale Sans UI" w:cs="Tahoma"/>
      <w:kern w:val="1"/>
      <w:sz w:val="24"/>
      <w:szCs w:val="24"/>
      <w:lang w:val="de-DE" w:eastAsia="fa-IR" w:bidi="fa-IR"/>
    </w:rPr>
  </w:style>
  <w:style w:type="paragraph" w:customStyle="1" w:styleId="Bezodstpw1">
    <w:name w:val="Bez odstępów1"/>
    <w:rsid w:val="00EF2EB7"/>
    <w:pPr>
      <w:suppressAutoHyphens/>
    </w:pPr>
    <w:rPr>
      <w:rFonts w:ascii="Calibri" w:hAnsi="Calibri"/>
      <w:sz w:val="22"/>
      <w:szCs w:val="22"/>
      <w:lang w:eastAsia="ar-SA"/>
    </w:rPr>
  </w:style>
  <w:style w:type="paragraph" w:customStyle="1" w:styleId="Akapitzlist1">
    <w:name w:val="Akapit z listą1"/>
    <w:basedOn w:val="Normalny"/>
    <w:rsid w:val="00312190"/>
    <w:pPr>
      <w:suppressAutoHyphens w:val="0"/>
      <w:spacing w:after="200" w:line="276" w:lineRule="auto"/>
      <w:ind w:left="720"/>
      <w:jc w:val="both"/>
    </w:pPr>
    <w:rPr>
      <w:rFonts w:ascii="Calibri" w:hAnsi="Calibri"/>
      <w:sz w:val="22"/>
      <w:szCs w:val="22"/>
      <w:lang w:eastAsia="en-US"/>
    </w:rPr>
  </w:style>
  <w:style w:type="character" w:customStyle="1" w:styleId="StrongEmphasis">
    <w:name w:val="Strong Emphasis"/>
    <w:rsid w:val="00F93FDE"/>
    <w:rPr>
      <w:b/>
    </w:rPr>
  </w:style>
  <w:style w:type="paragraph" w:customStyle="1" w:styleId="ust">
    <w:name w:val="ust"/>
    <w:basedOn w:val="Standard"/>
    <w:rsid w:val="001D4E02"/>
    <w:pPr>
      <w:widowControl/>
      <w:spacing w:before="100" w:after="100"/>
    </w:pPr>
    <w:rPr>
      <w:rFonts w:eastAsia="Times New Roman" w:cs="Times New Roman"/>
      <w:lang w:val="pl-PL" w:eastAsia="pl-PL" w:bidi="ar-SA"/>
    </w:rPr>
  </w:style>
  <w:style w:type="numbering" w:customStyle="1" w:styleId="WWNum1">
    <w:name w:val="WWNum1"/>
    <w:basedOn w:val="Bezlisty"/>
    <w:rsid w:val="001D4E02"/>
    <w:pPr>
      <w:numPr>
        <w:numId w:val="7"/>
      </w:numPr>
    </w:pPr>
  </w:style>
  <w:style w:type="numbering" w:customStyle="1" w:styleId="WWNum2">
    <w:name w:val="WWNum2"/>
    <w:basedOn w:val="Bezlisty"/>
    <w:rsid w:val="001D4E02"/>
    <w:pPr>
      <w:numPr>
        <w:numId w:val="8"/>
      </w:numPr>
    </w:pPr>
  </w:style>
  <w:style w:type="numbering" w:customStyle="1" w:styleId="WWNum3">
    <w:name w:val="WWNum3"/>
    <w:basedOn w:val="Bezlisty"/>
    <w:rsid w:val="001D4E02"/>
    <w:pPr>
      <w:numPr>
        <w:numId w:val="9"/>
      </w:numPr>
    </w:pPr>
  </w:style>
  <w:style w:type="numbering" w:customStyle="1" w:styleId="WWNum4">
    <w:name w:val="WWNum4"/>
    <w:basedOn w:val="Bezlisty"/>
    <w:rsid w:val="0028314C"/>
    <w:pPr>
      <w:numPr>
        <w:numId w:val="10"/>
      </w:numPr>
    </w:pPr>
  </w:style>
  <w:style w:type="paragraph" w:customStyle="1" w:styleId="TableContents">
    <w:name w:val="Table Contents"/>
    <w:basedOn w:val="Standard"/>
    <w:rsid w:val="00431AF5"/>
    <w:pPr>
      <w:suppressLineNumbers/>
      <w:textAlignment w:val="auto"/>
    </w:pPr>
  </w:style>
  <w:style w:type="character" w:customStyle="1" w:styleId="NagwekZnak">
    <w:name w:val="Nagłówek Znak"/>
    <w:link w:val="Nagwek"/>
    <w:uiPriority w:val="99"/>
    <w:rsid w:val="00431AF5"/>
    <w:rPr>
      <w:sz w:val="24"/>
      <w:szCs w:val="24"/>
      <w:lang w:eastAsia="ar-SA"/>
    </w:rPr>
  </w:style>
  <w:style w:type="character" w:customStyle="1" w:styleId="ListLabel1">
    <w:name w:val="ListLabel 1"/>
    <w:rsid w:val="00431AF5"/>
    <w:rPr>
      <w:sz w:val="18"/>
    </w:rPr>
  </w:style>
  <w:style w:type="character" w:customStyle="1" w:styleId="ListLabel2">
    <w:name w:val="ListLabel 2"/>
    <w:rsid w:val="00431AF5"/>
    <w:rPr>
      <w:b/>
      <w:bCs w:val="0"/>
      <w:i w:val="0"/>
      <w:iCs w:val="0"/>
      <w:sz w:val="32"/>
    </w:rPr>
  </w:style>
  <w:style w:type="character" w:customStyle="1" w:styleId="ListLabel3">
    <w:name w:val="ListLabel 3"/>
    <w:rsid w:val="00431AF5"/>
    <w:rPr>
      <w:rFonts w:ascii="Times New Roman" w:hAnsi="Times New Roman" w:cs="Times New Roman" w:hint="default"/>
    </w:rPr>
  </w:style>
  <w:style w:type="numbering" w:customStyle="1" w:styleId="WWNum6">
    <w:name w:val="WWNum6"/>
    <w:rsid w:val="00431AF5"/>
    <w:pPr>
      <w:numPr>
        <w:numId w:val="11"/>
      </w:numPr>
    </w:pPr>
  </w:style>
  <w:style w:type="numbering" w:customStyle="1" w:styleId="WWNum8">
    <w:name w:val="WWNum8"/>
    <w:rsid w:val="00431AF5"/>
    <w:pPr>
      <w:numPr>
        <w:numId w:val="12"/>
      </w:numPr>
    </w:pPr>
  </w:style>
  <w:style w:type="numbering" w:customStyle="1" w:styleId="WWNum10">
    <w:name w:val="WWNum10"/>
    <w:rsid w:val="00431AF5"/>
    <w:pPr>
      <w:numPr>
        <w:numId w:val="13"/>
      </w:numPr>
    </w:pPr>
  </w:style>
  <w:style w:type="numbering" w:customStyle="1" w:styleId="WWNum12">
    <w:name w:val="WWNum12"/>
    <w:rsid w:val="00431AF5"/>
    <w:pPr>
      <w:numPr>
        <w:numId w:val="14"/>
      </w:numPr>
    </w:pPr>
  </w:style>
  <w:style w:type="numbering" w:customStyle="1" w:styleId="WWNum14">
    <w:name w:val="WWNum14"/>
    <w:rsid w:val="00431AF5"/>
    <w:pPr>
      <w:numPr>
        <w:numId w:val="15"/>
      </w:numPr>
    </w:pPr>
  </w:style>
  <w:style w:type="character" w:customStyle="1" w:styleId="ZnakZnak11">
    <w:name w:val="Znak Znak11"/>
    <w:rsid w:val="00D031BE"/>
    <w:rPr>
      <w:sz w:val="24"/>
      <w:szCs w:val="24"/>
      <w:lang w:val="pl-PL" w:eastAsia="ar-SA" w:bidi="ar-SA"/>
    </w:rPr>
  </w:style>
  <w:style w:type="character" w:customStyle="1" w:styleId="ZnakZnak5">
    <w:name w:val="Znak Znak5"/>
    <w:rsid w:val="00D031BE"/>
    <w:rPr>
      <w:sz w:val="24"/>
      <w:szCs w:val="24"/>
      <w:lang w:val="pl-PL" w:eastAsia="ar-SA" w:bidi="ar-SA"/>
    </w:rPr>
  </w:style>
  <w:style w:type="table" w:customStyle="1" w:styleId="Jasnalista11">
    <w:name w:val="Jasna lista11"/>
    <w:basedOn w:val="Standardowy"/>
    <w:uiPriority w:val="61"/>
    <w:rsid w:val="00D031B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ecieniowanieakcent111">
    <w:name w:val="Jasne cieniowanie — akcent 111"/>
    <w:basedOn w:val="Standardowy"/>
    <w:uiPriority w:val="60"/>
    <w:rsid w:val="00D031B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ZnakZnak41">
    <w:name w:val="Znak Znak41"/>
    <w:rsid w:val="00D031BE"/>
    <w:rPr>
      <w:sz w:val="24"/>
      <w:szCs w:val="24"/>
    </w:rPr>
  </w:style>
  <w:style w:type="character" w:customStyle="1" w:styleId="ZnakZnak31">
    <w:name w:val="Znak Znak31"/>
    <w:rsid w:val="00D031BE"/>
    <w:rPr>
      <w:sz w:val="24"/>
      <w:szCs w:val="24"/>
    </w:rPr>
  </w:style>
  <w:style w:type="character" w:customStyle="1" w:styleId="ZnakZnak21">
    <w:name w:val="Znak Znak21"/>
    <w:rsid w:val="00D031BE"/>
    <w:rPr>
      <w:rFonts w:ascii="Calibri" w:eastAsia="Times New Roman" w:hAnsi="Calibri" w:cs="Times New Roman"/>
    </w:rPr>
  </w:style>
  <w:style w:type="character" w:styleId="Hipercze">
    <w:name w:val="Hyperlink"/>
    <w:rsid w:val="00B076A3"/>
    <w:rPr>
      <w:color w:val="0000FF"/>
      <w:u w:val="single"/>
    </w:rPr>
  </w:style>
  <w:style w:type="character" w:customStyle="1" w:styleId="apple-converted-space">
    <w:name w:val="apple-converted-space"/>
    <w:rsid w:val="00B54838"/>
  </w:style>
  <w:style w:type="paragraph" w:customStyle="1" w:styleId="Standarduser">
    <w:name w:val="Standard (user)"/>
    <w:rsid w:val="000F72F0"/>
    <w:pPr>
      <w:widowControl w:val="0"/>
      <w:suppressAutoHyphens/>
      <w:autoSpaceDN w:val="0"/>
    </w:pPr>
    <w:rPr>
      <w:rFonts w:eastAsia="Andale Sans UI" w:cs="Tahoma"/>
      <w:kern w:val="3"/>
      <w:sz w:val="24"/>
      <w:szCs w:val="24"/>
      <w:lang w:val="de-DE" w:eastAsia="ja-JP" w:bidi="fa-IR"/>
    </w:rPr>
  </w:style>
  <w:style w:type="numbering" w:customStyle="1" w:styleId="WW8Num78">
    <w:name w:val="WW8Num78"/>
    <w:rsid w:val="00B00CDF"/>
    <w:pPr>
      <w:numPr>
        <w:numId w:val="27"/>
      </w:numPr>
    </w:pPr>
  </w:style>
  <w:style w:type="character" w:styleId="Uwydatnienie">
    <w:name w:val="Emphasis"/>
    <w:qFormat/>
    <w:rsid w:val="003E3C0F"/>
    <w:rPr>
      <w:i/>
      <w:iCs/>
    </w:rPr>
  </w:style>
  <w:style w:type="character" w:customStyle="1" w:styleId="Teksttreci">
    <w:name w:val="Tekst treści_"/>
    <w:link w:val="Teksttreci0"/>
    <w:uiPriority w:val="99"/>
    <w:locked/>
    <w:rsid w:val="00FD05D8"/>
    <w:rPr>
      <w:shd w:val="clear" w:color="auto" w:fill="FFFFFF"/>
    </w:rPr>
  </w:style>
  <w:style w:type="character" w:customStyle="1" w:styleId="TeksttreciPogrubienie">
    <w:name w:val="Tekst treści + Pogrubienie"/>
    <w:uiPriority w:val="99"/>
    <w:rsid w:val="00FD05D8"/>
    <w:rPr>
      <w:rFonts w:ascii="Times New Roman" w:hAnsi="Times New Roman" w:cs="Times New Roman"/>
      <w:b/>
      <w:bCs/>
      <w:shd w:val="clear" w:color="auto" w:fill="FFFFFF"/>
    </w:rPr>
  </w:style>
  <w:style w:type="paragraph" w:customStyle="1" w:styleId="Teksttreci0">
    <w:name w:val="Tekst treści"/>
    <w:basedOn w:val="Normalny"/>
    <w:link w:val="Teksttreci"/>
    <w:uiPriority w:val="99"/>
    <w:rsid w:val="00FD05D8"/>
    <w:pPr>
      <w:shd w:val="clear" w:color="auto" w:fill="FFFFFF"/>
      <w:suppressAutoHyphens w:val="0"/>
      <w:spacing w:before="900" w:after="240" w:line="278" w:lineRule="exact"/>
      <w:ind w:hanging="340"/>
      <w:jc w:val="both"/>
    </w:pPr>
    <w:rPr>
      <w:sz w:val="20"/>
      <w:szCs w:val="20"/>
      <w:lang w:eastAsia="pl-PL"/>
    </w:rPr>
  </w:style>
  <w:style w:type="character" w:customStyle="1" w:styleId="Teksttreci2">
    <w:name w:val="Tekst treści (2)_"/>
    <w:link w:val="Teksttreci20"/>
    <w:uiPriority w:val="99"/>
    <w:locked/>
    <w:rsid w:val="00FD05D8"/>
    <w:rPr>
      <w:b/>
      <w:bCs/>
      <w:sz w:val="22"/>
      <w:szCs w:val="22"/>
      <w:shd w:val="clear" w:color="auto" w:fill="FFFFFF"/>
    </w:rPr>
  </w:style>
  <w:style w:type="paragraph" w:customStyle="1" w:styleId="Teksttreci20">
    <w:name w:val="Tekst treści (2)"/>
    <w:basedOn w:val="Normalny"/>
    <w:link w:val="Teksttreci2"/>
    <w:uiPriority w:val="99"/>
    <w:rsid w:val="00FD05D8"/>
    <w:pPr>
      <w:shd w:val="clear" w:color="auto" w:fill="FFFFFF"/>
      <w:suppressAutoHyphens w:val="0"/>
      <w:spacing w:after="900" w:line="240" w:lineRule="atLeast"/>
    </w:pPr>
    <w:rPr>
      <w:b/>
      <w:bCs/>
      <w:sz w:val="22"/>
      <w:szCs w:val="22"/>
      <w:lang w:eastAsia="pl-PL"/>
    </w:rPr>
  </w:style>
  <w:style w:type="character" w:styleId="Odwoaniedokomentarza">
    <w:name w:val="annotation reference"/>
    <w:basedOn w:val="Domylnaczcionkaakapitu"/>
    <w:uiPriority w:val="99"/>
    <w:semiHidden/>
    <w:unhideWhenUsed/>
    <w:rsid w:val="00A57DF9"/>
    <w:rPr>
      <w:sz w:val="16"/>
      <w:szCs w:val="16"/>
    </w:rPr>
  </w:style>
  <w:style w:type="paragraph" w:styleId="Tekstkomentarza">
    <w:name w:val="annotation text"/>
    <w:basedOn w:val="Normalny"/>
    <w:link w:val="TekstkomentarzaZnak"/>
    <w:uiPriority w:val="99"/>
    <w:semiHidden/>
    <w:unhideWhenUsed/>
    <w:rsid w:val="00A57DF9"/>
    <w:rPr>
      <w:sz w:val="20"/>
      <w:szCs w:val="20"/>
    </w:rPr>
  </w:style>
  <w:style w:type="character" w:customStyle="1" w:styleId="TekstkomentarzaZnak">
    <w:name w:val="Tekst komentarza Znak"/>
    <w:basedOn w:val="Domylnaczcionkaakapitu"/>
    <w:link w:val="Tekstkomentarza"/>
    <w:uiPriority w:val="99"/>
    <w:semiHidden/>
    <w:rsid w:val="00A57DF9"/>
    <w:rPr>
      <w:lang w:eastAsia="ar-SA"/>
    </w:rPr>
  </w:style>
  <w:style w:type="character" w:customStyle="1" w:styleId="WW8Num10z1">
    <w:name w:val="WW8Num10z1"/>
    <w:rsid w:val="007B0B71"/>
    <w:rPr>
      <w:rFonts w:ascii="Courier New" w:hAnsi="Courier New" w:cs="Courier New" w:hint="default"/>
      <w:sz w:val="20"/>
    </w:rPr>
  </w:style>
  <w:style w:type="character" w:customStyle="1" w:styleId="ZnakZnak10">
    <w:name w:val="Znak Znak1"/>
    <w:rsid w:val="001B43F0"/>
    <w:rPr>
      <w:sz w:val="24"/>
      <w:szCs w:val="24"/>
      <w:lang w:val="pl-PL" w:eastAsia="ar-SA" w:bidi="ar-SA"/>
    </w:rPr>
  </w:style>
  <w:style w:type="character" w:customStyle="1" w:styleId="ZnakZnak0">
    <w:name w:val="Znak Znak"/>
    <w:rsid w:val="001B43F0"/>
    <w:rPr>
      <w:sz w:val="24"/>
      <w:szCs w:val="24"/>
      <w:lang w:val="pl-PL" w:eastAsia="ar-SA" w:bidi="ar-SA"/>
    </w:rPr>
  </w:style>
  <w:style w:type="character" w:customStyle="1" w:styleId="Znak0">
    <w:name w:val="Znak"/>
    <w:rsid w:val="001B43F0"/>
    <w:rPr>
      <w:sz w:val="24"/>
      <w:szCs w:val="24"/>
    </w:rPr>
  </w:style>
  <w:style w:type="table" w:styleId="Jasnalista">
    <w:name w:val="Light List"/>
    <w:basedOn w:val="Standardowy"/>
    <w:uiPriority w:val="61"/>
    <w:rsid w:val="001B43F0"/>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ecieniowanieakcent1">
    <w:name w:val="Light Shading Accent 1"/>
    <w:basedOn w:val="Standardowy"/>
    <w:uiPriority w:val="60"/>
    <w:rsid w:val="001B43F0"/>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ZnakZnak40">
    <w:name w:val="Znak Znak4"/>
    <w:rsid w:val="001B43F0"/>
    <w:rPr>
      <w:sz w:val="24"/>
      <w:szCs w:val="24"/>
    </w:rPr>
  </w:style>
  <w:style w:type="character" w:customStyle="1" w:styleId="ZnakZnak30">
    <w:name w:val="Znak Znak3"/>
    <w:rsid w:val="001B43F0"/>
    <w:rPr>
      <w:sz w:val="24"/>
      <w:szCs w:val="24"/>
    </w:rPr>
  </w:style>
  <w:style w:type="character" w:customStyle="1" w:styleId="ZnakZnak20">
    <w:name w:val="Znak Znak2"/>
    <w:rsid w:val="001B43F0"/>
    <w:rPr>
      <w:rFonts w:ascii="Calibri" w:eastAsia="Times New Roman" w:hAnsi="Calibri" w:cs="Times New Roman"/>
    </w:rPr>
  </w:style>
  <w:style w:type="paragraph" w:customStyle="1" w:styleId="Bezodstpw2">
    <w:name w:val="Bez odstępów2"/>
    <w:rsid w:val="001B43F0"/>
    <w:pPr>
      <w:suppressAutoHyphens/>
    </w:pPr>
    <w:rPr>
      <w:rFonts w:ascii="Calibri" w:hAnsi="Calibri"/>
      <w:sz w:val="22"/>
      <w:szCs w:val="22"/>
      <w:lang w:eastAsia="ar-SA"/>
    </w:rPr>
  </w:style>
  <w:style w:type="paragraph" w:customStyle="1" w:styleId="Akapitzlist2">
    <w:name w:val="Akapit z listą2"/>
    <w:basedOn w:val="Normalny"/>
    <w:rsid w:val="001B43F0"/>
    <w:pPr>
      <w:suppressAutoHyphens w:val="0"/>
      <w:spacing w:after="200" w:line="276" w:lineRule="auto"/>
      <w:ind w:left="720"/>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93">
      <w:bodyDiv w:val="1"/>
      <w:marLeft w:val="0"/>
      <w:marRight w:val="0"/>
      <w:marTop w:val="0"/>
      <w:marBottom w:val="0"/>
      <w:divBdr>
        <w:top w:val="none" w:sz="0" w:space="0" w:color="auto"/>
        <w:left w:val="none" w:sz="0" w:space="0" w:color="auto"/>
        <w:bottom w:val="none" w:sz="0" w:space="0" w:color="auto"/>
        <w:right w:val="none" w:sz="0" w:space="0" w:color="auto"/>
      </w:divBdr>
    </w:div>
    <w:div w:id="216015850">
      <w:bodyDiv w:val="1"/>
      <w:marLeft w:val="0"/>
      <w:marRight w:val="0"/>
      <w:marTop w:val="0"/>
      <w:marBottom w:val="0"/>
      <w:divBdr>
        <w:top w:val="none" w:sz="0" w:space="0" w:color="auto"/>
        <w:left w:val="none" w:sz="0" w:space="0" w:color="auto"/>
        <w:bottom w:val="none" w:sz="0" w:space="0" w:color="auto"/>
        <w:right w:val="none" w:sz="0" w:space="0" w:color="auto"/>
      </w:divBdr>
    </w:div>
    <w:div w:id="587278237">
      <w:bodyDiv w:val="1"/>
      <w:marLeft w:val="0"/>
      <w:marRight w:val="0"/>
      <w:marTop w:val="0"/>
      <w:marBottom w:val="0"/>
      <w:divBdr>
        <w:top w:val="none" w:sz="0" w:space="0" w:color="auto"/>
        <w:left w:val="none" w:sz="0" w:space="0" w:color="auto"/>
        <w:bottom w:val="none" w:sz="0" w:space="0" w:color="auto"/>
        <w:right w:val="none" w:sz="0" w:space="0" w:color="auto"/>
      </w:divBdr>
    </w:div>
    <w:div w:id="788165471">
      <w:bodyDiv w:val="1"/>
      <w:marLeft w:val="0"/>
      <w:marRight w:val="0"/>
      <w:marTop w:val="0"/>
      <w:marBottom w:val="0"/>
      <w:divBdr>
        <w:top w:val="none" w:sz="0" w:space="0" w:color="auto"/>
        <w:left w:val="none" w:sz="0" w:space="0" w:color="auto"/>
        <w:bottom w:val="none" w:sz="0" w:space="0" w:color="auto"/>
        <w:right w:val="none" w:sz="0" w:space="0" w:color="auto"/>
      </w:divBdr>
    </w:div>
    <w:div w:id="824321414">
      <w:bodyDiv w:val="1"/>
      <w:marLeft w:val="0"/>
      <w:marRight w:val="0"/>
      <w:marTop w:val="0"/>
      <w:marBottom w:val="0"/>
      <w:divBdr>
        <w:top w:val="none" w:sz="0" w:space="0" w:color="auto"/>
        <w:left w:val="none" w:sz="0" w:space="0" w:color="auto"/>
        <w:bottom w:val="none" w:sz="0" w:space="0" w:color="auto"/>
        <w:right w:val="none" w:sz="0" w:space="0" w:color="auto"/>
      </w:divBdr>
    </w:div>
    <w:div w:id="9204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9553-DF46-4941-A6AC-A4C50293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91</Pages>
  <Words>34915</Words>
  <Characters>209493</Characters>
  <Application>Microsoft Office Word</Application>
  <DocSecurity>0</DocSecurity>
  <Lines>1745</Lines>
  <Paragraphs>487</Paragraphs>
  <ScaleCrop>false</ScaleCrop>
  <HeadingPairs>
    <vt:vector size="2" baseType="variant">
      <vt:variant>
        <vt:lpstr>Tytuł</vt:lpstr>
      </vt:variant>
      <vt:variant>
        <vt:i4>1</vt:i4>
      </vt:variant>
    </vt:vector>
  </HeadingPairs>
  <TitlesOfParts>
    <vt:vector size="1" baseType="lpstr">
      <vt:lpstr>Sprawozdanie z działalności Miejskiego Ośrodka Pomocy Społecznej w Przemyślu za 2015 rok</vt:lpstr>
    </vt:vector>
  </TitlesOfParts>
  <Company>mops</Company>
  <LinksUpToDate>false</LinksUpToDate>
  <CharactersWithSpaces>243921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Miejskiego Ośrodka Pomocy Społecznej w Przemyślu za 2015 rok</dc:title>
  <dc:subject/>
  <dc:creator>SuperUser</dc:creator>
  <cp:keywords/>
  <dc:description/>
  <cp:lastModifiedBy>Renata</cp:lastModifiedBy>
  <cp:revision>139</cp:revision>
  <cp:lastPrinted>2019-04-24T10:43:00Z</cp:lastPrinted>
  <dcterms:created xsi:type="dcterms:W3CDTF">2019-04-08T11:10:00Z</dcterms:created>
  <dcterms:modified xsi:type="dcterms:W3CDTF">2019-04-24T11:18:00Z</dcterms:modified>
</cp:coreProperties>
</file>